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912D9F" w:rsidP="00F0533E">
      <w:pPr>
        <w:rPr>
          <w:noProof/>
        </w:rPr>
      </w:pPr>
      <w:r>
        <w:rPr>
          <w:noProof/>
        </w:rPr>
        <w:t>Příloha č. 2</w:t>
      </w:r>
      <w:r w:rsidR="00834AF9">
        <w:rPr>
          <w:noProof/>
        </w:rPr>
        <w:t>a</w:t>
      </w:r>
      <w:r>
        <w:rPr>
          <w:noProof/>
        </w:rPr>
        <w:t xml:space="preserve"> Zadávací dokumentace</w:t>
      </w:r>
    </w:p>
    <w:p w:rsidR="00912D9F" w:rsidRPr="003159E2" w:rsidRDefault="00912D9F" w:rsidP="00F0533E">
      <w:pPr>
        <w:rPr>
          <w:b/>
          <w:noProof/>
          <w:color w:val="FF5200"/>
          <w:sz w:val="36"/>
          <w:szCs w:val="36"/>
        </w:rPr>
      </w:pPr>
      <w:r w:rsidRPr="003159E2">
        <w:rPr>
          <w:b/>
          <w:noProof/>
          <w:color w:val="FF5200"/>
          <w:sz w:val="36"/>
          <w:szCs w:val="36"/>
        </w:rPr>
        <w:t>Bližší specifikace předmětu plnění</w:t>
      </w:r>
    </w:p>
    <w:p w:rsidR="00834AF9" w:rsidRDefault="00834AF9" w:rsidP="00834AF9">
      <w:pPr>
        <w:pStyle w:val="Nadpis1"/>
      </w:pPr>
      <w:r>
        <w:t>Personalistika a mzdy</w:t>
      </w:r>
    </w:p>
    <w:p w:rsidR="004A64C8" w:rsidRPr="0036073F" w:rsidRDefault="004A64C8" w:rsidP="004A64C8">
      <w:r w:rsidRPr="0036073F">
        <w:t xml:space="preserve">Prostřednictvím </w:t>
      </w:r>
      <w:r>
        <w:t>dynamického nákupního systému SAP</w:t>
      </w:r>
      <w:r w:rsidRPr="0036073F">
        <w:t xml:space="preserve"> budou realizovány požadavky na úpravu SAP a souvisejících řešení v těchto oblastech:</w:t>
      </w:r>
    </w:p>
    <w:p w:rsidR="004A64C8" w:rsidRPr="0036073F" w:rsidRDefault="004A64C8" w:rsidP="004A64C8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Nastavení a správa kmenových dat;</w:t>
      </w:r>
    </w:p>
    <w:p w:rsidR="004A64C8" w:rsidRPr="0036073F" w:rsidRDefault="004A64C8" w:rsidP="004A64C8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Evidence údajů o zaměstnancích, správy organizační struktury a výpočtu a účtování mezd.</w:t>
      </w:r>
    </w:p>
    <w:p w:rsidR="004A64C8" w:rsidRPr="0036073F" w:rsidRDefault="004A64C8" w:rsidP="004A64C8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Alokace nákladů a výnosů, zúčtování nákladů;</w:t>
      </w:r>
    </w:p>
    <w:p w:rsidR="004A64C8" w:rsidRPr="0036073F" w:rsidRDefault="004A64C8" w:rsidP="004A64C8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Reporting;</w:t>
      </w:r>
    </w:p>
    <w:p w:rsidR="004A64C8" w:rsidRPr="0036073F" w:rsidRDefault="004A64C8" w:rsidP="004A64C8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Tiskové výstupy;</w:t>
      </w:r>
    </w:p>
    <w:p w:rsidR="004A64C8" w:rsidRPr="0036073F" w:rsidRDefault="004A64C8" w:rsidP="004A64C8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Rozhraní;</w:t>
      </w:r>
    </w:p>
    <w:p w:rsidR="004A64C8" w:rsidRPr="0036073F" w:rsidRDefault="004A64C8" w:rsidP="004A64C8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Administrace a bezpečnost systému;</w:t>
      </w:r>
    </w:p>
    <w:p w:rsidR="004A64C8" w:rsidRPr="0036073F" w:rsidRDefault="004A64C8" w:rsidP="004A64C8">
      <w:r w:rsidRPr="0036073F">
        <w:t>Jednotlivé požadavky budou předkládány průběžně k analýze a návrhu řešení, a následně budou oceněny odhadem pracnosti. Realizace bude probíhat v ucelených celcích na základě dílčích objednávek</w:t>
      </w:r>
      <w:r>
        <w:t>/smluv</w:t>
      </w:r>
      <w:r w:rsidRPr="0036073F">
        <w:t>.</w:t>
      </w:r>
    </w:p>
    <w:p w:rsidR="004A64C8" w:rsidRDefault="004A64C8" w:rsidP="004A64C8">
      <w:r w:rsidRPr="0036073F">
        <w:t>Každá dílčí objednávka</w:t>
      </w:r>
      <w:r>
        <w:t>/smlouva</w:t>
      </w:r>
      <w:r w:rsidRPr="0036073F">
        <w:t xml:space="preserve"> bude obsahovat detailní specifikaci požadavku na úpravu systémů a konečnou cenu řešení.</w:t>
      </w:r>
    </w:p>
    <w:p w:rsidR="004A64C8" w:rsidRDefault="004A64C8" w:rsidP="004A64C8">
      <w:r>
        <w:t>Za systémy SAP a související řešení považujeme zejména:</w:t>
      </w:r>
    </w:p>
    <w:p w:rsidR="004A64C8" w:rsidRDefault="004A64C8" w:rsidP="004A64C8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>SAP ECC;</w:t>
      </w:r>
    </w:p>
    <w:p w:rsidR="004A64C8" w:rsidRDefault="004A64C8" w:rsidP="004A64C8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 xml:space="preserve">SAP </w:t>
      </w:r>
      <w:proofErr w:type="spellStart"/>
      <w:r>
        <w:t>SuccessFactors</w:t>
      </w:r>
      <w:proofErr w:type="spellEnd"/>
      <w:r>
        <w:t>;</w:t>
      </w:r>
    </w:p>
    <w:p w:rsidR="004A64C8" w:rsidRDefault="004A64C8" w:rsidP="004A64C8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 xml:space="preserve">SAP </w:t>
      </w:r>
      <w:proofErr w:type="spellStart"/>
      <w:r>
        <w:t>EnableNow</w:t>
      </w:r>
      <w:proofErr w:type="spellEnd"/>
      <w:r>
        <w:t>;</w:t>
      </w:r>
    </w:p>
    <w:p w:rsidR="004A64C8" w:rsidRDefault="004A64C8" w:rsidP="004A64C8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 xml:space="preserve">SAP </w:t>
      </w:r>
      <w:proofErr w:type="spellStart"/>
      <w:r>
        <w:t>Cloud</w:t>
      </w:r>
      <w:proofErr w:type="spellEnd"/>
      <w:r>
        <w:t xml:space="preserve"> </w:t>
      </w:r>
      <w:proofErr w:type="spellStart"/>
      <w:r>
        <w:t>Platform</w:t>
      </w:r>
      <w:proofErr w:type="spellEnd"/>
      <w:r>
        <w:t xml:space="preserve"> </w:t>
      </w:r>
      <w:proofErr w:type="spellStart"/>
      <w:r>
        <w:t>Integration</w:t>
      </w:r>
      <w:proofErr w:type="spellEnd"/>
      <w:r>
        <w:t>;</w:t>
      </w:r>
    </w:p>
    <w:p w:rsidR="004A64C8" w:rsidRDefault="004A64C8" w:rsidP="004A64C8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 xml:space="preserve">SAP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Manager</w:t>
      </w:r>
      <w:proofErr w:type="spellEnd"/>
      <w:r>
        <w:t>;</w:t>
      </w:r>
    </w:p>
    <w:p w:rsidR="004A64C8" w:rsidRPr="00A3023C" w:rsidRDefault="004A64C8" w:rsidP="004A64C8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 w:rsidRPr="00664FF3">
        <w:t xml:space="preserve">SAP </w:t>
      </w:r>
      <w:proofErr w:type="spellStart"/>
      <w:r w:rsidRPr="00664FF3">
        <w:t>Qualtrics</w:t>
      </w:r>
      <w:proofErr w:type="spellEnd"/>
      <w:r>
        <w:t>;</w:t>
      </w:r>
    </w:p>
    <w:p w:rsidR="00912D9F" w:rsidRPr="00F0533E" w:rsidRDefault="00912D9F" w:rsidP="00F0533E">
      <w:bookmarkStart w:id="0" w:name="_GoBack"/>
      <w:bookmarkEnd w:id="0"/>
    </w:p>
    <w:sectPr w:rsidR="00912D9F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D9F" w:rsidRDefault="00912D9F" w:rsidP="00962258">
      <w:pPr>
        <w:spacing w:after="0" w:line="240" w:lineRule="auto"/>
      </w:pPr>
      <w:r>
        <w:separator/>
      </w:r>
    </w:p>
  </w:endnote>
  <w:endnote w:type="continuationSeparator" w:id="0">
    <w:p w:rsidR="00912D9F" w:rsidRDefault="00912D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2D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3EAC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4456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64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64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1998F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F0674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D9F" w:rsidRDefault="00912D9F" w:rsidP="00962258">
      <w:pPr>
        <w:spacing w:after="0" w:line="240" w:lineRule="auto"/>
      </w:pPr>
      <w:r>
        <w:separator/>
      </w:r>
    </w:p>
  </w:footnote>
  <w:footnote w:type="continuationSeparator" w:id="0">
    <w:p w:rsidR="00912D9F" w:rsidRDefault="00912D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F5211D"/>
    <w:multiLevelType w:val="hybridMultilevel"/>
    <w:tmpl w:val="0D42E9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750D7"/>
    <w:multiLevelType w:val="hybridMultilevel"/>
    <w:tmpl w:val="0D92DEA4"/>
    <w:lvl w:ilvl="0" w:tplc="280CBE3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4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4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3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D9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59E2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A64C8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4AF9"/>
    <w:rsid w:val="008659F3"/>
    <w:rsid w:val="00886D4B"/>
    <w:rsid w:val="00895406"/>
    <w:rsid w:val="008A3568"/>
    <w:rsid w:val="008D03B9"/>
    <w:rsid w:val="008F18D6"/>
    <w:rsid w:val="00904780"/>
    <w:rsid w:val="00912D9F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5C6904A8-D2EF-4C80-A9AD-7026D53DD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55DD43-78DB-4B27-98E0-ACDBD9E12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2020-11-02T08:05:00Z</dcterms:created>
  <dcterms:modified xsi:type="dcterms:W3CDTF">2020-12-01T15:17:00Z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