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10D3E5" w14:textId="77777777" w:rsidR="000719BB" w:rsidRPr="00EF10B6" w:rsidRDefault="000719BB" w:rsidP="006C2343">
      <w:pPr>
        <w:pStyle w:val="Titul2"/>
        <w:rPr>
          <w:rFonts w:asciiTheme="majorHAnsi" w:hAnsiTheme="majorHAnsi" w:cs="Calibri"/>
        </w:rPr>
      </w:pPr>
      <w:bookmarkStart w:id="0" w:name="_GoBack"/>
      <w:bookmarkEnd w:id="0"/>
    </w:p>
    <w:p w14:paraId="669DE2D0" w14:textId="77777777" w:rsidR="00826B7B" w:rsidRPr="00EF10B6" w:rsidRDefault="00826B7B" w:rsidP="006C2343">
      <w:pPr>
        <w:pStyle w:val="Titul2"/>
        <w:rPr>
          <w:rFonts w:asciiTheme="majorHAnsi" w:hAnsiTheme="majorHAnsi" w:cs="Calibri"/>
        </w:rPr>
      </w:pPr>
    </w:p>
    <w:p w14:paraId="521331AF" w14:textId="77777777" w:rsidR="0035531B" w:rsidRPr="00EF10B6" w:rsidRDefault="0035531B" w:rsidP="0035531B">
      <w:pPr>
        <w:pStyle w:val="Titul2"/>
        <w:rPr>
          <w:rFonts w:asciiTheme="majorHAnsi" w:hAnsiTheme="majorHAnsi" w:cs="Calibri"/>
        </w:rPr>
      </w:pPr>
      <w:r w:rsidRPr="00EF10B6">
        <w:rPr>
          <w:rFonts w:asciiTheme="majorHAnsi" w:hAnsiTheme="majorHAnsi" w:cs="Calibri"/>
        </w:rPr>
        <w:t>Díl 1</w:t>
      </w:r>
    </w:p>
    <w:p w14:paraId="4565E489" w14:textId="77777777" w:rsidR="00AD0C7B" w:rsidRPr="00EF10B6" w:rsidRDefault="0035531B" w:rsidP="006C2343">
      <w:pPr>
        <w:pStyle w:val="Titul1"/>
        <w:rPr>
          <w:rFonts w:asciiTheme="majorHAnsi" w:hAnsiTheme="majorHAnsi" w:cs="Calibri"/>
        </w:rPr>
      </w:pPr>
      <w:r w:rsidRPr="00EF10B6">
        <w:rPr>
          <w:rFonts w:asciiTheme="majorHAnsi" w:hAnsiTheme="majorHAnsi" w:cs="Calibri"/>
        </w:rPr>
        <w:t>Požadavky</w:t>
      </w:r>
      <w:r w:rsidR="00845C50" w:rsidRPr="00EF10B6">
        <w:rPr>
          <w:rFonts w:asciiTheme="majorHAnsi" w:hAnsiTheme="majorHAnsi" w:cs="Calibri"/>
        </w:rPr>
        <w:t xml:space="preserve"> a </w:t>
      </w:r>
      <w:r w:rsidRPr="00EF10B6">
        <w:rPr>
          <w:rFonts w:asciiTheme="majorHAnsi" w:hAnsiTheme="majorHAnsi" w:cs="Calibri"/>
        </w:rPr>
        <w:t>podmínky pro zpracování nabídky</w:t>
      </w:r>
    </w:p>
    <w:p w14:paraId="70FD2D10" w14:textId="77777777" w:rsidR="00AD0C7B" w:rsidRPr="00EF10B6" w:rsidRDefault="00AD0C7B" w:rsidP="00AD0C7B">
      <w:pPr>
        <w:pStyle w:val="Titul2"/>
        <w:rPr>
          <w:rFonts w:asciiTheme="majorHAnsi" w:hAnsiTheme="majorHAnsi" w:cs="Calibri"/>
        </w:rPr>
      </w:pPr>
    </w:p>
    <w:p w14:paraId="3BB6C216" w14:textId="77777777" w:rsidR="0035531B" w:rsidRPr="00EF10B6" w:rsidRDefault="0035531B" w:rsidP="00AD0C7B">
      <w:pPr>
        <w:pStyle w:val="Titul2"/>
        <w:rPr>
          <w:rFonts w:asciiTheme="majorHAnsi" w:hAnsiTheme="majorHAnsi" w:cs="Calibri"/>
        </w:rPr>
      </w:pPr>
      <w:r w:rsidRPr="00EF10B6">
        <w:rPr>
          <w:rFonts w:asciiTheme="majorHAnsi" w:hAnsiTheme="majorHAnsi" w:cs="Calibri"/>
        </w:rPr>
        <w:t>Část 2</w:t>
      </w:r>
    </w:p>
    <w:p w14:paraId="6D40A8D2" w14:textId="77777777" w:rsidR="00AD0C7B" w:rsidRPr="00EF10B6" w:rsidRDefault="0035531B" w:rsidP="006C2343">
      <w:pPr>
        <w:pStyle w:val="Titul1"/>
        <w:rPr>
          <w:rFonts w:asciiTheme="majorHAnsi" w:hAnsiTheme="majorHAnsi" w:cs="Calibri"/>
        </w:rPr>
      </w:pPr>
      <w:r w:rsidRPr="00EF10B6">
        <w:rPr>
          <w:rFonts w:asciiTheme="majorHAnsi" w:hAnsiTheme="majorHAnsi" w:cs="Calibri"/>
        </w:rPr>
        <w:t>Pokyny pro dodavatele</w:t>
      </w:r>
    </w:p>
    <w:p w14:paraId="64997088" w14:textId="77777777" w:rsidR="00A12463" w:rsidRPr="00EF10B6" w:rsidRDefault="00A12463" w:rsidP="00EB46E5">
      <w:pPr>
        <w:pStyle w:val="Titul2"/>
        <w:rPr>
          <w:rFonts w:asciiTheme="majorHAnsi" w:hAnsiTheme="majorHAnsi" w:cs="Calibri"/>
        </w:rPr>
      </w:pPr>
    </w:p>
    <w:p w14:paraId="6D7EEF24" w14:textId="77777777" w:rsidR="00652EFD" w:rsidRPr="00EF10B6" w:rsidRDefault="00652EFD" w:rsidP="00EB46E5">
      <w:pPr>
        <w:pStyle w:val="Titul2"/>
        <w:rPr>
          <w:rFonts w:asciiTheme="majorHAnsi" w:hAnsiTheme="majorHAnsi" w:cs="Calibri"/>
        </w:rPr>
      </w:pPr>
    </w:p>
    <w:p w14:paraId="39A91AD6" w14:textId="77777777" w:rsidR="0035531B" w:rsidRPr="00EF10B6" w:rsidRDefault="0035531B" w:rsidP="00EB46E5">
      <w:pPr>
        <w:pStyle w:val="Titul2"/>
        <w:rPr>
          <w:rFonts w:asciiTheme="majorHAnsi" w:hAnsiTheme="majorHAnsi" w:cs="Calibri"/>
        </w:rPr>
      </w:pPr>
      <w:r w:rsidRPr="00EF10B6">
        <w:rPr>
          <w:rFonts w:asciiTheme="majorHAnsi" w:hAnsiTheme="majorHAnsi" w:cs="Calibri"/>
        </w:rPr>
        <w:t>„</w:t>
      </w:r>
      <w:r w:rsidR="00700FEB" w:rsidRPr="00EF10B6">
        <w:rPr>
          <w:rFonts w:asciiTheme="majorHAnsi" w:hAnsiTheme="majorHAnsi" w:cs="Calibri"/>
        </w:rPr>
        <w:t>Studie proveditelnosti ŽUP včetně RS</w:t>
      </w:r>
      <w:r w:rsidRPr="00EF10B6">
        <w:rPr>
          <w:rFonts w:asciiTheme="majorHAnsi" w:hAnsiTheme="majorHAnsi" w:cs="Calibri"/>
        </w:rPr>
        <w:t>“</w:t>
      </w:r>
    </w:p>
    <w:p w14:paraId="277746CE" w14:textId="77777777" w:rsidR="00AD0C7B" w:rsidRPr="00EF10B6" w:rsidRDefault="00AD0C7B" w:rsidP="00EB46E5">
      <w:pPr>
        <w:pStyle w:val="Titul2"/>
        <w:rPr>
          <w:rFonts w:asciiTheme="majorHAnsi" w:hAnsiTheme="majorHAnsi" w:cs="Calibri"/>
        </w:rPr>
      </w:pPr>
    </w:p>
    <w:p w14:paraId="25E4161E" w14:textId="60A5735B" w:rsidR="00540B70" w:rsidRPr="00F60FF2" w:rsidRDefault="00540B70" w:rsidP="00540B70">
      <w:pPr>
        <w:pStyle w:val="Text1-1"/>
        <w:numPr>
          <w:ilvl w:val="0"/>
          <w:numId w:val="0"/>
        </w:numPr>
        <w:tabs>
          <w:tab w:val="left" w:pos="708"/>
        </w:tabs>
        <w:ind w:left="737" w:hanging="737"/>
        <w:rPr>
          <w:rFonts w:asciiTheme="majorHAnsi" w:hAnsiTheme="majorHAnsi" w:cs="Calibri"/>
          <w:sz w:val="20"/>
          <w:szCs w:val="20"/>
        </w:rPr>
      </w:pPr>
      <w:r w:rsidRPr="00F60FF2">
        <w:rPr>
          <w:rFonts w:asciiTheme="majorHAnsi" w:hAnsiTheme="majorHAnsi" w:cs="Calibri"/>
          <w:sz w:val="20"/>
          <w:szCs w:val="20"/>
        </w:rPr>
        <w:t xml:space="preserve">Č.j. </w:t>
      </w:r>
      <w:r w:rsidR="004473E4" w:rsidRPr="00F60FF2">
        <w:rPr>
          <w:rFonts w:asciiTheme="majorHAnsi" w:hAnsiTheme="majorHAnsi" w:cs="Calibri"/>
          <w:sz w:val="20"/>
          <w:szCs w:val="20"/>
        </w:rPr>
        <w:t>22445/2019-SŽDC-SSZ-OVZ</w:t>
      </w:r>
    </w:p>
    <w:p w14:paraId="3A31491A" w14:textId="77777777" w:rsidR="006C2343" w:rsidRPr="00EF10B6" w:rsidRDefault="006C2343" w:rsidP="006C2343">
      <w:pPr>
        <w:pStyle w:val="Titul2"/>
        <w:rPr>
          <w:rFonts w:asciiTheme="majorHAnsi" w:hAnsiTheme="majorHAnsi" w:cs="Calibri"/>
        </w:rPr>
      </w:pPr>
    </w:p>
    <w:p w14:paraId="0FCE39DF" w14:textId="77777777" w:rsidR="00826B7B" w:rsidRPr="00EF10B6" w:rsidRDefault="00826B7B">
      <w:pPr>
        <w:rPr>
          <w:rFonts w:asciiTheme="majorHAnsi" w:hAnsiTheme="majorHAnsi" w:cs="Calibri"/>
        </w:rPr>
      </w:pPr>
      <w:r w:rsidRPr="00EF10B6">
        <w:rPr>
          <w:rFonts w:asciiTheme="majorHAnsi" w:hAnsiTheme="majorHAnsi" w:cs="Calibri"/>
        </w:rPr>
        <w:br w:type="page"/>
      </w:r>
    </w:p>
    <w:p w14:paraId="758EE82A" w14:textId="77777777" w:rsidR="00BD7E91" w:rsidRPr="00EF10B6" w:rsidRDefault="00BD7E91" w:rsidP="00FE4333">
      <w:pPr>
        <w:pStyle w:val="Nadpisbezsl1-1"/>
        <w:rPr>
          <w:rFonts w:cs="Calibri"/>
        </w:rPr>
      </w:pPr>
      <w:r w:rsidRPr="00EF10B6">
        <w:rPr>
          <w:rFonts w:cs="Calibri"/>
        </w:rPr>
        <w:lastRenderedPageBreak/>
        <w:t>Obsah</w:t>
      </w:r>
      <w:r w:rsidR="00887F36" w:rsidRPr="00EF10B6">
        <w:rPr>
          <w:rFonts w:cs="Calibri"/>
        </w:rPr>
        <w:t xml:space="preserve"> </w:t>
      </w:r>
    </w:p>
    <w:p w14:paraId="5A0BDCBD" w14:textId="77777777" w:rsidR="00F60FF2" w:rsidRDefault="00BD7E91">
      <w:pPr>
        <w:pStyle w:val="Obsah1"/>
        <w:rPr>
          <w:rFonts w:eastAsiaTheme="minorEastAsia"/>
          <w:caps w:val="0"/>
          <w:noProof/>
          <w:sz w:val="22"/>
          <w:szCs w:val="22"/>
          <w:lang w:eastAsia="cs-CZ"/>
        </w:rPr>
      </w:pPr>
      <w:r w:rsidRPr="00EF10B6">
        <w:rPr>
          <w:rFonts w:asciiTheme="majorHAnsi" w:hAnsiTheme="majorHAnsi" w:cs="Calibri"/>
        </w:rPr>
        <w:fldChar w:fldCharType="begin"/>
      </w:r>
      <w:r w:rsidRPr="00EF10B6">
        <w:rPr>
          <w:rFonts w:asciiTheme="majorHAnsi" w:hAnsiTheme="majorHAnsi" w:cs="Calibri"/>
        </w:rPr>
        <w:instrText xml:space="preserve"> TOC \o "1-2" \h \z \u </w:instrText>
      </w:r>
      <w:r w:rsidRPr="00EF10B6">
        <w:rPr>
          <w:rFonts w:asciiTheme="majorHAnsi" w:hAnsiTheme="majorHAnsi" w:cs="Calibri"/>
        </w:rPr>
        <w:fldChar w:fldCharType="separate"/>
      </w:r>
      <w:hyperlink w:anchor="_Toc27726005" w:history="1">
        <w:r w:rsidR="00F60FF2" w:rsidRPr="001E33D2">
          <w:rPr>
            <w:rStyle w:val="Hypertextovodkaz"/>
            <w:rFonts w:cs="Calibri"/>
          </w:rPr>
          <w:t>1.</w:t>
        </w:r>
        <w:r w:rsidR="00F60FF2">
          <w:rPr>
            <w:rFonts w:eastAsiaTheme="minorEastAsia"/>
            <w:caps w:val="0"/>
            <w:noProof/>
            <w:sz w:val="22"/>
            <w:szCs w:val="22"/>
            <w:lang w:eastAsia="cs-CZ"/>
          </w:rPr>
          <w:tab/>
        </w:r>
        <w:r w:rsidR="00F60FF2" w:rsidRPr="001E33D2">
          <w:rPr>
            <w:rStyle w:val="Hypertextovodkaz"/>
            <w:rFonts w:cs="Calibri"/>
          </w:rPr>
          <w:t>ÚVODNÍ USTANOVENÍ</w:t>
        </w:r>
        <w:r w:rsidR="00F60FF2">
          <w:rPr>
            <w:noProof/>
            <w:webHidden/>
          </w:rPr>
          <w:tab/>
        </w:r>
        <w:r w:rsidR="00F60FF2">
          <w:rPr>
            <w:noProof/>
            <w:webHidden/>
          </w:rPr>
          <w:fldChar w:fldCharType="begin"/>
        </w:r>
        <w:r w:rsidR="00F60FF2">
          <w:rPr>
            <w:noProof/>
            <w:webHidden/>
          </w:rPr>
          <w:instrText xml:space="preserve"> PAGEREF _Toc27726005 \h </w:instrText>
        </w:r>
        <w:r w:rsidR="00F60FF2">
          <w:rPr>
            <w:noProof/>
            <w:webHidden/>
          </w:rPr>
        </w:r>
        <w:r w:rsidR="00F60FF2">
          <w:rPr>
            <w:noProof/>
            <w:webHidden/>
          </w:rPr>
          <w:fldChar w:fldCharType="separate"/>
        </w:r>
        <w:r w:rsidR="00F60FF2">
          <w:rPr>
            <w:noProof/>
            <w:webHidden/>
          </w:rPr>
          <w:t>3</w:t>
        </w:r>
        <w:r w:rsidR="00F60FF2">
          <w:rPr>
            <w:noProof/>
            <w:webHidden/>
          </w:rPr>
          <w:fldChar w:fldCharType="end"/>
        </w:r>
      </w:hyperlink>
    </w:p>
    <w:p w14:paraId="14202C49" w14:textId="77777777" w:rsidR="00F60FF2" w:rsidRDefault="00F71738">
      <w:pPr>
        <w:pStyle w:val="Obsah1"/>
        <w:rPr>
          <w:rFonts w:eastAsiaTheme="minorEastAsia"/>
          <w:caps w:val="0"/>
          <w:noProof/>
          <w:sz w:val="22"/>
          <w:szCs w:val="22"/>
          <w:lang w:eastAsia="cs-CZ"/>
        </w:rPr>
      </w:pPr>
      <w:hyperlink w:anchor="_Toc27726006" w:history="1">
        <w:r w:rsidR="00F60FF2" w:rsidRPr="001E33D2">
          <w:rPr>
            <w:rStyle w:val="Hypertextovodkaz"/>
            <w:rFonts w:cs="Calibri"/>
          </w:rPr>
          <w:t>2.</w:t>
        </w:r>
        <w:r w:rsidR="00F60FF2">
          <w:rPr>
            <w:rFonts w:eastAsiaTheme="minorEastAsia"/>
            <w:caps w:val="0"/>
            <w:noProof/>
            <w:sz w:val="22"/>
            <w:szCs w:val="22"/>
            <w:lang w:eastAsia="cs-CZ"/>
          </w:rPr>
          <w:tab/>
        </w:r>
        <w:r w:rsidR="00F60FF2" w:rsidRPr="001E33D2">
          <w:rPr>
            <w:rStyle w:val="Hypertextovodkaz"/>
            <w:rFonts w:cs="Calibri"/>
          </w:rPr>
          <w:t>IDENTIFIKAČNÍ ÚDAJE ZADAVATELE</w:t>
        </w:r>
        <w:r w:rsidR="00F60FF2">
          <w:rPr>
            <w:noProof/>
            <w:webHidden/>
          </w:rPr>
          <w:tab/>
        </w:r>
        <w:r w:rsidR="00F60FF2">
          <w:rPr>
            <w:noProof/>
            <w:webHidden/>
          </w:rPr>
          <w:fldChar w:fldCharType="begin"/>
        </w:r>
        <w:r w:rsidR="00F60FF2">
          <w:rPr>
            <w:noProof/>
            <w:webHidden/>
          </w:rPr>
          <w:instrText xml:space="preserve"> PAGEREF _Toc27726006 \h </w:instrText>
        </w:r>
        <w:r w:rsidR="00F60FF2">
          <w:rPr>
            <w:noProof/>
            <w:webHidden/>
          </w:rPr>
        </w:r>
        <w:r w:rsidR="00F60FF2">
          <w:rPr>
            <w:noProof/>
            <w:webHidden/>
          </w:rPr>
          <w:fldChar w:fldCharType="separate"/>
        </w:r>
        <w:r w:rsidR="00F60FF2">
          <w:rPr>
            <w:noProof/>
            <w:webHidden/>
          </w:rPr>
          <w:t>4</w:t>
        </w:r>
        <w:r w:rsidR="00F60FF2">
          <w:rPr>
            <w:noProof/>
            <w:webHidden/>
          </w:rPr>
          <w:fldChar w:fldCharType="end"/>
        </w:r>
      </w:hyperlink>
    </w:p>
    <w:p w14:paraId="314F9608" w14:textId="77777777" w:rsidR="00F60FF2" w:rsidRDefault="00F71738">
      <w:pPr>
        <w:pStyle w:val="Obsah1"/>
        <w:rPr>
          <w:rFonts w:eastAsiaTheme="minorEastAsia"/>
          <w:caps w:val="0"/>
          <w:noProof/>
          <w:sz w:val="22"/>
          <w:szCs w:val="22"/>
          <w:lang w:eastAsia="cs-CZ"/>
        </w:rPr>
      </w:pPr>
      <w:hyperlink w:anchor="_Toc27726007" w:history="1">
        <w:r w:rsidR="00F60FF2" w:rsidRPr="001E33D2">
          <w:rPr>
            <w:rStyle w:val="Hypertextovodkaz"/>
            <w:rFonts w:cs="Calibri"/>
          </w:rPr>
          <w:t>3.</w:t>
        </w:r>
        <w:r w:rsidR="00F60FF2">
          <w:rPr>
            <w:rFonts w:eastAsiaTheme="minorEastAsia"/>
            <w:caps w:val="0"/>
            <w:noProof/>
            <w:sz w:val="22"/>
            <w:szCs w:val="22"/>
            <w:lang w:eastAsia="cs-CZ"/>
          </w:rPr>
          <w:tab/>
        </w:r>
        <w:r w:rsidR="00F60FF2" w:rsidRPr="001E33D2">
          <w:rPr>
            <w:rStyle w:val="Hypertextovodkaz"/>
            <w:rFonts w:cs="Calibri"/>
          </w:rPr>
          <w:t>KOMUNIKACE MEZI ZADAVATELEM a DODAVATELEM</w:t>
        </w:r>
        <w:r w:rsidR="00F60FF2">
          <w:rPr>
            <w:noProof/>
            <w:webHidden/>
          </w:rPr>
          <w:tab/>
        </w:r>
        <w:r w:rsidR="00F60FF2">
          <w:rPr>
            <w:noProof/>
            <w:webHidden/>
          </w:rPr>
          <w:fldChar w:fldCharType="begin"/>
        </w:r>
        <w:r w:rsidR="00F60FF2">
          <w:rPr>
            <w:noProof/>
            <w:webHidden/>
          </w:rPr>
          <w:instrText xml:space="preserve"> PAGEREF _Toc27726007 \h </w:instrText>
        </w:r>
        <w:r w:rsidR="00F60FF2">
          <w:rPr>
            <w:noProof/>
            <w:webHidden/>
          </w:rPr>
        </w:r>
        <w:r w:rsidR="00F60FF2">
          <w:rPr>
            <w:noProof/>
            <w:webHidden/>
          </w:rPr>
          <w:fldChar w:fldCharType="separate"/>
        </w:r>
        <w:r w:rsidR="00F60FF2">
          <w:rPr>
            <w:noProof/>
            <w:webHidden/>
          </w:rPr>
          <w:t>4</w:t>
        </w:r>
        <w:r w:rsidR="00F60FF2">
          <w:rPr>
            <w:noProof/>
            <w:webHidden/>
          </w:rPr>
          <w:fldChar w:fldCharType="end"/>
        </w:r>
      </w:hyperlink>
    </w:p>
    <w:p w14:paraId="553B7C82" w14:textId="77777777" w:rsidR="00F60FF2" w:rsidRDefault="00F71738">
      <w:pPr>
        <w:pStyle w:val="Obsah1"/>
        <w:rPr>
          <w:rFonts w:eastAsiaTheme="minorEastAsia"/>
          <w:caps w:val="0"/>
          <w:noProof/>
          <w:sz w:val="22"/>
          <w:szCs w:val="22"/>
          <w:lang w:eastAsia="cs-CZ"/>
        </w:rPr>
      </w:pPr>
      <w:hyperlink w:anchor="_Toc27726008" w:history="1">
        <w:r w:rsidR="00F60FF2" w:rsidRPr="001E33D2">
          <w:rPr>
            <w:rStyle w:val="Hypertextovodkaz"/>
            <w:rFonts w:cs="Calibri"/>
          </w:rPr>
          <w:t>4.</w:t>
        </w:r>
        <w:r w:rsidR="00F60FF2">
          <w:rPr>
            <w:rFonts w:eastAsiaTheme="minorEastAsia"/>
            <w:caps w:val="0"/>
            <w:noProof/>
            <w:sz w:val="22"/>
            <w:szCs w:val="22"/>
            <w:lang w:eastAsia="cs-CZ"/>
          </w:rPr>
          <w:tab/>
        </w:r>
        <w:r w:rsidR="00F60FF2" w:rsidRPr="001E33D2">
          <w:rPr>
            <w:rStyle w:val="Hypertextovodkaz"/>
            <w:rFonts w:cs="Calibri"/>
          </w:rPr>
          <w:t>ÚČEL a PŘEDMĚT PLNĚNÍ VEŘEJNÉ ZAKÁZKY</w:t>
        </w:r>
        <w:r w:rsidR="00F60FF2">
          <w:rPr>
            <w:noProof/>
            <w:webHidden/>
          </w:rPr>
          <w:tab/>
        </w:r>
        <w:r w:rsidR="00F60FF2">
          <w:rPr>
            <w:noProof/>
            <w:webHidden/>
          </w:rPr>
          <w:fldChar w:fldCharType="begin"/>
        </w:r>
        <w:r w:rsidR="00F60FF2">
          <w:rPr>
            <w:noProof/>
            <w:webHidden/>
          </w:rPr>
          <w:instrText xml:space="preserve"> PAGEREF _Toc27726008 \h </w:instrText>
        </w:r>
        <w:r w:rsidR="00F60FF2">
          <w:rPr>
            <w:noProof/>
            <w:webHidden/>
          </w:rPr>
        </w:r>
        <w:r w:rsidR="00F60FF2">
          <w:rPr>
            <w:noProof/>
            <w:webHidden/>
          </w:rPr>
          <w:fldChar w:fldCharType="separate"/>
        </w:r>
        <w:r w:rsidR="00F60FF2">
          <w:rPr>
            <w:noProof/>
            <w:webHidden/>
          </w:rPr>
          <w:t>4</w:t>
        </w:r>
        <w:r w:rsidR="00F60FF2">
          <w:rPr>
            <w:noProof/>
            <w:webHidden/>
          </w:rPr>
          <w:fldChar w:fldCharType="end"/>
        </w:r>
      </w:hyperlink>
    </w:p>
    <w:p w14:paraId="66246BA1" w14:textId="77777777" w:rsidR="00F60FF2" w:rsidRDefault="00F71738">
      <w:pPr>
        <w:pStyle w:val="Obsah1"/>
        <w:rPr>
          <w:rFonts w:eastAsiaTheme="minorEastAsia"/>
          <w:caps w:val="0"/>
          <w:noProof/>
          <w:sz w:val="22"/>
          <w:szCs w:val="22"/>
          <w:lang w:eastAsia="cs-CZ"/>
        </w:rPr>
      </w:pPr>
      <w:hyperlink w:anchor="_Toc27726009" w:history="1">
        <w:r w:rsidR="00F60FF2" w:rsidRPr="001E33D2">
          <w:rPr>
            <w:rStyle w:val="Hypertextovodkaz"/>
            <w:rFonts w:cs="Calibri"/>
          </w:rPr>
          <w:t>5.</w:t>
        </w:r>
        <w:r w:rsidR="00F60FF2">
          <w:rPr>
            <w:rFonts w:eastAsiaTheme="minorEastAsia"/>
            <w:caps w:val="0"/>
            <w:noProof/>
            <w:sz w:val="22"/>
            <w:szCs w:val="22"/>
            <w:lang w:eastAsia="cs-CZ"/>
          </w:rPr>
          <w:tab/>
        </w:r>
        <w:r w:rsidR="00F60FF2" w:rsidRPr="001E33D2">
          <w:rPr>
            <w:rStyle w:val="Hypertextovodkaz"/>
            <w:rFonts w:cs="Calibri"/>
          </w:rPr>
          <w:t>ZDROJE FINANCOVÁNÍ a PŘEDPOKLÁDANÁ HODNOTA VEŘEJNÉ ZAKÁZKY</w:t>
        </w:r>
        <w:r w:rsidR="00F60FF2">
          <w:rPr>
            <w:noProof/>
            <w:webHidden/>
          </w:rPr>
          <w:tab/>
        </w:r>
        <w:r w:rsidR="00F60FF2">
          <w:rPr>
            <w:noProof/>
            <w:webHidden/>
          </w:rPr>
          <w:fldChar w:fldCharType="begin"/>
        </w:r>
        <w:r w:rsidR="00F60FF2">
          <w:rPr>
            <w:noProof/>
            <w:webHidden/>
          </w:rPr>
          <w:instrText xml:space="preserve"> PAGEREF _Toc27726009 \h </w:instrText>
        </w:r>
        <w:r w:rsidR="00F60FF2">
          <w:rPr>
            <w:noProof/>
            <w:webHidden/>
          </w:rPr>
        </w:r>
        <w:r w:rsidR="00F60FF2">
          <w:rPr>
            <w:noProof/>
            <w:webHidden/>
          </w:rPr>
          <w:fldChar w:fldCharType="separate"/>
        </w:r>
        <w:r w:rsidR="00F60FF2">
          <w:rPr>
            <w:noProof/>
            <w:webHidden/>
          </w:rPr>
          <w:t>5</w:t>
        </w:r>
        <w:r w:rsidR="00F60FF2">
          <w:rPr>
            <w:noProof/>
            <w:webHidden/>
          </w:rPr>
          <w:fldChar w:fldCharType="end"/>
        </w:r>
      </w:hyperlink>
    </w:p>
    <w:p w14:paraId="1E41E89D" w14:textId="77777777" w:rsidR="00F60FF2" w:rsidRDefault="00F71738">
      <w:pPr>
        <w:pStyle w:val="Obsah1"/>
        <w:rPr>
          <w:rFonts w:eastAsiaTheme="minorEastAsia"/>
          <w:caps w:val="0"/>
          <w:noProof/>
          <w:sz w:val="22"/>
          <w:szCs w:val="22"/>
          <w:lang w:eastAsia="cs-CZ"/>
        </w:rPr>
      </w:pPr>
      <w:hyperlink w:anchor="_Toc27726010" w:history="1">
        <w:r w:rsidR="00F60FF2" w:rsidRPr="001E33D2">
          <w:rPr>
            <w:rStyle w:val="Hypertextovodkaz"/>
            <w:rFonts w:cs="Calibri"/>
          </w:rPr>
          <w:t>6.</w:t>
        </w:r>
        <w:r w:rsidR="00F60FF2">
          <w:rPr>
            <w:rFonts w:eastAsiaTheme="minorEastAsia"/>
            <w:caps w:val="0"/>
            <w:noProof/>
            <w:sz w:val="22"/>
            <w:szCs w:val="22"/>
            <w:lang w:eastAsia="cs-CZ"/>
          </w:rPr>
          <w:tab/>
        </w:r>
        <w:r w:rsidR="00F60FF2" w:rsidRPr="001E33D2">
          <w:rPr>
            <w:rStyle w:val="Hypertextovodkaz"/>
            <w:rFonts w:cs="Calibri"/>
          </w:rPr>
          <w:t>OBSAH ZADÁVACÍ DOKUMENTACE</w:t>
        </w:r>
        <w:r w:rsidR="00F60FF2">
          <w:rPr>
            <w:noProof/>
            <w:webHidden/>
          </w:rPr>
          <w:tab/>
        </w:r>
        <w:r w:rsidR="00F60FF2">
          <w:rPr>
            <w:noProof/>
            <w:webHidden/>
          </w:rPr>
          <w:fldChar w:fldCharType="begin"/>
        </w:r>
        <w:r w:rsidR="00F60FF2">
          <w:rPr>
            <w:noProof/>
            <w:webHidden/>
          </w:rPr>
          <w:instrText xml:space="preserve"> PAGEREF _Toc27726010 \h </w:instrText>
        </w:r>
        <w:r w:rsidR="00F60FF2">
          <w:rPr>
            <w:noProof/>
            <w:webHidden/>
          </w:rPr>
        </w:r>
        <w:r w:rsidR="00F60FF2">
          <w:rPr>
            <w:noProof/>
            <w:webHidden/>
          </w:rPr>
          <w:fldChar w:fldCharType="separate"/>
        </w:r>
        <w:r w:rsidR="00F60FF2">
          <w:rPr>
            <w:noProof/>
            <w:webHidden/>
          </w:rPr>
          <w:t>5</w:t>
        </w:r>
        <w:r w:rsidR="00F60FF2">
          <w:rPr>
            <w:noProof/>
            <w:webHidden/>
          </w:rPr>
          <w:fldChar w:fldCharType="end"/>
        </w:r>
      </w:hyperlink>
    </w:p>
    <w:p w14:paraId="6185A2CE" w14:textId="77777777" w:rsidR="00F60FF2" w:rsidRDefault="00F71738">
      <w:pPr>
        <w:pStyle w:val="Obsah1"/>
        <w:rPr>
          <w:rFonts w:eastAsiaTheme="minorEastAsia"/>
          <w:caps w:val="0"/>
          <w:noProof/>
          <w:sz w:val="22"/>
          <w:szCs w:val="22"/>
          <w:lang w:eastAsia="cs-CZ"/>
        </w:rPr>
      </w:pPr>
      <w:hyperlink w:anchor="_Toc27726011" w:history="1">
        <w:r w:rsidR="00F60FF2" w:rsidRPr="001E33D2">
          <w:rPr>
            <w:rStyle w:val="Hypertextovodkaz"/>
            <w:rFonts w:cs="Calibri"/>
          </w:rPr>
          <w:t>7.</w:t>
        </w:r>
        <w:r w:rsidR="00F60FF2">
          <w:rPr>
            <w:rFonts w:eastAsiaTheme="minorEastAsia"/>
            <w:caps w:val="0"/>
            <w:noProof/>
            <w:sz w:val="22"/>
            <w:szCs w:val="22"/>
            <w:lang w:eastAsia="cs-CZ"/>
          </w:rPr>
          <w:tab/>
        </w:r>
        <w:r w:rsidR="00F60FF2" w:rsidRPr="001E33D2">
          <w:rPr>
            <w:rStyle w:val="Hypertextovodkaz"/>
            <w:rFonts w:cs="Calibri"/>
          </w:rPr>
          <w:t>VYSVĚTLENÍ, ZMĚNY a DOPLNĚNÍ ZADÁVACÍ DOKUMENTACE</w:t>
        </w:r>
        <w:r w:rsidR="00F60FF2">
          <w:rPr>
            <w:noProof/>
            <w:webHidden/>
          </w:rPr>
          <w:tab/>
        </w:r>
        <w:r w:rsidR="00F60FF2">
          <w:rPr>
            <w:noProof/>
            <w:webHidden/>
          </w:rPr>
          <w:fldChar w:fldCharType="begin"/>
        </w:r>
        <w:r w:rsidR="00F60FF2">
          <w:rPr>
            <w:noProof/>
            <w:webHidden/>
          </w:rPr>
          <w:instrText xml:space="preserve"> PAGEREF _Toc27726011 \h </w:instrText>
        </w:r>
        <w:r w:rsidR="00F60FF2">
          <w:rPr>
            <w:noProof/>
            <w:webHidden/>
          </w:rPr>
        </w:r>
        <w:r w:rsidR="00F60FF2">
          <w:rPr>
            <w:noProof/>
            <w:webHidden/>
          </w:rPr>
          <w:fldChar w:fldCharType="separate"/>
        </w:r>
        <w:r w:rsidR="00F60FF2">
          <w:rPr>
            <w:noProof/>
            <w:webHidden/>
          </w:rPr>
          <w:t>6</w:t>
        </w:r>
        <w:r w:rsidR="00F60FF2">
          <w:rPr>
            <w:noProof/>
            <w:webHidden/>
          </w:rPr>
          <w:fldChar w:fldCharType="end"/>
        </w:r>
      </w:hyperlink>
    </w:p>
    <w:p w14:paraId="5EC39585" w14:textId="77777777" w:rsidR="00F60FF2" w:rsidRDefault="00F71738">
      <w:pPr>
        <w:pStyle w:val="Obsah1"/>
        <w:rPr>
          <w:rFonts w:eastAsiaTheme="minorEastAsia"/>
          <w:caps w:val="0"/>
          <w:noProof/>
          <w:sz w:val="22"/>
          <w:szCs w:val="22"/>
          <w:lang w:eastAsia="cs-CZ"/>
        </w:rPr>
      </w:pPr>
      <w:hyperlink w:anchor="_Toc27726012" w:history="1">
        <w:r w:rsidR="00F60FF2" w:rsidRPr="001E33D2">
          <w:rPr>
            <w:rStyle w:val="Hypertextovodkaz"/>
            <w:rFonts w:cs="Calibri"/>
          </w:rPr>
          <w:t>8.</w:t>
        </w:r>
        <w:r w:rsidR="00F60FF2">
          <w:rPr>
            <w:rFonts w:eastAsiaTheme="minorEastAsia"/>
            <w:caps w:val="0"/>
            <w:noProof/>
            <w:sz w:val="22"/>
            <w:szCs w:val="22"/>
            <w:lang w:eastAsia="cs-CZ"/>
          </w:rPr>
          <w:tab/>
        </w:r>
        <w:r w:rsidR="00F60FF2" w:rsidRPr="001E33D2">
          <w:rPr>
            <w:rStyle w:val="Hypertextovodkaz"/>
            <w:rFonts w:cs="Calibri"/>
          </w:rPr>
          <w:t>POŽADAVKY ZADAVATELE NA KVALIFIKACI</w:t>
        </w:r>
        <w:r w:rsidR="00F60FF2">
          <w:rPr>
            <w:noProof/>
            <w:webHidden/>
          </w:rPr>
          <w:tab/>
        </w:r>
        <w:r w:rsidR="00F60FF2">
          <w:rPr>
            <w:noProof/>
            <w:webHidden/>
          </w:rPr>
          <w:fldChar w:fldCharType="begin"/>
        </w:r>
        <w:r w:rsidR="00F60FF2">
          <w:rPr>
            <w:noProof/>
            <w:webHidden/>
          </w:rPr>
          <w:instrText xml:space="preserve"> PAGEREF _Toc27726012 \h </w:instrText>
        </w:r>
        <w:r w:rsidR="00F60FF2">
          <w:rPr>
            <w:noProof/>
            <w:webHidden/>
          </w:rPr>
        </w:r>
        <w:r w:rsidR="00F60FF2">
          <w:rPr>
            <w:noProof/>
            <w:webHidden/>
          </w:rPr>
          <w:fldChar w:fldCharType="separate"/>
        </w:r>
        <w:r w:rsidR="00F60FF2">
          <w:rPr>
            <w:noProof/>
            <w:webHidden/>
          </w:rPr>
          <w:t>7</w:t>
        </w:r>
        <w:r w:rsidR="00F60FF2">
          <w:rPr>
            <w:noProof/>
            <w:webHidden/>
          </w:rPr>
          <w:fldChar w:fldCharType="end"/>
        </w:r>
      </w:hyperlink>
    </w:p>
    <w:p w14:paraId="104C039C" w14:textId="77777777" w:rsidR="00F60FF2" w:rsidRDefault="00F71738">
      <w:pPr>
        <w:pStyle w:val="Obsah1"/>
        <w:rPr>
          <w:rFonts w:eastAsiaTheme="minorEastAsia"/>
          <w:caps w:val="0"/>
          <w:noProof/>
          <w:sz w:val="22"/>
          <w:szCs w:val="22"/>
          <w:lang w:eastAsia="cs-CZ"/>
        </w:rPr>
      </w:pPr>
      <w:hyperlink w:anchor="_Toc27726013" w:history="1">
        <w:r w:rsidR="00F60FF2" w:rsidRPr="001E33D2">
          <w:rPr>
            <w:rStyle w:val="Hypertextovodkaz"/>
            <w:rFonts w:cs="Calibri"/>
          </w:rPr>
          <w:t>9.</w:t>
        </w:r>
        <w:r w:rsidR="00F60FF2">
          <w:rPr>
            <w:rFonts w:eastAsiaTheme="minorEastAsia"/>
            <w:caps w:val="0"/>
            <w:noProof/>
            <w:sz w:val="22"/>
            <w:szCs w:val="22"/>
            <w:lang w:eastAsia="cs-CZ"/>
          </w:rPr>
          <w:tab/>
        </w:r>
        <w:r w:rsidR="00F60FF2" w:rsidRPr="001E33D2">
          <w:rPr>
            <w:rStyle w:val="Hypertextovodkaz"/>
            <w:rFonts w:cs="Calibri"/>
          </w:rPr>
          <w:t>DALŠÍ INFORMACE/DOKUMENTY PŘEDKLÁDANÉ DODAVATELEM v NABÍDCE</w:t>
        </w:r>
        <w:r w:rsidR="00F60FF2">
          <w:rPr>
            <w:noProof/>
            <w:webHidden/>
          </w:rPr>
          <w:tab/>
        </w:r>
        <w:r w:rsidR="00F60FF2">
          <w:rPr>
            <w:noProof/>
            <w:webHidden/>
          </w:rPr>
          <w:fldChar w:fldCharType="begin"/>
        </w:r>
        <w:r w:rsidR="00F60FF2">
          <w:rPr>
            <w:noProof/>
            <w:webHidden/>
          </w:rPr>
          <w:instrText xml:space="preserve"> PAGEREF _Toc27726013 \h </w:instrText>
        </w:r>
        <w:r w:rsidR="00F60FF2">
          <w:rPr>
            <w:noProof/>
            <w:webHidden/>
          </w:rPr>
        </w:r>
        <w:r w:rsidR="00F60FF2">
          <w:rPr>
            <w:noProof/>
            <w:webHidden/>
          </w:rPr>
          <w:fldChar w:fldCharType="separate"/>
        </w:r>
        <w:r w:rsidR="00F60FF2">
          <w:rPr>
            <w:noProof/>
            <w:webHidden/>
          </w:rPr>
          <w:t>18</w:t>
        </w:r>
        <w:r w:rsidR="00F60FF2">
          <w:rPr>
            <w:noProof/>
            <w:webHidden/>
          </w:rPr>
          <w:fldChar w:fldCharType="end"/>
        </w:r>
      </w:hyperlink>
    </w:p>
    <w:p w14:paraId="4F33278D" w14:textId="77777777" w:rsidR="00F60FF2" w:rsidRDefault="00F71738">
      <w:pPr>
        <w:pStyle w:val="Obsah1"/>
        <w:rPr>
          <w:rFonts w:eastAsiaTheme="minorEastAsia"/>
          <w:caps w:val="0"/>
          <w:noProof/>
          <w:sz w:val="22"/>
          <w:szCs w:val="22"/>
          <w:lang w:eastAsia="cs-CZ"/>
        </w:rPr>
      </w:pPr>
      <w:hyperlink w:anchor="_Toc27726014" w:history="1">
        <w:r w:rsidR="00F60FF2" w:rsidRPr="001E33D2">
          <w:rPr>
            <w:rStyle w:val="Hypertextovodkaz"/>
            <w:rFonts w:cs="Calibri"/>
          </w:rPr>
          <w:t>10.</w:t>
        </w:r>
        <w:r w:rsidR="00F60FF2">
          <w:rPr>
            <w:rFonts w:eastAsiaTheme="minorEastAsia"/>
            <w:caps w:val="0"/>
            <w:noProof/>
            <w:sz w:val="22"/>
            <w:szCs w:val="22"/>
            <w:lang w:eastAsia="cs-CZ"/>
          </w:rPr>
          <w:tab/>
        </w:r>
        <w:r w:rsidR="00F60FF2" w:rsidRPr="001E33D2">
          <w:rPr>
            <w:rStyle w:val="Hypertextovodkaz"/>
            <w:rFonts w:cs="Calibri"/>
          </w:rPr>
          <w:t>JAZYK NABÍDEK</w:t>
        </w:r>
        <w:r w:rsidR="00F60FF2">
          <w:rPr>
            <w:noProof/>
            <w:webHidden/>
          </w:rPr>
          <w:tab/>
        </w:r>
        <w:r w:rsidR="00F60FF2">
          <w:rPr>
            <w:noProof/>
            <w:webHidden/>
          </w:rPr>
          <w:fldChar w:fldCharType="begin"/>
        </w:r>
        <w:r w:rsidR="00F60FF2">
          <w:rPr>
            <w:noProof/>
            <w:webHidden/>
          </w:rPr>
          <w:instrText xml:space="preserve"> PAGEREF _Toc27726014 \h </w:instrText>
        </w:r>
        <w:r w:rsidR="00F60FF2">
          <w:rPr>
            <w:noProof/>
            <w:webHidden/>
          </w:rPr>
        </w:r>
        <w:r w:rsidR="00F60FF2">
          <w:rPr>
            <w:noProof/>
            <w:webHidden/>
          </w:rPr>
          <w:fldChar w:fldCharType="separate"/>
        </w:r>
        <w:r w:rsidR="00F60FF2">
          <w:rPr>
            <w:noProof/>
            <w:webHidden/>
          </w:rPr>
          <w:t>22</w:t>
        </w:r>
        <w:r w:rsidR="00F60FF2">
          <w:rPr>
            <w:noProof/>
            <w:webHidden/>
          </w:rPr>
          <w:fldChar w:fldCharType="end"/>
        </w:r>
      </w:hyperlink>
    </w:p>
    <w:p w14:paraId="788128AE" w14:textId="77777777" w:rsidR="00F60FF2" w:rsidRDefault="00F71738">
      <w:pPr>
        <w:pStyle w:val="Obsah1"/>
        <w:rPr>
          <w:rFonts w:eastAsiaTheme="minorEastAsia"/>
          <w:caps w:val="0"/>
          <w:noProof/>
          <w:sz w:val="22"/>
          <w:szCs w:val="22"/>
          <w:lang w:eastAsia="cs-CZ"/>
        </w:rPr>
      </w:pPr>
      <w:hyperlink w:anchor="_Toc27726015" w:history="1">
        <w:r w:rsidR="00F60FF2" w:rsidRPr="001E33D2">
          <w:rPr>
            <w:rStyle w:val="Hypertextovodkaz"/>
            <w:rFonts w:cs="Calibri"/>
          </w:rPr>
          <w:t>11.</w:t>
        </w:r>
        <w:r w:rsidR="00F60FF2">
          <w:rPr>
            <w:rFonts w:eastAsiaTheme="minorEastAsia"/>
            <w:caps w:val="0"/>
            <w:noProof/>
            <w:sz w:val="22"/>
            <w:szCs w:val="22"/>
            <w:lang w:eastAsia="cs-CZ"/>
          </w:rPr>
          <w:tab/>
        </w:r>
        <w:r w:rsidR="00F60FF2" w:rsidRPr="001E33D2">
          <w:rPr>
            <w:rStyle w:val="Hypertextovodkaz"/>
            <w:rFonts w:cs="Calibri"/>
          </w:rPr>
          <w:t>OBSAH a PODÁVÁNÍ NABÍDEK</w:t>
        </w:r>
        <w:r w:rsidR="00F60FF2">
          <w:rPr>
            <w:noProof/>
            <w:webHidden/>
          </w:rPr>
          <w:tab/>
        </w:r>
        <w:r w:rsidR="00F60FF2">
          <w:rPr>
            <w:noProof/>
            <w:webHidden/>
          </w:rPr>
          <w:fldChar w:fldCharType="begin"/>
        </w:r>
        <w:r w:rsidR="00F60FF2">
          <w:rPr>
            <w:noProof/>
            <w:webHidden/>
          </w:rPr>
          <w:instrText xml:space="preserve"> PAGEREF _Toc27726015 \h </w:instrText>
        </w:r>
        <w:r w:rsidR="00F60FF2">
          <w:rPr>
            <w:noProof/>
            <w:webHidden/>
          </w:rPr>
        </w:r>
        <w:r w:rsidR="00F60FF2">
          <w:rPr>
            <w:noProof/>
            <w:webHidden/>
          </w:rPr>
          <w:fldChar w:fldCharType="separate"/>
        </w:r>
        <w:r w:rsidR="00F60FF2">
          <w:rPr>
            <w:noProof/>
            <w:webHidden/>
          </w:rPr>
          <w:t>22</w:t>
        </w:r>
        <w:r w:rsidR="00F60FF2">
          <w:rPr>
            <w:noProof/>
            <w:webHidden/>
          </w:rPr>
          <w:fldChar w:fldCharType="end"/>
        </w:r>
      </w:hyperlink>
    </w:p>
    <w:p w14:paraId="0E02A0F6" w14:textId="77777777" w:rsidR="00F60FF2" w:rsidRDefault="00F71738">
      <w:pPr>
        <w:pStyle w:val="Obsah1"/>
        <w:rPr>
          <w:rFonts w:eastAsiaTheme="minorEastAsia"/>
          <w:caps w:val="0"/>
          <w:noProof/>
          <w:sz w:val="22"/>
          <w:szCs w:val="22"/>
          <w:lang w:eastAsia="cs-CZ"/>
        </w:rPr>
      </w:pPr>
      <w:hyperlink w:anchor="_Toc27726016" w:history="1">
        <w:r w:rsidR="00F60FF2" w:rsidRPr="001E33D2">
          <w:rPr>
            <w:rStyle w:val="Hypertextovodkaz"/>
            <w:rFonts w:cs="Calibri"/>
          </w:rPr>
          <w:t>12.</w:t>
        </w:r>
        <w:r w:rsidR="00F60FF2">
          <w:rPr>
            <w:rFonts w:eastAsiaTheme="minorEastAsia"/>
            <w:caps w:val="0"/>
            <w:noProof/>
            <w:sz w:val="22"/>
            <w:szCs w:val="22"/>
            <w:lang w:eastAsia="cs-CZ"/>
          </w:rPr>
          <w:tab/>
        </w:r>
        <w:r w:rsidR="00F60FF2" w:rsidRPr="001E33D2">
          <w:rPr>
            <w:rStyle w:val="Hypertextovodkaz"/>
            <w:rFonts w:cs="Calibri"/>
          </w:rPr>
          <w:t>POŽADAVKY NA ZPRACOVÁNÍ NABÍDKOVÉ CENY</w:t>
        </w:r>
        <w:r w:rsidR="00F60FF2">
          <w:rPr>
            <w:noProof/>
            <w:webHidden/>
          </w:rPr>
          <w:tab/>
        </w:r>
        <w:r w:rsidR="00F60FF2">
          <w:rPr>
            <w:noProof/>
            <w:webHidden/>
          </w:rPr>
          <w:fldChar w:fldCharType="begin"/>
        </w:r>
        <w:r w:rsidR="00F60FF2">
          <w:rPr>
            <w:noProof/>
            <w:webHidden/>
          </w:rPr>
          <w:instrText xml:space="preserve"> PAGEREF _Toc27726016 \h </w:instrText>
        </w:r>
        <w:r w:rsidR="00F60FF2">
          <w:rPr>
            <w:noProof/>
            <w:webHidden/>
          </w:rPr>
        </w:r>
        <w:r w:rsidR="00F60FF2">
          <w:rPr>
            <w:noProof/>
            <w:webHidden/>
          </w:rPr>
          <w:fldChar w:fldCharType="separate"/>
        </w:r>
        <w:r w:rsidR="00F60FF2">
          <w:rPr>
            <w:noProof/>
            <w:webHidden/>
          </w:rPr>
          <w:t>25</w:t>
        </w:r>
        <w:r w:rsidR="00F60FF2">
          <w:rPr>
            <w:noProof/>
            <w:webHidden/>
          </w:rPr>
          <w:fldChar w:fldCharType="end"/>
        </w:r>
      </w:hyperlink>
    </w:p>
    <w:p w14:paraId="15E5B9B0" w14:textId="77777777" w:rsidR="00F60FF2" w:rsidRDefault="00F71738">
      <w:pPr>
        <w:pStyle w:val="Obsah1"/>
        <w:rPr>
          <w:rFonts w:eastAsiaTheme="minorEastAsia"/>
          <w:caps w:val="0"/>
          <w:noProof/>
          <w:sz w:val="22"/>
          <w:szCs w:val="22"/>
          <w:lang w:eastAsia="cs-CZ"/>
        </w:rPr>
      </w:pPr>
      <w:hyperlink w:anchor="_Toc27726017" w:history="1">
        <w:r w:rsidR="00F60FF2" w:rsidRPr="001E33D2">
          <w:rPr>
            <w:rStyle w:val="Hypertextovodkaz"/>
            <w:rFonts w:cs="Calibri"/>
          </w:rPr>
          <w:t>13.</w:t>
        </w:r>
        <w:r w:rsidR="00F60FF2">
          <w:rPr>
            <w:rFonts w:eastAsiaTheme="minorEastAsia"/>
            <w:caps w:val="0"/>
            <w:noProof/>
            <w:sz w:val="22"/>
            <w:szCs w:val="22"/>
            <w:lang w:eastAsia="cs-CZ"/>
          </w:rPr>
          <w:tab/>
        </w:r>
        <w:r w:rsidR="00F60FF2" w:rsidRPr="001E33D2">
          <w:rPr>
            <w:rStyle w:val="Hypertextovodkaz"/>
            <w:rFonts w:cs="Calibri"/>
          </w:rPr>
          <w:t>VARIANTY NABÍDKY</w:t>
        </w:r>
        <w:r w:rsidR="00F60FF2">
          <w:rPr>
            <w:noProof/>
            <w:webHidden/>
          </w:rPr>
          <w:tab/>
        </w:r>
        <w:r w:rsidR="00F60FF2">
          <w:rPr>
            <w:noProof/>
            <w:webHidden/>
          </w:rPr>
          <w:fldChar w:fldCharType="begin"/>
        </w:r>
        <w:r w:rsidR="00F60FF2">
          <w:rPr>
            <w:noProof/>
            <w:webHidden/>
          </w:rPr>
          <w:instrText xml:space="preserve"> PAGEREF _Toc27726017 \h </w:instrText>
        </w:r>
        <w:r w:rsidR="00F60FF2">
          <w:rPr>
            <w:noProof/>
            <w:webHidden/>
          </w:rPr>
        </w:r>
        <w:r w:rsidR="00F60FF2">
          <w:rPr>
            <w:noProof/>
            <w:webHidden/>
          </w:rPr>
          <w:fldChar w:fldCharType="separate"/>
        </w:r>
        <w:r w:rsidR="00F60FF2">
          <w:rPr>
            <w:noProof/>
            <w:webHidden/>
          </w:rPr>
          <w:t>26</w:t>
        </w:r>
        <w:r w:rsidR="00F60FF2">
          <w:rPr>
            <w:noProof/>
            <w:webHidden/>
          </w:rPr>
          <w:fldChar w:fldCharType="end"/>
        </w:r>
      </w:hyperlink>
    </w:p>
    <w:p w14:paraId="291150E2" w14:textId="77777777" w:rsidR="00F60FF2" w:rsidRDefault="00F71738">
      <w:pPr>
        <w:pStyle w:val="Obsah1"/>
        <w:rPr>
          <w:rFonts w:eastAsiaTheme="minorEastAsia"/>
          <w:caps w:val="0"/>
          <w:noProof/>
          <w:sz w:val="22"/>
          <w:szCs w:val="22"/>
          <w:lang w:eastAsia="cs-CZ"/>
        </w:rPr>
      </w:pPr>
      <w:hyperlink w:anchor="_Toc27726018" w:history="1">
        <w:r w:rsidR="00F60FF2" w:rsidRPr="001E33D2">
          <w:rPr>
            <w:rStyle w:val="Hypertextovodkaz"/>
            <w:rFonts w:cs="Calibri"/>
          </w:rPr>
          <w:t>14.</w:t>
        </w:r>
        <w:r w:rsidR="00F60FF2">
          <w:rPr>
            <w:rFonts w:eastAsiaTheme="minorEastAsia"/>
            <w:caps w:val="0"/>
            <w:noProof/>
            <w:sz w:val="22"/>
            <w:szCs w:val="22"/>
            <w:lang w:eastAsia="cs-CZ"/>
          </w:rPr>
          <w:tab/>
        </w:r>
        <w:r w:rsidR="00F60FF2" w:rsidRPr="001E33D2">
          <w:rPr>
            <w:rStyle w:val="Hypertextovodkaz"/>
            <w:rFonts w:cs="Calibri"/>
          </w:rPr>
          <w:t>OTEVÍRÁNÍ NABÍDEK</w:t>
        </w:r>
        <w:r w:rsidR="00F60FF2">
          <w:rPr>
            <w:noProof/>
            <w:webHidden/>
          </w:rPr>
          <w:tab/>
        </w:r>
        <w:r w:rsidR="00F60FF2">
          <w:rPr>
            <w:noProof/>
            <w:webHidden/>
          </w:rPr>
          <w:fldChar w:fldCharType="begin"/>
        </w:r>
        <w:r w:rsidR="00F60FF2">
          <w:rPr>
            <w:noProof/>
            <w:webHidden/>
          </w:rPr>
          <w:instrText xml:space="preserve"> PAGEREF _Toc27726018 \h </w:instrText>
        </w:r>
        <w:r w:rsidR="00F60FF2">
          <w:rPr>
            <w:noProof/>
            <w:webHidden/>
          </w:rPr>
        </w:r>
        <w:r w:rsidR="00F60FF2">
          <w:rPr>
            <w:noProof/>
            <w:webHidden/>
          </w:rPr>
          <w:fldChar w:fldCharType="separate"/>
        </w:r>
        <w:r w:rsidR="00F60FF2">
          <w:rPr>
            <w:noProof/>
            <w:webHidden/>
          </w:rPr>
          <w:t>26</w:t>
        </w:r>
        <w:r w:rsidR="00F60FF2">
          <w:rPr>
            <w:noProof/>
            <w:webHidden/>
          </w:rPr>
          <w:fldChar w:fldCharType="end"/>
        </w:r>
      </w:hyperlink>
    </w:p>
    <w:p w14:paraId="1858AD92" w14:textId="77777777" w:rsidR="00F60FF2" w:rsidRDefault="00F71738">
      <w:pPr>
        <w:pStyle w:val="Obsah1"/>
        <w:rPr>
          <w:rFonts w:eastAsiaTheme="minorEastAsia"/>
          <w:caps w:val="0"/>
          <w:noProof/>
          <w:sz w:val="22"/>
          <w:szCs w:val="22"/>
          <w:lang w:eastAsia="cs-CZ"/>
        </w:rPr>
      </w:pPr>
      <w:hyperlink w:anchor="_Toc27726019" w:history="1">
        <w:r w:rsidR="00F60FF2" w:rsidRPr="001E33D2">
          <w:rPr>
            <w:rStyle w:val="Hypertextovodkaz"/>
            <w:rFonts w:cs="Calibri"/>
          </w:rPr>
          <w:t>15.</w:t>
        </w:r>
        <w:r w:rsidR="00F60FF2">
          <w:rPr>
            <w:rFonts w:eastAsiaTheme="minorEastAsia"/>
            <w:caps w:val="0"/>
            <w:noProof/>
            <w:sz w:val="22"/>
            <w:szCs w:val="22"/>
            <w:lang w:eastAsia="cs-CZ"/>
          </w:rPr>
          <w:tab/>
        </w:r>
        <w:r w:rsidR="00F60FF2" w:rsidRPr="001E33D2">
          <w:rPr>
            <w:rStyle w:val="Hypertextovodkaz"/>
            <w:rFonts w:cs="Calibri"/>
          </w:rPr>
          <w:t>POSOUZENÍ SPLNĚNÍ PODMÍNEK ÚČASTI</w:t>
        </w:r>
        <w:r w:rsidR="00F60FF2">
          <w:rPr>
            <w:noProof/>
            <w:webHidden/>
          </w:rPr>
          <w:tab/>
        </w:r>
        <w:r w:rsidR="00F60FF2">
          <w:rPr>
            <w:noProof/>
            <w:webHidden/>
          </w:rPr>
          <w:fldChar w:fldCharType="begin"/>
        </w:r>
        <w:r w:rsidR="00F60FF2">
          <w:rPr>
            <w:noProof/>
            <w:webHidden/>
          </w:rPr>
          <w:instrText xml:space="preserve"> PAGEREF _Toc27726019 \h </w:instrText>
        </w:r>
        <w:r w:rsidR="00F60FF2">
          <w:rPr>
            <w:noProof/>
            <w:webHidden/>
          </w:rPr>
        </w:r>
        <w:r w:rsidR="00F60FF2">
          <w:rPr>
            <w:noProof/>
            <w:webHidden/>
          </w:rPr>
          <w:fldChar w:fldCharType="separate"/>
        </w:r>
        <w:r w:rsidR="00F60FF2">
          <w:rPr>
            <w:noProof/>
            <w:webHidden/>
          </w:rPr>
          <w:t>26</w:t>
        </w:r>
        <w:r w:rsidR="00F60FF2">
          <w:rPr>
            <w:noProof/>
            <w:webHidden/>
          </w:rPr>
          <w:fldChar w:fldCharType="end"/>
        </w:r>
      </w:hyperlink>
    </w:p>
    <w:p w14:paraId="1D0767BF" w14:textId="77777777" w:rsidR="00F60FF2" w:rsidRDefault="00F71738">
      <w:pPr>
        <w:pStyle w:val="Obsah1"/>
        <w:rPr>
          <w:rFonts w:eastAsiaTheme="minorEastAsia"/>
          <w:caps w:val="0"/>
          <w:noProof/>
          <w:sz w:val="22"/>
          <w:szCs w:val="22"/>
          <w:lang w:eastAsia="cs-CZ"/>
        </w:rPr>
      </w:pPr>
      <w:hyperlink w:anchor="_Toc27726020" w:history="1">
        <w:r w:rsidR="00F60FF2" w:rsidRPr="001E33D2">
          <w:rPr>
            <w:rStyle w:val="Hypertextovodkaz"/>
            <w:rFonts w:cs="Calibri"/>
          </w:rPr>
          <w:t>16.</w:t>
        </w:r>
        <w:r w:rsidR="00F60FF2">
          <w:rPr>
            <w:rFonts w:eastAsiaTheme="minorEastAsia"/>
            <w:caps w:val="0"/>
            <w:noProof/>
            <w:sz w:val="22"/>
            <w:szCs w:val="22"/>
            <w:lang w:eastAsia="cs-CZ"/>
          </w:rPr>
          <w:tab/>
        </w:r>
        <w:r w:rsidR="00F60FF2" w:rsidRPr="001E33D2">
          <w:rPr>
            <w:rStyle w:val="Hypertextovodkaz"/>
            <w:rFonts w:cs="Calibri"/>
          </w:rPr>
          <w:t>HODNOCENÍ NABÍDEK</w:t>
        </w:r>
        <w:r w:rsidR="00F60FF2">
          <w:rPr>
            <w:noProof/>
            <w:webHidden/>
          </w:rPr>
          <w:tab/>
        </w:r>
        <w:r w:rsidR="00F60FF2">
          <w:rPr>
            <w:noProof/>
            <w:webHidden/>
          </w:rPr>
          <w:fldChar w:fldCharType="begin"/>
        </w:r>
        <w:r w:rsidR="00F60FF2">
          <w:rPr>
            <w:noProof/>
            <w:webHidden/>
          </w:rPr>
          <w:instrText xml:space="preserve"> PAGEREF _Toc27726020 \h </w:instrText>
        </w:r>
        <w:r w:rsidR="00F60FF2">
          <w:rPr>
            <w:noProof/>
            <w:webHidden/>
          </w:rPr>
        </w:r>
        <w:r w:rsidR="00F60FF2">
          <w:rPr>
            <w:noProof/>
            <w:webHidden/>
          </w:rPr>
          <w:fldChar w:fldCharType="separate"/>
        </w:r>
        <w:r w:rsidR="00F60FF2">
          <w:rPr>
            <w:noProof/>
            <w:webHidden/>
          </w:rPr>
          <w:t>27</w:t>
        </w:r>
        <w:r w:rsidR="00F60FF2">
          <w:rPr>
            <w:noProof/>
            <w:webHidden/>
          </w:rPr>
          <w:fldChar w:fldCharType="end"/>
        </w:r>
      </w:hyperlink>
    </w:p>
    <w:p w14:paraId="4023DC95" w14:textId="77777777" w:rsidR="00F60FF2" w:rsidRDefault="00F71738">
      <w:pPr>
        <w:pStyle w:val="Obsah1"/>
        <w:rPr>
          <w:rFonts w:eastAsiaTheme="minorEastAsia"/>
          <w:caps w:val="0"/>
          <w:noProof/>
          <w:sz w:val="22"/>
          <w:szCs w:val="22"/>
          <w:lang w:eastAsia="cs-CZ"/>
        </w:rPr>
      </w:pPr>
      <w:hyperlink w:anchor="_Toc27726021" w:history="1">
        <w:r w:rsidR="00F60FF2" w:rsidRPr="001E33D2">
          <w:rPr>
            <w:rStyle w:val="Hypertextovodkaz"/>
            <w:rFonts w:cs="Calibri"/>
          </w:rPr>
          <w:t>17.</w:t>
        </w:r>
        <w:r w:rsidR="00F60FF2">
          <w:rPr>
            <w:rFonts w:eastAsiaTheme="minorEastAsia"/>
            <w:caps w:val="0"/>
            <w:noProof/>
            <w:sz w:val="22"/>
            <w:szCs w:val="22"/>
            <w:lang w:eastAsia="cs-CZ"/>
          </w:rPr>
          <w:tab/>
        </w:r>
        <w:r w:rsidR="00F60FF2" w:rsidRPr="001E33D2">
          <w:rPr>
            <w:rStyle w:val="Hypertextovodkaz"/>
            <w:rFonts w:cs="Calibri"/>
          </w:rPr>
          <w:t>ZRUŠENÍ ZADÁVACÍHO ŘÍZENÍ</w:t>
        </w:r>
        <w:r w:rsidR="00F60FF2">
          <w:rPr>
            <w:noProof/>
            <w:webHidden/>
          </w:rPr>
          <w:tab/>
        </w:r>
        <w:r w:rsidR="00F60FF2">
          <w:rPr>
            <w:noProof/>
            <w:webHidden/>
          </w:rPr>
          <w:fldChar w:fldCharType="begin"/>
        </w:r>
        <w:r w:rsidR="00F60FF2">
          <w:rPr>
            <w:noProof/>
            <w:webHidden/>
          </w:rPr>
          <w:instrText xml:space="preserve"> PAGEREF _Toc27726021 \h </w:instrText>
        </w:r>
        <w:r w:rsidR="00F60FF2">
          <w:rPr>
            <w:noProof/>
            <w:webHidden/>
          </w:rPr>
        </w:r>
        <w:r w:rsidR="00F60FF2">
          <w:rPr>
            <w:noProof/>
            <w:webHidden/>
          </w:rPr>
          <w:fldChar w:fldCharType="separate"/>
        </w:r>
        <w:r w:rsidR="00F60FF2">
          <w:rPr>
            <w:noProof/>
            <w:webHidden/>
          </w:rPr>
          <w:t>39</w:t>
        </w:r>
        <w:r w:rsidR="00F60FF2">
          <w:rPr>
            <w:noProof/>
            <w:webHidden/>
          </w:rPr>
          <w:fldChar w:fldCharType="end"/>
        </w:r>
      </w:hyperlink>
    </w:p>
    <w:p w14:paraId="3AD223EF" w14:textId="77777777" w:rsidR="00F60FF2" w:rsidRDefault="00F71738">
      <w:pPr>
        <w:pStyle w:val="Obsah1"/>
        <w:rPr>
          <w:rFonts w:eastAsiaTheme="minorEastAsia"/>
          <w:caps w:val="0"/>
          <w:noProof/>
          <w:sz w:val="22"/>
          <w:szCs w:val="22"/>
          <w:lang w:eastAsia="cs-CZ"/>
        </w:rPr>
      </w:pPr>
      <w:hyperlink w:anchor="_Toc27726022" w:history="1">
        <w:r w:rsidR="00F60FF2" w:rsidRPr="001E33D2">
          <w:rPr>
            <w:rStyle w:val="Hypertextovodkaz"/>
            <w:rFonts w:cs="Calibri"/>
          </w:rPr>
          <w:t>18.</w:t>
        </w:r>
        <w:r w:rsidR="00F60FF2">
          <w:rPr>
            <w:rFonts w:eastAsiaTheme="minorEastAsia"/>
            <w:caps w:val="0"/>
            <w:noProof/>
            <w:sz w:val="22"/>
            <w:szCs w:val="22"/>
            <w:lang w:eastAsia="cs-CZ"/>
          </w:rPr>
          <w:tab/>
        </w:r>
        <w:r w:rsidR="00F60FF2" w:rsidRPr="001E33D2">
          <w:rPr>
            <w:rStyle w:val="Hypertextovodkaz"/>
            <w:rFonts w:cs="Calibri"/>
          </w:rPr>
          <w:t>UZAVŘENÍ SMLOUVY</w:t>
        </w:r>
        <w:r w:rsidR="00F60FF2">
          <w:rPr>
            <w:noProof/>
            <w:webHidden/>
          </w:rPr>
          <w:tab/>
        </w:r>
        <w:r w:rsidR="00F60FF2">
          <w:rPr>
            <w:noProof/>
            <w:webHidden/>
          </w:rPr>
          <w:fldChar w:fldCharType="begin"/>
        </w:r>
        <w:r w:rsidR="00F60FF2">
          <w:rPr>
            <w:noProof/>
            <w:webHidden/>
          </w:rPr>
          <w:instrText xml:space="preserve"> PAGEREF _Toc27726022 \h </w:instrText>
        </w:r>
        <w:r w:rsidR="00F60FF2">
          <w:rPr>
            <w:noProof/>
            <w:webHidden/>
          </w:rPr>
        </w:r>
        <w:r w:rsidR="00F60FF2">
          <w:rPr>
            <w:noProof/>
            <w:webHidden/>
          </w:rPr>
          <w:fldChar w:fldCharType="separate"/>
        </w:r>
        <w:r w:rsidR="00F60FF2">
          <w:rPr>
            <w:noProof/>
            <w:webHidden/>
          </w:rPr>
          <w:t>39</w:t>
        </w:r>
        <w:r w:rsidR="00F60FF2">
          <w:rPr>
            <w:noProof/>
            <w:webHidden/>
          </w:rPr>
          <w:fldChar w:fldCharType="end"/>
        </w:r>
      </w:hyperlink>
    </w:p>
    <w:p w14:paraId="2AB95F91" w14:textId="77777777" w:rsidR="00F60FF2" w:rsidRDefault="00F71738">
      <w:pPr>
        <w:pStyle w:val="Obsah1"/>
        <w:rPr>
          <w:rFonts w:eastAsiaTheme="minorEastAsia"/>
          <w:caps w:val="0"/>
          <w:noProof/>
          <w:sz w:val="22"/>
          <w:szCs w:val="22"/>
          <w:lang w:eastAsia="cs-CZ"/>
        </w:rPr>
      </w:pPr>
      <w:hyperlink w:anchor="_Toc27726023" w:history="1">
        <w:r w:rsidR="00F60FF2" w:rsidRPr="001E33D2">
          <w:rPr>
            <w:rStyle w:val="Hypertextovodkaz"/>
            <w:rFonts w:cs="Calibri"/>
          </w:rPr>
          <w:t>19.</w:t>
        </w:r>
        <w:r w:rsidR="00F60FF2">
          <w:rPr>
            <w:rFonts w:eastAsiaTheme="minorEastAsia"/>
            <w:caps w:val="0"/>
            <w:noProof/>
            <w:sz w:val="22"/>
            <w:szCs w:val="22"/>
            <w:lang w:eastAsia="cs-CZ"/>
          </w:rPr>
          <w:tab/>
        </w:r>
        <w:r w:rsidR="00F60FF2" w:rsidRPr="001E33D2">
          <w:rPr>
            <w:rStyle w:val="Hypertextovodkaz"/>
            <w:rFonts w:cs="Calibri"/>
          </w:rPr>
          <w:t>OCHRANA INFORMACÍ</w:t>
        </w:r>
        <w:r w:rsidR="00F60FF2">
          <w:rPr>
            <w:noProof/>
            <w:webHidden/>
          </w:rPr>
          <w:tab/>
        </w:r>
        <w:r w:rsidR="00F60FF2">
          <w:rPr>
            <w:noProof/>
            <w:webHidden/>
          </w:rPr>
          <w:fldChar w:fldCharType="begin"/>
        </w:r>
        <w:r w:rsidR="00F60FF2">
          <w:rPr>
            <w:noProof/>
            <w:webHidden/>
          </w:rPr>
          <w:instrText xml:space="preserve"> PAGEREF _Toc27726023 \h </w:instrText>
        </w:r>
        <w:r w:rsidR="00F60FF2">
          <w:rPr>
            <w:noProof/>
            <w:webHidden/>
          </w:rPr>
        </w:r>
        <w:r w:rsidR="00F60FF2">
          <w:rPr>
            <w:noProof/>
            <w:webHidden/>
          </w:rPr>
          <w:fldChar w:fldCharType="separate"/>
        </w:r>
        <w:r w:rsidR="00F60FF2">
          <w:rPr>
            <w:noProof/>
            <w:webHidden/>
          </w:rPr>
          <w:t>46</w:t>
        </w:r>
        <w:r w:rsidR="00F60FF2">
          <w:rPr>
            <w:noProof/>
            <w:webHidden/>
          </w:rPr>
          <w:fldChar w:fldCharType="end"/>
        </w:r>
      </w:hyperlink>
    </w:p>
    <w:p w14:paraId="24940C0E" w14:textId="77777777" w:rsidR="00F60FF2" w:rsidRDefault="00F71738">
      <w:pPr>
        <w:pStyle w:val="Obsah1"/>
        <w:rPr>
          <w:rFonts w:eastAsiaTheme="minorEastAsia"/>
          <w:caps w:val="0"/>
          <w:noProof/>
          <w:sz w:val="22"/>
          <w:szCs w:val="22"/>
          <w:lang w:eastAsia="cs-CZ"/>
        </w:rPr>
      </w:pPr>
      <w:hyperlink w:anchor="_Toc27726024" w:history="1">
        <w:r w:rsidR="00F60FF2" w:rsidRPr="001E33D2">
          <w:rPr>
            <w:rStyle w:val="Hypertextovodkaz"/>
            <w:rFonts w:cs="Calibri"/>
          </w:rPr>
          <w:t>20.</w:t>
        </w:r>
        <w:r w:rsidR="00F60FF2">
          <w:rPr>
            <w:rFonts w:eastAsiaTheme="minorEastAsia"/>
            <w:caps w:val="0"/>
            <w:noProof/>
            <w:sz w:val="22"/>
            <w:szCs w:val="22"/>
            <w:lang w:eastAsia="cs-CZ"/>
          </w:rPr>
          <w:tab/>
        </w:r>
        <w:r w:rsidR="00F60FF2" w:rsidRPr="001E33D2">
          <w:rPr>
            <w:rStyle w:val="Hypertextovodkaz"/>
          </w:rPr>
          <w:t>ZADÁVACÍ LHŮTA A JISTOTA ZA NABÍDKU</w:t>
        </w:r>
        <w:r w:rsidR="00F60FF2">
          <w:rPr>
            <w:noProof/>
            <w:webHidden/>
          </w:rPr>
          <w:tab/>
        </w:r>
        <w:r w:rsidR="00F60FF2">
          <w:rPr>
            <w:noProof/>
            <w:webHidden/>
          </w:rPr>
          <w:fldChar w:fldCharType="begin"/>
        </w:r>
        <w:r w:rsidR="00F60FF2">
          <w:rPr>
            <w:noProof/>
            <w:webHidden/>
          </w:rPr>
          <w:instrText xml:space="preserve"> PAGEREF _Toc27726024 \h </w:instrText>
        </w:r>
        <w:r w:rsidR="00F60FF2">
          <w:rPr>
            <w:noProof/>
            <w:webHidden/>
          </w:rPr>
        </w:r>
        <w:r w:rsidR="00F60FF2">
          <w:rPr>
            <w:noProof/>
            <w:webHidden/>
          </w:rPr>
          <w:fldChar w:fldCharType="separate"/>
        </w:r>
        <w:r w:rsidR="00F60FF2">
          <w:rPr>
            <w:noProof/>
            <w:webHidden/>
          </w:rPr>
          <w:t>47</w:t>
        </w:r>
        <w:r w:rsidR="00F60FF2">
          <w:rPr>
            <w:noProof/>
            <w:webHidden/>
          </w:rPr>
          <w:fldChar w:fldCharType="end"/>
        </w:r>
      </w:hyperlink>
    </w:p>
    <w:p w14:paraId="5E9F2869" w14:textId="77777777" w:rsidR="00F60FF2" w:rsidRDefault="00F71738">
      <w:pPr>
        <w:pStyle w:val="Obsah1"/>
        <w:rPr>
          <w:rFonts w:eastAsiaTheme="minorEastAsia"/>
          <w:caps w:val="0"/>
          <w:noProof/>
          <w:sz w:val="22"/>
          <w:szCs w:val="22"/>
          <w:lang w:eastAsia="cs-CZ"/>
        </w:rPr>
      </w:pPr>
      <w:hyperlink w:anchor="_Toc27726025" w:history="1">
        <w:r w:rsidR="00F60FF2" w:rsidRPr="001E33D2">
          <w:rPr>
            <w:rStyle w:val="Hypertextovodkaz"/>
            <w:rFonts w:cs="Calibri"/>
          </w:rPr>
          <w:t>21.</w:t>
        </w:r>
        <w:r w:rsidR="00F60FF2">
          <w:rPr>
            <w:rFonts w:eastAsiaTheme="minorEastAsia"/>
            <w:caps w:val="0"/>
            <w:noProof/>
            <w:sz w:val="22"/>
            <w:szCs w:val="22"/>
            <w:lang w:eastAsia="cs-CZ"/>
          </w:rPr>
          <w:tab/>
        </w:r>
        <w:r w:rsidR="00F60FF2" w:rsidRPr="001E33D2">
          <w:rPr>
            <w:rStyle w:val="Hypertextovodkaz"/>
            <w:rFonts w:cs="Calibri"/>
          </w:rPr>
          <w:t>PŘÍLOHY TĚCHTO POKYNŮ</w:t>
        </w:r>
        <w:r w:rsidR="00F60FF2">
          <w:rPr>
            <w:noProof/>
            <w:webHidden/>
          </w:rPr>
          <w:tab/>
        </w:r>
        <w:r w:rsidR="00F60FF2">
          <w:rPr>
            <w:noProof/>
            <w:webHidden/>
          </w:rPr>
          <w:fldChar w:fldCharType="begin"/>
        </w:r>
        <w:r w:rsidR="00F60FF2">
          <w:rPr>
            <w:noProof/>
            <w:webHidden/>
          </w:rPr>
          <w:instrText xml:space="preserve"> PAGEREF _Toc27726025 \h </w:instrText>
        </w:r>
        <w:r w:rsidR="00F60FF2">
          <w:rPr>
            <w:noProof/>
            <w:webHidden/>
          </w:rPr>
        </w:r>
        <w:r w:rsidR="00F60FF2">
          <w:rPr>
            <w:noProof/>
            <w:webHidden/>
          </w:rPr>
          <w:fldChar w:fldCharType="separate"/>
        </w:r>
        <w:r w:rsidR="00F60FF2">
          <w:rPr>
            <w:noProof/>
            <w:webHidden/>
          </w:rPr>
          <w:t>47</w:t>
        </w:r>
        <w:r w:rsidR="00F60FF2">
          <w:rPr>
            <w:noProof/>
            <w:webHidden/>
          </w:rPr>
          <w:fldChar w:fldCharType="end"/>
        </w:r>
      </w:hyperlink>
    </w:p>
    <w:p w14:paraId="1ADE2E3F" w14:textId="77777777" w:rsidR="00F60FF2" w:rsidRDefault="00F71738">
      <w:pPr>
        <w:pStyle w:val="Obsah1"/>
        <w:rPr>
          <w:rFonts w:eastAsiaTheme="minorEastAsia"/>
          <w:caps w:val="0"/>
          <w:noProof/>
          <w:sz w:val="22"/>
          <w:szCs w:val="22"/>
          <w:lang w:eastAsia="cs-CZ"/>
        </w:rPr>
      </w:pPr>
      <w:hyperlink w:anchor="_Toc27726026" w:history="1">
        <w:r w:rsidR="00F60FF2" w:rsidRPr="001E33D2">
          <w:rPr>
            <w:rStyle w:val="Hypertextovodkaz"/>
          </w:rPr>
          <w:t>Příloha č. 1</w:t>
        </w:r>
        <w:r w:rsidR="00F60FF2">
          <w:rPr>
            <w:noProof/>
            <w:webHidden/>
          </w:rPr>
          <w:tab/>
        </w:r>
        <w:r w:rsidR="00F60FF2">
          <w:rPr>
            <w:noProof/>
            <w:webHidden/>
          </w:rPr>
          <w:fldChar w:fldCharType="begin"/>
        </w:r>
        <w:r w:rsidR="00F60FF2">
          <w:rPr>
            <w:noProof/>
            <w:webHidden/>
          </w:rPr>
          <w:instrText xml:space="preserve"> PAGEREF _Toc27726026 \h </w:instrText>
        </w:r>
        <w:r w:rsidR="00F60FF2">
          <w:rPr>
            <w:noProof/>
            <w:webHidden/>
          </w:rPr>
        </w:r>
        <w:r w:rsidR="00F60FF2">
          <w:rPr>
            <w:noProof/>
            <w:webHidden/>
          </w:rPr>
          <w:fldChar w:fldCharType="separate"/>
        </w:r>
        <w:r w:rsidR="00F60FF2">
          <w:rPr>
            <w:noProof/>
            <w:webHidden/>
          </w:rPr>
          <w:t>49</w:t>
        </w:r>
        <w:r w:rsidR="00F60FF2">
          <w:rPr>
            <w:noProof/>
            <w:webHidden/>
          </w:rPr>
          <w:fldChar w:fldCharType="end"/>
        </w:r>
      </w:hyperlink>
    </w:p>
    <w:p w14:paraId="58A0E227" w14:textId="77777777" w:rsidR="00F60FF2" w:rsidRDefault="00F71738">
      <w:pPr>
        <w:pStyle w:val="Obsah1"/>
        <w:rPr>
          <w:rFonts w:eastAsiaTheme="minorEastAsia"/>
          <w:caps w:val="0"/>
          <w:noProof/>
          <w:sz w:val="22"/>
          <w:szCs w:val="22"/>
          <w:lang w:eastAsia="cs-CZ"/>
        </w:rPr>
      </w:pPr>
      <w:hyperlink w:anchor="_Toc27726027" w:history="1">
        <w:r w:rsidR="00F60FF2" w:rsidRPr="001E33D2">
          <w:rPr>
            <w:rStyle w:val="Hypertextovodkaz"/>
          </w:rPr>
          <w:t>Příloha č. 2</w:t>
        </w:r>
        <w:r w:rsidR="00F60FF2">
          <w:rPr>
            <w:noProof/>
            <w:webHidden/>
          </w:rPr>
          <w:tab/>
        </w:r>
        <w:r w:rsidR="00F60FF2">
          <w:rPr>
            <w:noProof/>
            <w:webHidden/>
          </w:rPr>
          <w:fldChar w:fldCharType="begin"/>
        </w:r>
        <w:r w:rsidR="00F60FF2">
          <w:rPr>
            <w:noProof/>
            <w:webHidden/>
          </w:rPr>
          <w:instrText xml:space="preserve"> PAGEREF _Toc27726027 \h </w:instrText>
        </w:r>
        <w:r w:rsidR="00F60FF2">
          <w:rPr>
            <w:noProof/>
            <w:webHidden/>
          </w:rPr>
        </w:r>
        <w:r w:rsidR="00F60FF2">
          <w:rPr>
            <w:noProof/>
            <w:webHidden/>
          </w:rPr>
          <w:fldChar w:fldCharType="separate"/>
        </w:r>
        <w:r w:rsidR="00F60FF2">
          <w:rPr>
            <w:noProof/>
            <w:webHidden/>
          </w:rPr>
          <w:t>50</w:t>
        </w:r>
        <w:r w:rsidR="00F60FF2">
          <w:rPr>
            <w:noProof/>
            <w:webHidden/>
          </w:rPr>
          <w:fldChar w:fldCharType="end"/>
        </w:r>
      </w:hyperlink>
    </w:p>
    <w:p w14:paraId="2F10E602" w14:textId="77777777" w:rsidR="00F60FF2" w:rsidRDefault="00F71738">
      <w:pPr>
        <w:pStyle w:val="Obsah1"/>
        <w:rPr>
          <w:rFonts w:eastAsiaTheme="minorEastAsia"/>
          <w:caps w:val="0"/>
          <w:noProof/>
          <w:sz w:val="22"/>
          <w:szCs w:val="22"/>
          <w:lang w:eastAsia="cs-CZ"/>
        </w:rPr>
      </w:pPr>
      <w:hyperlink w:anchor="_Toc27726028" w:history="1">
        <w:r w:rsidR="00F60FF2" w:rsidRPr="001E33D2">
          <w:rPr>
            <w:rStyle w:val="Hypertextovodkaz"/>
          </w:rPr>
          <w:t>Příloha č. 3</w:t>
        </w:r>
        <w:r w:rsidR="00F60FF2">
          <w:rPr>
            <w:noProof/>
            <w:webHidden/>
          </w:rPr>
          <w:tab/>
        </w:r>
        <w:r w:rsidR="00F60FF2">
          <w:rPr>
            <w:noProof/>
            <w:webHidden/>
          </w:rPr>
          <w:fldChar w:fldCharType="begin"/>
        </w:r>
        <w:r w:rsidR="00F60FF2">
          <w:rPr>
            <w:noProof/>
            <w:webHidden/>
          </w:rPr>
          <w:instrText xml:space="preserve"> PAGEREF _Toc27726028 \h </w:instrText>
        </w:r>
        <w:r w:rsidR="00F60FF2">
          <w:rPr>
            <w:noProof/>
            <w:webHidden/>
          </w:rPr>
        </w:r>
        <w:r w:rsidR="00F60FF2">
          <w:rPr>
            <w:noProof/>
            <w:webHidden/>
          </w:rPr>
          <w:fldChar w:fldCharType="separate"/>
        </w:r>
        <w:r w:rsidR="00F60FF2">
          <w:rPr>
            <w:noProof/>
            <w:webHidden/>
          </w:rPr>
          <w:t>51</w:t>
        </w:r>
        <w:r w:rsidR="00F60FF2">
          <w:rPr>
            <w:noProof/>
            <w:webHidden/>
          </w:rPr>
          <w:fldChar w:fldCharType="end"/>
        </w:r>
      </w:hyperlink>
    </w:p>
    <w:p w14:paraId="3654AD86" w14:textId="77777777" w:rsidR="00F60FF2" w:rsidRDefault="00F71738">
      <w:pPr>
        <w:pStyle w:val="Obsah1"/>
        <w:rPr>
          <w:rFonts w:eastAsiaTheme="minorEastAsia"/>
          <w:caps w:val="0"/>
          <w:noProof/>
          <w:sz w:val="22"/>
          <w:szCs w:val="22"/>
          <w:lang w:eastAsia="cs-CZ"/>
        </w:rPr>
      </w:pPr>
      <w:hyperlink w:anchor="_Toc27726029" w:history="1">
        <w:r w:rsidR="00F60FF2" w:rsidRPr="001E33D2">
          <w:rPr>
            <w:rStyle w:val="Hypertextovodkaz"/>
          </w:rPr>
          <w:t>Příloha č. 4</w:t>
        </w:r>
        <w:r w:rsidR="00F60FF2">
          <w:rPr>
            <w:noProof/>
            <w:webHidden/>
          </w:rPr>
          <w:tab/>
        </w:r>
        <w:r w:rsidR="00F60FF2">
          <w:rPr>
            <w:noProof/>
            <w:webHidden/>
          </w:rPr>
          <w:fldChar w:fldCharType="begin"/>
        </w:r>
        <w:r w:rsidR="00F60FF2">
          <w:rPr>
            <w:noProof/>
            <w:webHidden/>
          </w:rPr>
          <w:instrText xml:space="preserve"> PAGEREF _Toc27726029 \h </w:instrText>
        </w:r>
        <w:r w:rsidR="00F60FF2">
          <w:rPr>
            <w:noProof/>
            <w:webHidden/>
          </w:rPr>
        </w:r>
        <w:r w:rsidR="00F60FF2">
          <w:rPr>
            <w:noProof/>
            <w:webHidden/>
          </w:rPr>
          <w:fldChar w:fldCharType="separate"/>
        </w:r>
        <w:r w:rsidR="00F60FF2">
          <w:rPr>
            <w:noProof/>
            <w:webHidden/>
          </w:rPr>
          <w:t>52</w:t>
        </w:r>
        <w:r w:rsidR="00F60FF2">
          <w:rPr>
            <w:noProof/>
            <w:webHidden/>
          </w:rPr>
          <w:fldChar w:fldCharType="end"/>
        </w:r>
      </w:hyperlink>
    </w:p>
    <w:p w14:paraId="6991BC81" w14:textId="77777777" w:rsidR="00F60FF2" w:rsidRDefault="00F71738">
      <w:pPr>
        <w:pStyle w:val="Obsah1"/>
        <w:rPr>
          <w:rFonts w:eastAsiaTheme="minorEastAsia"/>
          <w:caps w:val="0"/>
          <w:noProof/>
          <w:sz w:val="22"/>
          <w:szCs w:val="22"/>
          <w:lang w:eastAsia="cs-CZ"/>
        </w:rPr>
      </w:pPr>
      <w:hyperlink w:anchor="_Toc27726030" w:history="1">
        <w:r w:rsidR="00F60FF2" w:rsidRPr="001E33D2">
          <w:rPr>
            <w:rStyle w:val="Hypertextovodkaz"/>
          </w:rPr>
          <w:t>Příloha č. 5</w:t>
        </w:r>
        <w:r w:rsidR="00F60FF2">
          <w:rPr>
            <w:noProof/>
            <w:webHidden/>
          </w:rPr>
          <w:tab/>
        </w:r>
        <w:r w:rsidR="00F60FF2">
          <w:rPr>
            <w:noProof/>
            <w:webHidden/>
          </w:rPr>
          <w:fldChar w:fldCharType="begin"/>
        </w:r>
        <w:r w:rsidR="00F60FF2">
          <w:rPr>
            <w:noProof/>
            <w:webHidden/>
          </w:rPr>
          <w:instrText xml:space="preserve"> PAGEREF _Toc27726030 \h </w:instrText>
        </w:r>
        <w:r w:rsidR="00F60FF2">
          <w:rPr>
            <w:noProof/>
            <w:webHidden/>
          </w:rPr>
        </w:r>
        <w:r w:rsidR="00F60FF2">
          <w:rPr>
            <w:noProof/>
            <w:webHidden/>
          </w:rPr>
          <w:fldChar w:fldCharType="separate"/>
        </w:r>
        <w:r w:rsidR="00F60FF2">
          <w:rPr>
            <w:noProof/>
            <w:webHidden/>
          </w:rPr>
          <w:t>53</w:t>
        </w:r>
        <w:r w:rsidR="00F60FF2">
          <w:rPr>
            <w:noProof/>
            <w:webHidden/>
          </w:rPr>
          <w:fldChar w:fldCharType="end"/>
        </w:r>
      </w:hyperlink>
    </w:p>
    <w:p w14:paraId="16F97E01" w14:textId="77777777" w:rsidR="00F60FF2" w:rsidRDefault="00F71738">
      <w:pPr>
        <w:pStyle w:val="Obsah1"/>
        <w:rPr>
          <w:rFonts w:eastAsiaTheme="minorEastAsia"/>
          <w:caps w:val="0"/>
          <w:noProof/>
          <w:sz w:val="22"/>
          <w:szCs w:val="22"/>
          <w:lang w:eastAsia="cs-CZ"/>
        </w:rPr>
      </w:pPr>
      <w:hyperlink w:anchor="_Toc27726031" w:history="1">
        <w:r w:rsidR="00F60FF2" w:rsidRPr="001E33D2">
          <w:rPr>
            <w:rStyle w:val="Hypertextovodkaz"/>
          </w:rPr>
          <w:t>Příloha č. 6</w:t>
        </w:r>
        <w:r w:rsidR="00F60FF2">
          <w:rPr>
            <w:noProof/>
            <w:webHidden/>
          </w:rPr>
          <w:tab/>
        </w:r>
        <w:r w:rsidR="00F60FF2">
          <w:rPr>
            <w:noProof/>
            <w:webHidden/>
          </w:rPr>
          <w:fldChar w:fldCharType="begin"/>
        </w:r>
        <w:r w:rsidR="00F60FF2">
          <w:rPr>
            <w:noProof/>
            <w:webHidden/>
          </w:rPr>
          <w:instrText xml:space="preserve"> PAGEREF _Toc27726031 \h </w:instrText>
        </w:r>
        <w:r w:rsidR="00F60FF2">
          <w:rPr>
            <w:noProof/>
            <w:webHidden/>
          </w:rPr>
        </w:r>
        <w:r w:rsidR="00F60FF2">
          <w:rPr>
            <w:noProof/>
            <w:webHidden/>
          </w:rPr>
          <w:fldChar w:fldCharType="separate"/>
        </w:r>
        <w:r w:rsidR="00F60FF2">
          <w:rPr>
            <w:noProof/>
            <w:webHidden/>
          </w:rPr>
          <w:t>54</w:t>
        </w:r>
        <w:r w:rsidR="00F60FF2">
          <w:rPr>
            <w:noProof/>
            <w:webHidden/>
          </w:rPr>
          <w:fldChar w:fldCharType="end"/>
        </w:r>
      </w:hyperlink>
    </w:p>
    <w:p w14:paraId="7C63975E" w14:textId="77777777" w:rsidR="00F60FF2" w:rsidRDefault="00F71738">
      <w:pPr>
        <w:pStyle w:val="Obsah1"/>
        <w:rPr>
          <w:rFonts w:eastAsiaTheme="minorEastAsia"/>
          <w:caps w:val="0"/>
          <w:noProof/>
          <w:sz w:val="22"/>
          <w:szCs w:val="22"/>
          <w:lang w:eastAsia="cs-CZ"/>
        </w:rPr>
      </w:pPr>
      <w:hyperlink w:anchor="_Toc27726032" w:history="1">
        <w:r w:rsidR="00F60FF2" w:rsidRPr="001E33D2">
          <w:rPr>
            <w:rStyle w:val="Hypertextovodkaz"/>
          </w:rPr>
          <w:t>Příloha č. 7</w:t>
        </w:r>
        <w:r w:rsidR="00F60FF2">
          <w:rPr>
            <w:noProof/>
            <w:webHidden/>
          </w:rPr>
          <w:tab/>
        </w:r>
        <w:r w:rsidR="00F60FF2">
          <w:rPr>
            <w:noProof/>
            <w:webHidden/>
          </w:rPr>
          <w:fldChar w:fldCharType="begin"/>
        </w:r>
        <w:r w:rsidR="00F60FF2">
          <w:rPr>
            <w:noProof/>
            <w:webHidden/>
          </w:rPr>
          <w:instrText xml:space="preserve"> PAGEREF _Toc27726032 \h </w:instrText>
        </w:r>
        <w:r w:rsidR="00F60FF2">
          <w:rPr>
            <w:noProof/>
            <w:webHidden/>
          </w:rPr>
        </w:r>
        <w:r w:rsidR="00F60FF2">
          <w:rPr>
            <w:noProof/>
            <w:webHidden/>
          </w:rPr>
          <w:fldChar w:fldCharType="separate"/>
        </w:r>
        <w:r w:rsidR="00F60FF2">
          <w:rPr>
            <w:noProof/>
            <w:webHidden/>
          </w:rPr>
          <w:t>56</w:t>
        </w:r>
        <w:r w:rsidR="00F60FF2">
          <w:rPr>
            <w:noProof/>
            <w:webHidden/>
          </w:rPr>
          <w:fldChar w:fldCharType="end"/>
        </w:r>
      </w:hyperlink>
    </w:p>
    <w:p w14:paraId="13B2FB65" w14:textId="77777777" w:rsidR="00F60FF2" w:rsidRDefault="00F71738">
      <w:pPr>
        <w:pStyle w:val="Obsah1"/>
        <w:rPr>
          <w:rFonts w:eastAsiaTheme="minorEastAsia"/>
          <w:caps w:val="0"/>
          <w:noProof/>
          <w:sz w:val="22"/>
          <w:szCs w:val="22"/>
          <w:lang w:eastAsia="cs-CZ"/>
        </w:rPr>
      </w:pPr>
      <w:hyperlink w:anchor="_Toc27726033" w:history="1">
        <w:r w:rsidR="00F60FF2" w:rsidRPr="001E33D2">
          <w:rPr>
            <w:rStyle w:val="Hypertextovodkaz"/>
          </w:rPr>
          <w:t>Příloha č. 8</w:t>
        </w:r>
        <w:r w:rsidR="00F60FF2">
          <w:rPr>
            <w:noProof/>
            <w:webHidden/>
          </w:rPr>
          <w:tab/>
        </w:r>
        <w:r w:rsidR="00F60FF2">
          <w:rPr>
            <w:noProof/>
            <w:webHidden/>
          </w:rPr>
          <w:fldChar w:fldCharType="begin"/>
        </w:r>
        <w:r w:rsidR="00F60FF2">
          <w:rPr>
            <w:noProof/>
            <w:webHidden/>
          </w:rPr>
          <w:instrText xml:space="preserve"> PAGEREF _Toc27726033 \h </w:instrText>
        </w:r>
        <w:r w:rsidR="00F60FF2">
          <w:rPr>
            <w:noProof/>
            <w:webHidden/>
          </w:rPr>
        </w:r>
        <w:r w:rsidR="00F60FF2">
          <w:rPr>
            <w:noProof/>
            <w:webHidden/>
          </w:rPr>
          <w:fldChar w:fldCharType="separate"/>
        </w:r>
        <w:r w:rsidR="00F60FF2">
          <w:rPr>
            <w:noProof/>
            <w:webHidden/>
          </w:rPr>
          <w:t>58</w:t>
        </w:r>
        <w:r w:rsidR="00F60FF2">
          <w:rPr>
            <w:noProof/>
            <w:webHidden/>
          </w:rPr>
          <w:fldChar w:fldCharType="end"/>
        </w:r>
      </w:hyperlink>
    </w:p>
    <w:p w14:paraId="54630A1D" w14:textId="77777777" w:rsidR="00F60FF2" w:rsidRDefault="00F71738">
      <w:pPr>
        <w:pStyle w:val="Obsah1"/>
        <w:rPr>
          <w:rFonts w:eastAsiaTheme="minorEastAsia"/>
          <w:caps w:val="0"/>
          <w:noProof/>
          <w:sz w:val="22"/>
          <w:szCs w:val="22"/>
          <w:lang w:eastAsia="cs-CZ"/>
        </w:rPr>
      </w:pPr>
      <w:hyperlink w:anchor="_Toc27726034" w:history="1">
        <w:r w:rsidR="00F60FF2" w:rsidRPr="001E33D2">
          <w:rPr>
            <w:rStyle w:val="Hypertextovodkaz"/>
          </w:rPr>
          <w:t>Příloha č. 9</w:t>
        </w:r>
        <w:r w:rsidR="00F60FF2">
          <w:rPr>
            <w:noProof/>
            <w:webHidden/>
          </w:rPr>
          <w:tab/>
        </w:r>
        <w:r w:rsidR="00F60FF2">
          <w:rPr>
            <w:noProof/>
            <w:webHidden/>
          </w:rPr>
          <w:fldChar w:fldCharType="begin"/>
        </w:r>
        <w:r w:rsidR="00F60FF2">
          <w:rPr>
            <w:noProof/>
            <w:webHidden/>
          </w:rPr>
          <w:instrText xml:space="preserve"> PAGEREF _Toc27726034 \h </w:instrText>
        </w:r>
        <w:r w:rsidR="00F60FF2">
          <w:rPr>
            <w:noProof/>
            <w:webHidden/>
          </w:rPr>
        </w:r>
        <w:r w:rsidR="00F60FF2">
          <w:rPr>
            <w:noProof/>
            <w:webHidden/>
          </w:rPr>
          <w:fldChar w:fldCharType="separate"/>
        </w:r>
        <w:r w:rsidR="00F60FF2">
          <w:rPr>
            <w:noProof/>
            <w:webHidden/>
          </w:rPr>
          <w:t>59</w:t>
        </w:r>
        <w:r w:rsidR="00F60FF2">
          <w:rPr>
            <w:noProof/>
            <w:webHidden/>
          </w:rPr>
          <w:fldChar w:fldCharType="end"/>
        </w:r>
      </w:hyperlink>
    </w:p>
    <w:p w14:paraId="7687CBC1" w14:textId="77777777" w:rsidR="00F60FF2" w:rsidRDefault="00F71738">
      <w:pPr>
        <w:pStyle w:val="Obsah1"/>
        <w:rPr>
          <w:rFonts w:eastAsiaTheme="minorEastAsia"/>
          <w:caps w:val="0"/>
          <w:noProof/>
          <w:sz w:val="22"/>
          <w:szCs w:val="22"/>
          <w:lang w:eastAsia="cs-CZ"/>
        </w:rPr>
      </w:pPr>
      <w:hyperlink w:anchor="_Toc27726035" w:history="1">
        <w:r w:rsidR="00F60FF2" w:rsidRPr="001E33D2">
          <w:rPr>
            <w:rStyle w:val="Hypertextovodkaz"/>
          </w:rPr>
          <w:t>Příloha č. 10</w:t>
        </w:r>
        <w:r w:rsidR="00F60FF2">
          <w:rPr>
            <w:noProof/>
            <w:webHidden/>
          </w:rPr>
          <w:tab/>
        </w:r>
        <w:r w:rsidR="00F60FF2">
          <w:rPr>
            <w:noProof/>
            <w:webHidden/>
          </w:rPr>
          <w:fldChar w:fldCharType="begin"/>
        </w:r>
        <w:r w:rsidR="00F60FF2">
          <w:rPr>
            <w:noProof/>
            <w:webHidden/>
          </w:rPr>
          <w:instrText xml:space="preserve"> PAGEREF _Toc27726035 \h </w:instrText>
        </w:r>
        <w:r w:rsidR="00F60FF2">
          <w:rPr>
            <w:noProof/>
            <w:webHidden/>
          </w:rPr>
        </w:r>
        <w:r w:rsidR="00F60FF2">
          <w:rPr>
            <w:noProof/>
            <w:webHidden/>
          </w:rPr>
          <w:fldChar w:fldCharType="separate"/>
        </w:r>
        <w:r w:rsidR="00F60FF2">
          <w:rPr>
            <w:noProof/>
            <w:webHidden/>
          </w:rPr>
          <w:t>61</w:t>
        </w:r>
        <w:r w:rsidR="00F60FF2">
          <w:rPr>
            <w:noProof/>
            <w:webHidden/>
          </w:rPr>
          <w:fldChar w:fldCharType="end"/>
        </w:r>
      </w:hyperlink>
    </w:p>
    <w:p w14:paraId="52A0A76B" w14:textId="77777777" w:rsidR="00F60FF2" w:rsidRDefault="00F71738">
      <w:pPr>
        <w:pStyle w:val="Obsah1"/>
        <w:rPr>
          <w:rFonts w:eastAsiaTheme="minorEastAsia"/>
          <w:caps w:val="0"/>
          <w:noProof/>
          <w:sz w:val="22"/>
          <w:szCs w:val="22"/>
          <w:lang w:eastAsia="cs-CZ"/>
        </w:rPr>
      </w:pPr>
      <w:hyperlink w:anchor="_Toc27726036" w:history="1">
        <w:r w:rsidR="00F60FF2" w:rsidRPr="001E33D2">
          <w:rPr>
            <w:rStyle w:val="Hypertextovodkaz"/>
          </w:rPr>
          <w:t>Příloha č. 11</w:t>
        </w:r>
        <w:r w:rsidR="00F60FF2">
          <w:rPr>
            <w:noProof/>
            <w:webHidden/>
          </w:rPr>
          <w:tab/>
        </w:r>
        <w:r w:rsidR="00F60FF2">
          <w:rPr>
            <w:noProof/>
            <w:webHidden/>
          </w:rPr>
          <w:fldChar w:fldCharType="begin"/>
        </w:r>
        <w:r w:rsidR="00F60FF2">
          <w:rPr>
            <w:noProof/>
            <w:webHidden/>
          </w:rPr>
          <w:instrText xml:space="preserve"> PAGEREF _Toc27726036 \h </w:instrText>
        </w:r>
        <w:r w:rsidR="00F60FF2">
          <w:rPr>
            <w:noProof/>
            <w:webHidden/>
          </w:rPr>
        </w:r>
        <w:r w:rsidR="00F60FF2">
          <w:rPr>
            <w:noProof/>
            <w:webHidden/>
          </w:rPr>
          <w:fldChar w:fldCharType="separate"/>
        </w:r>
        <w:r w:rsidR="00F60FF2">
          <w:rPr>
            <w:noProof/>
            <w:webHidden/>
          </w:rPr>
          <w:t>63</w:t>
        </w:r>
        <w:r w:rsidR="00F60FF2">
          <w:rPr>
            <w:noProof/>
            <w:webHidden/>
          </w:rPr>
          <w:fldChar w:fldCharType="end"/>
        </w:r>
      </w:hyperlink>
    </w:p>
    <w:p w14:paraId="78439AE5" w14:textId="77777777" w:rsidR="00F60FF2" w:rsidRDefault="00F71738">
      <w:pPr>
        <w:pStyle w:val="Obsah1"/>
        <w:rPr>
          <w:rFonts w:eastAsiaTheme="minorEastAsia"/>
          <w:caps w:val="0"/>
          <w:noProof/>
          <w:sz w:val="22"/>
          <w:szCs w:val="22"/>
          <w:lang w:eastAsia="cs-CZ"/>
        </w:rPr>
      </w:pPr>
      <w:hyperlink w:anchor="_Toc27726037" w:history="1">
        <w:r w:rsidR="00F60FF2" w:rsidRPr="001E33D2">
          <w:rPr>
            <w:rStyle w:val="Hypertextovodkaz"/>
          </w:rPr>
          <w:t>Příloha č. 12</w:t>
        </w:r>
        <w:r w:rsidR="00F60FF2">
          <w:rPr>
            <w:noProof/>
            <w:webHidden/>
          </w:rPr>
          <w:tab/>
        </w:r>
        <w:r w:rsidR="00F60FF2">
          <w:rPr>
            <w:noProof/>
            <w:webHidden/>
          </w:rPr>
          <w:fldChar w:fldCharType="begin"/>
        </w:r>
        <w:r w:rsidR="00F60FF2">
          <w:rPr>
            <w:noProof/>
            <w:webHidden/>
          </w:rPr>
          <w:instrText xml:space="preserve"> PAGEREF _Toc27726037 \h </w:instrText>
        </w:r>
        <w:r w:rsidR="00F60FF2">
          <w:rPr>
            <w:noProof/>
            <w:webHidden/>
          </w:rPr>
        </w:r>
        <w:r w:rsidR="00F60FF2">
          <w:rPr>
            <w:noProof/>
            <w:webHidden/>
          </w:rPr>
          <w:fldChar w:fldCharType="separate"/>
        </w:r>
        <w:r w:rsidR="00F60FF2">
          <w:rPr>
            <w:noProof/>
            <w:webHidden/>
          </w:rPr>
          <w:t>65</w:t>
        </w:r>
        <w:r w:rsidR="00F60FF2">
          <w:rPr>
            <w:noProof/>
            <w:webHidden/>
          </w:rPr>
          <w:fldChar w:fldCharType="end"/>
        </w:r>
      </w:hyperlink>
    </w:p>
    <w:p w14:paraId="549A3A07" w14:textId="77777777" w:rsidR="00F60FF2" w:rsidRDefault="00F71738">
      <w:pPr>
        <w:pStyle w:val="Obsah1"/>
        <w:rPr>
          <w:rFonts w:eastAsiaTheme="minorEastAsia"/>
          <w:caps w:val="0"/>
          <w:noProof/>
          <w:sz w:val="22"/>
          <w:szCs w:val="22"/>
          <w:lang w:eastAsia="cs-CZ"/>
        </w:rPr>
      </w:pPr>
      <w:hyperlink w:anchor="_Toc27726038" w:history="1">
        <w:r w:rsidR="00F60FF2" w:rsidRPr="001E33D2">
          <w:rPr>
            <w:rStyle w:val="Hypertextovodkaz"/>
          </w:rPr>
          <w:t>Příloha č. 13</w:t>
        </w:r>
        <w:r w:rsidR="00F60FF2">
          <w:rPr>
            <w:noProof/>
            <w:webHidden/>
          </w:rPr>
          <w:tab/>
        </w:r>
        <w:r w:rsidR="00F60FF2">
          <w:rPr>
            <w:noProof/>
            <w:webHidden/>
          </w:rPr>
          <w:fldChar w:fldCharType="begin"/>
        </w:r>
        <w:r w:rsidR="00F60FF2">
          <w:rPr>
            <w:noProof/>
            <w:webHidden/>
          </w:rPr>
          <w:instrText xml:space="preserve"> PAGEREF _Toc27726038 \h </w:instrText>
        </w:r>
        <w:r w:rsidR="00F60FF2">
          <w:rPr>
            <w:noProof/>
            <w:webHidden/>
          </w:rPr>
        </w:r>
        <w:r w:rsidR="00F60FF2">
          <w:rPr>
            <w:noProof/>
            <w:webHidden/>
          </w:rPr>
          <w:fldChar w:fldCharType="separate"/>
        </w:r>
        <w:r w:rsidR="00F60FF2">
          <w:rPr>
            <w:noProof/>
            <w:webHidden/>
          </w:rPr>
          <w:t>67</w:t>
        </w:r>
        <w:r w:rsidR="00F60FF2">
          <w:rPr>
            <w:noProof/>
            <w:webHidden/>
          </w:rPr>
          <w:fldChar w:fldCharType="end"/>
        </w:r>
      </w:hyperlink>
    </w:p>
    <w:p w14:paraId="3BB0FBAE" w14:textId="77777777" w:rsidR="00F60FF2" w:rsidRDefault="00F71738">
      <w:pPr>
        <w:pStyle w:val="Obsah1"/>
        <w:rPr>
          <w:rFonts w:eastAsiaTheme="minorEastAsia"/>
          <w:caps w:val="0"/>
          <w:noProof/>
          <w:sz w:val="22"/>
          <w:szCs w:val="22"/>
          <w:lang w:eastAsia="cs-CZ"/>
        </w:rPr>
      </w:pPr>
      <w:hyperlink w:anchor="_Toc27726039" w:history="1">
        <w:r w:rsidR="00F60FF2" w:rsidRPr="001E33D2">
          <w:rPr>
            <w:rStyle w:val="Hypertextovodkaz"/>
          </w:rPr>
          <w:t>Příloha č. 14</w:t>
        </w:r>
        <w:r w:rsidR="00F60FF2">
          <w:rPr>
            <w:noProof/>
            <w:webHidden/>
          </w:rPr>
          <w:tab/>
        </w:r>
        <w:r w:rsidR="00F60FF2">
          <w:rPr>
            <w:noProof/>
            <w:webHidden/>
          </w:rPr>
          <w:fldChar w:fldCharType="begin"/>
        </w:r>
        <w:r w:rsidR="00F60FF2">
          <w:rPr>
            <w:noProof/>
            <w:webHidden/>
          </w:rPr>
          <w:instrText xml:space="preserve"> PAGEREF _Toc27726039 \h </w:instrText>
        </w:r>
        <w:r w:rsidR="00F60FF2">
          <w:rPr>
            <w:noProof/>
            <w:webHidden/>
          </w:rPr>
        </w:r>
        <w:r w:rsidR="00F60FF2">
          <w:rPr>
            <w:noProof/>
            <w:webHidden/>
          </w:rPr>
          <w:fldChar w:fldCharType="separate"/>
        </w:r>
        <w:r w:rsidR="00F60FF2">
          <w:rPr>
            <w:noProof/>
            <w:webHidden/>
          </w:rPr>
          <w:t>69</w:t>
        </w:r>
        <w:r w:rsidR="00F60FF2">
          <w:rPr>
            <w:noProof/>
            <w:webHidden/>
          </w:rPr>
          <w:fldChar w:fldCharType="end"/>
        </w:r>
      </w:hyperlink>
    </w:p>
    <w:p w14:paraId="0FB41396" w14:textId="77777777" w:rsidR="00F60FF2" w:rsidRDefault="00F71738">
      <w:pPr>
        <w:pStyle w:val="Obsah1"/>
        <w:rPr>
          <w:rFonts w:eastAsiaTheme="minorEastAsia"/>
          <w:caps w:val="0"/>
          <w:noProof/>
          <w:sz w:val="22"/>
          <w:szCs w:val="22"/>
          <w:lang w:eastAsia="cs-CZ"/>
        </w:rPr>
      </w:pPr>
      <w:hyperlink w:anchor="_Toc27726040" w:history="1">
        <w:r w:rsidR="00F60FF2" w:rsidRPr="001E33D2">
          <w:rPr>
            <w:rStyle w:val="Hypertextovodkaz"/>
          </w:rPr>
          <w:t>Příloha č. 15</w:t>
        </w:r>
        <w:r w:rsidR="00F60FF2">
          <w:rPr>
            <w:noProof/>
            <w:webHidden/>
          </w:rPr>
          <w:tab/>
        </w:r>
        <w:r w:rsidR="00F60FF2">
          <w:rPr>
            <w:noProof/>
            <w:webHidden/>
          </w:rPr>
          <w:fldChar w:fldCharType="begin"/>
        </w:r>
        <w:r w:rsidR="00F60FF2">
          <w:rPr>
            <w:noProof/>
            <w:webHidden/>
          </w:rPr>
          <w:instrText xml:space="preserve"> PAGEREF _Toc27726040 \h </w:instrText>
        </w:r>
        <w:r w:rsidR="00F60FF2">
          <w:rPr>
            <w:noProof/>
            <w:webHidden/>
          </w:rPr>
        </w:r>
        <w:r w:rsidR="00F60FF2">
          <w:rPr>
            <w:noProof/>
            <w:webHidden/>
          </w:rPr>
          <w:fldChar w:fldCharType="separate"/>
        </w:r>
        <w:r w:rsidR="00F60FF2">
          <w:rPr>
            <w:noProof/>
            <w:webHidden/>
          </w:rPr>
          <w:t>71</w:t>
        </w:r>
        <w:r w:rsidR="00F60FF2">
          <w:rPr>
            <w:noProof/>
            <w:webHidden/>
          </w:rPr>
          <w:fldChar w:fldCharType="end"/>
        </w:r>
      </w:hyperlink>
    </w:p>
    <w:p w14:paraId="0A601F03" w14:textId="77777777" w:rsidR="00F60FF2" w:rsidRDefault="00F71738">
      <w:pPr>
        <w:pStyle w:val="Obsah1"/>
        <w:rPr>
          <w:rFonts w:eastAsiaTheme="minorEastAsia"/>
          <w:caps w:val="0"/>
          <w:noProof/>
          <w:sz w:val="22"/>
          <w:szCs w:val="22"/>
          <w:lang w:eastAsia="cs-CZ"/>
        </w:rPr>
      </w:pPr>
      <w:hyperlink w:anchor="_Toc27726041" w:history="1">
        <w:r w:rsidR="00F60FF2" w:rsidRPr="001E33D2">
          <w:rPr>
            <w:rStyle w:val="Hypertextovodkaz"/>
          </w:rPr>
          <w:t>Příloha č. 16</w:t>
        </w:r>
        <w:r w:rsidR="00F60FF2">
          <w:rPr>
            <w:noProof/>
            <w:webHidden/>
          </w:rPr>
          <w:tab/>
        </w:r>
        <w:r w:rsidR="00F60FF2">
          <w:rPr>
            <w:noProof/>
            <w:webHidden/>
          </w:rPr>
          <w:fldChar w:fldCharType="begin"/>
        </w:r>
        <w:r w:rsidR="00F60FF2">
          <w:rPr>
            <w:noProof/>
            <w:webHidden/>
          </w:rPr>
          <w:instrText xml:space="preserve"> PAGEREF _Toc27726041 \h </w:instrText>
        </w:r>
        <w:r w:rsidR="00F60FF2">
          <w:rPr>
            <w:noProof/>
            <w:webHidden/>
          </w:rPr>
        </w:r>
        <w:r w:rsidR="00F60FF2">
          <w:rPr>
            <w:noProof/>
            <w:webHidden/>
          </w:rPr>
          <w:fldChar w:fldCharType="separate"/>
        </w:r>
        <w:r w:rsidR="00F60FF2">
          <w:rPr>
            <w:noProof/>
            <w:webHidden/>
          </w:rPr>
          <w:t>73</w:t>
        </w:r>
        <w:r w:rsidR="00F60FF2">
          <w:rPr>
            <w:noProof/>
            <w:webHidden/>
          </w:rPr>
          <w:fldChar w:fldCharType="end"/>
        </w:r>
      </w:hyperlink>
    </w:p>
    <w:p w14:paraId="24926E70" w14:textId="77777777" w:rsidR="00F60FF2" w:rsidRDefault="00F71738">
      <w:pPr>
        <w:pStyle w:val="Obsah1"/>
        <w:rPr>
          <w:rFonts w:eastAsiaTheme="minorEastAsia"/>
          <w:caps w:val="0"/>
          <w:noProof/>
          <w:sz w:val="22"/>
          <w:szCs w:val="22"/>
          <w:lang w:eastAsia="cs-CZ"/>
        </w:rPr>
      </w:pPr>
      <w:hyperlink w:anchor="_Toc27726042" w:history="1">
        <w:r w:rsidR="00F60FF2" w:rsidRPr="001E33D2">
          <w:rPr>
            <w:rStyle w:val="Hypertextovodkaz"/>
          </w:rPr>
          <w:t>Příloha č. 17</w:t>
        </w:r>
        <w:r w:rsidR="00F60FF2">
          <w:rPr>
            <w:noProof/>
            <w:webHidden/>
          </w:rPr>
          <w:tab/>
        </w:r>
        <w:r w:rsidR="00F60FF2">
          <w:rPr>
            <w:noProof/>
            <w:webHidden/>
          </w:rPr>
          <w:fldChar w:fldCharType="begin"/>
        </w:r>
        <w:r w:rsidR="00F60FF2">
          <w:rPr>
            <w:noProof/>
            <w:webHidden/>
          </w:rPr>
          <w:instrText xml:space="preserve"> PAGEREF _Toc27726042 \h </w:instrText>
        </w:r>
        <w:r w:rsidR="00F60FF2">
          <w:rPr>
            <w:noProof/>
            <w:webHidden/>
          </w:rPr>
        </w:r>
        <w:r w:rsidR="00F60FF2">
          <w:rPr>
            <w:noProof/>
            <w:webHidden/>
          </w:rPr>
          <w:fldChar w:fldCharType="separate"/>
        </w:r>
        <w:r w:rsidR="00F60FF2">
          <w:rPr>
            <w:noProof/>
            <w:webHidden/>
          </w:rPr>
          <w:t>76</w:t>
        </w:r>
        <w:r w:rsidR="00F60FF2">
          <w:rPr>
            <w:noProof/>
            <w:webHidden/>
          </w:rPr>
          <w:fldChar w:fldCharType="end"/>
        </w:r>
      </w:hyperlink>
    </w:p>
    <w:p w14:paraId="6E7FB958" w14:textId="77777777" w:rsidR="00AD0C7B" w:rsidRPr="00EF10B6" w:rsidRDefault="00BD7E91" w:rsidP="008D03B9">
      <w:pPr>
        <w:rPr>
          <w:rFonts w:asciiTheme="majorHAnsi" w:hAnsiTheme="majorHAnsi" w:cs="Calibri"/>
        </w:rPr>
      </w:pPr>
      <w:r w:rsidRPr="00EF10B6">
        <w:rPr>
          <w:rFonts w:asciiTheme="majorHAnsi" w:hAnsiTheme="majorHAnsi" w:cs="Calibri"/>
        </w:rPr>
        <w:fldChar w:fldCharType="end"/>
      </w:r>
    </w:p>
    <w:p w14:paraId="34F66699" w14:textId="77777777" w:rsidR="00AD0C7B" w:rsidRPr="00EF10B6" w:rsidRDefault="00AD0C7B">
      <w:pPr>
        <w:rPr>
          <w:rFonts w:asciiTheme="majorHAnsi" w:hAnsiTheme="majorHAnsi" w:cs="Calibri"/>
        </w:rPr>
      </w:pPr>
      <w:r w:rsidRPr="00EF10B6">
        <w:rPr>
          <w:rFonts w:asciiTheme="majorHAnsi" w:hAnsiTheme="majorHAnsi" w:cs="Calibri"/>
        </w:rPr>
        <w:br w:type="page"/>
      </w:r>
    </w:p>
    <w:p w14:paraId="6BCAB859" w14:textId="77777777" w:rsidR="0035531B" w:rsidRPr="00EF10B6" w:rsidRDefault="0035531B" w:rsidP="0035531B">
      <w:pPr>
        <w:pStyle w:val="Nadpis1-1"/>
        <w:rPr>
          <w:rFonts w:cs="Calibri"/>
        </w:rPr>
      </w:pPr>
      <w:bookmarkStart w:id="1" w:name="_Toc27726005"/>
      <w:bookmarkStart w:id="2" w:name="_Toc389559699"/>
      <w:bookmarkStart w:id="3" w:name="_Toc397429847"/>
      <w:bookmarkStart w:id="4" w:name="_Ref433028040"/>
      <w:bookmarkStart w:id="5" w:name="_Toc1048197"/>
      <w:r w:rsidRPr="00EF10B6">
        <w:rPr>
          <w:rFonts w:cs="Calibri"/>
        </w:rPr>
        <w:lastRenderedPageBreak/>
        <w:t>ÚVODNÍ USTANOVENÍ</w:t>
      </w:r>
      <w:bookmarkEnd w:id="1"/>
    </w:p>
    <w:p w14:paraId="5B0F1415" w14:textId="77777777" w:rsidR="00652EFD" w:rsidRPr="00EF10B6" w:rsidRDefault="00652EFD" w:rsidP="00652EFD">
      <w:pPr>
        <w:pStyle w:val="Text1-1"/>
        <w:rPr>
          <w:rFonts w:asciiTheme="majorHAnsi" w:hAnsiTheme="majorHAnsi" w:cs="Calibri"/>
          <w:sz w:val="20"/>
          <w:szCs w:val="20"/>
        </w:rPr>
      </w:pPr>
      <w:r w:rsidRPr="00EF10B6">
        <w:rPr>
          <w:rFonts w:asciiTheme="majorHAnsi" w:hAnsiTheme="majorHAnsi" w:cs="Calibri"/>
          <w:sz w:val="20"/>
          <w:szCs w:val="20"/>
        </w:rPr>
        <w:t>Zadávací řízení této veřejné zakázky a všechny navazující právní vztahy se řídí právem České republiky, zejména zákonem č. 134/2016 Sb., o zadávání veřejných zakázek, ve znění pozdějších předpisů, (dále jen „</w:t>
      </w:r>
      <w:r w:rsidRPr="00EF10B6">
        <w:rPr>
          <w:rFonts w:asciiTheme="majorHAnsi" w:hAnsiTheme="majorHAnsi" w:cs="Calibri"/>
          <w:b/>
          <w:sz w:val="20"/>
          <w:szCs w:val="20"/>
        </w:rPr>
        <w:t>ZZVZ</w:t>
      </w:r>
      <w:r w:rsidRPr="00EF10B6">
        <w:rPr>
          <w:rFonts w:asciiTheme="majorHAnsi" w:hAnsiTheme="majorHAnsi" w:cs="Calibri"/>
          <w:sz w:val="20"/>
          <w:szCs w:val="20"/>
        </w:rPr>
        <w:t xml:space="preserve">“) a dalšími právními předpisy. Podáním své nabídky účastník zadávacího řízení zcela a bez výhrad akceptuje zadávací podmínky této veřejné zakázky. </w:t>
      </w:r>
    </w:p>
    <w:p w14:paraId="6C825D3E" w14:textId="77777777" w:rsidR="00652EFD" w:rsidRPr="00EF10B6" w:rsidRDefault="00652EFD" w:rsidP="00652EFD">
      <w:pPr>
        <w:pStyle w:val="Text1-1"/>
        <w:rPr>
          <w:rFonts w:asciiTheme="majorHAnsi" w:hAnsiTheme="majorHAnsi" w:cs="Calibri"/>
          <w:b/>
          <w:sz w:val="20"/>
          <w:szCs w:val="20"/>
        </w:rPr>
      </w:pPr>
      <w:r w:rsidRPr="00EF10B6">
        <w:rPr>
          <w:rFonts w:asciiTheme="majorHAnsi" w:hAnsiTheme="majorHAnsi" w:cs="Calibri"/>
          <w:b/>
          <w:sz w:val="20"/>
          <w:szCs w:val="20"/>
        </w:rPr>
        <w:t>Zadavatel je veřejným zadavatelem, který zadává tuto veřejnou zakázku při výkonu relevantní činnosti ve smyslu ustanovení § 153 odst. 1 písm. f) ZZVZ. V souladu s § 151 odst. 1 ZZVZ se tato zakázka považuje za sektorovou veřejnou zakázku.</w:t>
      </w:r>
    </w:p>
    <w:p w14:paraId="603FF7C7" w14:textId="77777777" w:rsidR="00652EFD" w:rsidRPr="00EF10B6" w:rsidRDefault="00652EFD" w:rsidP="00652EFD">
      <w:pPr>
        <w:pStyle w:val="Text1-1"/>
        <w:rPr>
          <w:rFonts w:asciiTheme="majorHAnsi" w:hAnsiTheme="majorHAnsi" w:cs="Calibri"/>
          <w:b/>
          <w:sz w:val="20"/>
          <w:szCs w:val="20"/>
        </w:rPr>
      </w:pPr>
      <w:r w:rsidRPr="00EF10B6">
        <w:rPr>
          <w:rFonts w:asciiTheme="majorHAnsi" w:hAnsiTheme="majorHAnsi" w:cs="Calibri"/>
          <w:b/>
          <w:sz w:val="20"/>
          <w:szCs w:val="20"/>
        </w:rPr>
        <w:t>Veřejná zakázka na služby je zadávána v otevřeném řízení dle § 56 a násl. ZZVZ.</w:t>
      </w:r>
    </w:p>
    <w:p w14:paraId="111168A2" w14:textId="77777777" w:rsidR="00652EFD" w:rsidRPr="00EF10B6" w:rsidRDefault="00652EFD" w:rsidP="00652EFD">
      <w:pPr>
        <w:pStyle w:val="Text1-1"/>
        <w:rPr>
          <w:rFonts w:asciiTheme="majorHAnsi" w:hAnsiTheme="majorHAnsi" w:cs="Calibri"/>
          <w:sz w:val="20"/>
          <w:szCs w:val="20"/>
        </w:rPr>
      </w:pPr>
      <w:r w:rsidRPr="00EF10B6">
        <w:rPr>
          <w:rFonts w:asciiTheme="majorHAnsi" w:hAnsiTheme="majorHAnsi" w:cs="Calibri"/>
          <w:sz w:val="20"/>
          <w:szCs w:val="20"/>
        </w:rP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3E7D26F" w14:textId="77777777" w:rsidR="00652EFD" w:rsidRPr="00EF10B6" w:rsidRDefault="00652EFD" w:rsidP="00652EFD">
      <w:pPr>
        <w:pStyle w:val="Text1-1"/>
        <w:rPr>
          <w:rFonts w:asciiTheme="majorHAnsi" w:hAnsiTheme="majorHAnsi" w:cs="Calibri"/>
          <w:sz w:val="20"/>
          <w:szCs w:val="20"/>
        </w:rPr>
      </w:pPr>
      <w:r w:rsidRPr="00EF10B6">
        <w:rPr>
          <w:rFonts w:asciiTheme="majorHAnsi" w:hAnsiTheme="majorHAnsi" w:cs="Calibri"/>
          <w:sz w:val="20"/>
          <w:szCs w:val="20"/>
        </w:rPr>
        <w:t>Článek 10 těchto Pokynů pro dodavatele (dále jen „</w:t>
      </w:r>
      <w:r w:rsidRPr="00EF10B6">
        <w:rPr>
          <w:rFonts w:asciiTheme="majorHAnsi" w:hAnsiTheme="majorHAnsi" w:cs="Calibri"/>
          <w:b/>
          <w:sz w:val="20"/>
          <w:szCs w:val="20"/>
        </w:rPr>
        <w:t>Pokyny</w:t>
      </w:r>
      <w:r w:rsidRPr="00EF10B6">
        <w:rPr>
          <w:rFonts w:asciiTheme="majorHAnsi" w:hAnsiTheme="majorHAnsi" w:cs="Calibri"/>
          <w:sz w:val="20"/>
          <w:szCs w:val="20"/>
        </w:rPr>
        <w:t>“) stanoví jazyk podávaných nabídek. Soubor dokumentů tvořících zadávací podmínky je psán v českém jazyce.</w:t>
      </w:r>
    </w:p>
    <w:p w14:paraId="4F80E662" w14:textId="77777777" w:rsidR="00652EFD" w:rsidRPr="00EF10B6" w:rsidRDefault="00652EFD" w:rsidP="00652EFD">
      <w:pPr>
        <w:pStyle w:val="Text1-1"/>
        <w:rPr>
          <w:rFonts w:asciiTheme="majorHAnsi" w:hAnsiTheme="majorHAnsi" w:cs="Calibri"/>
          <w:sz w:val="20"/>
          <w:szCs w:val="20"/>
        </w:rPr>
      </w:pPr>
      <w:r w:rsidRPr="00EF10B6">
        <w:rPr>
          <w:rFonts w:asciiTheme="majorHAnsi" w:hAnsiTheme="majorHAnsi" w:cs="Calibri"/>
          <w:sz w:val="20"/>
          <w:szCs w:val="20"/>
        </w:rP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F131352" w14:textId="77777777" w:rsidR="00652EFD" w:rsidRPr="00EF10B6" w:rsidRDefault="00652EFD" w:rsidP="00652EFD">
      <w:pPr>
        <w:pStyle w:val="Text1-1"/>
        <w:rPr>
          <w:rFonts w:asciiTheme="majorHAnsi" w:hAnsiTheme="majorHAnsi" w:cs="Calibri"/>
          <w:sz w:val="20"/>
          <w:szCs w:val="20"/>
        </w:rPr>
      </w:pPr>
      <w:r w:rsidRPr="00EF10B6">
        <w:rPr>
          <w:rFonts w:asciiTheme="majorHAnsi" w:hAnsiTheme="majorHAnsi" w:cs="Calibri"/>
          <w:sz w:val="20"/>
          <w:szCs w:val="20"/>
        </w:rP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52585" w:rsidRPr="00EF10B6">
        <w:rPr>
          <w:rFonts w:asciiTheme="majorHAnsi" w:hAnsiTheme="majorHAnsi" w:cs="Calibri"/>
          <w:sz w:val="20"/>
          <w:szCs w:val="20"/>
        </w:rPr>
        <w:t xml:space="preserve"> To neplatí v případě postupu dle § 40 odst. 4 ZZVZ</w:t>
      </w:r>
    </w:p>
    <w:p w14:paraId="39D902D6" w14:textId="77777777" w:rsidR="00652EFD" w:rsidRPr="00EF10B6" w:rsidRDefault="00652EFD" w:rsidP="00652EFD">
      <w:pPr>
        <w:pStyle w:val="Text1-1"/>
        <w:rPr>
          <w:rFonts w:asciiTheme="majorHAnsi" w:hAnsiTheme="majorHAnsi" w:cs="Calibri"/>
          <w:sz w:val="20"/>
          <w:szCs w:val="20"/>
        </w:rPr>
      </w:pPr>
      <w:r w:rsidRPr="00EF10B6">
        <w:rPr>
          <w:rFonts w:asciiTheme="majorHAnsi" w:hAnsiTheme="majorHAnsi" w:cs="Calibri"/>
          <w:sz w:val="20"/>
          <w:szCs w:val="20"/>
        </w:rP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54EA19C" w14:textId="77777777" w:rsidR="00652EFD" w:rsidRPr="00EF10B6" w:rsidRDefault="00652EFD" w:rsidP="00652EFD">
      <w:pPr>
        <w:pStyle w:val="Text1-1"/>
        <w:rPr>
          <w:rFonts w:asciiTheme="majorHAnsi" w:hAnsiTheme="majorHAnsi" w:cs="Calibri"/>
          <w:sz w:val="20"/>
          <w:szCs w:val="20"/>
        </w:rPr>
      </w:pPr>
      <w:r w:rsidRPr="00EF10B6">
        <w:rPr>
          <w:rFonts w:asciiTheme="majorHAnsi" w:hAnsiTheme="majorHAnsi" w:cs="Calibri"/>
          <w:sz w:val="20"/>
          <w:szCs w:val="20"/>
        </w:rP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449ABDA8" w14:textId="77777777" w:rsidR="0035531B" w:rsidRPr="00EF10B6" w:rsidRDefault="0035531B" w:rsidP="0035531B">
      <w:pPr>
        <w:pStyle w:val="Nadpis1-1"/>
        <w:rPr>
          <w:rFonts w:cs="Calibri"/>
        </w:rPr>
      </w:pPr>
      <w:bookmarkStart w:id="6" w:name="_Toc27726006"/>
      <w:r w:rsidRPr="00EF10B6">
        <w:rPr>
          <w:rFonts w:cs="Calibri"/>
        </w:rPr>
        <w:lastRenderedPageBreak/>
        <w:t>IDENTIFIKAČNÍ ÚDAJE ZADAVATELE</w:t>
      </w:r>
      <w:bookmarkEnd w:id="6"/>
    </w:p>
    <w:p w14:paraId="7F6AA3A7" w14:textId="77777777" w:rsidR="0035531B" w:rsidRPr="00EF10B6" w:rsidRDefault="0035531B" w:rsidP="0035531B">
      <w:pPr>
        <w:pStyle w:val="Textbezslovn"/>
        <w:spacing w:after="0"/>
        <w:rPr>
          <w:rStyle w:val="Tun9b"/>
          <w:rFonts w:asciiTheme="majorHAnsi" w:hAnsiTheme="majorHAnsi" w:cs="Calibri"/>
          <w:sz w:val="20"/>
          <w:szCs w:val="20"/>
        </w:rPr>
      </w:pPr>
      <w:r w:rsidRPr="00EF10B6">
        <w:rPr>
          <w:rStyle w:val="Tun9b"/>
          <w:rFonts w:asciiTheme="majorHAnsi" w:hAnsiTheme="majorHAnsi" w:cs="Calibri"/>
          <w:sz w:val="20"/>
          <w:szCs w:val="20"/>
        </w:rPr>
        <w:t>Správa železniční dopravní cesty, státní organizace</w:t>
      </w:r>
    </w:p>
    <w:p w14:paraId="391544C4" w14:textId="77777777" w:rsidR="0035531B" w:rsidRPr="00EF10B6" w:rsidRDefault="0035531B" w:rsidP="0035531B">
      <w:pPr>
        <w:pStyle w:val="Textbezslovn"/>
        <w:spacing w:after="0"/>
        <w:rPr>
          <w:rFonts w:asciiTheme="majorHAnsi" w:hAnsiTheme="majorHAnsi" w:cs="Calibri"/>
          <w:sz w:val="20"/>
          <w:szCs w:val="20"/>
        </w:rPr>
      </w:pPr>
      <w:r w:rsidRPr="00EF10B6">
        <w:rPr>
          <w:rFonts w:asciiTheme="majorHAnsi" w:hAnsiTheme="majorHAnsi" w:cs="Calibri"/>
          <w:sz w:val="20"/>
          <w:szCs w:val="20"/>
        </w:rPr>
        <w:t>sídlo: Dlážděná 1003/7, Praha 1, Nové Město, PSČ 110 00</w:t>
      </w:r>
    </w:p>
    <w:p w14:paraId="7FFBD9DB" w14:textId="77777777" w:rsidR="0035531B" w:rsidRPr="00EF10B6" w:rsidRDefault="0035531B" w:rsidP="0035531B">
      <w:pPr>
        <w:pStyle w:val="Textbezslovn"/>
        <w:spacing w:after="0"/>
        <w:rPr>
          <w:rFonts w:asciiTheme="majorHAnsi" w:hAnsiTheme="majorHAnsi" w:cs="Calibri"/>
          <w:sz w:val="20"/>
          <w:szCs w:val="20"/>
        </w:rPr>
      </w:pPr>
      <w:r w:rsidRPr="00EF10B6">
        <w:rPr>
          <w:rFonts w:asciiTheme="majorHAnsi" w:hAnsiTheme="majorHAnsi" w:cs="Calibri"/>
          <w:sz w:val="20"/>
          <w:szCs w:val="20"/>
        </w:rPr>
        <w:t>zapsaná</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obchodní rejstříku vedeném Městským soudem</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Praze, spisová značka</w:t>
      </w:r>
      <w:r w:rsidR="00845C50" w:rsidRPr="00EF10B6">
        <w:rPr>
          <w:rFonts w:asciiTheme="majorHAnsi" w:hAnsiTheme="majorHAnsi" w:cs="Calibri"/>
          <w:sz w:val="20"/>
          <w:szCs w:val="20"/>
        </w:rPr>
        <w:t xml:space="preserve"> </w:t>
      </w:r>
      <w:r w:rsidR="00744F6A" w:rsidRPr="00EF10B6">
        <w:rPr>
          <w:rFonts w:asciiTheme="majorHAnsi" w:hAnsiTheme="majorHAnsi" w:cs="Calibri"/>
          <w:sz w:val="20"/>
          <w:szCs w:val="20"/>
        </w:rPr>
        <w:t>A</w:t>
      </w:r>
      <w:r w:rsidRPr="00EF10B6">
        <w:rPr>
          <w:rFonts w:asciiTheme="majorHAnsi" w:hAnsiTheme="majorHAnsi" w:cs="Calibri"/>
          <w:sz w:val="20"/>
          <w:szCs w:val="20"/>
        </w:rPr>
        <w:t>48384</w:t>
      </w:r>
    </w:p>
    <w:p w14:paraId="7BE1B1C6" w14:textId="77777777" w:rsidR="0035531B" w:rsidRPr="00EF10B6" w:rsidRDefault="0035531B" w:rsidP="0035531B">
      <w:pPr>
        <w:pStyle w:val="Textbezslovn"/>
        <w:spacing w:after="0"/>
        <w:rPr>
          <w:rFonts w:asciiTheme="majorHAnsi" w:hAnsiTheme="majorHAnsi" w:cs="Calibri"/>
          <w:sz w:val="20"/>
          <w:szCs w:val="20"/>
        </w:rPr>
      </w:pPr>
      <w:r w:rsidRPr="00EF10B6">
        <w:rPr>
          <w:rFonts w:asciiTheme="majorHAnsi" w:hAnsiTheme="majorHAnsi" w:cs="Calibri"/>
          <w:sz w:val="20"/>
          <w:szCs w:val="20"/>
        </w:rPr>
        <w:t>IČO: 70994234</w:t>
      </w:r>
    </w:p>
    <w:p w14:paraId="1C6DE5A7" w14:textId="77777777" w:rsidR="0035531B" w:rsidRPr="00EF10B6" w:rsidRDefault="0035531B" w:rsidP="0035531B">
      <w:pPr>
        <w:pStyle w:val="Textbezslovn"/>
        <w:spacing w:after="0"/>
        <w:rPr>
          <w:rFonts w:asciiTheme="majorHAnsi" w:hAnsiTheme="majorHAnsi" w:cs="Calibri"/>
          <w:sz w:val="20"/>
          <w:szCs w:val="20"/>
        </w:rPr>
      </w:pPr>
      <w:r w:rsidRPr="00EF10B6">
        <w:rPr>
          <w:rFonts w:asciiTheme="majorHAnsi" w:hAnsiTheme="majorHAnsi" w:cs="Calibri"/>
          <w:sz w:val="20"/>
          <w:szCs w:val="20"/>
        </w:rPr>
        <w:t>DIČ: CZ70994234</w:t>
      </w:r>
    </w:p>
    <w:p w14:paraId="3F1000B9" w14:textId="77777777" w:rsidR="0035531B" w:rsidRPr="00EF10B6" w:rsidRDefault="0035531B" w:rsidP="0035531B">
      <w:pPr>
        <w:pStyle w:val="Textbezslovn"/>
        <w:spacing w:after="0"/>
        <w:rPr>
          <w:rFonts w:asciiTheme="majorHAnsi" w:hAnsiTheme="majorHAnsi" w:cs="Calibri"/>
          <w:sz w:val="20"/>
          <w:szCs w:val="20"/>
        </w:rPr>
      </w:pPr>
      <w:r w:rsidRPr="00EF10B6">
        <w:rPr>
          <w:rFonts w:asciiTheme="majorHAnsi" w:hAnsiTheme="majorHAnsi" w:cs="Calibri"/>
          <w:sz w:val="20"/>
          <w:szCs w:val="20"/>
        </w:rPr>
        <w:t>Identifikátor datové schránky: uccchjm</w:t>
      </w:r>
    </w:p>
    <w:p w14:paraId="63F896DE" w14:textId="77777777" w:rsidR="0035531B" w:rsidRPr="00EF10B6" w:rsidRDefault="0035531B" w:rsidP="0035531B">
      <w:pPr>
        <w:pStyle w:val="Textbezslovn"/>
        <w:spacing w:after="0"/>
        <w:ind w:left="2127" w:hanging="1390"/>
        <w:rPr>
          <w:rFonts w:asciiTheme="majorHAnsi" w:hAnsiTheme="majorHAnsi" w:cs="Calibri"/>
          <w:sz w:val="20"/>
          <w:szCs w:val="20"/>
        </w:rPr>
      </w:pPr>
      <w:r w:rsidRPr="00EF10B6">
        <w:rPr>
          <w:rFonts w:asciiTheme="majorHAnsi" w:hAnsiTheme="majorHAnsi" w:cs="Calibri"/>
          <w:sz w:val="20"/>
          <w:szCs w:val="20"/>
        </w:rPr>
        <w:t xml:space="preserve">zastoupená: </w:t>
      </w:r>
      <w:r w:rsidRPr="00EF10B6">
        <w:rPr>
          <w:rFonts w:asciiTheme="majorHAnsi" w:hAnsiTheme="majorHAnsi" w:cs="Calibri"/>
          <w:sz w:val="20"/>
          <w:szCs w:val="20"/>
        </w:rPr>
        <w:tab/>
        <w:t>Ing. Mojmírem Nejezchlebem, náměstkem generálního ředitele pro modernizaci dráhy, na základě pověření č. 2372 ze dne 26. 02. 2018.</w:t>
      </w:r>
    </w:p>
    <w:p w14:paraId="52C09E6F" w14:textId="77777777" w:rsidR="0035531B" w:rsidRPr="00EF10B6" w:rsidRDefault="0035531B" w:rsidP="0035531B">
      <w:pPr>
        <w:pStyle w:val="Textbezslovn"/>
        <w:rPr>
          <w:rFonts w:asciiTheme="majorHAnsi" w:hAnsiTheme="majorHAnsi" w:cs="Calibri"/>
          <w:sz w:val="20"/>
          <w:szCs w:val="20"/>
        </w:rPr>
      </w:pPr>
      <w:r w:rsidRPr="00EF10B6">
        <w:rPr>
          <w:rFonts w:asciiTheme="majorHAnsi" w:hAnsiTheme="majorHAnsi" w:cs="Calibri"/>
          <w:sz w:val="20"/>
          <w:szCs w:val="20"/>
        </w:rPr>
        <w:tab/>
      </w:r>
      <w:r w:rsidRPr="00EF10B6">
        <w:rPr>
          <w:rFonts w:asciiTheme="majorHAnsi" w:hAnsiTheme="majorHAnsi" w:cs="Calibri"/>
          <w:sz w:val="20"/>
          <w:szCs w:val="20"/>
        </w:rPr>
        <w:tab/>
      </w:r>
    </w:p>
    <w:p w14:paraId="428AF5B8" w14:textId="77777777" w:rsidR="0035531B" w:rsidRPr="00EF10B6" w:rsidRDefault="0035531B" w:rsidP="0035531B">
      <w:pPr>
        <w:pStyle w:val="Nadpis1-1"/>
        <w:rPr>
          <w:rFonts w:cs="Calibri"/>
        </w:rPr>
      </w:pPr>
      <w:bookmarkStart w:id="7" w:name="_Toc27726007"/>
      <w:r w:rsidRPr="00EF10B6">
        <w:rPr>
          <w:rFonts w:cs="Calibri"/>
        </w:rPr>
        <w:t>KOMUNIKACE MEZI ZADAVATELEM</w:t>
      </w:r>
      <w:r w:rsidR="00845C50" w:rsidRPr="00EF10B6">
        <w:rPr>
          <w:rFonts w:cs="Calibri"/>
        </w:rPr>
        <w:t xml:space="preserve"> a </w:t>
      </w:r>
      <w:r w:rsidRPr="00EF10B6">
        <w:rPr>
          <w:rFonts w:cs="Calibri"/>
        </w:rPr>
        <w:t>DODAVATELEM</w:t>
      </w:r>
      <w:bookmarkEnd w:id="7"/>
      <w:r w:rsidRPr="00EF10B6">
        <w:rPr>
          <w:rFonts w:cs="Calibri"/>
        </w:rPr>
        <w:t xml:space="preserve"> </w:t>
      </w:r>
    </w:p>
    <w:p w14:paraId="6801752C" w14:textId="77777777" w:rsidR="0035531B" w:rsidRPr="007B330D" w:rsidRDefault="0035531B" w:rsidP="0035531B">
      <w:pPr>
        <w:pStyle w:val="Text1-1"/>
        <w:rPr>
          <w:rFonts w:asciiTheme="majorHAnsi" w:hAnsiTheme="majorHAnsi" w:cs="Calibri"/>
          <w:sz w:val="20"/>
          <w:szCs w:val="20"/>
        </w:rPr>
      </w:pPr>
      <w:r w:rsidRPr="00EF10B6">
        <w:rPr>
          <w:rFonts w:asciiTheme="majorHAnsi" w:hAnsiTheme="majorHAnsi" w:cs="Calibri"/>
          <w:sz w:val="20"/>
          <w:szCs w:val="20"/>
        </w:rPr>
        <w:t>Veškerá písemná komunikace mezi zadavatelem</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dodavateli</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zadávacím řízení musí</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souladu</w:t>
      </w:r>
      <w:r w:rsidR="00845C50" w:rsidRPr="00EF10B6">
        <w:rPr>
          <w:rFonts w:asciiTheme="majorHAnsi" w:hAnsiTheme="majorHAnsi" w:cs="Calibri"/>
          <w:sz w:val="20"/>
          <w:szCs w:val="20"/>
        </w:rPr>
        <w:t xml:space="preserve"> s </w:t>
      </w:r>
      <w:r w:rsidRPr="00EF10B6">
        <w:rPr>
          <w:rFonts w:asciiTheme="majorHAnsi" w:hAnsiTheme="majorHAnsi" w:cs="Calibri"/>
          <w:sz w:val="20"/>
          <w:szCs w:val="20"/>
        </w:rPr>
        <w:t>§ 211 ZZVZ probíhat pouze elektronicky,</w:t>
      </w:r>
      <w:r w:rsidR="00845C50" w:rsidRPr="00EF10B6">
        <w:rPr>
          <w:rFonts w:asciiTheme="majorHAnsi" w:hAnsiTheme="majorHAnsi" w:cs="Calibri"/>
          <w:sz w:val="20"/>
          <w:szCs w:val="20"/>
        </w:rPr>
        <w:t xml:space="preserve"> s </w:t>
      </w:r>
      <w:r w:rsidRPr="00EF10B6">
        <w:rPr>
          <w:rFonts w:asciiTheme="majorHAnsi" w:hAnsiTheme="majorHAnsi" w:cs="Calibri"/>
          <w:sz w:val="20"/>
          <w:szCs w:val="20"/>
        </w:rPr>
        <w:t>výjimkou případů vymezených</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ustanovení § 211 odst. 3 ZZVZ. Doručování písemností</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komunikace mezi zadavatelem</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dodavateli</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 xml:space="preserve">zadávacím řízení bude ze strany zadavatele probíhat prostřednictvím elektronického nástroje E-ZAK (na adrese: </w:t>
      </w:r>
      <w:hyperlink r:id="rId11" w:history="1">
        <w:r w:rsidR="00501B32" w:rsidRPr="00EF10B6">
          <w:rPr>
            <w:rStyle w:val="Hypertextovodkaz"/>
            <w:rFonts w:asciiTheme="majorHAnsi" w:hAnsiTheme="majorHAnsi" w:cs="Calibri"/>
            <w:noProof w:val="0"/>
            <w:sz w:val="20"/>
            <w:szCs w:val="20"/>
          </w:rPr>
          <w:t>https://zakazky.szdc.cz/</w:t>
        </w:r>
      </w:hyperlink>
      <w:r w:rsidRPr="00EF10B6">
        <w:rPr>
          <w:rFonts w:asciiTheme="majorHAnsi" w:hAnsiTheme="majorHAnsi" w:cs="Calibri"/>
          <w:sz w:val="20"/>
          <w:szCs w:val="20"/>
        </w:rPr>
        <w:t>), který je profilem zadavatele</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splňuje podmínky vyhlášky č. 260/2016 Sb.,</w:t>
      </w:r>
      <w:r w:rsidR="00092CC9" w:rsidRPr="00EF10B6">
        <w:rPr>
          <w:rFonts w:asciiTheme="majorHAnsi" w:hAnsiTheme="majorHAnsi" w:cs="Calibri"/>
          <w:sz w:val="20"/>
          <w:szCs w:val="20"/>
        </w:rPr>
        <w:t xml:space="preserve"> o </w:t>
      </w:r>
      <w:r w:rsidRPr="00EF10B6">
        <w:rPr>
          <w:rFonts w:asciiTheme="majorHAnsi" w:hAnsiTheme="majorHAnsi" w:cs="Calibri"/>
          <w:sz w:val="20"/>
          <w:szCs w:val="20"/>
        </w:rPr>
        <w:t>stanovení podrobnějších podmínek týkajících se elektronických nástrojů, elektronických úkonů při zadávání veřejných zakázek</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 xml:space="preserve">certifikátu shody. Na komunikaci ze strany dodavatele učiněnou elektronicky, avšak nikoliv prostřednictvím elektronického nástroje E-ZAK, </w:t>
      </w:r>
      <w:r w:rsidRPr="007B330D">
        <w:rPr>
          <w:rFonts w:asciiTheme="majorHAnsi" w:hAnsiTheme="majorHAnsi" w:cs="Calibri"/>
          <w:sz w:val="20"/>
          <w:szCs w:val="20"/>
        </w:rPr>
        <w:t>bude zadavatel vždy odpovídat prostřednictvím elektronického nástroje.</w:t>
      </w:r>
    </w:p>
    <w:p w14:paraId="1AF91751" w14:textId="044AF469" w:rsidR="0035531B" w:rsidRPr="007B330D" w:rsidRDefault="0035531B" w:rsidP="0035531B">
      <w:pPr>
        <w:pStyle w:val="Text1-1"/>
        <w:rPr>
          <w:rFonts w:asciiTheme="majorHAnsi" w:hAnsiTheme="majorHAnsi" w:cs="Calibri"/>
          <w:sz w:val="20"/>
          <w:szCs w:val="20"/>
        </w:rPr>
      </w:pPr>
      <w:r w:rsidRPr="007B330D">
        <w:rPr>
          <w:rFonts w:asciiTheme="majorHAnsi" w:hAnsiTheme="majorHAnsi" w:cs="Calibri"/>
          <w:sz w:val="20"/>
          <w:szCs w:val="20"/>
        </w:rPr>
        <w:t xml:space="preserve">Kontaktní osobou zadavatele pro zadávací řízení je: </w:t>
      </w:r>
      <w:r w:rsidR="004473E4" w:rsidRPr="007B330D">
        <w:rPr>
          <w:sz w:val="20"/>
          <w:szCs w:val="20"/>
        </w:rPr>
        <w:t>Ing. Michael Dobrý</w:t>
      </w:r>
    </w:p>
    <w:p w14:paraId="61003B57" w14:textId="018C8E01" w:rsidR="0035531B" w:rsidRPr="007B330D" w:rsidRDefault="0035531B" w:rsidP="0035531B">
      <w:pPr>
        <w:pStyle w:val="Textbezslovn"/>
        <w:spacing w:after="0"/>
        <w:rPr>
          <w:rFonts w:asciiTheme="majorHAnsi" w:hAnsiTheme="majorHAnsi" w:cs="Calibri"/>
          <w:sz w:val="20"/>
          <w:szCs w:val="20"/>
        </w:rPr>
      </w:pPr>
      <w:r w:rsidRPr="007B330D">
        <w:rPr>
          <w:rFonts w:asciiTheme="majorHAnsi" w:hAnsiTheme="majorHAnsi" w:cs="Calibri"/>
          <w:sz w:val="20"/>
          <w:szCs w:val="20"/>
        </w:rPr>
        <w:t xml:space="preserve">telefon: </w:t>
      </w:r>
      <w:r w:rsidRPr="007B330D">
        <w:rPr>
          <w:rFonts w:asciiTheme="majorHAnsi" w:hAnsiTheme="majorHAnsi" w:cs="Calibri"/>
          <w:sz w:val="20"/>
          <w:szCs w:val="20"/>
        </w:rPr>
        <w:tab/>
      </w:r>
      <w:r w:rsidR="004473E4" w:rsidRPr="007B330D">
        <w:rPr>
          <w:rFonts w:cs="Calibri"/>
          <w:sz w:val="20"/>
          <w:szCs w:val="20"/>
          <w:lang w:val="en-US"/>
        </w:rPr>
        <w:t>972 244 623</w:t>
      </w:r>
    </w:p>
    <w:p w14:paraId="60F16C4B" w14:textId="4A211875" w:rsidR="0035531B" w:rsidRPr="007B330D" w:rsidRDefault="0035531B" w:rsidP="0035531B">
      <w:pPr>
        <w:pStyle w:val="Textbezslovn"/>
        <w:spacing w:after="0"/>
        <w:rPr>
          <w:rFonts w:asciiTheme="majorHAnsi" w:hAnsiTheme="majorHAnsi" w:cs="Calibri"/>
          <w:sz w:val="20"/>
          <w:szCs w:val="20"/>
        </w:rPr>
      </w:pPr>
      <w:r w:rsidRPr="007B330D">
        <w:rPr>
          <w:rFonts w:asciiTheme="majorHAnsi" w:hAnsiTheme="majorHAnsi" w:cs="Calibri"/>
          <w:sz w:val="20"/>
          <w:szCs w:val="20"/>
        </w:rPr>
        <w:t xml:space="preserve">e-mail: </w:t>
      </w:r>
      <w:r w:rsidR="00652EFD" w:rsidRPr="007B330D">
        <w:rPr>
          <w:rFonts w:asciiTheme="majorHAnsi" w:hAnsiTheme="majorHAnsi" w:cs="Calibri"/>
          <w:sz w:val="20"/>
          <w:szCs w:val="20"/>
        </w:rPr>
        <w:tab/>
      </w:r>
      <w:r w:rsidR="004473E4" w:rsidRPr="007B330D">
        <w:rPr>
          <w:rFonts w:cs="Calibri"/>
          <w:sz w:val="20"/>
          <w:szCs w:val="20"/>
          <w:lang w:val="en-US"/>
        </w:rPr>
        <w:t>dobry@szdc.cz</w:t>
      </w:r>
    </w:p>
    <w:p w14:paraId="4EA51C1B" w14:textId="77777777" w:rsidR="004473E4" w:rsidRPr="007B330D" w:rsidRDefault="0035531B" w:rsidP="004473E4">
      <w:pPr>
        <w:pStyle w:val="Textbezslovn"/>
        <w:spacing w:after="0"/>
        <w:rPr>
          <w:sz w:val="20"/>
          <w:szCs w:val="20"/>
        </w:rPr>
      </w:pPr>
      <w:r w:rsidRPr="007B330D">
        <w:rPr>
          <w:rFonts w:asciiTheme="majorHAnsi" w:hAnsiTheme="majorHAnsi" w:cs="Calibri"/>
          <w:sz w:val="20"/>
          <w:szCs w:val="20"/>
        </w:rPr>
        <w:t xml:space="preserve">adresa: </w:t>
      </w:r>
      <w:r w:rsidRPr="007B330D">
        <w:rPr>
          <w:rFonts w:asciiTheme="majorHAnsi" w:hAnsiTheme="majorHAnsi" w:cs="Calibri"/>
          <w:sz w:val="20"/>
          <w:szCs w:val="20"/>
        </w:rPr>
        <w:tab/>
      </w:r>
      <w:r w:rsidR="004473E4" w:rsidRPr="007B330D">
        <w:rPr>
          <w:sz w:val="20"/>
          <w:szCs w:val="20"/>
        </w:rPr>
        <w:t>Správa železniční dopravní cesty, státní organizace</w:t>
      </w:r>
    </w:p>
    <w:p w14:paraId="2F340762" w14:textId="77777777" w:rsidR="004473E4" w:rsidRPr="007B330D" w:rsidRDefault="004473E4" w:rsidP="004473E4">
      <w:pPr>
        <w:pStyle w:val="Textbezslovn"/>
        <w:spacing w:after="0" w:line="240" w:lineRule="auto"/>
        <w:rPr>
          <w:rFonts w:cs="Calibri"/>
          <w:sz w:val="20"/>
          <w:szCs w:val="20"/>
        </w:rPr>
      </w:pPr>
      <w:r w:rsidRPr="007B330D">
        <w:rPr>
          <w:rFonts w:cs="Calibri"/>
          <w:sz w:val="20"/>
          <w:szCs w:val="20"/>
        </w:rPr>
        <w:tab/>
      </w:r>
      <w:r w:rsidRPr="007B330D">
        <w:rPr>
          <w:rFonts w:cs="Calibri"/>
          <w:sz w:val="20"/>
          <w:szCs w:val="20"/>
        </w:rPr>
        <w:tab/>
        <w:t>Stavební správa západ</w:t>
      </w:r>
    </w:p>
    <w:p w14:paraId="7A0C10B1" w14:textId="6B029A18" w:rsidR="004473E4" w:rsidRPr="007B330D" w:rsidRDefault="004473E4" w:rsidP="004473E4">
      <w:pPr>
        <w:pStyle w:val="Textbezslovn"/>
        <w:spacing w:after="0" w:line="240" w:lineRule="auto"/>
        <w:rPr>
          <w:rFonts w:cs="Calibri"/>
          <w:sz w:val="20"/>
          <w:szCs w:val="20"/>
        </w:rPr>
      </w:pPr>
      <w:r w:rsidRPr="007B330D">
        <w:rPr>
          <w:rFonts w:cs="Calibri"/>
          <w:sz w:val="20"/>
          <w:szCs w:val="20"/>
        </w:rPr>
        <w:tab/>
      </w:r>
      <w:r w:rsidRPr="007B330D">
        <w:rPr>
          <w:rFonts w:cs="Calibri"/>
          <w:sz w:val="20"/>
          <w:szCs w:val="20"/>
        </w:rPr>
        <w:tab/>
        <w:t xml:space="preserve">Sokolovská 1955/278 </w:t>
      </w:r>
    </w:p>
    <w:p w14:paraId="28D46478" w14:textId="3BE94B31" w:rsidR="0035531B" w:rsidRPr="007B330D" w:rsidRDefault="004473E4" w:rsidP="004473E4">
      <w:pPr>
        <w:pStyle w:val="Textbezslovn"/>
        <w:rPr>
          <w:rFonts w:asciiTheme="majorHAnsi" w:hAnsiTheme="majorHAnsi" w:cs="Calibri"/>
          <w:sz w:val="20"/>
          <w:szCs w:val="20"/>
        </w:rPr>
      </w:pPr>
      <w:r w:rsidRPr="007B330D">
        <w:rPr>
          <w:rFonts w:cs="Calibri"/>
          <w:sz w:val="20"/>
          <w:szCs w:val="20"/>
        </w:rPr>
        <w:tab/>
      </w:r>
      <w:r w:rsidRPr="007B330D">
        <w:rPr>
          <w:rFonts w:cs="Calibri"/>
          <w:sz w:val="20"/>
          <w:szCs w:val="20"/>
        </w:rPr>
        <w:tab/>
        <w:t>190 00 Praha 9</w:t>
      </w:r>
    </w:p>
    <w:p w14:paraId="771F26A8" w14:textId="0BAFCB2B" w:rsidR="0035531B" w:rsidRPr="00EF10B6" w:rsidRDefault="0035531B" w:rsidP="0035531B">
      <w:pPr>
        <w:pStyle w:val="Nadpis1-1"/>
        <w:rPr>
          <w:rFonts w:cs="Calibri"/>
        </w:rPr>
      </w:pPr>
      <w:bookmarkStart w:id="8" w:name="_Toc27726008"/>
      <w:r w:rsidRPr="007B330D">
        <w:rPr>
          <w:rFonts w:cs="Calibri"/>
          <w:sz w:val="20"/>
          <w:szCs w:val="20"/>
        </w:rPr>
        <w:t>ÚČEL</w:t>
      </w:r>
      <w:r w:rsidR="00845C50" w:rsidRPr="007B330D">
        <w:rPr>
          <w:rFonts w:cs="Calibri"/>
          <w:sz w:val="20"/>
          <w:szCs w:val="20"/>
        </w:rPr>
        <w:t xml:space="preserve"> a </w:t>
      </w:r>
      <w:r w:rsidRPr="007B330D">
        <w:rPr>
          <w:rFonts w:cs="Calibri"/>
          <w:sz w:val="20"/>
          <w:szCs w:val="20"/>
        </w:rPr>
        <w:t>PŘEDMĚT PLNĚNÍ VEŘEJNÉ</w:t>
      </w:r>
      <w:r w:rsidRPr="00EF10B6">
        <w:rPr>
          <w:rFonts w:cs="Calibri"/>
        </w:rPr>
        <w:t xml:space="preserve"> ZAKÁZKY</w:t>
      </w:r>
      <w:bookmarkEnd w:id="8"/>
    </w:p>
    <w:p w14:paraId="011AFDC9" w14:textId="77777777" w:rsidR="00781D4D" w:rsidRPr="00EF10B6" w:rsidRDefault="00781D4D" w:rsidP="00781D4D">
      <w:pPr>
        <w:pStyle w:val="Text1-1"/>
        <w:rPr>
          <w:rFonts w:asciiTheme="majorHAnsi" w:hAnsiTheme="majorHAnsi" w:cs="Calibri"/>
          <w:b/>
          <w:sz w:val="20"/>
          <w:szCs w:val="20"/>
        </w:rPr>
      </w:pPr>
      <w:r w:rsidRPr="00EF10B6">
        <w:rPr>
          <w:rFonts w:asciiTheme="majorHAnsi" w:hAnsiTheme="majorHAnsi" w:cs="Calibri"/>
          <w:b/>
          <w:sz w:val="20"/>
          <w:szCs w:val="20"/>
        </w:rPr>
        <w:t>Účel veřejné zakázky</w:t>
      </w:r>
    </w:p>
    <w:p w14:paraId="0386BA27" w14:textId="77777777" w:rsidR="00781D4D" w:rsidRPr="00EF10B6" w:rsidRDefault="00781D4D" w:rsidP="00781D4D">
      <w:pPr>
        <w:pStyle w:val="Zkladntext"/>
        <w:spacing w:line="240" w:lineRule="auto"/>
        <w:ind w:left="709"/>
        <w:jc w:val="both"/>
        <w:rPr>
          <w:rFonts w:asciiTheme="majorHAnsi" w:hAnsiTheme="majorHAnsi" w:cs="Calibri"/>
          <w:sz w:val="20"/>
          <w:szCs w:val="20"/>
        </w:rPr>
      </w:pPr>
      <w:r w:rsidRPr="00EF10B6">
        <w:rPr>
          <w:rFonts w:asciiTheme="majorHAnsi" w:hAnsiTheme="majorHAnsi" w:cs="Calibri"/>
          <w:sz w:val="20"/>
          <w:szCs w:val="20"/>
        </w:rPr>
        <w:t xml:space="preserve">Hlavním cílem a náplní této veřejné zakázky je navrhnout proveditelné řešení pro zlepšení obslužnosti hl. m. Prahy prostřednictvím železničního uzlu Praha. </w:t>
      </w:r>
    </w:p>
    <w:p w14:paraId="62A00B23" w14:textId="77777777" w:rsidR="007B159E" w:rsidRPr="00EF10B6" w:rsidRDefault="007B159E" w:rsidP="007B159E">
      <w:pPr>
        <w:pStyle w:val="Text1-1"/>
        <w:rPr>
          <w:rFonts w:asciiTheme="majorHAnsi" w:hAnsiTheme="majorHAnsi" w:cs="Calibri"/>
          <w:b/>
          <w:sz w:val="20"/>
          <w:szCs w:val="20"/>
        </w:rPr>
      </w:pPr>
      <w:r w:rsidRPr="00EF10B6">
        <w:rPr>
          <w:rFonts w:asciiTheme="majorHAnsi" w:hAnsiTheme="majorHAnsi" w:cs="Calibri"/>
          <w:b/>
          <w:sz w:val="20"/>
          <w:szCs w:val="20"/>
        </w:rPr>
        <w:t>Předmět plnění veřejné zakázky</w:t>
      </w:r>
    </w:p>
    <w:p w14:paraId="30D8200E" w14:textId="77777777" w:rsidR="007B159E" w:rsidRPr="00EF10B6" w:rsidRDefault="007B159E" w:rsidP="007B159E">
      <w:pPr>
        <w:pStyle w:val="Zkladntext"/>
        <w:spacing w:line="240" w:lineRule="auto"/>
        <w:ind w:left="709"/>
        <w:jc w:val="both"/>
        <w:rPr>
          <w:rFonts w:asciiTheme="majorHAnsi" w:hAnsiTheme="majorHAnsi" w:cs="Calibri"/>
          <w:sz w:val="20"/>
          <w:szCs w:val="20"/>
        </w:rPr>
      </w:pPr>
      <w:r w:rsidRPr="00EF10B6">
        <w:rPr>
          <w:rFonts w:asciiTheme="majorHAnsi" w:hAnsiTheme="majorHAnsi" w:cs="Calibri"/>
          <w:sz w:val="20"/>
          <w:szCs w:val="20"/>
        </w:rPr>
        <w:t>Předmětem plnění je zhotovení díla spočívajícího ve zpracování „</w:t>
      </w:r>
      <w:r w:rsidR="00781D4D" w:rsidRPr="00EF10B6">
        <w:rPr>
          <w:rFonts w:asciiTheme="majorHAnsi" w:hAnsiTheme="majorHAnsi" w:cs="Calibri"/>
          <w:sz w:val="20"/>
          <w:szCs w:val="20"/>
        </w:rPr>
        <w:t>Studie proveditelnosti ŽUP včetně RS</w:t>
      </w:r>
      <w:r w:rsidRPr="00EF10B6">
        <w:rPr>
          <w:rFonts w:asciiTheme="majorHAnsi" w:hAnsiTheme="majorHAnsi" w:cs="Calibri"/>
          <w:sz w:val="20"/>
          <w:szCs w:val="20"/>
        </w:rPr>
        <w:t>“ a veškerých souvisejících podkladů („</w:t>
      </w:r>
      <w:r w:rsidRPr="00EF10B6">
        <w:rPr>
          <w:rFonts w:asciiTheme="majorHAnsi" w:hAnsiTheme="majorHAnsi" w:cs="Calibri"/>
          <w:b/>
          <w:sz w:val="20"/>
          <w:szCs w:val="20"/>
        </w:rPr>
        <w:t>Dílo</w:t>
      </w:r>
      <w:r w:rsidRPr="00EF10B6">
        <w:rPr>
          <w:rFonts w:asciiTheme="majorHAnsi" w:hAnsiTheme="majorHAnsi" w:cs="Calibri"/>
          <w:sz w:val="20"/>
          <w:szCs w:val="20"/>
        </w:rPr>
        <w:t>“) v rozsahu specifikovaném ve Smlouvě o dílo.</w:t>
      </w:r>
    </w:p>
    <w:p w14:paraId="6E52879C" w14:textId="77777777" w:rsidR="007B159E" w:rsidRDefault="007B159E" w:rsidP="0070768C">
      <w:pPr>
        <w:spacing w:before="120" w:after="120"/>
        <w:ind w:left="709"/>
        <w:jc w:val="both"/>
        <w:rPr>
          <w:rFonts w:asciiTheme="majorHAnsi" w:hAnsiTheme="majorHAnsi" w:cs="Calibri"/>
          <w:sz w:val="20"/>
          <w:szCs w:val="20"/>
        </w:rPr>
      </w:pPr>
      <w:r w:rsidRPr="00EF10B6">
        <w:rPr>
          <w:rFonts w:asciiTheme="majorHAnsi" w:hAnsiTheme="majorHAnsi" w:cs="Calibri"/>
          <w:sz w:val="20"/>
          <w:szCs w:val="20"/>
        </w:rPr>
        <w:t>Bližší specifikace předmětu plnění veřejné zakázky je upravena v dalších částech zadávací dokumentace, zejména ve</w:t>
      </w:r>
      <w:r w:rsidR="005169D1">
        <w:rPr>
          <w:rFonts w:asciiTheme="majorHAnsi" w:hAnsiTheme="majorHAnsi" w:cs="Calibri"/>
          <w:sz w:val="20"/>
          <w:szCs w:val="20"/>
        </w:rPr>
        <w:t xml:space="preserve"> </w:t>
      </w:r>
      <w:r w:rsidRPr="00EF10B6">
        <w:rPr>
          <w:rFonts w:asciiTheme="majorHAnsi" w:hAnsiTheme="majorHAnsi" w:cs="Calibri"/>
          <w:sz w:val="20"/>
          <w:szCs w:val="20"/>
        </w:rPr>
        <w:t>Smlouvě o dílo a jejích přílohách, které tvoří Díl 2 zadávací dokumentace.</w:t>
      </w:r>
    </w:p>
    <w:p w14:paraId="6F29534C" w14:textId="77777777" w:rsidR="0070768C" w:rsidRPr="00EF10B6" w:rsidRDefault="0070768C" w:rsidP="007B159E">
      <w:pPr>
        <w:spacing w:before="120"/>
        <w:ind w:left="709"/>
        <w:jc w:val="both"/>
        <w:rPr>
          <w:rFonts w:asciiTheme="majorHAnsi" w:hAnsiTheme="majorHAnsi" w:cs="Calibri"/>
          <w:sz w:val="20"/>
          <w:szCs w:val="20"/>
        </w:rPr>
      </w:pPr>
      <w:r>
        <w:rPr>
          <w:rFonts w:asciiTheme="majorHAnsi" w:hAnsiTheme="majorHAnsi" w:cs="Calibri"/>
          <w:sz w:val="20"/>
          <w:szCs w:val="20"/>
        </w:rPr>
        <w:t xml:space="preserve">Zadavatel si v souladu s § 66 ZZVZ vyhrazuje opční právo na zadání nových služeb </w:t>
      </w:r>
      <w:r w:rsidRPr="0070768C">
        <w:rPr>
          <w:rFonts w:asciiTheme="majorHAnsi" w:hAnsiTheme="majorHAnsi" w:cs="Calibri"/>
          <w:sz w:val="20"/>
          <w:szCs w:val="20"/>
        </w:rPr>
        <w:t>spočívající</w:t>
      </w:r>
      <w:r>
        <w:rPr>
          <w:rFonts w:asciiTheme="majorHAnsi" w:hAnsiTheme="majorHAnsi" w:cs="Calibri"/>
          <w:sz w:val="20"/>
          <w:szCs w:val="20"/>
        </w:rPr>
        <w:t>ch</w:t>
      </w:r>
      <w:r w:rsidRPr="0070768C">
        <w:rPr>
          <w:rFonts w:asciiTheme="majorHAnsi" w:hAnsiTheme="majorHAnsi" w:cs="Calibri"/>
          <w:sz w:val="20"/>
          <w:szCs w:val="20"/>
        </w:rPr>
        <w:t xml:space="preserve"> v opakování obdobných služeb jako v původní veřejné zakázce a odpovídající původní veřejné zakázce</w:t>
      </w:r>
      <w:r>
        <w:rPr>
          <w:rFonts w:asciiTheme="majorHAnsi" w:hAnsiTheme="majorHAnsi" w:cs="Calibri"/>
          <w:sz w:val="20"/>
          <w:szCs w:val="20"/>
        </w:rPr>
        <w:t xml:space="preserve">. Předmětem opčního práva je konkrétně tzv. dodatečné plnění nabídnuté dodavateli v rámci dílčího </w:t>
      </w:r>
      <w:r>
        <w:rPr>
          <w:rFonts w:asciiTheme="majorHAnsi" w:hAnsiTheme="majorHAnsi" w:cs="Calibri"/>
          <w:sz w:val="20"/>
          <w:szCs w:val="20"/>
        </w:rPr>
        <w:lastRenderedPageBreak/>
        <w:t xml:space="preserve">hodnotícího kritéria „Přidaná hodnota“ dle čl. 16.5 těchto Pokynů za účelem lepšího naplnění projektových cílů zadavatele dle čl. 16.3 těchto Pokynů. Zadavatel předpokládá využití tohoto opčního práva, současně však upozorňuje, že využití opčního práva nemůže bezvýhradně garantovat. Opční právo může být využito i postupně, dle aktuálních provozních potřeb zadavatele. </w:t>
      </w:r>
    </w:p>
    <w:p w14:paraId="1F6D6C8B" w14:textId="77777777" w:rsidR="007B159E" w:rsidRPr="00EF10B6" w:rsidRDefault="007B159E" w:rsidP="007B159E">
      <w:pPr>
        <w:pStyle w:val="Text1-1"/>
        <w:rPr>
          <w:rFonts w:asciiTheme="majorHAnsi" w:hAnsiTheme="majorHAnsi" w:cs="Calibri"/>
          <w:sz w:val="20"/>
          <w:szCs w:val="20"/>
        </w:rPr>
      </w:pPr>
      <w:r w:rsidRPr="00EF10B6">
        <w:rPr>
          <w:rFonts w:asciiTheme="majorHAnsi" w:hAnsiTheme="majorHAnsi" w:cs="Calibri"/>
          <w:b/>
          <w:sz w:val="20"/>
          <w:szCs w:val="20"/>
        </w:rPr>
        <w:t>Klasifikace předmětu veřejné zakázky</w:t>
      </w:r>
      <w:r w:rsidRPr="00EF10B6">
        <w:rPr>
          <w:rFonts w:asciiTheme="majorHAnsi" w:hAnsiTheme="majorHAnsi" w:cs="Calibri"/>
          <w:sz w:val="20"/>
          <w:szCs w:val="20"/>
        </w:rPr>
        <w:t xml:space="preserve"> dle číselníku Common Procurement Vocabulary (CPV):</w:t>
      </w:r>
    </w:p>
    <w:p w14:paraId="43E9D38F" w14:textId="77777777" w:rsidR="0036714F" w:rsidRPr="00EF10B6" w:rsidRDefault="007B159E" w:rsidP="0007753C">
      <w:pPr>
        <w:spacing w:after="0"/>
        <w:ind w:left="709"/>
        <w:jc w:val="both"/>
        <w:rPr>
          <w:rFonts w:asciiTheme="majorHAnsi" w:hAnsiTheme="majorHAnsi" w:cs="Calibri"/>
          <w:sz w:val="20"/>
          <w:szCs w:val="20"/>
        </w:rPr>
      </w:pPr>
      <w:r w:rsidRPr="00EF10B6">
        <w:rPr>
          <w:rFonts w:asciiTheme="majorHAnsi" w:hAnsiTheme="majorHAnsi" w:cs="Calibri"/>
          <w:sz w:val="20"/>
          <w:szCs w:val="20"/>
        </w:rPr>
        <w:t>kód CPV 71322000-1 Technické projekty pro provádění stavebně inženýrských prací</w:t>
      </w:r>
    </w:p>
    <w:p w14:paraId="7C65DE3A" w14:textId="77777777" w:rsidR="007B159E" w:rsidRPr="00EF10B6" w:rsidRDefault="007B159E" w:rsidP="0007753C">
      <w:pPr>
        <w:spacing w:after="0"/>
        <w:ind w:left="709"/>
        <w:jc w:val="both"/>
        <w:rPr>
          <w:rFonts w:asciiTheme="majorHAnsi" w:hAnsiTheme="majorHAnsi" w:cs="Calibri"/>
          <w:sz w:val="20"/>
          <w:szCs w:val="20"/>
        </w:rPr>
      </w:pPr>
      <w:r w:rsidRPr="00EF10B6">
        <w:rPr>
          <w:rFonts w:asciiTheme="majorHAnsi" w:hAnsiTheme="majorHAnsi" w:cs="Calibri"/>
          <w:sz w:val="20"/>
          <w:szCs w:val="20"/>
        </w:rPr>
        <w:t>kód CPV 71335000-5 Technické studie</w:t>
      </w:r>
    </w:p>
    <w:p w14:paraId="6B0B49A2" w14:textId="77777777" w:rsidR="007B159E" w:rsidRPr="00EF10B6" w:rsidRDefault="007B159E" w:rsidP="0007753C">
      <w:pPr>
        <w:spacing w:after="0"/>
        <w:ind w:left="709"/>
        <w:jc w:val="both"/>
        <w:rPr>
          <w:rFonts w:asciiTheme="majorHAnsi" w:hAnsiTheme="majorHAnsi" w:cs="Calibri"/>
          <w:sz w:val="20"/>
          <w:szCs w:val="20"/>
        </w:rPr>
      </w:pPr>
      <w:r w:rsidRPr="00EF10B6">
        <w:rPr>
          <w:rFonts w:asciiTheme="majorHAnsi" w:hAnsiTheme="majorHAnsi" w:cs="Calibri"/>
          <w:sz w:val="20"/>
          <w:szCs w:val="20"/>
        </w:rPr>
        <w:t>kód CPV 71311230-2 Železniční stavitelství</w:t>
      </w:r>
    </w:p>
    <w:p w14:paraId="2B14C1B7" w14:textId="77777777" w:rsidR="0007753C" w:rsidRPr="00EF10B6" w:rsidRDefault="0007753C" w:rsidP="0007753C">
      <w:pPr>
        <w:spacing w:after="0"/>
        <w:ind w:left="709"/>
        <w:jc w:val="both"/>
        <w:rPr>
          <w:rFonts w:asciiTheme="majorHAnsi" w:hAnsiTheme="majorHAnsi" w:cs="Calibri"/>
          <w:sz w:val="20"/>
          <w:szCs w:val="20"/>
        </w:rPr>
      </w:pPr>
    </w:p>
    <w:p w14:paraId="565858AE" w14:textId="77777777" w:rsidR="00A116A2" w:rsidRPr="00EF10B6" w:rsidRDefault="00652EFD" w:rsidP="00A116A2">
      <w:pPr>
        <w:pStyle w:val="Text1-1"/>
        <w:rPr>
          <w:rFonts w:asciiTheme="majorHAnsi" w:hAnsiTheme="majorHAnsi" w:cs="Calibri"/>
          <w:sz w:val="20"/>
          <w:szCs w:val="20"/>
        </w:rPr>
      </w:pPr>
      <w:r w:rsidRPr="00EF10B6">
        <w:rPr>
          <w:rFonts w:asciiTheme="majorHAnsi" w:hAnsiTheme="majorHAnsi" w:cs="Calibri"/>
          <w:b/>
          <w:sz w:val="20"/>
          <w:szCs w:val="20"/>
        </w:rPr>
        <w:t>Doba plnění veřejné zakázky</w:t>
      </w:r>
      <w:r w:rsidRPr="00EF10B6">
        <w:rPr>
          <w:rFonts w:asciiTheme="majorHAnsi" w:hAnsiTheme="majorHAnsi" w:cs="Calibri"/>
          <w:sz w:val="20"/>
          <w:szCs w:val="20"/>
        </w:rPr>
        <w:t xml:space="preserve"> je podrobně uvedena ve Smlouvě o dílo na plnění veřejné zakázky (v Příloze č. </w:t>
      </w:r>
      <w:r w:rsidR="00B85170">
        <w:rPr>
          <w:rFonts w:asciiTheme="majorHAnsi" w:hAnsiTheme="majorHAnsi" w:cs="Calibri"/>
          <w:sz w:val="20"/>
          <w:szCs w:val="20"/>
        </w:rPr>
        <w:t>1</w:t>
      </w:r>
      <w:r w:rsidRPr="00EF10B6">
        <w:rPr>
          <w:rFonts w:asciiTheme="majorHAnsi" w:hAnsiTheme="majorHAnsi" w:cs="Calibri"/>
          <w:sz w:val="20"/>
          <w:szCs w:val="20"/>
        </w:rPr>
        <w:t xml:space="preserve"> s názvem </w:t>
      </w:r>
      <w:r w:rsidR="00237E9D">
        <w:rPr>
          <w:rFonts w:asciiTheme="majorHAnsi" w:hAnsiTheme="majorHAnsi" w:cs="Calibri"/>
          <w:sz w:val="20"/>
          <w:szCs w:val="20"/>
        </w:rPr>
        <w:t>Zvláštní technické podmínky</w:t>
      </w:r>
      <w:r w:rsidRPr="00EF10B6">
        <w:rPr>
          <w:rFonts w:asciiTheme="majorHAnsi" w:hAnsiTheme="majorHAnsi" w:cs="Calibri"/>
          <w:sz w:val="20"/>
          <w:szCs w:val="20"/>
        </w:rPr>
        <w:t>), jejíž závazný vzor tvoří Díl 2 zadávací dokumentace.</w:t>
      </w:r>
    </w:p>
    <w:p w14:paraId="164EE4D4" w14:textId="77777777" w:rsidR="00A116A2" w:rsidRPr="00EF10B6" w:rsidRDefault="002B7730" w:rsidP="006C4B0D">
      <w:pPr>
        <w:ind w:left="709"/>
        <w:rPr>
          <w:rFonts w:asciiTheme="majorHAnsi" w:hAnsiTheme="majorHAnsi" w:cs="Calibri"/>
          <w:sz w:val="20"/>
          <w:szCs w:val="20"/>
        </w:rPr>
      </w:pPr>
      <w:r w:rsidRPr="00EF10B6">
        <w:rPr>
          <w:rFonts w:asciiTheme="majorHAnsi" w:hAnsiTheme="majorHAnsi" w:cs="Calibri"/>
          <w:b/>
          <w:sz w:val="20"/>
          <w:szCs w:val="20"/>
        </w:rPr>
        <w:t>Místem plnění veřejné zakázky</w:t>
      </w:r>
      <w:r w:rsidRPr="00EF10B6">
        <w:rPr>
          <w:rFonts w:asciiTheme="majorHAnsi" w:hAnsiTheme="majorHAnsi" w:cs="Calibri"/>
          <w:sz w:val="20"/>
          <w:szCs w:val="20"/>
        </w:rPr>
        <w:t xml:space="preserve"> je </w:t>
      </w:r>
      <w:r w:rsidRPr="00EF10B6">
        <w:rPr>
          <w:rFonts w:asciiTheme="majorHAnsi" w:hAnsiTheme="majorHAnsi" w:cs="Calibri"/>
          <w:b/>
          <w:sz w:val="20"/>
          <w:szCs w:val="20"/>
        </w:rPr>
        <w:t>Správa železniční dopravní cesty</w:t>
      </w:r>
      <w:r w:rsidRPr="00EF10B6">
        <w:rPr>
          <w:rFonts w:asciiTheme="majorHAnsi" w:hAnsiTheme="majorHAnsi" w:cs="Calibri"/>
          <w:sz w:val="20"/>
          <w:szCs w:val="20"/>
        </w:rPr>
        <w:t>, státní organizace, Dlážděná 1003/7, Praha 1, Nové Město, PSČ 110 00.</w:t>
      </w:r>
    </w:p>
    <w:p w14:paraId="6BAD55C8" w14:textId="77777777" w:rsidR="0035531B" w:rsidRPr="00EF10B6" w:rsidRDefault="0035531B" w:rsidP="006F6B09">
      <w:pPr>
        <w:pStyle w:val="Nadpis1-1"/>
        <w:rPr>
          <w:rFonts w:cs="Calibri"/>
          <w:sz w:val="20"/>
          <w:szCs w:val="20"/>
        </w:rPr>
      </w:pPr>
      <w:bookmarkStart w:id="9" w:name="_Toc27726009"/>
      <w:r w:rsidRPr="00EF10B6">
        <w:rPr>
          <w:rFonts w:cs="Calibri"/>
          <w:sz w:val="20"/>
          <w:szCs w:val="20"/>
        </w:rPr>
        <w:t>ZDROJE FINANCOVÁNÍ</w:t>
      </w:r>
      <w:r w:rsidR="00845C50" w:rsidRPr="00EF10B6">
        <w:rPr>
          <w:rFonts w:cs="Calibri"/>
          <w:sz w:val="20"/>
          <w:szCs w:val="20"/>
        </w:rPr>
        <w:t xml:space="preserve"> a </w:t>
      </w:r>
      <w:r w:rsidRPr="00EF10B6">
        <w:rPr>
          <w:rFonts w:cs="Calibri"/>
          <w:sz w:val="20"/>
          <w:szCs w:val="20"/>
        </w:rPr>
        <w:t>PŘEDPOKLÁDANÁ HODNOTA VEŘEJNÉ ZAKÁZKY</w:t>
      </w:r>
      <w:bookmarkEnd w:id="9"/>
    </w:p>
    <w:p w14:paraId="73C0BF68" w14:textId="77777777" w:rsidR="0035531B" w:rsidRPr="0070768C" w:rsidRDefault="00DE01F1" w:rsidP="00191AB6">
      <w:pPr>
        <w:pStyle w:val="Text1-1"/>
        <w:rPr>
          <w:rFonts w:asciiTheme="majorHAnsi" w:hAnsiTheme="majorHAnsi" w:cs="Calibri"/>
          <w:sz w:val="20"/>
          <w:szCs w:val="20"/>
        </w:rPr>
      </w:pPr>
      <w:r w:rsidRPr="0070768C">
        <w:rPr>
          <w:rFonts w:asciiTheme="majorHAnsi" w:hAnsiTheme="majorHAnsi" w:cs="Calibri"/>
          <w:sz w:val="20"/>
          <w:szCs w:val="20"/>
        </w:rPr>
        <w:t>U této zakázky se předpokládá, že bude financována z prostředků České republiky - Státního fondu dopravní infrastruktury</w:t>
      </w:r>
      <w:r w:rsidR="0035531B" w:rsidRPr="0070768C">
        <w:rPr>
          <w:rFonts w:asciiTheme="majorHAnsi" w:hAnsiTheme="majorHAnsi" w:cs="Calibri"/>
          <w:sz w:val="20"/>
          <w:szCs w:val="20"/>
        </w:rPr>
        <w:t>.</w:t>
      </w:r>
    </w:p>
    <w:p w14:paraId="447BEC65" w14:textId="77777777" w:rsidR="0035531B" w:rsidRPr="0070768C" w:rsidRDefault="0035531B" w:rsidP="0035531B">
      <w:pPr>
        <w:pStyle w:val="Text1-1"/>
        <w:rPr>
          <w:rFonts w:asciiTheme="majorHAnsi" w:hAnsiTheme="majorHAnsi" w:cs="Calibri"/>
          <w:sz w:val="20"/>
          <w:szCs w:val="20"/>
        </w:rPr>
      </w:pPr>
      <w:r w:rsidRPr="0070768C">
        <w:rPr>
          <w:rFonts w:asciiTheme="majorHAnsi" w:hAnsiTheme="majorHAnsi" w:cs="Calibri"/>
          <w:sz w:val="20"/>
          <w:szCs w:val="20"/>
        </w:rPr>
        <w:t>Konečným příjemcem prostředků ze zdrojů uvedených</w:t>
      </w:r>
      <w:r w:rsidR="00092CC9" w:rsidRPr="0070768C">
        <w:rPr>
          <w:rFonts w:asciiTheme="majorHAnsi" w:hAnsiTheme="majorHAnsi" w:cs="Calibri"/>
          <w:sz w:val="20"/>
          <w:szCs w:val="20"/>
        </w:rPr>
        <w:t xml:space="preserve"> v </w:t>
      </w:r>
      <w:r w:rsidRPr="0070768C">
        <w:rPr>
          <w:rFonts w:asciiTheme="majorHAnsi" w:hAnsiTheme="majorHAnsi" w:cs="Calibri"/>
          <w:sz w:val="20"/>
          <w:szCs w:val="20"/>
        </w:rPr>
        <w:t>článku 5.1 těchto Pokynů je Správa železniční dopravní cesty, státní organizace, se sídlem Praha 1, Nové Město, Dlážděná 1003/7, PSČ 110 00 (zadavatel).</w:t>
      </w:r>
    </w:p>
    <w:p w14:paraId="6128C305" w14:textId="77777777" w:rsidR="002B7730" w:rsidRPr="0070768C" w:rsidRDefault="0035531B" w:rsidP="002B7730">
      <w:pPr>
        <w:pStyle w:val="Text1-1"/>
        <w:rPr>
          <w:rFonts w:asciiTheme="majorHAnsi" w:hAnsiTheme="majorHAnsi" w:cs="Calibri"/>
          <w:sz w:val="20"/>
          <w:szCs w:val="20"/>
        </w:rPr>
      </w:pPr>
      <w:r w:rsidRPr="0070768C">
        <w:rPr>
          <w:rFonts w:asciiTheme="majorHAnsi" w:hAnsiTheme="majorHAnsi" w:cs="Calibri"/>
          <w:sz w:val="20"/>
          <w:szCs w:val="20"/>
        </w:rPr>
        <w:t xml:space="preserve">Předpokládaná hodnota veřejné zakázky </w:t>
      </w:r>
      <w:r w:rsidR="0070768C" w:rsidRPr="0070768C">
        <w:rPr>
          <w:rFonts w:asciiTheme="majorHAnsi" w:hAnsiTheme="majorHAnsi" w:cs="Calibri"/>
          <w:sz w:val="20"/>
          <w:szCs w:val="20"/>
        </w:rPr>
        <w:t xml:space="preserve">vč. opčního práva </w:t>
      </w:r>
      <w:r w:rsidRPr="0070768C">
        <w:rPr>
          <w:rFonts w:asciiTheme="majorHAnsi" w:hAnsiTheme="majorHAnsi" w:cs="Calibri"/>
          <w:sz w:val="20"/>
          <w:szCs w:val="20"/>
        </w:rPr>
        <w:t xml:space="preserve">činí </w:t>
      </w:r>
      <w:r w:rsidR="0070768C" w:rsidRPr="0070768C">
        <w:rPr>
          <w:rFonts w:asciiTheme="majorHAnsi" w:hAnsiTheme="majorHAnsi" w:cs="Calibri"/>
          <w:sz w:val="20"/>
          <w:szCs w:val="20"/>
        </w:rPr>
        <w:t>52</w:t>
      </w:r>
      <w:r w:rsidR="002B7730" w:rsidRPr="0070768C">
        <w:rPr>
          <w:rFonts w:asciiTheme="majorHAnsi" w:hAnsiTheme="majorHAnsi" w:cs="Calibri"/>
          <w:sz w:val="20"/>
          <w:szCs w:val="20"/>
        </w:rPr>
        <w:t>.000.000,- Kč bez DPH</w:t>
      </w:r>
      <w:r w:rsidR="0070768C" w:rsidRPr="0070768C">
        <w:rPr>
          <w:rFonts w:asciiTheme="majorHAnsi" w:hAnsiTheme="majorHAnsi" w:cs="Calibri"/>
          <w:sz w:val="20"/>
          <w:szCs w:val="20"/>
        </w:rPr>
        <w:t>, předpokládaná hodnota opčního práva činí 12.000.000,- Kč bez DPH, zatímco předpokládaná hodnota veřejné zakázky bez opčního práva činí 40.000.000,- Kč bez DPH</w:t>
      </w:r>
      <w:r w:rsidR="002B7730" w:rsidRPr="0070768C">
        <w:rPr>
          <w:rFonts w:asciiTheme="majorHAnsi" w:hAnsiTheme="majorHAnsi" w:cs="Calibri"/>
          <w:sz w:val="20"/>
          <w:szCs w:val="20"/>
        </w:rPr>
        <w:t>. Předpokládaná hodnota veřejné zakázky</w:t>
      </w:r>
      <w:r w:rsidR="0070768C" w:rsidRPr="0070768C">
        <w:rPr>
          <w:rFonts w:asciiTheme="majorHAnsi" w:hAnsiTheme="majorHAnsi" w:cs="Calibri"/>
          <w:sz w:val="20"/>
          <w:szCs w:val="20"/>
        </w:rPr>
        <w:t xml:space="preserve"> bez opčního práva</w:t>
      </w:r>
      <w:r w:rsidR="002B7730" w:rsidRPr="0070768C">
        <w:rPr>
          <w:rFonts w:asciiTheme="majorHAnsi" w:hAnsiTheme="majorHAnsi" w:cs="Calibri"/>
          <w:sz w:val="20"/>
          <w:szCs w:val="20"/>
        </w:rPr>
        <w:t xml:space="preserve"> je současně nejvyšší přípustnou nabídkovou cenou, a to pod sankcí vyloučení z další účasti v zadávacím řízení.</w:t>
      </w:r>
    </w:p>
    <w:p w14:paraId="73CE78F8" w14:textId="77777777" w:rsidR="0035531B" w:rsidRPr="0070768C" w:rsidRDefault="0035531B" w:rsidP="00241147">
      <w:pPr>
        <w:pStyle w:val="Nadpis1-1"/>
        <w:rPr>
          <w:rFonts w:cs="Calibri"/>
        </w:rPr>
      </w:pPr>
      <w:bookmarkStart w:id="10" w:name="_Toc27726010"/>
      <w:r w:rsidRPr="0070768C">
        <w:rPr>
          <w:rFonts w:cs="Calibri"/>
        </w:rPr>
        <w:t>OBSAH ZADÁVACÍ DOKUMENTACE</w:t>
      </w:r>
      <w:bookmarkEnd w:id="10"/>
      <w:r w:rsidR="005169D1">
        <w:rPr>
          <w:rFonts w:cs="Calibri"/>
        </w:rPr>
        <w:t xml:space="preserve"> </w:t>
      </w:r>
    </w:p>
    <w:p w14:paraId="5303C059" w14:textId="2C4F159B" w:rsidR="004D0EE9" w:rsidRPr="00EF10B6" w:rsidRDefault="004D0EE9" w:rsidP="004D0EE9">
      <w:pPr>
        <w:pStyle w:val="Text1-1"/>
        <w:rPr>
          <w:rFonts w:asciiTheme="majorHAnsi" w:hAnsiTheme="majorHAnsi" w:cs="Calibri"/>
          <w:sz w:val="20"/>
          <w:szCs w:val="20"/>
        </w:rPr>
      </w:pPr>
      <w:r w:rsidRPr="00EF10B6">
        <w:rPr>
          <w:rFonts w:asciiTheme="majorHAnsi" w:hAnsiTheme="majorHAnsi" w:cs="Calibri"/>
          <w:sz w:val="20"/>
          <w:szCs w:val="20"/>
        </w:rPr>
        <w:t xml:space="preserve">Zadávací dokumentaci tvoří následující dokumenty obsahující zadávací podmínky, zpřístupňované účastníkům zadávacího řízení ode dne </w:t>
      </w:r>
      <w:r w:rsidR="000D3E0C">
        <w:rPr>
          <w:rFonts w:asciiTheme="majorHAnsi" w:hAnsiTheme="majorHAnsi" w:cs="Calibri"/>
          <w:sz w:val="20"/>
          <w:szCs w:val="20"/>
        </w:rPr>
        <w:t xml:space="preserve">uveřejnění oznámení o zahájení </w:t>
      </w:r>
      <w:r w:rsidRPr="00EF10B6">
        <w:rPr>
          <w:rFonts w:asciiTheme="majorHAnsi" w:hAnsiTheme="majorHAnsi" w:cs="Calibri"/>
          <w:sz w:val="20"/>
          <w:szCs w:val="20"/>
        </w:rPr>
        <w:t>zadávacího řízení</w:t>
      </w:r>
      <w:r w:rsidR="000D3E0C">
        <w:rPr>
          <w:rFonts w:asciiTheme="majorHAnsi" w:hAnsiTheme="majorHAnsi" w:cs="Calibri"/>
          <w:sz w:val="20"/>
          <w:szCs w:val="20"/>
        </w:rPr>
        <w:t xml:space="preserve"> – veřejné služby</w:t>
      </w:r>
      <w:r w:rsidRPr="00EF10B6">
        <w:rPr>
          <w:rFonts w:asciiTheme="majorHAnsi" w:hAnsiTheme="majorHAnsi" w:cs="Calibri"/>
          <w:sz w:val="20"/>
          <w:szCs w:val="20"/>
        </w:rPr>
        <w:t>:</w:t>
      </w:r>
    </w:p>
    <w:p w14:paraId="51F6F2B8" w14:textId="77777777" w:rsidR="004D0EE9" w:rsidRPr="00EF10B6" w:rsidRDefault="004D0EE9" w:rsidP="004D0EE9">
      <w:pPr>
        <w:spacing w:before="120"/>
        <w:ind w:left="2790" w:hanging="1372"/>
        <w:rPr>
          <w:rFonts w:asciiTheme="majorHAnsi" w:hAnsiTheme="majorHAnsi" w:cs="Calibri"/>
          <w:b/>
          <w:bCs/>
          <w:sz w:val="20"/>
          <w:szCs w:val="20"/>
        </w:rPr>
      </w:pPr>
      <w:r w:rsidRPr="00EF10B6">
        <w:rPr>
          <w:rFonts w:asciiTheme="majorHAnsi" w:hAnsiTheme="majorHAnsi" w:cs="Calibri"/>
          <w:b/>
          <w:bCs/>
          <w:sz w:val="20"/>
          <w:szCs w:val="20"/>
        </w:rPr>
        <w:t>DÍL 1</w:t>
      </w:r>
      <w:r w:rsidRPr="00EF10B6">
        <w:rPr>
          <w:rFonts w:asciiTheme="majorHAnsi" w:hAnsiTheme="majorHAnsi" w:cs="Calibri"/>
          <w:b/>
          <w:bCs/>
          <w:sz w:val="20"/>
          <w:szCs w:val="20"/>
        </w:rPr>
        <w:tab/>
        <w:t>POŽADAVKY A PODMÍNKY PRO ZPRACOVÁNÍ NABÍDKY</w:t>
      </w:r>
    </w:p>
    <w:p w14:paraId="09CA5543" w14:textId="70FCAEDA" w:rsidR="004D0EE9" w:rsidRPr="00EF10B6" w:rsidRDefault="004D0EE9" w:rsidP="004D0EE9">
      <w:pPr>
        <w:spacing w:before="120"/>
        <w:ind w:left="2790" w:hanging="1372"/>
        <w:rPr>
          <w:rFonts w:asciiTheme="majorHAnsi" w:hAnsiTheme="majorHAnsi" w:cs="Calibri"/>
          <w:sz w:val="20"/>
          <w:szCs w:val="20"/>
        </w:rPr>
      </w:pPr>
      <w:r w:rsidRPr="00EF10B6">
        <w:rPr>
          <w:rFonts w:asciiTheme="majorHAnsi" w:hAnsiTheme="majorHAnsi" w:cs="Calibri"/>
          <w:sz w:val="20"/>
          <w:szCs w:val="20"/>
        </w:rPr>
        <w:t>Část 1</w:t>
      </w:r>
      <w:r w:rsidRPr="00EF10B6">
        <w:rPr>
          <w:rFonts w:asciiTheme="majorHAnsi" w:hAnsiTheme="majorHAnsi" w:cs="Calibri"/>
          <w:sz w:val="20"/>
          <w:szCs w:val="20"/>
        </w:rPr>
        <w:tab/>
      </w:r>
      <w:r w:rsidRPr="00EF10B6">
        <w:rPr>
          <w:rFonts w:asciiTheme="majorHAnsi" w:hAnsiTheme="majorHAnsi" w:cs="Calibri"/>
          <w:sz w:val="20"/>
          <w:szCs w:val="20"/>
        </w:rPr>
        <w:tab/>
      </w:r>
      <w:r w:rsidR="00A3762D" w:rsidRPr="00A3762D">
        <w:t xml:space="preserve"> </w:t>
      </w:r>
      <w:r w:rsidR="00A3762D" w:rsidRPr="00A3762D">
        <w:rPr>
          <w:rFonts w:asciiTheme="majorHAnsi" w:hAnsiTheme="majorHAnsi" w:cs="Calibri"/>
          <w:sz w:val="20"/>
          <w:szCs w:val="20"/>
        </w:rPr>
        <w:t>Oznámení o zahájení zadávacího řízení – veřejné služby</w:t>
      </w:r>
    </w:p>
    <w:p w14:paraId="3235ABB4" w14:textId="77777777" w:rsidR="004D0EE9" w:rsidRPr="00EF10B6" w:rsidRDefault="004D0EE9" w:rsidP="004D0EE9">
      <w:pPr>
        <w:ind w:left="2790" w:hanging="1372"/>
        <w:rPr>
          <w:rFonts w:asciiTheme="majorHAnsi" w:hAnsiTheme="majorHAnsi" w:cs="Calibri"/>
          <w:sz w:val="20"/>
          <w:szCs w:val="20"/>
        </w:rPr>
      </w:pPr>
      <w:r w:rsidRPr="00EF10B6">
        <w:rPr>
          <w:rFonts w:asciiTheme="majorHAnsi" w:hAnsiTheme="majorHAnsi" w:cs="Calibri"/>
          <w:sz w:val="20"/>
          <w:szCs w:val="20"/>
        </w:rPr>
        <w:t>Část 2</w:t>
      </w:r>
      <w:r w:rsidRPr="00EF10B6">
        <w:rPr>
          <w:rFonts w:asciiTheme="majorHAnsi" w:hAnsiTheme="majorHAnsi" w:cs="Calibri"/>
          <w:sz w:val="20"/>
          <w:szCs w:val="20"/>
        </w:rPr>
        <w:tab/>
      </w:r>
      <w:r w:rsidRPr="00EF10B6">
        <w:rPr>
          <w:rFonts w:asciiTheme="majorHAnsi" w:hAnsiTheme="majorHAnsi" w:cs="Calibri"/>
          <w:sz w:val="20"/>
          <w:szCs w:val="20"/>
        </w:rPr>
        <w:tab/>
        <w:t>Pokyny pro dodavatele</w:t>
      </w:r>
    </w:p>
    <w:p w14:paraId="5008F35A" w14:textId="77777777" w:rsidR="004D0EE9" w:rsidRPr="001D2FE4" w:rsidRDefault="004D0EE9" w:rsidP="001D2FE4">
      <w:pPr>
        <w:spacing w:before="120"/>
        <w:ind w:left="2790" w:hanging="1372"/>
        <w:rPr>
          <w:rFonts w:asciiTheme="majorHAnsi" w:hAnsiTheme="majorHAnsi" w:cs="Calibri"/>
          <w:b/>
          <w:bCs/>
          <w:sz w:val="20"/>
          <w:szCs w:val="20"/>
        </w:rPr>
      </w:pPr>
      <w:r w:rsidRPr="001D2FE4">
        <w:rPr>
          <w:rFonts w:asciiTheme="majorHAnsi" w:hAnsiTheme="majorHAnsi" w:cs="Calibri"/>
          <w:b/>
          <w:bCs/>
          <w:sz w:val="20"/>
          <w:szCs w:val="20"/>
        </w:rPr>
        <w:t>DÍL 2</w:t>
      </w:r>
      <w:r w:rsidRPr="001D2FE4">
        <w:rPr>
          <w:rFonts w:asciiTheme="majorHAnsi" w:hAnsiTheme="majorHAnsi" w:cs="Calibri"/>
          <w:b/>
          <w:bCs/>
          <w:sz w:val="20"/>
          <w:szCs w:val="20"/>
        </w:rPr>
        <w:tab/>
      </w:r>
      <w:r w:rsidRPr="001D2FE4">
        <w:rPr>
          <w:rFonts w:asciiTheme="majorHAnsi" w:hAnsiTheme="majorHAnsi" w:cs="Calibri"/>
          <w:b/>
          <w:bCs/>
          <w:sz w:val="20"/>
          <w:szCs w:val="20"/>
        </w:rPr>
        <w:tab/>
        <w:t>SMLOUVA O DÍLO</w:t>
      </w:r>
    </w:p>
    <w:p w14:paraId="026CB12B" w14:textId="77777777" w:rsidR="004D0EE9" w:rsidRPr="00EF10B6" w:rsidRDefault="004D0EE9" w:rsidP="00E5717E">
      <w:pPr>
        <w:spacing w:before="120"/>
        <w:ind w:left="2828" w:hanging="1410"/>
        <w:rPr>
          <w:rFonts w:asciiTheme="majorHAnsi" w:hAnsiTheme="majorHAnsi" w:cs="Calibri"/>
          <w:sz w:val="20"/>
          <w:szCs w:val="20"/>
        </w:rPr>
      </w:pPr>
      <w:r w:rsidRPr="00EF10B6">
        <w:rPr>
          <w:rFonts w:asciiTheme="majorHAnsi" w:hAnsiTheme="majorHAnsi" w:cs="Calibri"/>
          <w:sz w:val="20"/>
          <w:szCs w:val="20"/>
        </w:rPr>
        <w:t>Část 1</w:t>
      </w:r>
      <w:r w:rsidRPr="00EF10B6">
        <w:rPr>
          <w:rFonts w:asciiTheme="majorHAnsi" w:hAnsiTheme="majorHAnsi" w:cs="Calibri"/>
          <w:sz w:val="20"/>
          <w:szCs w:val="20"/>
        </w:rPr>
        <w:tab/>
      </w:r>
      <w:r w:rsidRPr="00EF10B6">
        <w:rPr>
          <w:rFonts w:asciiTheme="majorHAnsi" w:hAnsiTheme="majorHAnsi" w:cs="Calibri"/>
          <w:sz w:val="20"/>
          <w:szCs w:val="20"/>
        </w:rPr>
        <w:tab/>
        <w:t xml:space="preserve">Smlouva o dílo včetně Zvláštních podmínek pro zpracování a dalších příloh </w:t>
      </w:r>
    </w:p>
    <w:p w14:paraId="1ED5808F" w14:textId="77777777" w:rsidR="004D0EE9" w:rsidRPr="00A3762D" w:rsidRDefault="004D0EE9" w:rsidP="00A3762D">
      <w:pPr>
        <w:pStyle w:val="Text1-1"/>
        <w:rPr>
          <w:rFonts w:asciiTheme="majorHAnsi" w:hAnsiTheme="majorHAnsi" w:cs="Calibri"/>
          <w:sz w:val="20"/>
          <w:szCs w:val="20"/>
        </w:rPr>
      </w:pPr>
      <w:r w:rsidRPr="00A3762D">
        <w:rPr>
          <w:rFonts w:asciiTheme="majorHAnsi" w:hAnsiTheme="majorHAnsi" w:cs="Calibri"/>
          <w:sz w:val="20"/>
          <w:szCs w:val="20"/>
        </w:rPr>
        <w:lastRenderedPageBreak/>
        <w:t xml:space="preserve">Zadávací dokumentace je přístupná na profilu zadavatele </w:t>
      </w:r>
      <w:hyperlink r:id="rId12" w:history="1">
        <w:r w:rsidRPr="00A3762D">
          <w:rPr>
            <w:rStyle w:val="Hypertextovodkaz"/>
            <w:rFonts w:asciiTheme="majorHAnsi" w:hAnsiTheme="majorHAnsi" w:cs="Calibri"/>
            <w:sz w:val="20"/>
            <w:szCs w:val="20"/>
          </w:rPr>
          <w:t>https://zakazky.szdc.cz</w:t>
        </w:r>
      </w:hyperlink>
      <w:r w:rsidR="00A3762D" w:rsidRPr="00A3762D">
        <w:rPr>
          <w:rStyle w:val="Hypertextovodkaz"/>
          <w:rFonts w:asciiTheme="majorHAnsi" w:hAnsiTheme="majorHAnsi" w:cs="Calibri"/>
          <w:sz w:val="20"/>
          <w:szCs w:val="20"/>
        </w:rPr>
        <w:t>,</w:t>
      </w:r>
      <w:r w:rsidR="00A3762D" w:rsidRPr="00A3762D">
        <w:t xml:space="preserve"> </w:t>
      </w:r>
      <w:r w:rsidR="00A3762D">
        <w:t>s </w:t>
      </w:r>
      <w:r w:rsidR="00A3762D" w:rsidRPr="00A3762D">
        <w:rPr>
          <w:sz w:val="20"/>
          <w:szCs w:val="20"/>
        </w:rPr>
        <w:t>výjimkou oznámení o zahájení zadávacího řízení – veřejné služby, které je dostupné na strán</w:t>
      </w:r>
      <w:r w:rsidR="00A3762D">
        <w:rPr>
          <w:sz w:val="20"/>
          <w:szCs w:val="20"/>
        </w:rPr>
        <w:t>kách Věstníku veřejných zakázek</w:t>
      </w:r>
      <w:r w:rsidR="00A3762D" w:rsidRPr="00A3762D">
        <w:rPr>
          <w:sz w:val="20"/>
          <w:szCs w:val="20"/>
        </w:rPr>
        <w:t xml:space="preserve"> </w:t>
      </w:r>
      <w:hyperlink r:id="rId13" w:history="1">
        <w:r w:rsidR="00A3762D" w:rsidRPr="00A3762D">
          <w:rPr>
            <w:rStyle w:val="Hypertextovodkaz"/>
            <w:noProof w:val="0"/>
            <w:sz w:val="20"/>
            <w:szCs w:val="20"/>
          </w:rPr>
          <w:t>https://vestnikverejnychzakazek.cz/</w:t>
        </w:r>
      </w:hyperlink>
      <w:r w:rsidRPr="00A3762D">
        <w:rPr>
          <w:rFonts w:asciiTheme="majorHAnsi" w:hAnsiTheme="majorHAnsi" w:cs="Calibri"/>
          <w:color w:val="0000FF"/>
          <w:sz w:val="20"/>
          <w:szCs w:val="20"/>
          <w:u w:val="single"/>
        </w:rPr>
        <w:t>.</w:t>
      </w:r>
    </w:p>
    <w:p w14:paraId="7FB1C1CB" w14:textId="77777777" w:rsidR="004D0EE9" w:rsidRPr="00EF10B6" w:rsidRDefault="004D0EE9" w:rsidP="004D0EE9">
      <w:pPr>
        <w:pStyle w:val="Text1-1"/>
        <w:rPr>
          <w:rFonts w:asciiTheme="majorHAnsi" w:eastAsia="Calibri" w:hAnsiTheme="majorHAnsi" w:cs="Calibri"/>
          <w:sz w:val="20"/>
        </w:rPr>
      </w:pPr>
      <w:r w:rsidRPr="00EF10B6">
        <w:rPr>
          <w:rFonts w:asciiTheme="majorHAnsi" w:hAnsiTheme="majorHAnsi" w:cs="Calibri"/>
          <w:sz w:val="20"/>
          <w:szCs w:val="20"/>
        </w:rPr>
        <w:t xml:space="preserve">Zadavatel umožňuje dodavateli přístup ke všem svým interním předpisům následujícím způsobem: </w:t>
      </w:r>
      <w:hyperlink r:id="rId14" w:history="1">
        <w:r w:rsidRPr="00EF10B6">
          <w:rPr>
            <w:rFonts w:asciiTheme="majorHAnsi" w:eastAsia="Calibri" w:hAnsiTheme="majorHAnsi" w:cs="Calibri"/>
            <w:color w:val="0000FF"/>
            <w:sz w:val="20"/>
            <w:u w:val="single"/>
          </w:rPr>
          <w:t>http://www.tudc.cz/</w:t>
        </w:r>
      </w:hyperlink>
      <w:r w:rsidRPr="00EF10B6">
        <w:rPr>
          <w:rFonts w:asciiTheme="majorHAnsi" w:hAnsiTheme="majorHAnsi" w:cs="Calibri"/>
        </w:rPr>
        <w:t xml:space="preserve"> </w:t>
      </w:r>
      <w:r w:rsidRPr="00EF10B6">
        <w:rPr>
          <w:rFonts w:asciiTheme="majorHAnsi" w:eastAsia="Calibri" w:hAnsiTheme="majorHAnsi" w:cs="Calibri"/>
          <w:sz w:val="20"/>
        </w:rPr>
        <w:t xml:space="preserve">nebo </w:t>
      </w:r>
      <w:r w:rsidRPr="00EF10B6">
        <w:rPr>
          <w:rFonts w:asciiTheme="majorHAnsi" w:eastAsia="Calibri" w:hAnsiTheme="majorHAnsi" w:cs="Calibri"/>
          <w:color w:val="0000FF"/>
          <w:sz w:val="20"/>
          <w:u w:val="single"/>
        </w:rPr>
        <w:t>http://www.szdc.cz/dalsi-informace/dokumenty-a-predpisy.html</w:t>
      </w:r>
      <w:r w:rsidRPr="00EF10B6">
        <w:rPr>
          <w:rFonts w:asciiTheme="majorHAnsi" w:eastAsia="Calibri" w:hAnsiTheme="majorHAnsi" w:cs="Calibri"/>
          <w:color w:val="0000FF"/>
          <w:sz w:val="20"/>
        </w:rPr>
        <w:t>.</w:t>
      </w:r>
    </w:p>
    <w:p w14:paraId="61648367" w14:textId="77777777" w:rsidR="004D0EE9" w:rsidRPr="00EF10B6" w:rsidRDefault="004D0EE9" w:rsidP="004D0EE9">
      <w:pPr>
        <w:pStyle w:val="Text1-1"/>
        <w:rPr>
          <w:rFonts w:asciiTheme="majorHAnsi" w:hAnsiTheme="majorHAnsi" w:cs="Calibri"/>
          <w:sz w:val="20"/>
          <w:szCs w:val="20"/>
        </w:rPr>
      </w:pPr>
      <w:r w:rsidRPr="00EF10B6">
        <w:rPr>
          <w:rFonts w:asciiTheme="majorHAnsi" w:hAnsiTheme="majorHAnsi" w:cs="Calibri"/>
          <w:sz w:val="20"/>
          <w:szCs w:val="20"/>
        </w:rPr>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6811ED98" w14:textId="77777777" w:rsidR="004D0EE9" w:rsidRPr="00EF10B6" w:rsidRDefault="004D0EE9" w:rsidP="004D0EE9">
      <w:pPr>
        <w:pStyle w:val="Text1-1"/>
        <w:rPr>
          <w:rFonts w:asciiTheme="majorHAnsi" w:hAnsiTheme="majorHAnsi" w:cs="Calibri"/>
          <w:sz w:val="20"/>
        </w:rPr>
      </w:pPr>
      <w:r w:rsidRPr="00EF10B6">
        <w:rPr>
          <w:rFonts w:asciiTheme="majorHAnsi" w:hAnsiTheme="majorHAnsi" w:cs="Calibri"/>
          <w:sz w:val="20"/>
          <w:szCs w:val="20"/>
        </w:rPr>
        <w:t>Za účelem přípravy zadávacích podmínek k této veřejné zakázce vedl zadavatel předběžné tržní konzultace ve smyslu § 33 ZZVZ.</w:t>
      </w:r>
      <w:r w:rsidRPr="00EF10B6">
        <w:rPr>
          <w:rFonts w:asciiTheme="majorHAnsi" w:hAnsiTheme="majorHAnsi" w:cs="Calibri"/>
          <w:sz w:val="20"/>
        </w:rPr>
        <w:t xml:space="preserve"> Předběžná tržní konzultace („</w:t>
      </w:r>
      <w:r w:rsidRPr="00EF10B6">
        <w:rPr>
          <w:rFonts w:asciiTheme="majorHAnsi" w:hAnsiTheme="majorHAnsi" w:cs="Calibri"/>
          <w:b/>
          <w:sz w:val="20"/>
        </w:rPr>
        <w:t>Konzultace</w:t>
      </w:r>
      <w:r w:rsidRPr="00EF10B6">
        <w:rPr>
          <w:rFonts w:asciiTheme="majorHAnsi" w:hAnsiTheme="majorHAnsi" w:cs="Calibri"/>
          <w:sz w:val="20"/>
        </w:rPr>
        <w:t xml:space="preserve">“) k veřejné zakázce se konala dne </w:t>
      </w:r>
      <w:r w:rsidR="002977E0" w:rsidRPr="00EF10B6">
        <w:rPr>
          <w:rFonts w:asciiTheme="majorHAnsi" w:hAnsiTheme="majorHAnsi" w:cs="Calibri"/>
          <w:sz w:val="20"/>
        </w:rPr>
        <w:t>8</w:t>
      </w:r>
      <w:r w:rsidRPr="00EF10B6">
        <w:rPr>
          <w:rFonts w:asciiTheme="majorHAnsi" w:hAnsiTheme="majorHAnsi" w:cs="Calibri"/>
          <w:sz w:val="20"/>
        </w:rPr>
        <w:t xml:space="preserve">. </w:t>
      </w:r>
      <w:r w:rsidR="002977E0" w:rsidRPr="00EF10B6">
        <w:rPr>
          <w:rFonts w:asciiTheme="majorHAnsi" w:hAnsiTheme="majorHAnsi" w:cs="Calibri"/>
          <w:sz w:val="20"/>
        </w:rPr>
        <w:t>10</w:t>
      </w:r>
      <w:r w:rsidRPr="00EF10B6">
        <w:rPr>
          <w:rFonts w:asciiTheme="majorHAnsi" w:hAnsiTheme="majorHAnsi" w:cs="Calibri"/>
          <w:sz w:val="20"/>
        </w:rPr>
        <w:t>. 201</w:t>
      </w:r>
      <w:r w:rsidR="002977E0" w:rsidRPr="00EF10B6">
        <w:rPr>
          <w:rFonts w:asciiTheme="majorHAnsi" w:hAnsiTheme="majorHAnsi" w:cs="Calibri"/>
          <w:sz w:val="20"/>
        </w:rPr>
        <w:t>9 od 9</w:t>
      </w:r>
      <w:r w:rsidR="00E5717E">
        <w:rPr>
          <w:rFonts w:asciiTheme="majorHAnsi" w:hAnsiTheme="majorHAnsi" w:cs="Calibri"/>
          <w:sz w:val="20"/>
        </w:rPr>
        <w:t>:00 do 12</w:t>
      </w:r>
      <w:r w:rsidRPr="00EF10B6">
        <w:rPr>
          <w:rFonts w:asciiTheme="majorHAnsi" w:hAnsiTheme="majorHAnsi" w:cs="Calibri"/>
          <w:sz w:val="20"/>
        </w:rPr>
        <w:t>:</w:t>
      </w:r>
      <w:r w:rsidR="002977E0" w:rsidRPr="00EF10B6">
        <w:rPr>
          <w:rFonts w:asciiTheme="majorHAnsi" w:hAnsiTheme="majorHAnsi" w:cs="Calibri"/>
          <w:sz w:val="20"/>
        </w:rPr>
        <w:t>0</w:t>
      </w:r>
      <w:r w:rsidRPr="00EF10B6">
        <w:rPr>
          <w:rFonts w:asciiTheme="majorHAnsi" w:hAnsiTheme="majorHAnsi" w:cs="Calibri"/>
          <w:sz w:val="20"/>
        </w:rPr>
        <w:t>0 v sídle zadavatele.</w:t>
      </w:r>
    </w:p>
    <w:p w14:paraId="12D4BEA2" w14:textId="77777777" w:rsidR="004D0EE9" w:rsidRPr="00EF10B6" w:rsidRDefault="004D0EE9" w:rsidP="004D0EE9">
      <w:pPr>
        <w:pStyle w:val="Text1-1"/>
        <w:numPr>
          <w:ilvl w:val="0"/>
          <w:numId w:val="0"/>
        </w:numPr>
        <w:ind w:left="737"/>
        <w:rPr>
          <w:rFonts w:asciiTheme="majorHAnsi" w:hAnsiTheme="majorHAnsi" w:cs="Calibri"/>
          <w:sz w:val="20"/>
          <w:szCs w:val="20"/>
        </w:rPr>
      </w:pPr>
      <w:r w:rsidRPr="00EF10B6">
        <w:rPr>
          <w:rFonts w:asciiTheme="majorHAnsi" w:hAnsiTheme="majorHAnsi" w:cs="Calibri"/>
          <w:sz w:val="20"/>
          <w:szCs w:val="20"/>
        </w:rPr>
        <w:t xml:space="preserve">Průběh Konzultace byl na základě žádosti zadavatele veden Asociací pro rozvoj infrastruktury. Konzultace se účastnilo celkem </w:t>
      </w:r>
      <w:r w:rsidR="00A06ECC" w:rsidRPr="00EF10B6">
        <w:rPr>
          <w:rFonts w:asciiTheme="majorHAnsi" w:hAnsiTheme="majorHAnsi" w:cs="Calibri"/>
          <w:sz w:val="20"/>
          <w:szCs w:val="20"/>
        </w:rPr>
        <w:t>8</w:t>
      </w:r>
      <w:r w:rsidRPr="00EF10B6">
        <w:rPr>
          <w:rFonts w:asciiTheme="majorHAnsi" w:hAnsiTheme="majorHAnsi" w:cs="Calibri"/>
          <w:sz w:val="20"/>
          <w:szCs w:val="20"/>
        </w:rPr>
        <w:t xml:space="preserve"> předem registrovaných účastníků, jejichž seznam je součástí shrnutí o průběhu Konzultace. Shrnutí o průběhu Konzultace je spolu s dalšími informacemi o</w:t>
      </w:r>
      <w:r w:rsidR="005169D1">
        <w:rPr>
          <w:rFonts w:asciiTheme="majorHAnsi" w:hAnsiTheme="majorHAnsi" w:cs="Calibri"/>
          <w:sz w:val="20"/>
          <w:szCs w:val="20"/>
        </w:rPr>
        <w:t xml:space="preserve"> </w:t>
      </w:r>
      <w:r w:rsidRPr="00EF10B6">
        <w:rPr>
          <w:rFonts w:asciiTheme="majorHAnsi" w:hAnsiTheme="majorHAnsi" w:cs="Calibri"/>
          <w:sz w:val="20"/>
          <w:szCs w:val="20"/>
        </w:rPr>
        <w:t>předmětu a průběhu Konzultace obsažen v Příloze č. 1</w:t>
      </w:r>
      <w:r w:rsidR="00E5717E">
        <w:rPr>
          <w:rFonts w:asciiTheme="majorHAnsi" w:hAnsiTheme="majorHAnsi" w:cs="Calibri"/>
          <w:sz w:val="20"/>
          <w:szCs w:val="20"/>
        </w:rPr>
        <w:t>6</w:t>
      </w:r>
      <w:r w:rsidRPr="00EF10B6">
        <w:rPr>
          <w:rFonts w:asciiTheme="majorHAnsi" w:hAnsiTheme="majorHAnsi" w:cs="Calibri"/>
          <w:sz w:val="20"/>
          <w:szCs w:val="20"/>
        </w:rPr>
        <w:t xml:space="preserve"> těchto Pokynů.</w:t>
      </w:r>
    </w:p>
    <w:p w14:paraId="06A1FB3C" w14:textId="77777777" w:rsidR="00241147" w:rsidRPr="00EF10B6" w:rsidRDefault="00241147" w:rsidP="00241147">
      <w:pPr>
        <w:pStyle w:val="Nadpis1-1"/>
        <w:rPr>
          <w:rFonts w:cs="Calibri"/>
        </w:rPr>
      </w:pPr>
      <w:bookmarkStart w:id="11" w:name="_Toc27726011"/>
      <w:r w:rsidRPr="00EF10B6">
        <w:rPr>
          <w:rFonts w:cs="Calibri"/>
        </w:rPr>
        <w:t>VYSVĚTLENÍ, ZMĚNY a DOPLNĚNÍ ZADÁVACÍ DOKUMENTACE</w:t>
      </w:r>
      <w:bookmarkEnd w:id="11"/>
      <w:r w:rsidRPr="00EF10B6">
        <w:rPr>
          <w:rFonts w:cs="Calibri"/>
        </w:rPr>
        <w:t xml:space="preserve"> </w:t>
      </w:r>
    </w:p>
    <w:p w14:paraId="0F2FF0FC" w14:textId="77777777" w:rsidR="00241147" w:rsidRPr="00EF10B6" w:rsidRDefault="00241147" w:rsidP="00241147">
      <w:pPr>
        <w:pStyle w:val="Text1-1"/>
        <w:rPr>
          <w:rFonts w:asciiTheme="majorHAnsi" w:hAnsiTheme="majorHAnsi" w:cs="Calibri"/>
          <w:sz w:val="20"/>
          <w:szCs w:val="20"/>
        </w:rPr>
      </w:pPr>
      <w:r w:rsidRPr="00EF10B6">
        <w:rPr>
          <w:rFonts w:asciiTheme="majorHAnsi" w:hAnsiTheme="majorHAnsi" w:cs="Calibri"/>
          <w:sz w:val="20"/>
          <w:szCs w:val="20"/>
        </w:rPr>
        <w:t>Dodavatel je oprávněn v souladu s ustanovením § 98 ZZVZ podávat žádosti o vysvětlení zadávací dokumentace prostřednictvím elektronického nástroje E-ZAK na adrese:</w:t>
      </w:r>
      <w:r w:rsidR="005169D1">
        <w:rPr>
          <w:rFonts w:asciiTheme="majorHAnsi" w:hAnsiTheme="majorHAnsi" w:cs="Calibri"/>
          <w:sz w:val="20"/>
          <w:szCs w:val="20"/>
        </w:rPr>
        <w:t xml:space="preserve"> </w:t>
      </w:r>
      <w:r w:rsidRPr="00EF10B6">
        <w:rPr>
          <w:rFonts w:asciiTheme="majorHAnsi" w:hAnsiTheme="majorHAnsi" w:cs="Calibri"/>
          <w:sz w:val="20"/>
          <w:szCs w:val="20"/>
        </w:rPr>
        <w:t>https://zakazky.szdc.cz/, případně jinou formou písemné elektronické komunikace. Při komunikaci uskutečňované prostřednictvím datové schránky dodavatel v žádosti uvede kontaktní osobu zadavatele pro zadávací řízení. Zadavatel bude na žádosti o vysvětlení zadávací dokumentace odpovídat pouze prostřednictvím elektronického nástroje E-ZAK na adrese:</w:t>
      </w:r>
      <w:r w:rsidR="005169D1">
        <w:rPr>
          <w:rFonts w:asciiTheme="majorHAnsi" w:hAnsiTheme="majorHAnsi" w:cs="Calibri"/>
          <w:sz w:val="20"/>
          <w:szCs w:val="20"/>
        </w:rPr>
        <w:t xml:space="preserve"> </w:t>
      </w:r>
      <w:r w:rsidRPr="00EF10B6">
        <w:rPr>
          <w:rFonts w:asciiTheme="majorHAnsi" w:hAnsiTheme="majorHAnsi" w:cs="Calibri"/>
          <w:sz w:val="20"/>
          <w:szCs w:val="20"/>
        </w:rPr>
        <w:t>https://zakazky.szdc.cz/. Pokud dodavatel o 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 v takovém případě však není vázán lhůtami stanovenými v § 98 odst. 1 ZZVZ.</w:t>
      </w:r>
    </w:p>
    <w:p w14:paraId="3D3CB243" w14:textId="77777777" w:rsidR="00241147" w:rsidRPr="00EF10B6" w:rsidRDefault="00241147" w:rsidP="00241147">
      <w:pPr>
        <w:pStyle w:val="Text1-1"/>
        <w:rPr>
          <w:rFonts w:asciiTheme="majorHAnsi" w:hAnsiTheme="majorHAnsi" w:cs="Calibri"/>
          <w:sz w:val="20"/>
          <w:szCs w:val="20"/>
        </w:rPr>
      </w:pPr>
      <w:r w:rsidRPr="00EF10B6">
        <w:rPr>
          <w:rFonts w:asciiTheme="majorHAnsi" w:hAnsiTheme="majorHAnsi" w:cs="Calibri"/>
          <w:sz w:val="20"/>
          <w:szCs w:val="20"/>
        </w:rP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5C8F8F74" w14:textId="77777777" w:rsidR="00241147" w:rsidRPr="00EF10B6" w:rsidRDefault="00241147" w:rsidP="00241147">
      <w:pPr>
        <w:pStyle w:val="Text1-1"/>
        <w:rPr>
          <w:rFonts w:asciiTheme="majorHAnsi" w:hAnsiTheme="majorHAnsi" w:cs="Calibri"/>
          <w:sz w:val="20"/>
          <w:szCs w:val="20"/>
        </w:rPr>
      </w:pPr>
      <w:r w:rsidRPr="00EF10B6">
        <w:rPr>
          <w:rFonts w:asciiTheme="majorHAnsi" w:hAnsiTheme="majorHAnsi" w:cs="Calibri"/>
          <w:sz w:val="20"/>
          <w:szCs w:val="20"/>
        </w:rPr>
        <w:t>Zadavatel je v souladu s 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0A7F2A30" w14:textId="77777777" w:rsidR="0035531B" w:rsidRPr="00EF10B6" w:rsidRDefault="0035531B" w:rsidP="00CC4380">
      <w:pPr>
        <w:pStyle w:val="Nadpis1-1"/>
        <w:rPr>
          <w:rFonts w:cs="Calibri"/>
        </w:rPr>
      </w:pPr>
      <w:bookmarkStart w:id="12" w:name="_Toc27726012"/>
      <w:r w:rsidRPr="00EF10B6">
        <w:rPr>
          <w:rFonts w:cs="Calibri"/>
        </w:rPr>
        <w:lastRenderedPageBreak/>
        <w:t>POŽADAVKY ZADAVATELE NA KVALIFIKACI</w:t>
      </w:r>
      <w:bookmarkEnd w:id="12"/>
    </w:p>
    <w:p w14:paraId="4B822D22" w14:textId="77777777" w:rsidR="0035531B" w:rsidRDefault="0035531B" w:rsidP="0035531B">
      <w:pPr>
        <w:pStyle w:val="Text1-1"/>
        <w:rPr>
          <w:rFonts w:asciiTheme="majorHAnsi" w:hAnsiTheme="majorHAnsi" w:cs="Calibri"/>
          <w:sz w:val="20"/>
          <w:szCs w:val="20"/>
        </w:rPr>
      </w:pPr>
      <w:r w:rsidRPr="00EF10B6">
        <w:rPr>
          <w:rFonts w:asciiTheme="majorHAnsi" w:hAnsiTheme="majorHAnsi" w:cs="Calibri"/>
          <w:sz w:val="20"/>
          <w:szCs w:val="20"/>
        </w:rPr>
        <w:t>Dodavatelé jsou povinni prokázat splnění kvalifikace</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souladu</w:t>
      </w:r>
      <w:r w:rsidR="00845C50" w:rsidRPr="00EF10B6">
        <w:rPr>
          <w:rFonts w:asciiTheme="majorHAnsi" w:hAnsiTheme="majorHAnsi" w:cs="Calibri"/>
          <w:sz w:val="20"/>
          <w:szCs w:val="20"/>
        </w:rPr>
        <w:t xml:space="preserve"> s </w:t>
      </w:r>
      <w:r w:rsidRPr="00EF10B6">
        <w:rPr>
          <w:rFonts w:asciiTheme="majorHAnsi" w:hAnsiTheme="majorHAnsi" w:cs="Calibri"/>
          <w:sz w:val="20"/>
          <w:szCs w:val="20"/>
        </w:rPr>
        <w:t>ustanoveními § 167 odst. 1</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 73</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násl. ZZVZ,</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to za podmínek stanovených</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oznámení</w:t>
      </w:r>
      <w:r w:rsidR="00092CC9" w:rsidRPr="00EF10B6">
        <w:rPr>
          <w:rFonts w:asciiTheme="majorHAnsi" w:hAnsiTheme="majorHAnsi" w:cs="Calibri"/>
          <w:sz w:val="20"/>
          <w:szCs w:val="20"/>
        </w:rPr>
        <w:t xml:space="preserve"> o </w:t>
      </w:r>
      <w:r w:rsidRPr="00EF10B6">
        <w:rPr>
          <w:rFonts w:asciiTheme="majorHAnsi" w:hAnsiTheme="majorHAnsi" w:cs="Calibri"/>
          <w:sz w:val="20"/>
          <w:szCs w:val="20"/>
        </w:rPr>
        <w:t>zahájení zadávacího řízení – veřejné služby</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těchto Pokynech.</w:t>
      </w:r>
    </w:p>
    <w:p w14:paraId="5C0A45F2" w14:textId="77777777" w:rsidR="0035531B" w:rsidRPr="00EF10B6" w:rsidRDefault="0035531B" w:rsidP="0035531B">
      <w:pPr>
        <w:pStyle w:val="Text1-1"/>
        <w:rPr>
          <w:rStyle w:val="Tun9b"/>
          <w:rFonts w:asciiTheme="majorHAnsi" w:hAnsiTheme="majorHAnsi" w:cs="Calibri"/>
          <w:sz w:val="20"/>
          <w:szCs w:val="20"/>
        </w:rPr>
      </w:pPr>
      <w:r w:rsidRPr="00EF10B6">
        <w:rPr>
          <w:rStyle w:val="Tun9b"/>
          <w:rFonts w:asciiTheme="majorHAnsi" w:hAnsiTheme="majorHAnsi" w:cs="Calibri"/>
          <w:sz w:val="20"/>
          <w:szCs w:val="20"/>
        </w:rPr>
        <w:t>Prokázání splnění základní způsobilosti:</w:t>
      </w:r>
    </w:p>
    <w:p w14:paraId="112A3187" w14:textId="77777777" w:rsidR="0035531B" w:rsidRPr="00EF10B6" w:rsidRDefault="0035531B" w:rsidP="00241147">
      <w:pPr>
        <w:pStyle w:val="Odrka1-1"/>
        <w:numPr>
          <w:ilvl w:val="0"/>
          <w:numId w:val="0"/>
        </w:numPr>
        <w:ind w:left="709"/>
        <w:rPr>
          <w:rFonts w:asciiTheme="majorHAnsi" w:hAnsiTheme="majorHAnsi" w:cs="Calibri"/>
          <w:sz w:val="20"/>
          <w:szCs w:val="20"/>
        </w:rPr>
      </w:pPr>
      <w:r w:rsidRPr="00EF10B6">
        <w:rPr>
          <w:rFonts w:asciiTheme="majorHAnsi" w:hAnsiTheme="majorHAnsi" w:cs="Calibri"/>
          <w:sz w:val="20"/>
          <w:szCs w:val="20"/>
        </w:rPr>
        <w:t>Zadavatel požaduje prokázání základní způsobilosti podle § 74 ZZVZ,</w:t>
      </w:r>
      <w:r w:rsidR="00845C50" w:rsidRPr="00EF10B6">
        <w:rPr>
          <w:rFonts w:asciiTheme="majorHAnsi" w:hAnsiTheme="majorHAnsi" w:cs="Calibri"/>
          <w:sz w:val="20"/>
          <w:szCs w:val="20"/>
        </w:rPr>
        <w:t xml:space="preserve"> a </w:t>
      </w:r>
      <w:r w:rsidR="00241147" w:rsidRPr="00EF10B6">
        <w:rPr>
          <w:rFonts w:asciiTheme="majorHAnsi" w:hAnsiTheme="majorHAnsi" w:cs="Calibri"/>
          <w:sz w:val="20"/>
          <w:szCs w:val="20"/>
        </w:rPr>
        <w:t xml:space="preserve">to způsobem </w:t>
      </w:r>
      <w:r w:rsidRPr="00EF10B6">
        <w:rPr>
          <w:rFonts w:asciiTheme="majorHAnsi" w:hAnsiTheme="majorHAnsi" w:cs="Calibri"/>
          <w:sz w:val="20"/>
          <w:szCs w:val="20"/>
        </w:rPr>
        <w:t>dle § 75 ZZVZ či § 81 ZZVZ.</w:t>
      </w:r>
    </w:p>
    <w:p w14:paraId="1ABACF01" w14:textId="77777777" w:rsidR="0035531B" w:rsidRPr="00EF10B6" w:rsidRDefault="0035531B" w:rsidP="00092CC9">
      <w:pPr>
        <w:pStyle w:val="Odrka1-1"/>
        <w:rPr>
          <w:rFonts w:asciiTheme="majorHAnsi" w:hAnsiTheme="majorHAnsi" w:cs="Calibri"/>
          <w:sz w:val="20"/>
          <w:szCs w:val="20"/>
        </w:rPr>
      </w:pPr>
      <w:r w:rsidRPr="00EF10B6">
        <w:rPr>
          <w:rFonts w:asciiTheme="majorHAnsi" w:hAnsiTheme="majorHAnsi" w:cs="Calibri"/>
          <w:sz w:val="20"/>
          <w:szCs w:val="20"/>
        </w:rPr>
        <w:t>Způsobilým není dodavatel, který</w:t>
      </w:r>
    </w:p>
    <w:p w14:paraId="0BA40D5E" w14:textId="77777777" w:rsidR="0035531B" w:rsidRPr="00EF10B6" w:rsidRDefault="0035531B" w:rsidP="00CC4380">
      <w:pPr>
        <w:pStyle w:val="Odstavec1-2i"/>
        <w:rPr>
          <w:rFonts w:asciiTheme="majorHAnsi" w:hAnsiTheme="majorHAnsi" w:cs="Calibri"/>
          <w:sz w:val="20"/>
          <w:szCs w:val="20"/>
        </w:rPr>
      </w:pPr>
      <w:r w:rsidRPr="00EF10B6">
        <w:rPr>
          <w:rFonts w:asciiTheme="majorHAnsi" w:hAnsiTheme="majorHAnsi" w:cs="Calibri"/>
          <w:sz w:val="20"/>
          <w:szCs w:val="20"/>
        </w:rPr>
        <w:t>byl</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zemi svého sídla</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posledních 5 letech před zahájením zadávacího řízení pravomocně odsouzen pro trestný čin uvedený</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příloze č. 3</w:t>
      </w:r>
      <w:r w:rsidR="00BC6D2B" w:rsidRPr="00EF10B6">
        <w:rPr>
          <w:rFonts w:asciiTheme="majorHAnsi" w:hAnsiTheme="majorHAnsi" w:cs="Calibri"/>
          <w:sz w:val="20"/>
          <w:szCs w:val="20"/>
        </w:rPr>
        <w:t xml:space="preserve"> k </w:t>
      </w:r>
      <w:r w:rsidRPr="00EF10B6">
        <w:rPr>
          <w:rFonts w:asciiTheme="majorHAnsi" w:hAnsiTheme="majorHAnsi" w:cs="Calibri"/>
          <w:sz w:val="20"/>
          <w:szCs w:val="20"/>
        </w:rPr>
        <w:t>ZZVZ nebo obdobný trestný čin podle právního řádu země sídla dodavatele, přičemž</w:t>
      </w:r>
      <w:r w:rsidR="00BC6D2B" w:rsidRPr="00EF10B6">
        <w:rPr>
          <w:rFonts w:asciiTheme="majorHAnsi" w:hAnsiTheme="majorHAnsi" w:cs="Calibri"/>
          <w:sz w:val="20"/>
          <w:szCs w:val="20"/>
        </w:rPr>
        <w:t xml:space="preserve"> k </w:t>
      </w:r>
      <w:r w:rsidRPr="00EF10B6">
        <w:rPr>
          <w:rFonts w:asciiTheme="majorHAnsi" w:hAnsiTheme="majorHAnsi" w:cs="Calibri"/>
          <w:sz w:val="20"/>
          <w:szCs w:val="20"/>
        </w:rPr>
        <w:t>zahlazeným odsouzením se nepřihlíží. Je-li dodavatelem právnická osoba, musí tuto podmínku splňovat tato právnická osoba</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zároveň každý člen statutárního orgánu. Je-li členem statutárního orgánu dodavatele právnická osoba, musí tuto podmínku splňovat tato právnická osoba, každý člen statutárního orgánu této právnické osoby</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osoba zastupující tuto právnickou osobu ve statutárním orgánu dodavatele. Účastní-li se zadávacího řízení pobočka závodu zahraniční právnické osoby, musí podmínku splňovat tato právnická osoba</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vedoucí pobočky závodu;</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případě pobočky závodu české právnické osoby musí podmínku splňovat tato právnická osoba, každý člen statutárního orgánu této právnické osoby, osoba zastupující tuto právnickou osobu ve statutárním orgánu dodavatele</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vedoucí pobočky závodu;</w:t>
      </w:r>
    </w:p>
    <w:p w14:paraId="2FA184E0" w14:textId="77777777" w:rsidR="0035531B" w:rsidRPr="00EF10B6" w:rsidRDefault="0035531B" w:rsidP="00CC4380">
      <w:pPr>
        <w:pStyle w:val="Odstavec1-2i"/>
        <w:rPr>
          <w:rFonts w:asciiTheme="majorHAnsi" w:hAnsiTheme="majorHAnsi" w:cs="Calibri"/>
          <w:sz w:val="20"/>
          <w:szCs w:val="20"/>
        </w:rPr>
      </w:pPr>
      <w:r w:rsidRPr="00EF10B6">
        <w:rPr>
          <w:rFonts w:asciiTheme="majorHAnsi" w:hAnsiTheme="majorHAnsi" w:cs="Calibri"/>
          <w:sz w:val="20"/>
          <w:szCs w:val="20"/>
        </w:rPr>
        <w:t>má</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České republice nebo</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zemi svého sídla</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evidenci daní zachycen splatný daňový nedoplatek;</w:t>
      </w:r>
    </w:p>
    <w:p w14:paraId="627341EA" w14:textId="77777777" w:rsidR="0035531B" w:rsidRPr="00EF10B6" w:rsidRDefault="0035531B" w:rsidP="00CC4380">
      <w:pPr>
        <w:pStyle w:val="Odstavec1-2i"/>
        <w:rPr>
          <w:rFonts w:asciiTheme="majorHAnsi" w:hAnsiTheme="majorHAnsi" w:cs="Calibri"/>
          <w:sz w:val="20"/>
          <w:szCs w:val="20"/>
        </w:rPr>
      </w:pPr>
      <w:r w:rsidRPr="00EF10B6">
        <w:rPr>
          <w:rFonts w:asciiTheme="majorHAnsi" w:hAnsiTheme="majorHAnsi" w:cs="Calibri"/>
          <w:sz w:val="20"/>
          <w:szCs w:val="20"/>
        </w:rPr>
        <w:t>má</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České republice nebo</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zemi svého sídla splatný nedoplatek na pojistném nebo na penále na veřejné zdravotní pojištění;</w:t>
      </w:r>
    </w:p>
    <w:p w14:paraId="7AB4A537" w14:textId="77777777" w:rsidR="0035531B" w:rsidRPr="00EF10B6" w:rsidRDefault="0035531B" w:rsidP="00CC4380">
      <w:pPr>
        <w:pStyle w:val="Odstavec1-2i"/>
        <w:rPr>
          <w:rFonts w:asciiTheme="majorHAnsi" w:hAnsiTheme="majorHAnsi" w:cs="Calibri"/>
          <w:sz w:val="20"/>
          <w:szCs w:val="20"/>
        </w:rPr>
      </w:pPr>
      <w:r w:rsidRPr="00EF10B6">
        <w:rPr>
          <w:rFonts w:asciiTheme="majorHAnsi" w:hAnsiTheme="majorHAnsi" w:cs="Calibri"/>
          <w:sz w:val="20"/>
          <w:szCs w:val="20"/>
        </w:rPr>
        <w:t>má</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České republice nebo</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zemi svého sídla splatný nedoplatek na pojistném nebo na penále na sociální zabezpečení</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příspěvku na státní politiku zaměstnanosti;</w:t>
      </w:r>
    </w:p>
    <w:p w14:paraId="7F332ECE" w14:textId="77777777" w:rsidR="0035531B" w:rsidRPr="00EF10B6" w:rsidRDefault="0035531B" w:rsidP="00CC4380">
      <w:pPr>
        <w:pStyle w:val="Odstavec1-2i"/>
        <w:rPr>
          <w:rFonts w:asciiTheme="majorHAnsi" w:hAnsiTheme="majorHAnsi" w:cs="Calibri"/>
          <w:sz w:val="20"/>
          <w:szCs w:val="20"/>
        </w:rPr>
      </w:pPr>
      <w:r w:rsidRPr="00EF10B6">
        <w:rPr>
          <w:rFonts w:asciiTheme="majorHAnsi" w:hAnsiTheme="majorHAnsi" w:cs="Calibri"/>
          <w:sz w:val="20"/>
          <w:szCs w:val="20"/>
        </w:rPr>
        <w:t>je</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likvidaci, bylo proti němu vydáno rozhodnutí</w:t>
      </w:r>
      <w:r w:rsidR="00092CC9" w:rsidRPr="00EF10B6">
        <w:rPr>
          <w:rFonts w:asciiTheme="majorHAnsi" w:hAnsiTheme="majorHAnsi" w:cs="Calibri"/>
          <w:sz w:val="20"/>
          <w:szCs w:val="20"/>
        </w:rPr>
        <w:t xml:space="preserve"> o </w:t>
      </w:r>
      <w:r w:rsidRPr="00EF10B6">
        <w:rPr>
          <w:rFonts w:asciiTheme="majorHAnsi" w:hAnsiTheme="majorHAnsi" w:cs="Calibri"/>
          <w:sz w:val="20"/>
          <w:szCs w:val="20"/>
        </w:rPr>
        <w:t>úpadku nebo byla vůči němu nařízena nucená správa podle jiného právního předpisu nebo</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obdobné situaci podle právního řádu země sídla dodavatele.</w:t>
      </w:r>
      <w:r w:rsidR="005169D1">
        <w:rPr>
          <w:rFonts w:asciiTheme="majorHAnsi" w:hAnsiTheme="majorHAnsi" w:cs="Calibri"/>
          <w:sz w:val="20"/>
          <w:szCs w:val="20"/>
        </w:rPr>
        <w:t xml:space="preserve"> </w:t>
      </w:r>
    </w:p>
    <w:p w14:paraId="6997908A" w14:textId="77777777" w:rsidR="0035531B" w:rsidRPr="00EF10B6" w:rsidRDefault="0035531B" w:rsidP="00092CC9">
      <w:pPr>
        <w:pStyle w:val="Odrka1-1"/>
        <w:rPr>
          <w:rFonts w:asciiTheme="majorHAnsi" w:hAnsiTheme="majorHAnsi" w:cs="Calibri"/>
          <w:sz w:val="20"/>
          <w:szCs w:val="20"/>
        </w:rPr>
      </w:pPr>
      <w:r w:rsidRPr="00EF10B6">
        <w:rPr>
          <w:rFonts w:asciiTheme="majorHAnsi" w:hAnsiTheme="majorHAnsi" w:cs="Calibri"/>
          <w:sz w:val="20"/>
          <w:szCs w:val="20"/>
        </w:rPr>
        <w:t xml:space="preserve">Způsob prokázání základní způsobilosti: </w:t>
      </w:r>
    </w:p>
    <w:p w14:paraId="7690FA23" w14:textId="77777777" w:rsidR="0035531B" w:rsidRPr="00EF10B6" w:rsidRDefault="0035531B" w:rsidP="00CC4380">
      <w:pPr>
        <w:pStyle w:val="Textbezslovn"/>
        <w:ind w:left="1077"/>
        <w:rPr>
          <w:rFonts w:asciiTheme="majorHAnsi" w:hAnsiTheme="majorHAnsi" w:cs="Calibri"/>
          <w:sz w:val="20"/>
          <w:szCs w:val="20"/>
        </w:rPr>
      </w:pPr>
      <w:r w:rsidRPr="00EF10B6">
        <w:rPr>
          <w:rFonts w:asciiTheme="majorHAnsi" w:hAnsiTheme="majorHAnsi" w:cs="Calibri"/>
          <w:sz w:val="20"/>
          <w:szCs w:val="20"/>
        </w:rPr>
        <w:t>Dodavatel prokazuje splnění podmínek základní způsobilosti ve vztahu</w:t>
      </w:r>
      <w:r w:rsidR="00BC6D2B" w:rsidRPr="00EF10B6">
        <w:rPr>
          <w:rFonts w:asciiTheme="majorHAnsi" w:hAnsiTheme="majorHAnsi" w:cs="Calibri"/>
          <w:sz w:val="20"/>
          <w:szCs w:val="20"/>
        </w:rPr>
        <w:t xml:space="preserve"> k </w:t>
      </w:r>
      <w:r w:rsidRPr="00EF10B6">
        <w:rPr>
          <w:rFonts w:asciiTheme="majorHAnsi" w:hAnsiTheme="majorHAnsi" w:cs="Calibri"/>
          <w:sz w:val="20"/>
          <w:szCs w:val="20"/>
        </w:rPr>
        <w:t xml:space="preserve">České republice předložením: </w:t>
      </w:r>
    </w:p>
    <w:p w14:paraId="32D90228" w14:textId="77777777" w:rsidR="0035531B" w:rsidRPr="00EF10B6" w:rsidRDefault="0035531B" w:rsidP="00CC4380">
      <w:pPr>
        <w:pStyle w:val="Odrka1-2-"/>
        <w:rPr>
          <w:rFonts w:asciiTheme="majorHAnsi" w:hAnsiTheme="majorHAnsi" w:cs="Calibri"/>
          <w:sz w:val="20"/>
          <w:szCs w:val="20"/>
        </w:rPr>
      </w:pPr>
      <w:r w:rsidRPr="00EF10B6">
        <w:rPr>
          <w:rFonts w:asciiTheme="majorHAnsi" w:hAnsiTheme="majorHAnsi" w:cs="Calibri"/>
          <w:sz w:val="20"/>
          <w:szCs w:val="20"/>
        </w:rPr>
        <w:t>výpisu</w:t>
      </w:r>
      <w:r w:rsidR="0060115D" w:rsidRPr="00EF10B6">
        <w:rPr>
          <w:rFonts w:asciiTheme="majorHAnsi" w:hAnsiTheme="majorHAnsi" w:cs="Calibri"/>
          <w:sz w:val="20"/>
          <w:szCs w:val="20"/>
        </w:rPr>
        <w:t xml:space="preserve"> z </w:t>
      </w:r>
      <w:r w:rsidRPr="00EF10B6">
        <w:rPr>
          <w:rFonts w:asciiTheme="majorHAnsi" w:hAnsiTheme="majorHAnsi" w:cs="Calibri"/>
          <w:sz w:val="20"/>
          <w:szCs w:val="20"/>
        </w:rPr>
        <w:t>evidence Rejstříku trestů ve vztahu</w:t>
      </w:r>
      <w:r w:rsidR="00BC6D2B" w:rsidRPr="00EF10B6">
        <w:rPr>
          <w:rFonts w:asciiTheme="majorHAnsi" w:hAnsiTheme="majorHAnsi" w:cs="Calibri"/>
          <w:sz w:val="20"/>
          <w:szCs w:val="20"/>
        </w:rPr>
        <w:t xml:space="preserve"> k </w:t>
      </w:r>
      <w:r w:rsidRPr="00EF10B6">
        <w:rPr>
          <w:rFonts w:asciiTheme="majorHAnsi" w:hAnsiTheme="majorHAnsi" w:cs="Calibri"/>
          <w:sz w:val="20"/>
          <w:szCs w:val="20"/>
        </w:rPr>
        <w:t>§ 74 odst. 1 písm. a) ZZVZ;</w:t>
      </w:r>
    </w:p>
    <w:p w14:paraId="4A3492AB" w14:textId="77777777" w:rsidR="0035531B" w:rsidRPr="00EF10B6" w:rsidRDefault="0035531B" w:rsidP="00CC4380">
      <w:pPr>
        <w:pStyle w:val="Odrka1-2-"/>
        <w:rPr>
          <w:rFonts w:asciiTheme="majorHAnsi" w:hAnsiTheme="majorHAnsi" w:cs="Calibri"/>
          <w:sz w:val="20"/>
          <w:szCs w:val="20"/>
        </w:rPr>
      </w:pPr>
      <w:r w:rsidRPr="00EF10B6">
        <w:rPr>
          <w:rFonts w:asciiTheme="majorHAnsi" w:hAnsiTheme="majorHAnsi" w:cs="Calibri"/>
          <w:sz w:val="20"/>
          <w:szCs w:val="20"/>
        </w:rPr>
        <w:t>potvrzení příslušného finančního úřadu ve vztahu</w:t>
      </w:r>
      <w:r w:rsidR="00BC6D2B" w:rsidRPr="00EF10B6">
        <w:rPr>
          <w:rFonts w:asciiTheme="majorHAnsi" w:hAnsiTheme="majorHAnsi" w:cs="Calibri"/>
          <w:sz w:val="20"/>
          <w:szCs w:val="20"/>
        </w:rPr>
        <w:t xml:space="preserve"> k </w:t>
      </w:r>
      <w:r w:rsidRPr="00EF10B6">
        <w:rPr>
          <w:rFonts w:asciiTheme="majorHAnsi" w:hAnsiTheme="majorHAnsi" w:cs="Calibri"/>
          <w:sz w:val="20"/>
          <w:szCs w:val="20"/>
        </w:rPr>
        <w:t>§ 74 odst. 1 písm. b) ZZVZ;</w:t>
      </w:r>
    </w:p>
    <w:p w14:paraId="5DEB97AA" w14:textId="77777777" w:rsidR="0035531B" w:rsidRPr="00EF10B6" w:rsidRDefault="0035531B" w:rsidP="00CC4380">
      <w:pPr>
        <w:pStyle w:val="Odrka1-2-"/>
        <w:rPr>
          <w:rFonts w:asciiTheme="majorHAnsi" w:hAnsiTheme="majorHAnsi" w:cs="Calibri"/>
          <w:sz w:val="20"/>
          <w:szCs w:val="20"/>
        </w:rPr>
      </w:pPr>
      <w:r w:rsidRPr="00EF10B6">
        <w:rPr>
          <w:rFonts w:asciiTheme="majorHAnsi" w:hAnsiTheme="majorHAnsi" w:cs="Calibri"/>
          <w:sz w:val="20"/>
          <w:szCs w:val="20"/>
        </w:rPr>
        <w:t>písemného čestného prohlášení ve vztahu ke spotřební dani ve vztahu</w:t>
      </w:r>
      <w:r w:rsidR="00BC6D2B" w:rsidRPr="00EF10B6">
        <w:rPr>
          <w:rFonts w:asciiTheme="majorHAnsi" w:hAnsiTheme="majorHAnsi" w:cs="Calibri"/>
          <w:sz w:val="20"/>
          <w:szCs w:val="20"/>
        </w:rPr>
        <w:t xml:space="preserve"> k </w:t>
      </w:r>
      <w:r w:rsidRPr="00EF10B6">
        <w:rPr>
          <w:rFonts w:asciiTheme="majorHAnsi" w:hAnsiTheme="majorHAnsi" w:cs="Calibri"/>
          <w:sz w:val="20"/>
          <w:szCs w:val="20"/>
        </w:rPr>
        <w:t>§ 74 odst. 1 písm. b) ZZVZ;</w:t>
      </w:r>
    </w:p>
    <w:p w14:paraId="32264407" w14:textId="77777777" w:rsidR="0035531B" w:rsidRPr="00EF10B6" w:rsidRDefault="0035531B" w:rsidP="00CC4380">
      <w:pPr>
        <w:pStyle w:val="Odrka1-2-"/>
        <w:rPr>
          <w:rFonts w:asciiTheme="majorHAnsi" w:hAnsiTheme="majorHAnsi" w:cs="Calibri"/>
          <w:sz w:val="20"/>
          <w:szCs w:val="20"/>
        </w:rPr>
      </w:pPr>
      <w:r w:rsidRPr="00EF10B6">
        <w:rPr>
          <w:rFonts w:asciiTheme="majorHAnsi" w:hAnsiTheme="majorHAnsi" w:cs="Calibri"/>
          <w:sz w:val="20"/>
          <w:szCs w:val="20"/>
        </w:rPr>
        <w:t>písemného čestného prohlášení ve vztahu</w:t>
      </w:r>
      <w:r w:rsidR="00BC6D2B" w:rsidRPr="00EF10B6">
        <w:rPr>
          <w:rFonts w:asciiTheme="majorHAnsi" w:hAnsiTheme="majorHAnsi" w:cs="Calibri"/>
          <w:sz w:val="20"/>
          <w:szCs w:val="20"/>
        </w:rPr>
        <w:t xml:space="preserve"> k </w:t>
      </w:r>
      <w:r w:rsidRPr="00EF10B6">
        <w:rPr>
          <w:rFonts w:asciiTheme="majorHAnsi" w:hAnsiTheme="majorHAnsi" w:cs="Calibri"/>
          <w:sz w:val="20"/>
          <w:szCs w:val="20"/>
        </w:rPr>
        <w:t xml:space="preserve">§ 74 odst. 1 písm. c) ZZVZ; </w:t>
      </w:r>
    </w:p>
    <w:p w14:paraId="010C9045" w14:textId="77777777" w:rsidR="0035531B" w:rsidRPr="00EF10B6" w:rsidRDefault="0035531B" w:rsidP="00CC4380">
      <w:pPr>
        <w:pStyle w:val="Odrka1-2-"/>
        <w:rPr>
          <w:rFonts w:asciiTheme="majorHAnsi" w:hAnsiTheme="majorHAnsi" w:cs="Calibri"/>
          <w:sz w:val="20"/>
          <w:szCs w:val="20"/>
        </w:rPr>
      </w:pPr>
      <w:r w:rsidRPr="00EF10B6">
        <w:rPr>
          <w:rFonts w:asciiTheme="majorHAnsi" w:hAnsiTheme="majorHAnsi" w:cs="Calibri"/>
          <w:sz w:val="20"/>
          <w:szCs w:val="20"/>
        </w:rPr>
        <w:t>potvrzení příslušné okresní správy sociálního zabezpečení ve vztahu</w:t>
      </w:r>
      <w:r w:rsidR="00BC6D2B" w:rsidRPr="00EF10B6">
        <w:rPr>
          <w:rFonts w:asciiTheme="majorHAnsi" w:hAnsiTheme="majorHAnsi" w:cs="Calibri"/>
          <w:sz w:val="20"/>
          <w:szCs w:val="20"/>
        </w:rPr>
        <w:t xml:space="preserve"> k </w:t>
      </w:r>
      <w:r w:rsidRPr="00EF10B6">
        <w:rPr>
          <w:rFonts w:asciiTheme="majorHAnsi" w:hAnsiTheme="majorHAnsi" w:cs="Calibri"/>
          <w:sz w:val="20"/>
          <w:szCs w:val="20"/>
        </w:rPr>
        <w:t xml:space="preserve">§ 74 odst. 1 písm. d) ZZVZ; </w:t>
      </w:r>
    </w:p>
    <w:p w14:paraId="5A0764BB" w14:textId="77777777" w:rsidR="0035531B" w:rsidRPr="00EF10B6" w:rsidRDefault="0035531B" w:rsidP="00CC4380">
      <w:pPr>
        <w:pStyle w:val="Odrka1-2-"/>
        <w:rPr>
          <w:rFonts w:asciiTheme="majorHAnsi" w:hAnsiTheme="majorHAnsi" w:cs="Calibri"/>
          <w:sz w:val="20"/>
          <w:szCs w:val="20"/>
        </w:rPr>
      </w:pPr>
      <w:r w:rsidRPr="00EF10B6">
        <w:rPr>
          <w:rFonts w:asciiTheme="majorHAnsi" w:hAnsiTheme="majorHAnsi" w:cs="Calibri"/>
          <w:sz w:val="20"/>
          <w:szCs w:val="20"/>
        </w:rPr>
        <w:lastRenderedPageBreak/>
        <w:t>výpisu</w:t>
      </w:r>
      <w:r w:rsidR="0060115D" w:rsidRPr="00EF10B6">
        <w:rPr>
          <w:rFonts w:asciiTheme="majorHAnsi" w:hAnsiTheme="majorHAnsi" w:cs="Calibri"/>
          <w:sz w:val="20"/>
          <w:szCs w:val="20"/>
        </w:rPr>
        <w:t xml:space="preserve"> z </w:t>
      </w:r>
      <w:r w:rsidRPr="00EF10B6">
        <w:rPr>
          <w:rFonts w:asciiTheme="majorHAnsi" w:hAnsiTheme="majorHAnsi" w:cs="Calibri"/>
          <w:sz w:val="20"/>
          <w:szCs w:val="20"/>
        </w:rPr>
        <w:t>obchodního rejstříku, nebo předložením písemného čestného prohlášení</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případě, že není</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obchodním rejstříku zapsán, ve vztahu</w:t>
      </w:r>
      <w:r w:rsidR="00BC6D2B" w:rsidRPr="00EF10B6">
        <w:rPr>
          <w:rFonts w:asciiTheme="majorHAnsi" w:hAnsiTheme="majorHAnsi" w:cs="Calibri"/>
          <w:sz w:val="20"/>
          <w:szCs w:val="20"/>
        </w:rPr>
        <w:t xml:space="preserve"> k </w:t>
      </w:r>
      <w:r w:rsidRPr="00EF10B6">
        <w:rPr>
          <w:rFonts w:asciiTheme="majorHAnsi" w:hAnsiTheme="majorHAnsi" w:cs="Calibri"/>
          <w:sz w:val="20"/>
          <w:szCs w:val="20"/>
        </w:rPr>
        <w:t>§ 74 odst. 1 písm. e) ZZVZ.</w:t>
      </w:r>
    </w:p>
    <w:p w14:paraId="68B04694" w14:textId="77777777" w:rsidR="0035531B" w:rsidRPr="00EF10B6" w:rsidRDefault="0035531B" w:rsidP="00CC4380">
      <w:pPr>
        <w:pStyle w:val="Textbezslovn"/>
        <w:ind w:left="1077"/>
        <w:rPr>
          <w:rFonts w:asciiTheme="majorHAnsi" w:hAnsiTheme="majorHAnsi" w:cs="Calibri"/>
          <w:sz w:val="20"/>
          <w:szCs w:val="20"/>
        </w:rPr>
      </w:pPr>
      <w:r w:rsidRPr="00EF10B6">
        <w:rPr>
          <w:rFonts w:asciiTheme="majorHAnsi" w:hAnsiTheme="majorHAnsi" w:cs="Calibri"/>
          <w:sz w:val="20"/>
          <w:szCs w:val="20"/>
        </w:rPr>
        <w:t>Vzor čestného prohlášení</w:t>
      </w:r>
      <w:r w:rsidR="00092CC9" w:rsidRPr="00EF10B6">
        <w:rPr>
          <w:rFonts w:asciiTheme="majorHAnsi" w:hAnsiTheme="majorHAnsi" w:cs="Calibri"/>
          <w:sz w:val="20"/>
          <w:szCs w:val="20"/>
        </w:rPr>
        <w:t xml:space="preserve"> o </w:t>
      </w:r>
      <w:r w:rsidRPr="00EF10B6">
        <w:rPr>
          <w:rFonts w:asciiTheme="majorHAnsi" w:hAnsiTheme="majorHAnsi" w:cs="Calibri"/>
          <w:sz w:val="20"/>
          <w:szCs w:val="20"/>
        </w:rPr>
        <w:t xml:space="preserve">splnění základní </w:t>
      </w:r>
      <w:r w:rsidR="00594013">
        <w:rPr>
          <w:rFonts w:asciiTheme="majorHAnsi" w:hAnsiTheme="majorHAnsi" w:cs="Calibri"/>
          <w:sz w:val="20"/>
          <w:szCs w:val="20"/>
        </w:rPr>
        <w:t xml:space="preserve">(a profesní) </w:t>
      </w:r>
      <w:r w:rsidRPr="00EF10B6">
        <w:rPr>
          <w:rFonts w:asciiTheme="majorHAnsi" w:hAnsiTheme="majorHAnsi" w:cs="Calibri"/>
          <w:sz w:val="20"/>
          <w:szCs w:val="20"/>
        </w:rPr>
        <w:t xml:space="preserve">způsobilosti tvoří Přílohu č. </w:t>
      </w:r>
      <w:r w:rsidR="00751BD6">
        <w:rPr>
          <w:rFonts w:asciiTheme="majorHAnsi" w:hAnsiTheme="majorHAnsi" w:cs="Calibri"/>
          <w:sz w:val="20"/>
          <w:szCs w:val="20"/>
        </w:rPr>
        <w:t>7</w:t>
      </w:r>
      <w:r w:rsidRPr="00EF10B6">
        <w:rPr>
          <w:rFonts w:asciiTheme="majorHAnsi" w:hAnsiTheme="majorHAnsi" w:cs="Calibri"/>
          <w:sz w:val="20"/>
          <w:szCs w:val="20"/>
        </w:rPr>
        <w:t xml:space="preserve"> těchto Pokynů. </w:t>
      </w:r>
    </w:p>
    <w:p w14:paraId="4D908F9B" w14:textId="77777777" w:rsidR="0035531B" w:rsidRPr="00EF10B6" w:rsidRDefault="0035531B" w:rsidP="00CC4380">
      <w:pPr>
        <w:pStyle w:val="Textbezslovn"/>
        <w:ind w:left="1077"/>
        <w:rPr>
          <w:rFonts w:asciiTheme="majorHAnsi" w:hAnsiTheme="majorHAnsi" w:cs="Calibri"/>
          <w:sz w:val="20"/>
          <w:szCs w:val="20"/>
        </w:rPr>
      </w:pPr>
      <w:r w:rsidRPr="00EF10B6">
        <w:rPr>
          <w:rFonts w:asciiTheme="majorHAnsi" w:hAnsiTheme="majorHAnsi" w:cs="Calibri"/>
          <w:sz w:val="20"/>
          <w:szCs w:val="20"/>
        </w:rPr>
        <w:t>Zahraniční dodavatelé prokazují základní způsobilost doklady, které se vydávají</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zemi jejich sídla</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těch případech, kdy je stanovena povinnost prokázat některou</w:t>
      </w:r>
      <w:r w:rsidR="0060115D" w:rsidRPr="00EF10B6">
        <w:rPr>
          <w:rFonts w:asciiTheme="majorHAnsi" w:hAnsiTheme="majorHAnsi" w:cs="Calibri"/>
          <w:sz w:val="20"/>
          <w:szCs w:val="20"/>
        </w:rPr>
        <w:t xml:space="preserve"> z </w:t>
      </w:r>
      <w:r w:rsidRPr="00EF10B6">
        <w:rPr>
          <w:rFonts w:asciiTheme="majorHAnsi" w:hAnsiTheme="majorHAnsi" w:cs="Calibri"/>
          <w:sz w:val="20"/>
          <w:szCs w:val="20"/>
        </w:rPr>
        <w:t>podmínek základní způsobilosti ve vztahu</w:t>
      </w:r>
      <w:r w:rsidR="00BC6D2B" w:rsidRPr="00EF10B6">
        <w:rPr>
          <w:rFonts w:asciiTheme="majorHAnsi" w:hAnsiTheme="majorHAnsi" w:cs="Calibri"/>
          <w:sz w:val="20"/>
          <w:szCs w:val="20"/>
        </w:rPr>
        <w:t xml:space="preserve"> k </w:t>
      </w:r>
      <w:r w:rsidRPr="00EF10B6">
        <w:rPr>
          <w:rFonts w:asciiTheme="majorHAnsi" w:hAnsiTheme="majorHAnsi" w:cs="Calibri"/>
          <w:sz w:val="20"/>
          <w:szCs w:val="20"/>
        </w:rPr>
        <w:t>zemi sídla.</w:t>
      </w:r>
      <w:r w:rsidR="00092CC9" w:rsidRPr="00EF10B6">
        <w:rPr>
          <w:rFonts w:asciiTheme="majorHAnsi" w:hAnsiTheme="majorHAnsi" w:cs="Calibri"/>
          <w:sz w:val="20"/>
          <w:szCs w:val="20"/>
        </w:rPr>
        <w:t xml:space="preserve"> </w:t>
      </w:r>
      <w:r w:rsidR="006A3955">
        <w:rPr>
          <w:rFonts w:asciiTheme="majorHAnsi" w:hAnsiTheme="majorHAnsi" w:cs="Calibri"/>
          <w:sz w:val="20"/>
          <w:szCs w:val="20"/>
        </w:rPr>
        <w:t>V</w:t>
      </w:r>
      <w:r w:rsidR="006A3955" w:rsidRPr="00EF10B6">
        <w:rPr>
          <w:rFonts w:asciiTheme="majorHAnsi" w:hAnsiTheme="majorHAnsi" w:cs="Calibri"/>
          <w:sz w:val="20"/>
          <w:szCs w:val="20"/>
        </w:rPr>
        <w:t> </w:t>
      </w:r>
      <w:r w:rsidRPr="00EF10B6">
        <w:rPr>
          <w:rFonts w:asciiTheme="majorHAnsi" w:hAnsiTheme="majorHAnsi" w:cs="Calibri"/>
          <w:sz w:val="20"/>
          <w:szCs w:val="20"/>
        </w:rPr>
        <w:t>ostatních případech, kdy dodavatelé se sídlem</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zahraničí mají povinnost prokázat některou</w:t>
      </w:r>
      <w:r w:rsidR="0060115D" w:rsidRPr="00EF10B6">
        <w:rPr>
          <w:rFonts w:asciiTheme="majorHAnsi" w:hAnsiTheme="majorHAnsi" w:cs="Calibri"/>
          <w:sz w:val="20"/>
          <w:szCs w:val="20"/>
        </w:rPr>
        <w:t xml:space="preserve"> z </w:t>
      </w:r>
      <w:r w:rsidRPr="00EF10B6">
        <w:rPr>
          <w:rFonts w:asciiTheme="majorHAnsi" w:hAnsiTheme="majorHAnsi" w:cs="Calibri"/>
          <w:sz w:val="20"/>
          <w:szCs w:val="20"/>
        </w:rPr>
        <w:t>podmínek základní způsobilosti ve vztahu</w:t>
      </w:r>
      <w:r w:rsidR="00BC6D2B" w:rsidRPr="00EF10B6">
        <w:rPr>
          <w:rFonts w:asciiTheme="majorHAnsi" w:hAnsiTheme="majorHAnsi" w:cs="Calibri"/>
          <w:sz w:val="20"/>
          <w:szCs w:val="20"/>
        </w:rPr>
        <w:t xml:space="preserve"> k </w:t>
      </w:r>
      <w:r w:rsidRPr="00EF10B6">
        <w:rPr>
          <w:rFonts w:asciiTheme="majorHAnsi" w:hAnsiTheme="majorHAnsi" w:cs="Calibri"/>
          <w:sz w:val="20"/>
          <w:szCs w:val="20"/>
        </w:rPr>
        <w:t>České republice, předkládají doklady uvedené</w:t>
      </w:r>
      <w:r w:rsidR="00092CC9" w:rsidRPr="00EF10B6">
        <w:rPr>
          <w:rFonts w:asciiTheme="majorHAnsi" w:hAnsiTheme="majorHAnsi" w:cs="Calibri"/>
          <w:sz w:val="20"/>
          <w:szCs w:val="20"/>
        </w:rPr>
        <w:t xml:space="preserve"> v </w:t>
      </w:r>
      <w:r w:rsidR="00C12F00">
        <w:rPr>
          <w:rFonts w:asciiTheme="majorHAnsi" w:hAnsiTheme="majorHAnsi" w:cs="Calibri"/>
          <w:sz w:val="20"/>
          <w:szCs w:val="20"/>
        </w:rPr>
        <w:t>předchozí odrážce (</w:t>
      </w:r>
      <w:r w:rsidRPr="00EF10B6">
        <w:rPr>
          <w:rFonts w:asciiTheme="majorHAnsi" w:hAnsiTheme="majorHAnsi" w:cs="Calibri"/>
          <w:sz w:val="20"/>
          <w:szCs w:val="20"/>
        </w:rPr>
        <w:t>tohoto odst. 8.2</w:t>
      </w:r>
      <w:r w:rsidR="00845C50" w:rsidRPr="00EF10B6">
        <w:rPr>
          <w:rFonts w:asciiTheme="majorHAnsi" w:hAnsiTheme="majorHAnsi" w:cs="Calibri"/>
          <w:sz w:val="20"/>
          <w:szCs w:val="20"/>
        </w:rPr>
        <w:t xml:space="preserve"> s </w:t>
      </w:r>
      <w:r w:rsidRPr="00EF10B6">
        <w:rPr>
          <w:rFonts w:asciiTheme="majorHAnsi" w:hAnsiTheme="majorHAnsi" w:cs="Calibri"/>
          <w:sz w:val="20"/>
          <w:szCs w:val="20"/>
        </w:rPr>
        <w:t>názvem Způsob prokázání základní způsobilosti).</w:t>
      </w:r>
    </w:p>
    <w:p w14:paraId="3DE2001B" w14:textId="77777777" w:rsidR="0035531B" w:rsidRPr="00EF10B6" w:rsidRDefault="0035531B" w:rsidP="0035531B">
      <w:pPr>
        <w:pStyle w:val="Text1-1"/>
        <w:rPr>
          <w:rStyle w:val="Tun9b"/>
          <w:rFonts w:asciiTheme="majorHAnsi" w:hAnsiTheme="majorHAnsi" w:cs="Calibri"/>
          <w:sz w:val="20"/>
          <w:szCs w:val="20"/>
        </w:rPr>
      </w:pPr>
      <w:r w:rsidRPr="00EF10B6">
        <w:rPr>
          <w:rStyle w:val="Tun9b"/>
          <w:rFonts w:asciiTheme="majorHAnsi" w:hAnsiTheme="majorHAnsi" w:cs="Calibri"/>
          <w:sz w:val="20"/>
          <w:szCs w:val="20"/>
        </w:rPr>
        <w:t>Prokázání splnění profesní způsobilosti:</w:t>
      </w:r>
    </w:p>
    <w:p w14:paraId="222ADAA3" w14:textId="77777777" w:rsidR="002B02ED" w:rsidRPr="00EF10B6" w:rsidRDefault="002B02ED" w:rsidP="002B02ED">
      <w:pPr>
        <w:pStyle w:val="Odrka1-1"/>
        <w:rPr>
          <w:rFonts w:asciiTheme="majorHAnsi" w:hAnsiTheme="majorHAnsi" w:cs="Calibri"/>
          <w:sz w:val="20"/>
          <w:szCs w:val="20"/>
        </w:rPr>
      </w:pPr>
      <w:r w:rsidRPr="00EF10B6">
        <w:rPr>
          <w:rFonts w:asciiTheme="majorHAnsi" w:hAnsiTheme="majorHAnsi" w:cs="Calibri"/>
          <w:sz w:val="20"/>
          <w:szCs w:val="20"/>
        </w:rPr>
        <w:t xml:space="preserve">Zadavatel požaduje k prokázání splnění profesní způsobilosti ve vztahu k České republice předložení </w:t>
      </w:r>
      <w:r w:rsidRPr="00EF10B6">
        <w:rPr>
          <w:rFonts w:asciiTheme="majorHAnsi" w:hAnsiTheme="majorHAnsi" w:cs="Calibri"/>
          <w:b/>
          <w:sz w:val="20"/>
          <w:szCs w:val="20"/>
        </w:rPr>
        <w:t>výpisu z obchodního rejstříku nebo jiné obdobné evidence</w:t>
      </w:r>
      <w:r w:rsidRPr="00EF10B6">
        <w:rPr>
          <w:rFonts w:asciiTheme="majorHAnsi" w:hAnsiTheme="majorHAnsi" w:cs="Calibri"/>
          <w:sz w:val="20"/>
          <w:szCs w:val="20"/>
        </w:rPr>
        <w:t>, pokud jiný právní předpis zápis do takové evidence vyžaduje.</w:t>
      </w:r>
    </w:p>
    <w:p w14:paraId="611255FC" w14:textId="77777777" w:rsidR="002B02ED" w:rsidRPr="00EF10B6" w:rsidRDefault="002B02ED" w:rsidP="002B02ED">
      <w:pPr>
        <w:pStyle w:val="Odrka1-1"/>
        <w:rPr>
          <w:rFonts w:asciiTheme="majorHAnsi" w:hAnsiTheme="majorHAnsi" w:cs="Calibri"/>
          <w:sz w:val="20"/>
          <w:szCs w:val="20"/>
        </w:rPr>
      </w:pPr>
      <w:r w:rsidRPr="00EF10B6">
        <w:rPr>
          <w:rFonts w:asciiTheme="majorHAnsi" w:hAnsiTheme="majorHAnsi" w:cs="Calibri"/>
          <w:sz w:val="20"/>
          <w:szCs w:val="20"/>
        </w:rPr>
        <w:t xml:space="preserve">Zadavatel požaduje předložení </w:t>
      </w:r>
      <w:r w:rsidRPr="00EF10B6">
        <w:rPr>
          <w:rFonts w:asciiTheme="majorHAnsi" w:hAnsiTheme="majorHAnsi" w:cs="Calibri"/>
          <w:b/>
          <w:sz w:val="20"/>
          <w:szCs w:val="20"/>
        </w:rPr>
        <w:t>dokladu o oprávnění k podnikání</w:t>
      </w:r>
      <w:r w:rsidRPr="00EF10B6">
        <w:rPr>
          <w:rFonts w:asciiTheme="majorHAnsi" w:hAnsiTheme="majorHAnsi" w:cs="Calibri"/>
          <w:sz w:val="20"/>
          <w:szCs w:val="20"/>
        </w:rPr>
        <w:t xml:space="preserve"> podle jiných právních předpisů v rozsahu odpovídajícím předmětu veřejné zakázky. </w:t>
      </w:r>
    </w:p>
    <w:p w14:paraId="17799C49" w14:textId="77777777" w:rsidR="002B02ED" w:rsidRPr="00EF10B6" w:rsidRDefault="002B02ED" w:rsidP="002B02ED">
      <w:pPr>
        <w:ind w:left="1434"/>
        <w:jc w:val="both"/>
        <w:rPr>
          <w:rFonts w:asciiTheme="majorHAnsi" w:hAnsiTheme="majorHAnsi" w:cs="Calibri"/>
          <w:sz w:val="20"/>
          <w:szCs w:val="20"/>
        </w:rPr>
      </w:pPr>
      <w:r w:rsidRPr="00EF10B6">
        <w:rPr>
          <w:rFonts w:asciiTheme="majorHAnsi" w:hAnsiTheme="majorHAnsi" w:cs="Calibri"/>
          <w:sz w:val="20"/>
          <w:szCs w:val="20"/>
        </w:rPr>
        <w:t xml:space="preserve">Dodavatel doloží, že má k dispozici oprávnění k podnikání </w:t>
      </w:r>
      <w:r w:rsidRPr="00EF10B6">
        <w:rPr>
          <w:rFonts w:asciiTheme="majorHAnsi" w:hAnsiTheme="majorHAnsi" w:cs="Calibri"/>
          <w:sz w:val="20"/>
          <w:szCs w:val="20"/>
          <w:u w:val="single"/>
        </w:rPr>
        <w:t>pro následující činnosti</w:t>
      </w:r>
      <w:r w:rsidRPr="00EF10B6">
        <w:rPr>
          <w:rFonts w:asciiTheme="majorHAnsi" w:hAnsiTheme="majorHAnsi" w:cs="Calibri"/>
          <w:sz w:val="20"/>
          <w:szCs w:val="20"/>
        </w:rPr>
        <w:t xml:space="preserve">: </w:t>
      </w:r>
    </w:p>
    <w:p w14:paraId="2F6D5A09" w14:textId="77777777" w:rsidR="002B02ED" w:rsidRPr="002C0B7A" w:rsidRDefault="008A4DA6" w:rsidP="002C0B7A">
      <w:pPr>
        <w:pStyle w:val="Odrka1-2-"/>
        <w:rPr>
          <w:b/>
          <w:i/>
          <w:sz w:val="20"/>
        </w:rPr>
      </w:pPr>
      <w:r w:rsidRPr="002C0B7A">
        <w:rPr>
          <w:i/>
          <w:sz w:val="20"/>
        </w:rPr>
        <w:t>poradenská a konzultační činnost, zpracování odborných studií a posudků</w:t>
      </w:r>
    </w:p>
    <w:p w14:paraId="1123E9FB" w14:textId="77777777" w:rsidR="002B02ED" w:rsidRPr="00EF10B6" w:rsidRDefault="002B02ED" w:rsidP="002B02ED">
      <w:pPr>
        <w:ind w:left="1434"/>
        <w:jc w:val="both"/>
        <w:rPr>
          <w:rFonts w:asciiTheme="majorHAnsi" w:hAnsiTheme="majorHAnsi" w:cs="Calibri"/>
          <w:sz w:val="20"/>
          <w:szCs w:val="20"/>
        </w:rPr>
      </w:pPr>
      <w:r w:rsidRPr="00EF10B6">
        <w:rPr>
          <w:rFonts w:asciiTheme="majorHAnsi" w:hAnsiTheme="majorHAnsi" w:cs="Calibri"/>
          <w:sz w:val="20"/>
          <w:szCs w:val="20"/>
        </w:rPr>
        <w:t>Dodavatel v souladu se zákonem č. 455/1991 Sb., o živnostenském podnikání, ve znění pozdějších předpisů („</w:t>
      </w:r>
      <w:r w:rsidRPr="00EF10B6">
        <w:rPr>
          <w:rFonts w:asciiTheme="majorHAnsi" w:hAnsiTheme="majorHAnsi" w:cs="Calibri"/>
          <w:b/>
          <w:sz w:val="20"/>
          <w:szCs w:val="20"/>
        </w:rPr>
        <w:t>živnostenský zákon</w:t>
      </w:r>
      <w:r w:rsidRPr="00EF10B6">
        <w:rPr>
          <w:rFonts w:asciiTheme="majorHAnsi" w:hAnsiTheme="majorHAnsi" w:cs="Calibri"/>
          <w:sz w:val="20"/>
          <w:szCs w:val="20"/>
        </w:rPr>
        <w:t>“), prokazuje živnostenské oprávnění výpisem ze živnostenského rejstříku, případně do vydání výpisu ohlášením s prokázaným doručením živnostenskému úřadu (v případě ohlašovacích živností). Ve smyslu přechodných ustanovení k zák. č. 130/2008 Sb., kterým se mění zákon č. 455/1991 Sb., o živnostenském podnikání (živnostenský zákon), ve znění pozdějších předpisů, a další související zákony, lze živnostenské oprávnění prokázat i obsahově odpovídajícím živnostenským listem, a to až do doby vydání prvního výpisu ze živnostenského rejstříku dodavateli.</w:t>
      </w:r>
    </w:p>
    <w:p w14:paraId="29D40C70" w14:textId="77777777" w:rsidR="00F01764" w:rsidRPr="00EF10B6" w:rsidRDefault="00F01764" w:rsidP="00F01764">
      <w:pPr>
        <w:pStyle w:val="Odrka1-1"/>
        <w:rPr>
          <w:rFonts w:asciiTheme="majorHAnsi" w:hAnsiTheme="majorHAnsi" w:cs="Calibri"/>
          <w:b/>
          <w:sz w:val="20"/>
          <w:szCs w:val="20"/>
        </w:rPr>
      </w:pPr>
      <w:r w:rsidRPr="00EF10B6">
        <w:rPr>
          <w:rFonts w:asciiTheme="majorHAnsi" w:hAnsiTheme="majorHAnsi" w:cs="Calibri"/>
          <w:b/>
          <w:sz w:val="20"/>
          <w:szCs w:val="20"/>
        </w:rPr>
        <w:t>Odborná způsobilost:</w:t>
      </w:r>
    </w:p>
    <w:p w14:paraId="46EDFEC0" w14:textId="77777777" w:rsidR="00F01764" w:rsidRPr="00EF10B6" w:rsidRDefault="00F01764" w:rsidP="002A4DB0">
      <w:pPr>
        <w:numPr>
          <w:ilvl w:val="1"/>
          <w:numId w:val="16"/>
        </w:numPr>
        <w:spacing w:after="120" w:line="240" w:lineRule="auto"/>
        <w:jc w:val="both"/>
        <w:rPr>
          <w:rFonts w:asciiTheme="majorHAnsi" w:hAnsiTheme="majorHAnsi" w:cs="Calibri"/>
          <w:sz w:val="20"/>
          <w:szCs w:val="20"/>
        </w:rPr>
      </w:pPr>
      <w:r w:rsidRPr="00EF10B6">
        <w:rPr>
          <w:rFonts w:asciiTheme="majorHAnsi" w:hAnsiTheme="majorHAnsi" w:cs="Calibri"/>
          <w:sz w:val="20"/>
          <w:szCs w:val="20"/>
        </w:rPr>
        <w:t xml:space="preserve">Zadavatel požaduje předložení </w:t>
      </w:r>
      <w:r w:rsidRPr="00EF10B6">
        <w:rPr>
          <w:rFonts w:asciiTheme="majorHAnsi" w:hAnsiTheme="majorHAnsi" w:cs="Calibri"/>
          <w:sz w:val="20"/>
        </w:rPr>
        <w:t xml:space="preserve">dokladu o </w:t>
      </w:r>
      <w:r w:rsidRPr="00EF10B6">
        <w:rPr>
          <w:rFonts w:asciiTheme="majorHAnsi" w:hAnsiTheme="majorHAnsi" w:cs="Calibri"/>
          <w:b/>
          <w:sz w:val="20"/>
        </w:rPr>
        <w:t>autorizaci</w:t>
      </w:r>
      <w:r w:rsidR="002C0B7A">
        <w:rPr>
          <w:rFonts w:asciiTheme="majorHAnsi" w:hAnsiTheme="majorHAnsi" w:cs="Calibri"/>
          <w:b/>
          <w:sz w:val="20"/>
        </w:rPr>
        <w:t xml:space="preserve"> (registraci)</w:t>
      </w:r>
      <w:r w:rsidRPr="00EF10B6">
        <w:rPr>
          <w:rFonts w:asciiTheme="majorHAnsi" w:hAnsiTheme="majorHAnsi" w:cs="Calibri"/>
          <w:sz w:val="20"/>
        </w:rPr>
        <w:t xml:space="preserve"> </w:t>
      </w:r>
      <w:r w:rsidRPr="00EF10B6">
        <w:rPr>
          <w:rFonts w:asciiTheme="majorHAnsi" w:hAnsiTheme="majorHAnsi" w:cs="Calibri"/>
          <w:sz w:val="20"/>
          <w:szCs w:val="20"/>
        </w:rPr>
        <w:t>v</w:t>
      </w:r>
      <w:r w:rsidRPr="00EF10B6">
        <w:rPr>
          <w:rFonts w:asciiTheme="majorHAnsi" w:hAnsiTheme="majorHAnsi" w:cs="Calibri"/>
          <w:sz w:val="20"/>
        </w:rPr>
        <w:t xml:space="preserve"> rozsahu dle § 5 odst. 3 písm. </w:t>
      </w:r>
      <w:r w:rsidR="00386915" w:rsidRPr="00EF10B6">
        <w:rPr>
          <w:rFonts w:asciiTheme="majorHAnsi" w:hAnsiTheme="majorHAnsi" w:cs="Calibri"/>
          <w:sz w:val="20"/>
          <w:szCs w:val="20"/>
        </w:rPr>
        <w:t>b)</w:t>
      </w:r>
      <w:r w:rsidR="001141E1">
        <w:rPr>
          <w:rFonts w:asciiTheme="majorHAnsi" w:hAnsiTheme="majorHAnsi" w:cs="Calibri"/>
          <w:sz w:val="20"/>
          <w:szCs w:val="20"/>
        </w:rPr>
        <w:t xml:space="preserve"> </w:t>
      </w:r>
      <w:r w:rsidRPr="00EF10B6">
        <w:rPr>
          <w:rFonts w:asciiTheme="majorHAnsi" w:hAnsiTheme="majorHAnsi" w:cs="Calibri"/>
          <w:sz w:val="20"/>
          <w:szCs w:val="20"/>
        </w:rPr>
        <w:t>zákona č. 360/1992 Sb., o výkonu povolání autorizovaných architektů a o výkonu povolání autorizovaných inženýrů a techniků činných ve výstavbě, ve znění pozdějších předpisů („</w:t>
      </w:r>
      <w:r w:rsidRPr="00EF10B6">
        <w:rPr>
          <w:rFonts w:asciiTheme="majorHAnsi" w:hAnsiTheme="majorHAnsi" w:cs="Calibri"/>
          <w:b/>
          <w:sz w:val="20"/>
          <w:szCs w:val="20"/>
        </w:rPr>
        <w:t>autorizační zákon</w:t>
      </w:r>
      <w:r w:rsidRPr="00EF10B6">
        <w:rPr>
          <w:rFonts w:asciiTheme="majorHAnsi" w:hAnsiTheme="majorHAnsi" w:cs="Calibri"/>
          <w:sz w:val="20"/>
          <w:szCs w:val="20"/>
        </w:rPr>
        <w:t xml:space="preserve">“), tedy v oboru </w:t>
      </w:r>
      <w:r w:rsidRPr="00EF10B6">
        <w:rPr>
          <w:rFonts w:asciiTheme="majorHAnsi" w:hAnsiTheme="majorHAnsi" w:cs="Calibri"/>
          <w:b/>
          <w:sz w:val="20"/>
          <w:szCs w:val="20"/>
        </w:rPr>
        <w:t>Dopravní stavby</w:t>
      </w:r>
      <w:r w:rsidR="001141E1">
        <w:rPr>
          <w:rFonts w:asciiTheme="majorHAnsi" w:hAnsiTheme="majorHAnsi" w:cs="Calibri"/>
          <w:sz w:val="20"/>
          <w:szCs w:val="20"/>
        </w:rPr>
        <w:t>.</w:t>
      </w:r>
    </w:p>
    <w:p w14:paraId="3352F254" w14:textId="77777777" w:rsidR="00F01764" w:rsidRPr="00EF10B6" w:rsidRDefault="00F01764" w:rsidP="001141E1">
      <w:pPr>
        <w:numPr>
          <w:ilvl w:val="1"/>
          <w:numId w:val="16"/>
        </w:numPr>
        <w:spacing w:after="120" w:line="240" w:lineRule="auto"/>
        <w:ind w:left="1418" w:hanging="284"/>
        <w:jc w:val="both"/>
        <w:rPr>
          <w:rFonts w:asciiTheme="majorHAnsi" w:hAnsiTheme="majorHAnsi" w:cs="Calibri"/>
          <w:sz w:val="20"/>
          <w:szCs w:val="20"/>
        </w:rPr>
      </w:pPr>
      <w:r w:rsidRPr="00EF10B6">
        <w:rPr>
          <w:rFonts w:asciiTheme="majorHAnsi" w:hAnsiTheme="majorHAnsi" w:cs="Calibri"/>
          <w:sz w:val="20"/>
          <w:szCs w:val="20"/>
        </w:rPr>
        <w:t xml:space="preserve">Zadavatel požaduje předložení </w:t>
      </w:r>
      <w:r w:rsidRPr="00EF10B6">
        <w:rPr>
          <w:rFonts w:asciiTheme="majorHAnsi" w:hAnsiTheme="majorHAnsi" w:cs="Calibri"/>
          <w:b/>
          <w:sz w:val="20"/>
          <w:szCs w:val="20"/>
        </w:rPr>
        <w:t>autorizace ke zpracování dokumentace a posudku dle §</w:t>
      </w:r>
      <w:r w:rsidR="005169D1">
        <w:rPr>
          <w:rFonts w:asciiTheme="majorHAnsi" w:hAnsiTheme="majorHAnsi" w:cs="Calibri"/>
          <w:b/>
          <w:sz w:val="20"/>
          <w:szCs w:val="20"/>
        </w:rPr>
        <w:t xml:space="preserve"> </w:t>
      </w:r>
      <w:r w:rsidRPr="00EF10B6">
        <w:rPr>
          <w:rFonts w:asciiTheme="majorHAnsi" w:hAnsiTheme="majorHAnsi" w:cs="Calibri"/>
          <w:b/>
          <w:sz w:val="20"/>
          <w:szCs w:val="20"/>
        </w:rPr>
        <w:t>19 zák. č. 100/2001 Sb., o posuzování vlivů na životní prostředí</w:t>
      </w:r>
      <w:r w:rsidRPr="00EF10B6">
        <w:rPr>
          <w:rFonts w:asciiTheme="majorHAnsi" w:hAnsiTheme="majorHAnsi" w:cs="Calibri"/>
          <w:sz w:val="20"/>
          <w:szCs w:val="20"/>
        </w:rPr>
        <w:t>, ve znění pozdějších předpisů.</w:t>
      </w:r>
    </w:p>
    <w:p w14:paraId="10274D8C" w14:textId="77777777" w:rsidR="00F01764" w:rsidRPr="00EF10B6" w:rsidRDefault="00F01764" w:rsidP="001141E1">
      <w:pPr>
        <w:spacing w:after="120"/>
        <w:ind w:left="1418"/>
        <w:contextualSpacing/>
        <w:jc w:val="both"/>
        <w:rPr>
          <w:rFonts w:asciiTheme="majorHAnsi" w:hAnsiTheme="majorHAnsi" w:cs="Calibri"/>
          <w:sz w:val="20"/>
          <w:szCs w:val="20"/>
        </w:rPr>
      </w:pPr>
      <w:r w:rsidRPr="00EF10B6">
        <w:rPr>
          <w:rFonts w:asciiTheme="majorHAnsi" w:hAnsiTheme="majorHAnsi" w:cs="Calibri"/>
          <w:sz w:val="20"/>
          <w:szCs w:val="20"/>
        </w:rPr>
        <w:t xml:space="preserve">Je-li dodavatel fyzickou osobou, musí odbornou způsobilost splňovat buď sám, nebo prostřednictvím jiné fyzické osoby (zaměstnanec nebo jiná s dodavatelem spolupracující osoba). Je-li dodavatel právnickou </w:t>
      </w:r>
      <w:r w:rsidRPr="00EF10B6">
        <w:rPr>
          <w:rFonts w:asciiTheme="majorHAnsi" w:hAnsiTheme="majorHAnsi" w:cs="Calibri"/>
          <w:sz w:val="20"/>
          <w:szCs w:val="20"/>
        </w:rPr>
        <w:lastRenderedPageBreak/>
        <w:t>osobou, musí odbornou způsobilost splnit prostřednictvím jiné fyzické osoby (statutární orgán, zaměstnanec nebo jiná s dodavatelem spolupracující osoba). Doklady osvědčující odbornou způsobilost lze doložit též prostřednictvím jednotlivých osob odborného personálu dodavatele dle čl. 8.5 těchto Pokynů, jejichž prostřednictvím dodavatel odbornou způsobilost zabezpečuje.</w:t>
      </w:r>
    </w:p>
    <w:p w14:paraId="4ED69CD8" w14:textId="77777777" w:rsidR="00F01764" w:rsidRPr="00EF10B6" w:rsidRDefault="00F01764" w:rsidP="00F01764">
      <w:pPr>
        <w:spacing w:before="240"/>
        <w:ind w:left="1418"/>
        <w:jc w:val="both"/>
        <w:rPr>
          <w:rFonts w:asciiTheme="majorHAnsi" w:hAnsiTheme="majorHAnsi" w:cs="Calibri"/>
          <w:sz w:val="20"/>
          <w:szCs w:val="20"/>
        </w:rPr>
      </w:pPr>
      <w:r w:rsidRPr="00EF10B6">
        <w:rPr>
          <w:rFonts w:asciiTheme="majorHAnsi" w:hAnsiTheme="majorHAnsi" w:cs="Calibri"/>
          <w:sz w:val="20"/>
          <w:szCs w:val="20"/>
        </w:rPr>
        <w:t>Doklady k prokázání profesní způsobilosti dodavatel v rámci nabídky nemusí předložit, pokud právní předpisy v zemi jeho sídla obdobnou profesní způsobilost nevyžadují.</w:t>
      </w:r>
    </w:p>
    <w:p w14:paraId="1A4BF206" w14:textId="77777777" w:rsidR="0035531B" w:rsidRPr="00EF10B6" w:rsidRDefault="0035531B" w:rsidP="00392730">
      <w:pPr>
        <w:pStyle w:val="Text1-1"/>
        <w:rPr>
          <w:rStyle w:val="Tun9b"/>
          <w:rFonts w:asciiTheme="majorHAnsi" w:hAnsiTheme="majorHAnsi" w:cs="Calibri"/>
          <w:sz w:val="20"/>
          <w:szCs w:val="20"/>
        </w:rPr>
      </w:pPr>
      <w:r w:rsidRPr="00EF10B6">
        <w:rPr>
          <w:rStyle w:val="Tun9b"/>
          <w:rFonts w:asciiTheme="majorHAnsi" w:hAnsiTheme="majorHAnsi" w:cs="Calibri"/>
          <w:sz w:val="20"/>
          <w:szCs w:val="20"/>
        </w:rPr>
        <w:t xml:space="preserve">Technická kvalifikace – </w:t>
      </w:r>
      <w:r w:rsidR="00392730" w:rsidRPr="00EF10B6">
        <w:rPr>
          <w:rStyle w:val="Tun9b"/>
          <w:rFonts w:asciiTheme="majorHAnsi" w:hAnsiTheme="majorHAnsi" w:cs="Calibri"/>
          <w:sz w:val="20"/>
          <w:szCs w:val="20"/>
        </w:rPr>
        <w:t>seznam významných služeb</w:t>
      </w:r>
      <w:r w:rsidRPr="00EF10B6">
        <w:rPr>
          <w:rStyle w:val="Tun9b"/>
          <w:rFonts w:asciiTheme="majorHAnsi" w:hAnsiTheme="majorHAnsi" w:cs="Calibri"/>
          <w:sz w:val="20"/>
          <w:szCs w:val="20"/>
        </w:rPr>
        <w:t>:</w:t>
      </w:r>
    </w:p>
    <w:p w14:paraId="6E9084B4" w14:textId="77777777" w:rsidR="00851FD2" w:rsidRPr="00EF10B6" w:rsidRDefault="00851FD2" w:rsidP="00851FD2">
      <w:pPr>
        <w:pStyle w:val="Textbezslovn"/>
        <w:tabs>
          <w:tab w:val="left" w:pos="709"/>
        </w:tabs>
        <w:ind w:left="709"/>
        <w:rPr>
          <w:rFonts w:asciiTheme="majorHAnsi" w:hAnsiTheme="majorHAnsi" w:cs="Calibri"/>
          <w:sz w:val="20"/>
          <w:szCs w:val="20"/>
        </w:rPr>
      </w:pPr>
      <w:r w:rsidRPr="00EF10B6">
        <w:rPr>
          <w:rFonts w:asciiTheme="majorHAnsi" w:hAnsiTheme="majorHAnsi" w:cs="Calibri"/>
          <w:sz w:val="20"/>
          <w:szCs w:val="20"/>
        </w:rPr>
        <w:t xml:space="preserve">Zadavatel požaduje předložení seznamu významných služeb poskytnutých dodavatelem v posledních </w:t>
      </w:r>
      <w:r w:rsidR="001141E1">
        <w:rPr>
          <w:rFonts w:asciiTheme="majorHAnsi" w:hAnsiTheme="majorHAnsi" w:cs="Calibri"/>
          <w:sz w:val="20"/>
          <w:szCs w:val="20"/>
        </w:rPr>
        <w:t>10</w:t>
      </w:r>
      <w:r w:rsidRPr="00EF10B6">
        <w:rPr>
          <w:rFonts w:asciiTheme="majorHAnsi" w:hAnsiTheme="majorHAnsi" w:cs="Calibri"/>
          <w:sz w:val="20"/>
          <w:szCs w:val="20"/>
        </w:rPr>
        <w:t xml:space="preserve"> letech (v zájmu zvýšení hospodářské soutěže) před zahájením zadávacího řízení. Dodavatel musí informacemi uvedenými v seznamu významných služeb prokázat, že:</w:t>
      </w:r>
    </w:p>
    <w:p w14:paraId="393FD3E5" w14:textId="77777777" w:rsidR="00827D81" w:rsidRPr="00EF10B6" w:rsidRDefault="00237E9D" w:rsidP="002A4DB0">
      <w:pPr>
        <w:pStyle w:val="Textbezslovn"/>
        <w:numPr>
          <w:ilvl w:val="0"/>
          <w:numId w:val="18"/>
        </w:numPr>
        <w:tabs>
          <w:tab w:val="left" w:pos="709"/>
        </w:tabs>
        <w:rPr>
          <w:rFonts w:asciiTheme="majorHAnsi" w:hAnsiTheme="majorHAnsi" w:cs="Calibri"/>
          <w:sz w:val="20"/>
          <w:szCs w:val="20"/>
        </w:rPr>
      </w:pPr>
      <w:r>
        <w:rPr>
          <w:rFonts w:asciiTheme="majorHAnsi" w:hAnsiTheme="majorHAnsi" w:cs="Calibri"/>
          <w:sz w:val="20"/>
          <w:szCs w:val="20"/>
        </w:rPr>
        <w:t>v</w:t>
      </w:r>
      <w:r w:rsidR="001141E1">
        <w:rPr>
          <w:rFonts w:asciiTheme="majorHAnsi" w:hAnsiTheme="majorHAnsi" w:cs="Calibri"/>
          <w:sz w:val="20"/>
          <w:szCs w:val="20"/>
        </w:rPr>
        <w:t xml:space="preserve"> posledních 10</w:t>
      </w:r>
      <w:r w:rsidR="00827D81" w:rsidRPr="00EF10B6">
        <w:rPr>
          <w:rFonts w:asciiTheme="majorHAnsi" w:hAnsiTheme="majorHAnsi" w:cs="Calibri"/>
          <w:sz w:val="20"/>
          <w:szCs w:val="20"/>
        </w:rPr>
        <w:t xml:space="preserve"> letech realizoval alespoň 2 významné služby spočívající ve zpracování studie proveditelnosti v dopravní oblasti, jejíž součástí byla i analýza poptávky uživatelů zpracovaná dopravním modelem, přičemž finanční objem každé této jednotlivé významné služby činil minimálně 3 mil. Kč bez DPH</w:t>
      </w:r>
      <w:r>
        <w:rPr>
          <w:rFonts w:asciiTheme="majorHAnsi" w:hAnsiTheme="majorHAnsi" w:cs="Calibri"/>
          <w:sz w:val="20"/>
          <w:szCs w:val="20"/>
        </w:rPr>
        <w:t>,</w:t>
      </w:r>
    </w:p>
    <w:p w14:paraId="60B0BE3F" w14:textId="77777777" w:rsidR="00827D81" w:rsidRPr="00EF10B6" w:rsidRDefault="00237E9D" w:rsidP="002A4DB0">
      <w:pPr>
        <w:pStyle w:val="Textbezslovn"/>
        <w:numPr>
          <w:ilvl w:val="0"/>
          <w:numId w:val="18"/>
        </w:numPr>
        <w:tabs>
          <w:tab w:val="left" w:pos="709"/>
        </w:tabs>
        <w:rPr>
          <w:rFonts w:asciiTheme="majorHAnsi" w:hAnsiTheme="majorHAnsi" w:cs="Calibri"/>
          <w:sz w:val="20"/>
          <w:szCs w:val="20"/>
        </w:rPr>
      </w:pPr>
      <w:r>
        <w:rPr>
          <w:rFonts w:asciiTheme="majorHAnsi" w:hAnsiTheme="majorHAnsi" w:cs="Calibri"/>
          <w:sz w:val="20"/>
          <w:szCs w:val="20"/>
        </w:rPr>
        <w:t>v</w:t>
      </w:r>
      <w:r w:rsidR="00827D81" w:rsidRPr="00EF10B6">
        <w:rPr>
          <w:rFonts w:asciiTheme="majorHAnsi" w:hAnsiTheme="majorHAnsi" w:cs="Calibri"/>
          <w:sz w:val="20"/>
          <w:szCs w:val="20"/>
        </w:rPr>
        <w:t xml:space="preserve"> posledních </w:t>
      </w:r>
      <w:r w:rsidR="001141E1">
        <w:rPr>
          <w:rFonts w:asciiTheme="majorHAnsi" w:hAnsiTheme="majorHAnsi" w:cs="Calibri"/>
          <w:sz w:val="20"/>
          <w:szCs w:val="20"/>
        </w:rPr>
        <w:t>10</w:t>
      </w:r>
      <w:r w:rsidR="00827D81" w:rsidRPr="00EF10B6">
        <w:rPr>
          <w:rFonts w:asciiTheme="majorHAnsi" w:hAnsiTheme="majorHAnsi" w:cs="Calibri"/>
          <w:sz w:val="20"/>
          <w:szCs w:val="20"/>
        </w:rPr>
        <w:t xml:space="preserve"> letech realizoval alespoň 1 významnou službu spočívající v zpracování dokumentace stavby dráhy železniční celostátního významu (v ČR dráha železniční celostátní) v rozsahu rekonstrukce, modernizace nebo novostavby železniční stanice nebo rekonstrukce, modernizace, optimalizace či novostavby traťového úseku dráhy celostátního významu ve stupni DÚR nebo DSP, přičemž finanční objem této významné služby činil min. 10 mil. Kč bez DPH</w:t>
      </w:r>
      <w:r>
        <w:rPr>
          <w:rFonts w:asciiTheme="majorHAnsi" w:hAnsiTheme="majorHAnsi" w:cs="Calibri"/>
          <w:sz w:val="20"/>
          <w:szCs w:val="20"/>
        </w:rPr>
        <w:t>,</w:t>
      </w:r>
    </w:p>
    <w:p w14:paraId="777F70B8" w14:textId="77777777" w:rsidR="00827D81" w:rsidRPr="00EF10B6" w:rsidRDefault="00237E9D" w:rsidP="002A4DB0">
      <w:pPr>
        <w:pStyle w:val="Textbezslovn"/>
        <w:numPr>
          <w:ilvl w:val="0"/>
          <w:numId w:val="18"/>
        </w:numPr>
        <w:tabs>
          <w:tab w:val="left" w:pos="709"/>
        </w:tabs>
        <w:rPr>
          <w:rFonts w:asciiTheme="majorHAnsi" w:hAnsiTheme="majorHAnsi" w:cs="Calibri"/>
          <w:sz w:val="20"/>
          <w:szCs w:val="20"/>
        </w:rPr>
      </w:pPr>
      <w:r>
        <w:rPr>
          <w:rFonts w:asciiTheme="majorHAnsi" w:hAnsiTheme="majorHAnsi" w:cs="Calibri"/>
          <w:sz w:val="20"/>
          <w:szCs w:val="20"/>
        </w:rPr>
        <w:t>v</w:t>
      </w:r>
      <w:r w:rsidR="00C12F00">
        <w:rPr>
          <w:rFonts w:asciiTheme="majorHAnsi" w:hAnsiTheme="majorHAnsi" w:cs="Calibri"/>
          <w:sz w:val="20"/>
          <w:szCs w:val="20"/>
        </w:rPr>
        <w:t xml:space="preserve"> posledních 10</w:t>
      </w:r>
      <w:r w:rsidR="00827D81" w:rsidRPr="00EF10B6">
        <w:rPr>
          <w:rFonts w:asciiTheme="majorHAnsi" w:hAnsiTheme="majorHAnsi" w:cs="Calibri"/>
          <w:sz w:val="20"/>
          <w:szCs w:val="20"/>
        </w:rPr>
        <w:t xml:space="preserve"> letech realizoval alespoň 1 významnou službu spočívající v posuzování vlivů koncepcí na životní prostředí (SEA) k celostátní koncepci nebo pro krajské ZÚR ve finančním objemu minimálně 150 000 Kč bez DPH.</w:t>
      </w:r>
    </w:p>
    <w:p w14:paraId="6F142A04" w14:textId="77777777" w:rsidR="00454553" w:rsidRPr="00EF10B6" w:rsidRDefault="00454553" w:rsidP="00454553">
      <w:pPr>
        <w:pStyle w:val="Textbezslovn"/>
        <w:tabs>
          <w:tab w:val="left" w:pos="709"/>
        </w:tabs>
        <w:ind w:left="709"/>
        <w:rPr>
          <w:rFonts w:asciiTheme="majorHAnsi" w:hAnsiTheme="majorHAnsi" w:cs="Calibri"/>
          <w:sz w:val="20"/>
          <w:szCs w:val="20"/>
        </w:rPr>
      </w:pPr>
      <w:r w:rsidRPr="00EF10B6">
        <w:rPr>
          <w:rFonts w:asciiTheme="majorHAnsi" w:hAnsiTheme="majorHAnsi" w:cs="Calibri"/>
          <w:sz w:val="20"/>
          <w:szCs w:val="20"/>
        </w:rPr>
        <w:t xml:space="preserve">V seznamu významných služeb předloženém dodavatelem musí být uvedeny všechny požadované údaje, zejména název služby, popis předmětu plnění, cena, doba poskytnutí služby (měsíc a rok) a identifikace objednatele. Doporučený vzor seznamu významných služeb je obsažen v Příloze č. </w:t>
      </w:r>
      <w:r w:rsidR="00751BD6">
        <w:rPr>
          <w:rFonts w:asciiTheme="majorHAnsi" w:hAnsiTheme="majorHAnsi" w:cs="Calibri"/>
          <w:sz w:val="20"/>
          <w:szCs w:val="20"/>
        </w:rPr>
        <w:t>4</w:t>
      </w:r>
      <w:r w:rsidRPr="00EF10B6">
        <w:rPr>
          <w:rFonts w:asciiTheme="majorHAnsi" w:hAnsiTheme="majorHAnsi" w:cs="Calibri"/>
          <w:sz w:val="20"/>
          <w:szCs w:val="20"/>
        </w:rPr>
        <w:t xml:space="preserve"> těchto Pokynů. Zadavatel si vyhrazuje právo ověřit správnost údajů o realizaci služeb uvedených v seznamu významných služeb. Z tohoto důvodu zadavatel požaduje uvést v seznamu významných služeb k jednotlivým významným službám kontaktní osobu konečného objednatele s telefonickým a emailovým spojením. Seznam významných služeb musí být předložen i v případě, že byla objednatelem Správa železniční dopravní cesty, státní organizace. </w:t>
      </w:r>
    </w:p>
    <w:p w14:paraId="739CE04C" w14:textId="77777777" w:rsidR="00454553" w:rsidRPr="00EF10B6" w:rsidRDefault="00454553" w:rsidP="00454553">
      <w:pPr>
        <w:pStyle w:val="Textbezslovn"/>
        <w:tabs>
          <w:tab w:val="left" w:pos="709"/>
        </w:tabs>
        <w:ind w:left="709"/>
        <w:rPr>
          <w:rFonts w:asciiTheme="majorHAnsi" w:hAnsiTheme="majorHAnsi" w:cs="Calibri"/>
          <w:sz w:val="20"/>
          <w:szCs w:val="20"/>
        </w:rPr>
      </w:pPr>
      <w:r w:rsidRPr="00EF10B6">
        <w:rPr>
          <w:rFonts w:asciiTheme="majorHAnsi" w:hAnsiTheme="majorHAnsi" w:cs="Calibri"/>
          <w:sz w:val="20"/>
          <w:szCs w:val="20"/>
        </w:rPr>
        <w:t>Významnou službou se rozumí jeden dokončený obchodní případ (tj. služby poskytnuté v rámci jednoho smluvního vztahu s jedním objednatelem). Pokud bylo v rámci jednoho uceleného obchodního případu poskytnuto více dílčích plnění samostatně naplňujících definici významné služby, bude pro účely prokázání splnění kvalifikace takový obchodní případ započítán jako více významných služeb pouze v případě, že se jedná o samostatné a věcně navzájem oddělitelné části projektu.</w:t>
      </w:r>
    </w:p>
    <w:p w14:paraId="6455C5C2" w14:textId="77777777" w:rsidR="00454553" w:rsidRPr="00EF10B6" w:rsidRDefault="00454553" w:rsidP="00454553">
      <w:pPr>
        <w:pStyle w:val="Textbezslovn"/>
        <w:tabs>
          <w:tab w:val="left" w:pos="709"/>
        </w:tabs>
        <w:ind w:left="709"/>
        <w:rPr>
          <w:rFonts w:asciiTheme="majorHAnsi" w:hAnsiTheme="majorHAnsi" w:cs="Calibri"/>
          <w:sz w:val="20"/>
          <w:szCs w:val="20"/>
        </w:rPr>
      </w:pPr>
      <w:r w:rsidRPr="00EF10B6">
        <w:rPr>
          <w:rFonts w:asciiTheme="majorHAnsi" w:hAnsiTheme="majorHAnsi" w:cs="Calibri"/>
          <w:sz w:val="20"/>
          <w:szCs w:val="20"/>
        </w:rPr>
        <w:lastRenderedPageBreak/>
        <w:t>Je přípustné, aby dodavatel prokázal splnění vícero významných služeb dle písm. a) a</w:t>
      </w:r>
      <w:r w:rsidR="001141E1">
        <w:rPr>
          <w:rFonts w:asciiTheme="majorHAnsi" w:hAnsiTheme="majorHAnsi" w:cs="Calibri"/>
          <w:sz w:val="20"/>
          <w:szCs w:val="20"/>
        </w:rPr>
        <w:t>ž c</w:t>
      </w:r>
      <w:r w:rsidRPr="00EF10B6">
        <w:rPr>
          <w:rFonts w:asciiTheme="majorHAnsi" w:hAnsiTheme="majorHAnsi" w:cs="Calibri"/>
          <w:sz w:val="20"/>
          <w:szCs w:val="20"/>
        </w:rPr>
        <w:t>) výše prostřednictvím stejného obchodního případu/referenční akce, splní-li tento požadavky na významné služby výše, vč. požadavků dle předcházejícího odstavce.</w:t>
      </w:r>
    </w:p>
    <w:p w14:paraId="499090F2" w14:textId="77777777" w:rsidR="00454553" w:rsidRPr="00EF10B6" w:rsidRDefault="00454553" w:rsidP="00454553">
      <w:pPr>
        <w:pStyle w:val="Textbezslovn"/>
        <w:tabs>
          <w:tab w:val="left" w:pos="709"/>
        </w:tabs>
        <w:ind w:left="709"/>
        <w:rPr>
          <w:rFonts w:asciiTheme="majorHAnsi" w:hAnsiTheme="majorHAnsi" w:cs="Calibri"/>
          <w:sz w:val="20"/>
          <w:szCs w:val="20"/>
        </w:rPr>
      </w:pPr>
      <w:r w:rsidRPr="00EF10B6">
        <w:rPr>
          <w:rFonts w:asciiTheme="majorHAnsi" w:hAnsiTheme="majorHAnsi" w:cs="Calibri"/>
          <w:sz w:val="20"/>
          <w:szCs w:val="20"/>
        </w:rPr>
        <w:t xml:space="preserve">Doba realizace </w:t>
      </w:r>
      <w:r w:rsidR="001141E1">
        <w:rPr>
          <w:rFonts w:asciiTheme="majorHAnsi" w:hAnsiTheme="majorHAnsi" w:cs="Calibri"/>
          <w:sz w:val="20"/>
          <w:szCs w:val="20"/>
        </w:rPr>
        <w:t>významných služeb v posledních 10</w:t>
      </w:r>
      <w:r w:rsidRPr="00EF10B6">
        <w:rPr>
          <w:rFonts w:asciiTheme="majorHAnsi" w:hAnsiTheme="majorHAnsi" w:cs="Calibri"/>
          <w:sz w:val="20"/>
          <w:szCs w:val="20"/>
        </w:rPr>
        <w:t xml:space="preserve"> letech se považuje za splněnou, pokud byly činnosti naplňující definici významné služby dle písm. a) </w:t>
      </w:r>
      <w:r w:rsidR="001141E1">
        <w:rPr>
          <w:rFonts w:asciiTheme="majorHAnsi" w:hAnsiTheme="majorHAnsi" w:cs="Calibri"/>
          <w:sz w:val="20"/>
          <w:szCs w:val="20"/>
        </w:rPr>
        <w:t>až</w:t>
      </w:r>
      <w:r w:rsidRPr="00EF10B6">
        <w:rPr>
          <w:rFonts w:asciiTheme="majorHAnsi" w:hAnsiTheme="majorHAnsi" w:cs="Calibri"/>
          <w:sz w:val="20"/>
          <w:szCs w:val="20"/>
        </w:rPr>
        <w:t xml:space="preserve"> </w:t>
      </w:r>
      <w:r w:rsidR="001141E1">
        <w:rPr>
          <w:rFonts w:asciiTheme="majorHAnsi" w:hAnsiTheme="majorHAnsi" w:cs="Calibri"/>
          <w:sz w:val="20"/>
          <w:szCs w:val="20"/>
        </w:rPr>
        <w:t>c</w:t>
      </w:r>
      <w:r w:rsidRPr="00EF10B6">
        <w:rPr>
          <w:rFonts w:asciiTheme="majorHAnsi" w:hAnsiTheme="majorHAnsi" w:cs="Calibri"/>
          <w:sz w:val="20"/>
          <w:szCs w:val="20"/>
        </w:rPr>
        <w:t xml:space="preserve">) v průběhu této doby dokončeny. V případě, že byla významná služba, resp. činnost součástí rozsáhlejšího plnění pro objednatele služby, postačí, pokud bylo dokončeno alespoň plnění naplňující definici významné služby i přesto, že zakázka jako celek dokončena není. Zároveň však platí, že nestačí, pokud je v posledních </w:t>
      </w:r>
      <w:r w:rsidR="001141E1">
        <w:rPr>
          <w:rFonts w:asciiTheme="majorHAnsi" w:hAnsiTheme="majorHAnsi" w:cs="Calibri"/>
          <w:sz w:val="20"/>
          <w:szCs w:val="20"/>
        </w:rPr>
        <w:t>10</w:t>
      </w:r>
      <w:r w:rsidRPr="00EF10B6">
        <w:rPr>
          <w:rFonts w:asciiTheme="majorHAnsi" w:hAnsiTheme="majorHAnsi" w:cs="Calibri"/>
          <w:sz w:val="20"/>
          <w:szCs w:val="20"/>
        </w:rPr>
        <w:t xml:space="preserve"> letech dokončena zakázka rozsáhlejšího plnění jako celek, avšak plnění naplňující definici významné služby bylo dokončeno dříve než před </w:t>
      </w:r>
      <w:r w:rsidR="001141E1">
        <w:rPr>
          <w:rFonts w:asciiTheme="majorHAnsi" w:hAnsiTheme="majorHAnsi" w:cs="Calibri"/>
          <w:sz w:val="20"/>
          <w:szCs w:val="20"/>
        </w:rPr>
        <w:t>10</w:t>
      </w:r>
      <w:r w:rsidRPr="00EF10B6">
        <w:rPr>
          <w:rFonts w:asciiTheme="majorHAnsi" w:hAnsiTheme="majorHAnsi" w:cs="Calibri"/>
          <w:sz w:val="20"/>
          <w:szCs w:val="20"/>
        </w:rPr>
        <w:t xml:space="preserve"> lety. </w:t>
      </w:r>
    </w:p>
    <w:p w14:paraId="4A157C37" w14:textId="77777777" w:rsidR="00454553" w:rsidRPr="00EF10B6" w:rsidRDefault="00454553" w:rsidP="00454553">
      <w:pPr>
        <w:pStyle w:val="Textbezslovn"/>
        <w:tabs>
          <w:tab w:val="left" w:pos="709"/>
        </w:tabs>
        <w:ind w:left="709"/>
        <w:rPr>
          <w:rFonts w:asciiTheme="majorHAnsi" w:hAnsiTheme="majorHAnsi" w:cs="Calibri"/>
          <w:sz w:val="20"/>
          <w:szCs w:val="20"/>
        </w:rPr>
      </w:pPr>
      <w:r w:rsidRPr="00EF10B6">
        <w:rPr>
          <w:rFonts w:asciiTheme="majorHAnsi" w:hAnsiTheme="majorHAnsi" w:cs="Calibri"/>
          <w:sz w:val="20"/>
          <w:szCs w:val="20"/>
        </w:rPr>
        <w:t>Zadavatel upozorňuje, že z předloženého seznamu významných služeb musí pro potřeby posouzení kvalifikace konkrétně vyplývat, jaká byla cena té části plnění, která obsahově odpovídá zadavatelem stanovené definici významné služby. Tedy v případě, že činnosti naplňující definici významné služby byly realizovány v rámci rozsáhlejšího projektu, bude pro posouzení splnění kvalifikace relevantní pouze cena plnění naplňující definici významné služby, nikoliv celková cena projektu.</w:t>
      </w:r>
    </w:p>
    <w:p w14:paraId="354B1DD4" w14:textId="77777777" w:rsidR="00454553" w:rsidRPr="00EF10B6" w:rsidRDefault="00454553" w:rsidP="00454553">
      <w:pPr>
        <w:pStyle w:val="Textbezslovn"/>
        <w:tabs>
          <w:tab w:val="left" w:pos="709"/>
        </w:tabs>
        <w:ind w:left="709"/>
        <w:rPr>
          <w:rFonts w:asciiTheme="majorHAnsi" w:hAnsiTheme="majorHAnsi" w:cs="Calibri"/>
          <w:sz w:val="20"/>
          <w:szCs w:val="20"/>
        </w:rPr>
      </w:pPr>
      <w:r w:rsidRPr="00EF10B6">
        <w:rPr>
          <w:rFonts w:asciiTheme="majorHAnsi" w:hAnsiTheme="majorHAnsi" w:cs="Calibri"/>
          <w:sz w:val="20"/>
          <w:szCs w:val="20"/>
        </w:rPr>
        <w:t xml:space="preserve">Pro prokázání kvalifikace postačuje, aby byl požadovaný finanční objem jednotlivých významných služeb dle písm. a) </w:t>
      </w:r>
      <w:r w:rsidR="001141E1">
        <w:rPr>
          <w:rFonts w:asciiTheme="majorHAnsi" w:hAnsiTheme="majorHAnsi" w:cs="Calibri"/>
          <w:sz w:val="20"/>
          <w:szCs w:val="20"/>
        </w:rPr>
        <w:t>až</w:t>
      </w:r>
      <w:r w:rsidRPr="00EF10B6">
        <w:rPr>
          <w:rFonts w:asciiTheme="majorHAnsi" w:hAnsiTheme="majorHAnsi" w:cs="Calibri"/>
          <w:sz w:val="20"/>
          <w:szCs w:val="20"/>
        </w:rPr>
        <w:t xml:space="preserve"> </w:t>
      </w:r>
      <w:r w:rsidR="001141E1">
        <w:rPr>
          <w:rFonts w:asciiTheme="majorHAnsi" w:hAnsiTheme="majorHAnsi" w:cs="Calibri"/>
          <w:sz w:val="20"/>
          <w:szCs w:val="20"/>
        </w:rPr>
        <w:t>c</w:t>
      </w:r>
      <w:r w:rsidRPr="00EF10B6">
        <w:rPr>
          <w:rFonts w:asciiTheme="majorHAnsi" w:hAnsiTheme="majorHAnsi" w:cs="Calibri"/>
          <w:sz w:val="20"/>
          <w:szCs w:val="20"/>
        </w:rPr>
        <w:t xml:space="preserve">) dosažen za celou dobu realizace významné služby, nikoliv pouze v průběhu posledních </w:t>
      </w:r>
      <w:r w:rsidR="001141E1">
        <w:rPr>
          <w:rFonts w:asciiTheme="majorHAnsi" w:hAnsiTheme="majorHAnsi" w:cs="Calibri"/>
          <w:sz w:val="20"/>
          <w:szCs w:val="20"/>
        </w:rPr>
        <w:t>10</w:t>
      </w:r>
      <w:r w:rsidRPr="00EF10B6">
        <w:rPr>
          <w:rFonts w:asciiTheme="majorHAnsi" w:hAnsiTheme="majorHAnsi" w:cs="Calibri"/>
          <w:sz w:val="20"/>
          <w:szCs w:val="20"/>
        </w:rPr>
        <w:t xml:space="preserve"> let před zahájením zadávacího řízení.</w:t>
      </w:r>
    </w:p>
    <w:p w14:paraId="1DC40B4F" w14:textId="77777777" w:rsidR="00454553" w:rsidRPr="00EF10B6" w:rsidRDefault="00454553" w:rsidP="00454553">
      <w:pPr>
        <w:pStyle w:val="Textbezslovn"/>
        <w:tabs>
          <w:tab w:val="left" w:pos="709"/>
        </w:tabs>
        <w:ind w:left="709"/>
        <w:rPr>
          <w:rFonts w:asciiTheme="majorHAnsi" w:hAnsiTheme="majorHAnsi" w:cs="Calibri"/>
          <w:sz w:val="20"/>
          <w:szCs w:val="20"/>
        </w:rPr>
      </w:pPr>
      <w:r w:rsidRPr="00EF10B6">
        <w:rPr>
          <w:rFonts w:asciiTheme="majorHAnsi" w:hAnsiTheme="majorHAnsi" w:cs="Calibri"/>
          <w:sz w:val="20"/>
          <w:szCs w:val="20"/>
        </w:rPr>
        <w:t xml:space="preserve">Zadavatel pro účely prokázání kvalifikace uzná zahraniční reference obdobných charakteristik, které budou srovnatelné z hlediska jejich věcného rozsahu a doby realizace s požadavky zadavatele na významné služby. </w:t>
      </w:r>
    </w:p>
    <w:p w14:paraId="04F29F82" w14:textId="77777777" w:rsidR="00454553" w:rsidRPr="00EF10B6" w:rsidRDefault="00454553" w:rsidP="00454553">
      <w:pPr>
        <w:pStyle w:val="Textbezslovn"/>
        <w:tabs>
          <w:tab w:val="left" w:pos="709"/>
        </w:tabs>
        <w:ind w:left="709"/>
        <w:rPr>
          <w:rFonts w:asciiTheme="majorHAnsi" w:hAnsiTheme="majorHAnsi" w:cs="Calibri"/>
          <w:sz w:val="20"/>
          <w:szCs w:val="20"/>
        </w:rPr>
      </w:pPr>
      <w:r w:rsidRPr="00EF10B6">
        <w:rPr>
          <w:rFonts w:asciiTheme="majorHAnsi" w:hAnsiTheme="majorHAnsi" w:cs="Calibri"/>
          <w:sz w:val="20"/>
          <w:szCs w:val="20"/>
        </w:rPr>
        <w:t>Dodavatel může použít k prokázání splnění kritéria kvalifikace týkajícího se požadavku na předložení seznamu významných služeb i takové služby, které poskytl</w:t>
      </w:r>
    </w:p>
    <w:p w14:paraId="6ADDEE7A" w14:textId="77777777" w:rsidR="00454553" w:rsidRPr="00EF10B6" w:rsidRDefault="00454553" w:rsidP="002A4DB0">
      <w:pPr>
        <w:pStyle w:val="Textbezslovn"/>
        <w:numPr>
          <w:ilvl w:val="0"/>
          <w:numId w:val="17"/>
        </w:numPr>
        <w:tabs>
          <w:tab w:val="left" w:pos="709"/>
        </w:tabs>
        <w:rPr>
          <w:rFonts w:asciiTheme="majorHAnsi" w:hAnsiTheme="majorHAnsi" w:cs="Calibri"/>
          <w:sz w:val="20"/>
          <w:szCs w:val="20"/>
        </w:rPr>
      </w:pPr>
      <w:r w:rsidRPr="00EF10B6">
        <w:rPr>
          <w:rFonts w:asciiTheme="majorHAnsi" w:hAnsiTheme="majorHAnsi" w:cs="Calibri"/>
          <w:sz w:val="20"/>
          <w:szCs w:val="20"/>
        </w:rPr>
        <w:t>společně s jinými dodavateli, a to v rozsahu, v jakém se na plnění služby sám podílel, nebo</w:t>
      </w:r>
    </w:p>
    <w:p w14:paraId="5F12BD9F" w14:textId="77777777" w:rsidR="00454553" w:rsidRPr="00EF10B6" w:rsidRDefault="00454553" w:rsidP="002A4DB0">
      <w:pPr>
        <w:pStyle w:val="Textbezslovn"/>
        <w:numPr>
          <w:ilvl w:val="0"/>
          <w:numId w:val="17"/>
        </w:numPr>
        <w:tabs>
          <w:tab w:val="left" w:pos="709"/>
        </w:tabs>
        <w:rPr>
          <w:rFonts w:asciiTheme="majorHAnsi" w:hAnsiTheme="majorHAnsi" w:cs="Calibri"/>
          <w:sz w:val="20"/>
          <w:szCs w:val="20"/>
        </w:rPr>
      </w:pPr>
      <w:r w:rsidRPr="00EF10B6">
        <w:rPr>
          <w:rFonts w:asciiTheme="majorHAnsi" w:hAnsiTheme="majorHAnsi" w:cs="Calibri"/>
          <w:sz w:val="20"/>
          <w:szCs w:val="20"/>
        </w:rPr>
        <w:t>jako poddodavatel, a to v rozsahu, v jakém se na plnění služby podílel.</w:t>
      </w:r>
    </w:p>
    <w:p w14:paraId="6D016DFA" w14:textId="77777777" w:rsidR="00454553" w:rsidRPr="00EF10B6" w:rsidRDefault="00454553" w:rsidP="00C0180D">
      <w:pPr>
        <w:pStyle w:val="Textbezslovn"/>
        <w:tabs>
          <w:tab w:val="left" w:pos="709"/>
        </w:tabs>
        <w:ind w:left="709"/>
        <w:rPr>
          <w:rFonts w:asciiTheme="majorHAnsi" w:hAnsiTheme="majorHAnsi" w:cs="Calibri"/>
          <w:sz w:val="20"/>
          <w:szCs w:val="20"/>
        </w:rPr>
      </w:pPr>
      <w:r w:rsidRPr="00EF10B6">
        <w:rPr>
          <w:rFonts w:asciiTheme="majorHAnsi" w:hAnsiTheme="majorHAnsi" w:cs="Calibri"/>
          <w:sz w:val="20"/>
          <w:szCs w:val="20"/>
        </w:rPr>
        <w:t>Zároveň, pokud se jiná osoba, prostřednictvím které účastník prokazuje část kvalifikace dle § 83 Zákona, v rámci prokazování významných služeb prokáže stejnou referenční akcí (obchodním případem) jako účastník (získali referenci společně), bude tato akce uznána pouze jednou, tj. účastníkovi a nikoliv jiné osobě (z pohledu zadavatele je rozhodující zkušenost a odpovědnost generálního zhotovitele této zakázky). To platí obdobně i v případě, kdy by se stejnou referenční akcí (obchodním případem s věcně a rozsahem stejným předmětem plnění) prokazovalo zároveň více dodavatelů, kteří se zadávacího řízení účastní společně (společnost).</w:t>
      </w:r>
      <w:r w:rsidR="005169D1">
        <w:rPr>
          <w:rFonts w:asciiTheme="majorHAnsi" w:hAnsiTheme="majorHAnsi" w:cs="Calibri"/>
          <w:sz w:val="20"/>
          <w:szCs w:val="20"/>
        </w:rPr>
        <w:t xml:space="preserve"> </w:t>
      </w:r>
      <w:r w:rsidRPr="00EF10B6">
        <w:rPr>
          <w:rFonts w:asciiTheme="majorHAnsi" w:hAnsiTheme="majorHAnsi" w:cs="Calibri"/>
          <w:sz w:val="20"/>
          <w:szCs w:val="20"/>
        </w:rPr>
        <w:t>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významné služby. V případě, že stejnou referenční akcí bude prokazovat splnění kvalifikace více samostatných účastníků zadávacího řízení, zadavatel bude ověřovat reálný rozsah jejich</w:t>
      </w:r>
      <w:r w:rsidR="001D2FE4">
        <w:rPr>
          <w:rFonts w:asciiTheme="majorHAnsi" w:hAnsiTheme="majorHAnsi" w:cs="Calibri"/>
          <w:sz w:val="20"/>
          <w:szCs w:val="20"/>
        </w:rPr>
        <w:t xml:space="preserve"> </w:t>
      </w:r>
      <w:r w:rsidRPr="00EF10B6">
        <w:rPr>
          <w:rFonts w:asciiTheme="majorHAnsi" w:hAnsiTheme="majorHAnsi" w:cs="Calibri"/>
          <w:sz w:val="20"/>
          <w:szCs w:val="20"/>
        </w:rPr>
        <w:t>plnění a naplnění požadavků stanovených výše.</w:t>
      </w:r>
    </w:p>
    <w:p w14:paraId="6AE4FB44" w14:textId="77777777" w:rsidR="0035531B" w:rsidRPr="00EF10B6" w:rsidRDefault="0035531B" w:rsidP="0035531B">
      <w:pPr>
        <w:pStyle w:val="Text1-1"/>
        <w:rPr>
          <w:rStyle w:val="Tun9b"/>
          <w:rFonts w:asciiTheme="majorHAnsi" w:hAnsiTheme="majorHAnsi" w:cs="Calibri"/>
          <w:sz w:val="20"/>
          <w:szCs w:val="20"/>
        </w:rPr>
      </w:pPr>
      <w:r w:rsidRPr="00EF10B6">
        <w:rPr>
          <w:rStyle w:val="Tun9b"/>
          <w:rFonts w:asciiTheme="majorHAnsi" w:hAnsiTheme="majorHAnsi" w:cs="Calibri"/>
          <w:sz w:val="20"/>
          <w:szCs w:val="20"/>
        </w:rPr>
        <w:lastRenderedPageBreak/>
        <w:t>Technická kvalifikace – seznam odborného personálu:</w:t>
      </w:r>
    </w:p>
    <w:p w14:paraId="6D884BD2" w14:textId="77777777" w:rsidR="00502840" w:rsidRPr="00EF10B6" w:rsidRDefault="00502840" w:rsidP="00502840">
      <w:pPr>
        <w:pStyle w:val="Textbezslovn"/>
        <w:ind w:left="720"/>
        <w:rPr>
          <w:rFonts w:asciiTheme="majorHAnsi" w:hAnsiTheme="majorHAnsi" w:cs="Calibri"/>
          <w:sz w:val="20"/>
          <w:szCs w:val="20"/>
        </w:rPr>
      </w:pPr>
      <w:r w:rsidRPr="00EF10B6">
        <w:rPr>
          <w:rFonts w:asciiTheme="majorHAnsi" w:hAnsiTheme="majorHAnsi" w:cs="Calibri"/>
          <w:sz w:val="20"/>
          <w:szCs w:val="20"/>
        </w:rPr>
        <w:t xml:space="preserve">Zadavatel požaduje předložení </w:t>
      </w:r>
      <w:r w:rsidRPr="00EF10B6">
        <w:rPr>
          <w:rFonts w:asciiTheme="majorHAnsi" w:hAnsiTheme="majorHAnsi" w:cs="Calibri"/>
          <w:b/>
          <w:sz w:val="20"/>
          <w:szCs w:val="20"/>
        </w:rPr>
        <w:t>seznamu odborného personálu dodavatele.</w:t>
      </w:r>
      <w:r w:rsidRPr="00EF10B6">
        <w:rPr>
          <w:rFonts w:asciiTheme="majorHAnsi" w:hAnsiTheme="majorHAnsi" w:cs="Calibri"/>
          <w:sz w:val="20"/>
          <w:szCs w:val="20"/>
        </w:rPr>
        <w:t xml:space="preserve"> Zadavatel stanoví, že členové odborného personálu mohou být zaměstnanci dodavatele nebo osoby v jiném vztahu k dodavateli, tj. např. zaměstnanci jeho poddodavatelů nebo jeho poddodavatelé.</w:t>
      </w:r>
    </w:p>
    <w:p w14:paraId="20D1BBB1" w14:textId="77777777" w:rsidR="00502840" w:rsidRPr="00EF10B6" w:rsidRDefault="00502840" w:rsidP="00502840">
      <w:pPr>
        <w:pStyle w:val="Textbezslovn"/>
        <w:ind w:left="720"/>
        <w:rPr>
          <w:rFonts w:asciiTheme="majorHAnsi" w:hAnsiTheme="majorHAnsi" w:cs="Calibri"/>
          <w:sz w:val="20"/>
          <w:szCs w:val="20"/>
        </w:rPr>
      </w:pPr>
      <w:r w:rsidRPr="00EF10B6">
        <w:rPr>
          <w:rFonts w:asciiTheme="majorHAnsi" w:hAnsiTheme="majorHAnsi" w:cs="Calibri"/>
          <w:sz w:val="20"/>
          <w:szCs w:val="20"/>
        </w:rPr>
        <w:t xml:space="preserve">Dodavatel v nabídce předloží </w:t>
      </w:r>
      <w:r w:rsidRPr="00EF10B6">
        <w:rPr>
          <w:rFonts w:asciiTheme="majorHAnsi" w:hAnsiTheme="majorHAnsi" w:cs="Calibri"/>
          <w:b/>
          <w:sz w:val="20"/>
          <w:szCs w:val="20"/>
        </w:rPr>
        <w:t>profesní životopisy</w:t>
      </w:r>
      <w:r w:rsidRPr="00EF10B6">
        <w:rPr>
          <w:rFonts w:asciiTheme="majorHAnsi" w:hAnsiTheme="majorHAnsi" w:cs="Calibri"/>
          <w:sz w:val="20"/>
          <w:szCs w:val="20"/>
        </w:rPr>
        <w:t xml:space="preserve"> každého člena odborného personálu, </w:t>
      </w:r>
      <w:r w:rsidRPr="00EF10B6">
        <w:rPr>
          <w:rFonts w:asciiTheme="majorHAnsi" w:hAnsiTheme="majorHAnsi" w:cs="Calibri"/>
          <w:b/>
          <w:sz w:val="20"/>
          <w:szCs w:val="20"/>
        </w:rPr>
        <w:t>doklady o požadovaném vzdělání členů odborného personálu</w:t>
      </w:r>
      <w:r w:rsidRPr="00EF10B6">
        <w:rPr>
          <w:rFonts w:asciiTheme="majorHAnsi" w:hAnsiTheme="majorHAnsi" w:cs="Calibri"/>
          <w:sz w:val="20"/>
          <w:szCs w:val="20"/>
        </w:rPr>
        <w:t xml:space="preserve"> a </w:t>
      </w:r>
      <w:r w:rsidRPr="00EF10B6">
        <w:rPr>
          <w:rFonts w:asciiTheme="majorHAnsi" w:hAnsiTheme="majorHAnsi" w:cs="Calibri"/>
          <w:b/>
          <w:sz w:val="20"/>
          <w:szCs w:val="20"/>
        </w:rPr>
        <w:t>doklady k prokázání odborné způsobilosti</w:t>
      </w:r>
      <w:r w:rsidRPr="00EF10B6">
        <w:rPr>
          <w:rFonts w:asciiTheme="majorHAnsi" w:hAnsiTheme="majorHAnsi" w:cs="Calibri"/>
          <w:sz w:val="20"/>
          <w:szCs w:val="20"/>
        </w:rPr>
        <w:t>.</w:t>
      </w:r>
      <w:r w:rsidRPr="00EF10B6">
        <w:rPr>
          <w:rFonts w:asciiTheme="majorHAnsi" w:hAnsiTheme="majorHAnsi" w:cs="Calibri"/>
          <w:b/>
          <w:sz w:val="20"/>
          <w:szCs w:val="20"/>
        </w:rPr>
        <w:t xml:space="preserve"> </w:t>
      </w:r>
      <w:r w:rsidRPr="00EF10B6">
        <w:rPr>
          <w:rFonts w:asciiTheme="majorHAnsi" w:hAnsiTheme="majorHAnsi" w:cs="Calibri"/>
          <w:sz w:val="20"/>
          <w:szCs w:val="20"/>
        </w:rPr>
        <w:t>Pro plnění této veřejné zakázky musí mít dodavatel k dispozici odborný personál, který splňuje následující podmínky (což musí vyplývat z dodavatelem předkládaných dokumentů).</w:t>
      </w:r>
    </w:p>
    <w:p w14:paraId="291A2748" w14:textId="77777777" w:rsidR="00AD37C9" w:rsidRDefault="00AD37C9" w:rsidP="00502840">
      <w:pPr>
        <w:pStyle w:val="Textbezslovn"/>
        <w:ind w:left="720"/>
        <w:rPr>
          <w:rFonts w:asciiTheme="majorHAnsi" w:hAnsiTheme="majorHAnsi" w:cs="Calibri"/>
          <w:sz w:val="20"/>
          <w:szCs w:val="20"/>
        </w:rPr>
      </w:pPr>
      <w:r w:rsidRPr="00EF10B6">
        <w:rPr>
          <w:rFonts w:asciiTheme="majorHAnsi" w:hAnsiTheme="majorHAnsi" w:cs="Calibri"/>
          <w:sz w:val="20"/>
          <w:szCs w:val="20"/>
        </w:rPr>
        <w:t>Dodavatel je oprávněn nominovat 1 fyzickou osobu do více pozic níže uvedených za předpokladu, že tato osoba splňuje všechna kvalifikační kritéria požadovaná pro tyto pozice. 1 fyzická osoba však může současně zastávat maximálně 2 pozice, vyjma vedoucího týmu</w:t>
      </w:r>
      <w:r w:rsidR="00A7633B">
        <w:rPr>
          <w:rFonts w:asciiTheme="majorHAnsi" w:hAnsiTheme="majorHAnsi" w:cs="Calibri"/>
          <w:sz w:val="20"/>
          <w:szCs w:val="20"/>
        </w:rPr>
        <w:t>, který nemůže zastávat žádnou další pozici</w:t>
      </w:r>
      <w:r w:rsidRPr="00EF10B6">
        <w:rPr>
          <w:rFonts w:asciiTheme="majorHAnsi" w:hAnsiTheme="majorHAnsi" w:cs="Calibri"/>
          <w:sz w:val="20"/>
          <w:szCs w:val="20"/>
        </w:rPr>
        <w:t>.</w:t>
      </w:r>
    </w:p>
    <w:tbl>
      <w:tblPr>
        <w:tblStyle w:val="Mkatabulky2"/>
        <w:tblW w:w="8080" w:type="dxa"/>
        <w:tblInd w:w="817" w:type="dxa"/>
        <w:tblLook w:val="04A0" w:firstRow="1" w:lastRow="0" w:firstColumn="1" w:lastColumn="0" w:noHBand="0" w:noVBand="1"/>
      </w:tblPr>
      <w:tblGrid>
        <w:gridCol w:w="1185"/>
        <w:gridCol w:w="1945"/>
        <w:gridCol w:w="4950"/>
      </w:tblGrid>
      <w:tr w:rsidR="00444E58" w:rsidRPr="00444E58" w14:paraId="54E9B6A7" w14:textId="77777777" w:rsidTr="00B85170">
        <w:trPr>
          <w:trHeight w:val="729"/>
        </w:trPr>
        <w:tc>
          <w:tcPr>
            <w:tcW w:w="1185" w:type="dxa"/>
            <w:tcBorders>
              <w:top w:val="thickThinSmallGap" w:sz="18" w:space="0" w:color="auto"/>
              <w:left w:val="single" w:sz="18" w:space="0" w:color="auto"/>
            </w:tcBorders>
          </w:tcPr>
          <w:p w14:paraId="6B61AE8D" w14:textId="77777777" w:rsidR="00444E58" w:rsidRPr="00B85170" w:rsidRDefault="00444E58" w:rsidP="00444E58">
            <w:pPr>
              <w:shd w:val="clear" w:color="auto" w:fill="FFFFFF"/>
              <w:rPr>
                <w:rFonts w:asciiTheme="majorHAnsi" w:hAnsiTheme="majorHAnsi" w:cs="Calibri"/>
                <w:b/>
              </w:rPr>
            </w:pPr>
            <w:r w:rsidRPr="00B85170">
              <w:rPr>
                <w:rFonts w:asciiTheme="majorHAnsi" w:hAnsiTheme="majorHAnsi" w:cs="Calibri"/>
                <w:b/>
              </w:rPr>
              <w:t>Číslo pracovní pozice</w:t>
            </w:r>
          </w:p>
        </w:tc>
        <w:tc>
          <w:tcPr>
            <w:tcW w:w="1945" w:type="dxa"/>
            <w:tcBorders>
              <w:top w:val="thickThinSmallGap" w:sz="18" w:space="0" w:color="auto"/>
              <w:left w:val="single" w:sz="18" w:space="0" w:color="auto"/>
            </w:tcBorders>
            <w:vAlign w:val="center"/>
          </w:tcPr>
          <w:p w14:paraId="1D72364F" w14:textId="77777777" w:rsidR="00444E58" w:rsidRPr="00B85170" w:rsidRDefault="00444E58" w:rsidP="00444E58">
            <w:pPr>
              <w:shd w:val="clear" w:color="auto" w:fill="FFFFFF"/>
              <w:rPr>
                <w:rFonts w:asciiTheme="majorHAnsi" w:hAnsiTheme="majorHAnsi" w:cs="Calibri"/>
                <w:b/>
              </w:rPr>
            </w:pPr>
            <w:r w:rsidRPr="00B85170">
              <w:rPr>
                <w:rFonts w:asciiTheme="majorHAnsi" w:hAnsiTheme="majorHAnsi" w:cs="Calibri"/>
                <w:b/>
              </w:rPr>
              <w:t>Název pracovní pozice v odborném personálu</w:t>
            </w:r>
          </w:p>
        </w:tc>
        <w:tc>
          <w:tcPr>
            <w:tcW w:w="4950" w:type="dxa"/>
            <w:tcBorders>
              <w:top w:val="thickThinSmallGap" w:sz="18" w:space="0" w:color="auto"/>
              <w:bottom w:val="single" w:sz="4" w:space="0" w:color="auto"/>
            </w:tcBorders>
            <w:vAlign w:val="center"/>
          </w:tcPr>
          <w:p w14:paraId="419A3B82" w14:textId="77777777" w:rsidR="00444E58" w:rsidRPr="00B85170" w:rsidRDefault="00444E58" w:rsidP="00444E58">
            <w:pPr>
              <w:shd w:val="clear" w:color="auto" w:fill="FFFFFF"/>
              <w:ind w:left="720"/>
              <w:rPr>
                <w:rFonts w:asciiTheme="majorHAnsi" w:hAnsiTheme="majorHAnsi" w:cs="Calibri"/>
                <w:b/>
              </w:rPr>
            </w:pPr>
            <w:r w:rsidRPr="00B85170">
              <w:rPr>
                <w:rFonts w:asciiTheme="majorHAnsi" w:hAnsiTheme="majorHAnsi" w:cs="Calibri"/>
                <w:b/>
              </w:rPr>
              <w:t>Požadavky kladené na danou pracovní pozici</w:t>
            </w:r>
          </w:p>
        </w:tc>
      </w:tr>
      <w:tr w:rsidR="00444E58" w:rsidRPr="00444E58" w14:paraId="75AB718D" w14:textId="77777777" w:rsidTr="00B85170">
        <w:trPr>
          <w:trHeight w:val="729"/>
        </w:trPr>
        <w:tc>
          <w:tcPr>
            <w:tcW w:w="1185" w:type="dxa"/>
            <w:vMerge w:val="restart"/>
            <w:tcBorders>
              <w:top w:val="thickThinSmallGap" w:sz="18" w:space="0" w:color="auto"/>
              <w:left w:val="single" w:sz="18" w:space="0" w:color="auto"/>
            </w:tcBorders>
          </w:tcPr>
          <w:p w14:paraId="25110900" w14:textId="77777777" w:rsidR="00444E58" w:rsidRPr="00B85170" w:rsidRDefault="00444E58" w:rsidP="00444E58">
            <w:pPr>
              <w:shd w:val="clear" w:color="auto" w:fill="FFFFFF"/>
              <w:rPr>
                <w:rFonts w:asciiTheme="majorHAnsi" w:hAnsiTheme="majorHAnsi" w:cs="Calibri"/>
                <w:b/>
              </w:rPr>
            </w:pPr>
          </w:p>
          <w:p w14:paraId="199300CC" w14:textId="77777777" w:rsidR="00444E58" w:rsidRDefault="00444E58" w:rsidP="00444E58">
            <w:pPr>
              <w:shd w:val="clear" w:color="auto" w:fill="FFFFFF"/>
              <w:rPr>
                <w:rFonts w:asciiTheme="majorHAnsi" w:hAnsiTheme="majorHAnsi" w:cs="Calibri"/>
                <w:b/>
              </w:rPr>
            </w:pPr>
          </w:p>
          <w:p w14:paraId="379243A3" w14:textId="77777777" w:rsidR="001E568B" w:rsidRDefault="001E568B" w:rsidP="00444E58">
            <w:pPr>
              <w:shd w:val="clear" w:color="auto" w:fill="FFFFFF"/>
              <w:rPr>
                <w:rFonts w:asciiTheme="majorHAnsi" w:hAnsiTheme="majorHAnsi" w:cs="Calibri"/>
                <w:b/>
              </w:rPr>
            </w:pPr>
          </w:p>
          <w:p w14:paraId="0139A088" w14:textId="77777777" w:rsidR="001E568B" w:rsidRDefault="001E568B" w:rsidP="00444E58">
            <w:pPr>
              <w:shd w:val="clear" w:color="auto" w:fill="FFFFFF"/>
              <w:rPr>
                <w:rFonts w:asciiTheme="majorHAnsi" w:hAnsiTheme="majorHAnsi" w:cs="Calibri"/>
                <w:b/>
              </w:rPr>
            </w:pPr>
          </w:p>
          <w:p w14:paraId="1AD02C7E" w14:textId="77777777" w:rsidR="001E568B" w:rsidRDefault="001E568B" w:rsidP="00444E58">
            <w:pPr>
              <w:shd w:val="clear" w:color="auto" w:fill="FFFFFF"/>
              <w:rPr>
                <w:rFonts w:asciiTheme="majorHAnsi" w:hAnsiTheme="majorHAnsi" w:cs="Calibri"/>
                <w:b/>
              </w:rPr>
            </w:pPr>
          </w:p>
          <w:p w14:paraId="3F47A242" w14:textId="77777777" w:rsidR="001E568B" w:rsidRDefault="001E568B" w:rsidP="00444E58">
            <w:pPr>
              <w:shd w:val="clear" w:color="auto" w:fill="FFFFFF"/>
              <w:rPr>
                <w:rFonts w:asciiTheme="majorHAnsi" w:hAnsiTheme="majorHAnsi" w:cs="Calibri"/>
                <w:b/>
              </w:rPr>
            </w:pPr>
          </w:p>
          <w:p w14:paraId="3A28A411" w14:textId="77777777" w:rsidR="001E568B" w:rsidRDefault="001E568B" w:rsidP="00444E58">
            <w:pPr>
              <w:shd w:val="clear" w:color="auto" w:fill="FFFFFF"/>
              <w:rPr>
                <w:rFonts w:asciiTheme="majorHAnsi" w:hAnsiTheme="majorHAnsi" w:cs="Calibri"/>
                <w:b/>
              </w:rPr>
            </w:pPr>
          </w:p>
          <w:p w14:paraId="442AF97E" w14:textId="77777777" w:rsidR="001E568B" w:rsidRDefault="001E568B" w:rsidP="00444E58">
            <w:pPr>
              <w:shd w:val="clear" w:color="auto" w:fill="FFFFFF"/>
              <w:rPr>
                <w:rFonts w:asciiTheme="majorHAnsi" w:hAnsiTheme="majorHAnsi" w:cs="Calibri"/>
                <w:b/>
              </w:rPr>
            </w:pPr>
          </w:p>
          <w:p w14:paraId="3FB21E08" w14:textId="77777777" w:rsidR="001E568B" w:rsidRPr="00B85170" w:rsidRDefault="001E568B" w:rsidP="00444E58">
            <w:pPr>
              <w:shd w:val="clear" w:color="auto" w:fill="FFFFFF"/>
              <w:rPr>
                <w:rFonts w:asciiTheme="majorHAnsi" w:hAnsiTheme="majorHAnsi" w:cs="Calibri"/>
                <w:b/>
              </w:rPr>
            </w:pPr>
          </w:p>
          <w:p w14:paraId="2F36E8C8" w14:textId="77777777" w:rsidR="00444E58" w:rsidRPr="00B85170" w:rsidRDefault="00444E58" w:rsidP="00444E58">
            <w:pPr>
              <w:shd w:val="clear" w:color="auto" w:fill="FFFFFF"/>
              <w:rPr>
                <w:rFonts w:asciiTheme="majorHAnsi" w:hAnsiTheme="majorHAnsi" w:cs="Calibri"/>
                <w:b/>
              </w:rPr>
            </w:pPr>
            <w:r w:rsidRPr="00B85170">
              <w:rPr>
                <w:rFonts w:asciiTheme="majorHAnsi" w:hAnsiTheme="majorHAnsi" w:cs="Calibri"/>
                <w:b/>
              </w:rPr>
              <w:t>1)</w:t>
            </w:r>
          </w:p>
        </w:tc>
        <w:tc>
          <w:tcPr>
            <w:tcW w:w="1945" w:type="dxa"/>
            <w:vMerge w:val="restart"/>
            <w:tcBorders>
              <w:top w:val="thickThinSmallGap" w:sz="18" w:space="0" w:color="auto"/>
              <w:left w:val="single" w:sz="18" w:space="0" w:color="auto"/>
            </w:tcBorders>
            <w:vAlign w:val="center"/>
          </w:tcPr>
          <w:p w14:paraId="688D0C42" w14:textId="77777777" w:rsidR="00444E58" w:rsidRPr="00B85170" w:rsidRDefault="00444E58" w:rsidP="00444E58">
            <w:pPr>
              <w:shd w:val="clear" w:color="auto" w:fill="FFFFFF"/>
              <w:rPr>
                <w:rFonts w:asciiTheme="majorHAnsi" w:hAnsiTheme="majorHAnsi" w:cs="Calibri"/>
                <w:b/>
              </w:rPr>
            </w:pPr>
            <w:r w:rsidRPr="00B85170">
              <w:rPr>
                <w:rFonts w:asciiTheme="majorHAnsi" w:hAnsiTheme="majorHAnsi" w:cs="Calibri"/>
                <w:b/>
              </w:rPr>
              <w:t>Vedoucí týmu</w:t>
            </w:r>
          </w:p>
        </w:tc>
        <w:tc>
          <w:tcPr>
            <w:tcW w:w="4950" w:type="dxa"/>
            <w:tcBorders>
              <w:top w:val="thickThinSmallGap" w:sz="18" w:space="0" w:color="auto"/>
              <w:bottom w:val="single" w:sz="4" w:space="0" w:color="auto"/>
            </w:tcBorders>
            <w:vAlign w:val="center"/>
          </w:tcPr>
          <w:p w14:paraId="061C2462" w14:textId="77777777" w:rsidR="00444E58" w:rsidRPr="00B85170" w:rsidRDefault="00444E58" w:rsidP="00444E58">
            <w:pPr>
              <w:numPr>
                <w:ilvl w:val="0"/>
                <w:numId w:val="39"/>
              </w:numPr>
              <w:shd w:val="clear" w:color="auto" w:fill="FFFFFF"/>
              <w:jc w:val="both"/>
              <w:rPr>
                <w:rFonts w:asciiTheme="majorHAnsi" w:hAnsiTheme="majorHAnsi" w:cs="Calibri"/>
              </w:rPr>
            </w:pPr>
            <w:r w:rsidRPr="00B85170">
              <w:rPr>
                <w:rFonts w:asciiTheme="majorHAnsi" w:hAnsiTheme="majorHAnsi" w:cs="Calibri"/>
              </w:rPr>
              <w:t xml:space="preserve">vysokoškolské vzdělání; </w:t>
            </w:r>
          </w:p>
          <w:p w14:paraId="00AC865E" w14:textId="77777777" w:rsidR="00444E58" w:rsidRPr="00B85170" w:rsidRDefault="00444E58" w:rsidP="00444E58">
            <w:pPr>
              <w:numPr>
                <w:ilvl w:val="0"/>
                <w:numId w:val="39"/>
              </w:numPr>
              <w:shd w:val="clear" w:color="auto" w:fill="FFFFFF"/>
              <w:jc w:val="both"/>
              <w:rPr>
                <w:rFonts w:asciiTheme="majorHAnsi" w:hAnsiTheme="majorHAnsi" w:cs="Calibri"/>
              </w:rPr>
            </w:pPr>
            <w:r w:rsidRPr="00B85170">
              <w:rPr>
                <w:rFonts w:asciiTheme="majorHAnsi" w:hAnsiTheme="majorHAnsi" w:cs="Calibri"/>
              </w:rPr>
              <w:t xml:space="preserve">nejméně 5 let praxe v oblasti řízení projektů; </w:t>
            </w:r>
          </w:p>
        </w:tc>
      </w:tr>
      <w:tr w:rsidR="00444E58" w:rsidRPr="00444E58" w14:paraId="1E30507D" w14:textId="77777777" w:rsidTr="00B85170">
        <w:trPr>
          <w:trHeight w:val="728"/>
        </w:trPr>
        <w:tc>
          <w:tcPr>
            <w:tcW w:w="1185" w:type="dxa"/>
            <w:vMerge/>
            <w:tcBorders>
              <w:left w:val="single" w:sz="18" w:space="0" w:color="auto"/>
              <w:bottom w:val="single" w:sz="18" w:space="0" w:color="auto"/>
            </w:tcBorders>
          </w:tcPr>
          <w:p w14:paraId="4D303146" w14:textId="77777777" w:rsidR="00444E58" w:rsidRPr="00B85170" w:rsidRDefault="00444E58" w:rsidP="00444E58">
            <w:pPr>
              <w:shd w:val="clear" w:color="auto" w:fill="FFFFFF"/>
              <w:ind w:left="1414"/>
              <w:rPr>
                <w:rFonts w:asciiTheme="majorHAnsi" w:hAnsiTheme="majorHAnsi" w:cs="Calibri"/>
              </w:rPr>
            </w:pPr>
          </w:p>
        </w:tc>
        <w:tc>
          <w:tcPr>
            <w:tcW w:w="1945" w:type="dxa"/>
            <w:vMerge/>
            <w:tcBorders>
              <w:left w:val="single" w:sz="18" w:space="0" w:color="auto"/>
              <w:bottom w:val="single" w:sz="18" w:space="0" w:color="auto"/>
            </w:tcBorders>
            <w:vAlign w:val="center"/>
          </w:tcPr>
          <w:p w14:paraId="4CDF23F8" w14:textId="77777777" w:rsidR="00444E58" w:rsidRPr="00B85170" w:rsidRDefault="00444E58" w:rsidP="00444E58">
            <w:pPr>
              <w:shd w:val="clear" w:color="auto" w:fill="FFFFFF"/>
              <w:ind w:left="1414"/>
              <w:rPr>
                <w:rFonts w:asciiTheme="majorHAnsi" w:hAnsiTheme="majorHAnsi" w:cs="Calibri"/>
              </w:rPr>
            </w:pPr>
          </w:p>
        </w:tc>
        <w:tc>
          <w:tcPr>
            <w:tcW w:w="4950" w:type="dxa"/>
            <w:tcBorders>
              <w:top w:val="single" w:sz="4" w:space="0" w:color="auto"/>
              <w:bottom w:val="single" w:sz="18" w:space="0" w:color="auto"/>
            </w:tcBorders>
            <w:vAlign w:val="center"/>
          </w:tcPr>
          <w:p w14:paraId="2773BD42" w14:textId="77777777" w:rsidR="00444E58" w:rsidRPr="00B85170" w:rsidRDefault="00444E58" w:rsidP="00444E58">
            <w:pPr>
              <w:numPr>
                <w:ilvl w:val="0"/>
                <w:numId w:val="39"/>
              </w:numPr>
              <w:shd w:val="clear" w:color="auto" w:fill="FFFFFF"/>
              <w:jc w:val="both"/>
              <w:rPr>
                <w:rFonts w:asciiTheme="majorHAnsi" w:hAnsiTheme="majorHAnsi" w:cs="Calibri"/>
              </w:rPr>
            </w:pPr>
            <w:r w:rsidRPr="00EF10B6">
              <w:rPr>
                <w:rFonts w:asciiTheme="majorHAnsi" w:hAnsiTheme="majorHAnsi" w:cs="Calibri"/>
              </w:rPr>
              <w:t xml:space="preserve">zkušenost </w:t>
            </w:r>
            <w:r>
              <w:rPr>
                <w:rFonts w:asciiTheme="majorHAnsi" w:hAnsiTheme="majorHAnsi" w:cs="Calibri"/>
              </w:rPr>
              <w:t xml:space="preserve">s osobní účastí </w:t>
            </w:r>
            <w:r w:rsidRPr="00EF10B6">
              <w:rPr>
                <w:rFonts w:asciiTheme="majorHAnsi" w:hAnsiTheme="majorHAnsi" w:cs="Calibri"/>
              </w:rPr>
              <w:t>na pozici vedoucí týmu</w:t>
            </w:r>
            <w:r>
              <w:rPr>
                <w:rFonts w:asciiTheme="majorHAnsi" w:hAnsiTheme="majorHAnsi" w:cs="Calibri"/>
              </w:rPr>
              <w:t xml:space="preserve"> či obsahově shodné</w:t>
            </w:r>
            <w:r w:rsidRPr="00EF10B6">
              <w:rPr>
                <w:rFonts w:asciiTheme="majorHAnsi" w:hAnsiTheme="majorHAnsi" w:cs="Calibri"/>
              </w:rPr>
              <w:t xml:space="preserve"> alespoň u 1 zakázky spočívající ve zpracování studie proveditelnosti v dopravní oblasti, jejíž územní rozsah pokrýval alespoň dva kraje na území ČR nebo adekvátní územní rozsah (co do plochy</w:t>
            </w:r>
            <w:r>
              <w:rPr>
                <w:rFonts w:asciiTheme="majorHAnsi" w:hAnsiTheme="majorHAnsi" w:cs="Calibri"/>
              </w:rPr>
              <w:t xml:space="preserve"> – odpovídající klasifikaci NUTS 3, </w:t>
            </w:r>
            <w:r w:rsidRPr="00EF10B6">
              <w:rPr>
                <w:rFonts w:asciiTheme="majorHAnsi" w:hAnsiTheme="majorHAnsi" w:cs="Calibri"/>
              </w:rPr>
              <w:t xml:space="preserve">u významných služeb realizovaných mimo EU bude uznána oblast obdobná s NUTS </w:t>
            </w:r>
            <w:r>
              <w:rPr>
                <w:rFonts w:asciiTheme="majorHAnsi" w:hAnsiTheme="majorHAnsi" w:cs="Calibri"/>
              </w:rPr>
              <w:t>3</w:t>
            </w:r>
            <w:r w:rsidRPr="00EF10B6">
              <w:rPr>
                <w:rFonts w:asciiTheme="majorHAnsi" w:hAnsiTheme="majorHAnsi" w:cs="Calibri"/>
              </w:rPr>
              <w:t xml:space="preserve"> co do počtu obyvatel) zasahující do min. dvou rozdílných územních samospráv na území cizího státu</w:t>
            </w:r>
            <w:r>
              <w:rPr>
                <w:rFonts w:asciiTheme="majorHAnsi" w:hAnsiTheme="majorHAnsi" w:cs="Calibri"/>
              </w:rPr>
              <w:t>, to vše za posledních 10 let před zahájením zadávacího řízení</w:t>
            </w:r>
            <w:r w:rsidRPr="00B85170">
              <w:rPr>
                <w:rFonts w:asciiTheme="majorHAnsi" w:hAnsiTheme="majorHAnsi" w:cs="Calibri"/>
              </w:rPr>
              <w:t>;</w:t>
            </w:r>
          </w:p>
        </w:tc>
      </w:tr>
      <w:tr w:rsidR="00444E58" w:rsidRPr="00444E58" w14:paraId="1AD6FFCE" w14:textId="77777777" w:rsidTr="00B85170">
        <w:trPr>
          <w:trHeight w:val="302"/>
        </w:trPr>
        <w:tc>
          <w:tcPr>
            <w:tcW w:w="1185" w:type="dxa"/>
            <w:vMerge w:val="restart"/>
            <w:tcBorders>
              <w:top w:val="single" w:sz="18" w:space="0" w:color="auto"/>
              <w:left w:val="single" w:sz="18" w:space="0" w:color="auto"/>
            </w:tcBorders>
          </w:tcPr>
          <w:p w14:paraId="3E8C9823" w14:textId="77777777" w:rsidR="00444E58" w:rsidRPr="00B85170" w:rsidRDefault="00444E58" w:rsidP="00444E58">
            <w:pPr>
              <w:shd w:val="clear" w:color="auto" w:fill="FFFFFF"/>
              <w:rPr>
                <w:rFonts w:asciiTheme="majorHAnsi" w:hAnsiTheme="majorHAnsi" w:cs="Calibri"/>
                <w:b/>
              </w:rPr>
            </w:pPr>
          </w:p>
          <w:p w14:paraId="32B5508E" w14:textId="77777777" w:rsidR="00444E58" w:rsidRPr="00B85170" w:rsidRDefault="00444E58" w:rsidP="00444E58">
            <w:pPr>
              <w:shd w:val="clear" w:color="auto" w:fill="FFFFFF"/>
              <w:rPr>
                <w:rFonts w:asciiTheme="majorHAnsi" w:hAnsiTheme="majorHAnsi" w:cs="Calibri"/>
                <w:b/>
              </w:rPr>
            </w:pPr>
          </w:p>
          <w:p w14:paraId="70E02941" w14:textId="77777777" w:rsidR="00444E58" w:rsidRDefault="00444E58" w:rsidP="00444E58">
            <w:pPr>
              <w:shd w:val="clear" w:color="auto" w:fill="FFFFFF"/>
              <w:rPr>
                <w:rFonts w:asciiTheme="majorHAnsi" w:hAnsiTheme="majorHAnsi" w:cs="Calibri"/>
                <w:b/>
              </w:rPr>
            </w:pPr>
          </w:p>
          <w:p w14:paraId="629BA25D" w14:textId="77777777" w:rsidR="001E568B" w:rsidRDefault="001E568B" w:rsidP="00444E58">
            <w:pPr>
              <w:shd w:val="clear" w:color="auto" w:fill="FFFFFF"/>
              <w:rPr>
                <w:rFonts w:asciiTheme="majorHAnsi" w:hAnsiTheme="majorHAnsi" w:cs="Calibri"/>
                <w:b/>
              </w:rPr>
            </w:pPr>
          </w:p>
          <w:p w14:paraId="07B0BE74" w14:textId="77777777" w:rsidR="001E568B" w:rsidRPr="00B85170" w:rsidRDefault="001E568B" w:rsidP="00444E58">
            <w:pPr>
              <w:shd w:val="clear" w:color="auto" w:fill="FFFFFF"/>
              <w:rPr>
                <w:rFonts w:asciiTheme="majorHAnsi" w:hAnsiTheme="majorHAnsi" w:cs="Calibri"/>
                <w:b/>
              </w:rPr>
            </w:pPr>
          </w:p>
          <w:p w14:paraId="22871480" w14:textId="77777777" w:rsidR="00444E58" w:rsidRPr="00B85170" w:rsidRDefault="00444E58" w:rsidP="00444E58">
            <w:pPr>
              <w:shd w:val="clear" w:color="auto" w:fill="FFFFFF"/>
              <w:rPr>
                <w:rFonts w:asciiTheme="majorHAnsi" w:hAnsiTheme="majorHAnsi" w:cs="Calibri"/>
                <w:b/>
              </w:rPr>
            </w:pPr>
          </w:p>
          <w:p w14:paraId="332A3A5B" w14:textId="77777777" w:rsidR="00444E58" w:rsidRPr="00B85170" w:rsidRDefault="00444E58" w:rsidP="00444E58">
            <w:pPr>
              <w:shd w:val="clear" w:color="auto" w:fill="FFFFFF"/>
              <w:rPr>
                <w:rFonts w:asciiTheme="majorHAnsi" w:hAnsiTheme="majorHAnsi" w:cs="Calibri"/>
                <w:b/>
              </w:rPr>
            </w:pPr>
          </w:p>
          <w:p w14:paraId="760D9650" w14:textId="77777777" w:rsidR="00444E58" w:rsidRPr="00B85170" w:rsidRDefault="00444E58" w:rsidP="00444E58">
            <w:pPr>
              <w:shd w:val="clear" w:color="auto" w:fill="FFFFFF"/>
              <w:rPr>
                <w:rFonts w:asciiTheme="majorHAnsi" w:hAnsiTheme="majorHAnsi" w:cs="Calibri"/>
                <w:b/>
              </w:rPr>
            </w:pPr>
          </w:p>
          <w:p w14:paraId="024C726D" w14:textId="77777777" w:rsidR="00444E58" w:rsidRPr="00B85170" w:rsidRDefault="00444E58" w:rsidP="00444E58">
            <w:pPr>
              <w:shd w:val="clear" w:color="auto" w:fill="FFFFFF"/>
              <w:rPr>
                <w:rFonts w:asciiTheme="majorHAnsi" w:hAnsiTheme="majorHAnsi" w:cs="Calibri"/>
                <w:b/>
              </w:rPr>
            </w:pPr>
            <w:r w:rsidRPr="00B85170">
              <w:rPr>
                <w:rFonts w:asciiTheme="majorHAnsi" w:hAnsiTheme="majorHAnsi" w:cs="Calibri"/>
                <w:b/>
              </w:rPr>
              <w:t>2)</w:t>
            </w:r>
          </w:p>
        </w:tc>
        <w:tc>
          <w:tcPr>
            <w:tcW w:w="1945" w:type="dxa"/>
            <w:vMerge w:val="restart"/>
            <w:tcBorders>
              <w:top w:val="single" w:sz="18" w:space="0" w:color="auto"/>
              <w:left w:val="single" w:sz="18" w:space="0" w:color="auto"/>
            </w:tcBorders>
            <w:vAlign w:val="center"/>
          </w:tcPr>
          <w:p w14:paraId="49CE80B6" w14:textId="77777777" w:rsidR="00444E58" w:rsidRPr="00B85170" w:rsidRDefault="00444E58" w:rsidP="00444E58">
            <w:pPr>
              <w:shd w:val="clear" w:color="auto" w:fill="FFFFFF"/>
              <w:rPr>
                <w:rFonts w:asciiTheme="majorHAnsi" w:hAnsiTheme="majorHAnsi" w:cs="Calibri"/>
                <w:b/>
              </w:rPr>
            </w:pPr>
            <w:r w:rsidRPr="00B85170">
              <w:rPr>
                <w:rFonts w:asciiTheme="majorHAnsi" w:hAnsiTheme="majorHAnsi" w:cs="Calibri"/>
                <w:b/>
              </w:rPr>
              <w:t>Specialista na životní prostředí</w:t>
            </w:r>
          </w:p>
        </w:tc>
        <w:tc>
          <w:tcPr>
            <w:tcW w:w="4950" w:type="dxa"/>
            <w:tcBorders>
              <w:top w:val="single" w:sz="18" w:space="0" w:color="auto"/>
            </w:tcBorders>
            <w:vAlign w:val="center"/>
          </w:tcPr>
          <w:p w14:paraId="122C9A0B" w14:textId="77777777" w:rsidR="00444E58" w:rsidRPr="00B85170" w:rsidRDefault="00444E58" w:rsidP="00444E58">
            <w:pPr>
              <w:numPr>
                <w:ilvl w:val="0"/>
                <w:numId w:val="40"/>
              </w:numPr>
              <w:shd w:val="clear" w:color="auto" w:fill="FFFFFF"/>
              <w:jc w:val="both"/>
              <w:rPr>
                <w:rFonts w:asciiTheme="majorHAnsi" w:hAnsiTheme="majorHAnsi" w:cs="Calibri"/>
              </w:rPr>
            </w:pPr>
            <w:r w:rsidRPr="00B85170">
              <w:rPr>
                <w:rFonts w:asciiTheme="majorHAnsi" w:hAnsiTheme="majorHAnsi" w:cs="Calibri"/>
              </w:rPr>
              <w:t xml:space="preserve">vysokoškolské vzdělání; </w:t>
            </w:r>
          </w:p>
          <w:p w14:paraId="541E4CE5" w14:textId="77777777" w:rsidR="00444E58" w:rsidRPr="00B85170" w:rsidRDefault="00444E58" w:rsidP="00444E58">
            <w:pPr>
              <w:numPr>
                <w:ilvl w:val="0"/>
                <w:numId w:val="40"/>
              </w:numPr>
              <w:shd w:val="clear" w:color="auto" w:fill="FFFFFF"/>
              <w:jc w:val="both"/>
              <w:rPr>
                <w:rFonts w:asciiTheme="majorHAnsi" w:hAnsiTheme="majorHAnsi" w:cs="Calibri"/>
              </w:rPr>
            </w:pPr>
            <w:r w:rsidRPr="00B85170">
              <w:rPr>
                <w:rFonts w:asciiTheme="majorHAnsi" w:hAnsiTheme="majorHAnsi" w:cs="Calibri"/>
              </w:rPr>
              <w:t xml:space="preserve">nejméně 5 let praxe v oblasti posuzování vlivů záměrů a/nebo koncepcí na životní prostředí; </w:t>
            </w:r>
          </w:p>
          <w:p w14:paraId="2978D02C" w14:textId="77777777" w:rsidR="00444E58" w:rsidRPr="00B85170" w:rsidRDefault="00444E58" w:rsidP="00444E58">
            <w:pPr>
              <w:numPr>
                <w:ilvl w:val="0"/>
                <w:numId w:val="40"/>
              </w:numPr>
              <w:shd w:val="clear" w:color="auto" w:fill="FFFFFF"/>
              <w:jc w:val="both"/>
              <w:rPr>
                <w:rFonts w:asciiTheme="majorHAnsi" w:hAnsiTheme="majorHAnsi" w:cs="Calibri"/>
              </w:rPr>
            </w:pPr>
            <w:r w:rsidRPr="00B85170">
              <w:rPr>
                <w:rFonts w:asciiTheme="majorHAnsi" w:hAnsiTheme="majorHAnsi" w:cs="Calibri"/>
              </w:rPr>
              <w:t>autorizace ke zpracování dokumentace a posudku dle § 19 zákona č. 100/2001 Sb., o posuzování vlivů na životní prostředí, ve znění pozdějších předpisů;</w:t>
            </w:r>
          </w:p>
        </w:tc>
      </w:tr>
      <w:tr w:rsidR="00444E58" w:rsidRPr="00444E58" w14:paraId="4481FA12" w14:textId="77777777" w:rsidTr="00B85170">
        <w:trPr>
          <w:trHeight w:val="301"/>
        </w:trPr>
        <w:tc>
          <w:tcPr>
            <w:tcW w:w="1185" w:type="dxa"/>
            <w:vMerge/>
            <w:tcBorders>
              <w:left w:val="single" w:sz="18" w:space="0" w:color="auto"/>
              <w:bottom w:val="single" w:sz="18" w:space="0" w:color="auto"/>
            </w:tcBorders>
          </w:tcPr>
          <w:p w14:paraId="452030D1" w14:textId="77777777" w:rsidR="00444E58" w:rsidRPr="00B85170" w:rsidRDefault="00444E58" w:rsidP="00444E58">
            <w:pPr>
              <w:shd w:val="clear" w:color="auto" w:fill="FFFFFF"/>
              <w:ind w:left="1414"/>
              <w:rPr>
                <w:rFonts w:asciiTheme="majorHAnsi" w:hAnsiTheme="majorHAnsi" w:cs="Calibri"/>
              </w:rPr>
            </w:pPr>
          </w:p>
        </w:tc>
        <w:tc>
          <w:tcPr>
            <w:tcW w:w="1945" w:type="dxa"/>
            <w:vMerge/>
            <w:tcBorders>
              <w:left w:val="single" w:sz="18" w:space="0" w:color="auto"/>
              <w:bottom w:val="single" w:sz="18" w:space="0" w:color="auto"/>
            </w:tcBorders>
            <w:vAlign w:val="center"/>
          </w:tcPr>
          <w:p w14:paraId="7EFD977E" w14:textId="77777777" w:rsidR="00444E58" w:rsidRPr="00B85170" w:rsidRDefault="00444E58" w:rsidP="00444E58">
            <w:pPr>
              <w:shd w:val="clear" w:color="auto" w:fill="FFFFFF"/>
              <w:ind w:left="1414"/>
              <w:rPr>
                <w:rFonts w:asciiTheme="majorHAnsi" w:hAnsiTheme="majorHAnsi" w:cs="Calibri"/>
              </w:rPr>
            </w:pPr>
          </w:p>
        </w:tc>
        <w:tc>
          <w:tcPr>
            <w:tcW w:w="4950" w:type="dxa"/>
            <w:tcBorders>
              <w:top w:val="single" w:sz="4" w:space="0" w:color="auto"/>
              <w:bottom w:val="single" w:sz="18" w:space="0" w:color="auto"/>
            </w:tcBorders>
            <w:vAlign w:val="center"/>
          </w:tcPr>
          <w:p w14:paraId="61A9A73F" w14:textId="77777777" w:rsidR="00444E58" w:rsidRPr="00B85170" w:rsidRDefault="00444E58" w:rsidP="00444E58">
            <w:pPr>
              <w:numPr>
                <w:ilvl w:val="0"/>
                <w:numId w:val="40"/>
              </w:numPr>
              <w:shd w:val="clear" w:color="auto" w:fill="FFFFFF"/>
              <w:jc w:val="both"/>
              <w:rPr>
                <w:rFonts w:asciiTheme="majorHAnsi" w:hAnsiTheme="majorHAnsi" w:cs="Calibri"/>
              </w:rPr>
            </w:pPr>
            <w:r w:rsidRPr="00EF10B6">
              <w:rPr>
                <w:rFonts w:asciiTheme="majorHAnsi" w:hAnsiTheme="majorHAnsi" w:cs="Calibri"/>
              </w:rPr>
              <w:t xml:space="preserve">zkušenost spočívající v osobní účasti na zpracování alespoň 1 hodnocení vlivu záměru nebo koncepce dopravní liniové stavby celostátního významu (např. dráha železniční celostátní, dálnice a </w:t>
            </w:r>
            <w:r w:rsidRPr="00EF10B6">
              <w:rPr>
                <w:rFonts w:asciiTheme="majorHAnsi" w:hAnsiTheme="majorHAnsi" w:cs="Calibri"/>
              </w:rPr>
              <w:lastRenderedPageBreak/>
              <w:t>silnice I. třídy</w:t>
            </w:r>
            <w:r>
              <w:rPr>
                <w:rFonts w:asciiTheme="majorHAnsi" w:hAnsiTheme="majorHAnsi" w:cs="Calibri"/>
              </w:rPr>
              <w:t>, resp. zahraniční ekvivalent</w:t>
            </w:r>
            <w:r w:rsidRPr="00EF10B6">
              <w:rPr>
                <w:rFonts w:asciiTheme="majorHAnsi" w:hAnsiTheme="majorHAnsi" w:cs="Calibri"/>
              </w:rPr>
              <w:t>) na životní prostředí</w:t>
            </w:r>
            <w:r>
              <w:rPr>
                <w:rFonts w:asciiTheme="majorHAnsi" w:hAnsiTheme="majorHAnsi" w:cs="Calibri"/>
              </w:rPr>
              <w:t>, to vše na pozici specialisty na životní prostředí či obsahově shodné za posledních 10 let před zahájením zadávacího řízení</w:t>
            </w:r>
            <w:r w:rsidRPr="00B85170">
              <w:rPr>
                <w:rFonts w:asciiTheme="majorHAnsi" w:hAnsiTheme="majorHAnsi" w:cs="Calibri"/>
              </w:rPr>
              <w:t>;</w:t>
            </w:r>
          </w:p>
        </w:tc>
      </w:tr>
      <w:tr w:rsidR="00444E58" w:rsidRPr="00444E58" w14:paraId="1042CC7C" w14:textId="77777777" w:rsidTr="00B85170">
        <w:trPr>
          <w:trHeight w:val="603"/>
        </w:trPr>
        <w:tc>
          <w:tcPr>
            <w:tcW w:w="1185" w:type="dxa"/>
            <w:vMerge w:val="restart"/>
            <w:tcBorders>
              <w:top w:val="single" w:sz="18" w:space="0" w:color="auto"/>
              <w:left w:val="single" w:sz="18" w:space="0" w:color="auto"/>
            </w:tcBorders>
          </w:tcPr>
          <w:p w14:paraId="49636ABE" w14:textId="77777777" w:rsidR="00444E58" w:rsidRPr="00B85170" w:rsidRDefault="00444E58" w:rsidP="00444E58">
            <w:pPr>
              <w:shd w:val="clear" w:color="auto" w:fill="FFFFFF"/>
              <w:rPr>
                <w:rFonts w:asciiTheme="majorHAnsi" w:hAnsiTheme="majorHAnsi" w:cs="Calibri"/>
                <w:b/>
              </w:rPr>
            </w:pPr>
          </w:p>
          <w:p w14:paraId="0602CB93" w14:textId="77777777" w:rsidR="001E568B" w:rsidRDefault="001E568B" w:rsidP="00444E58">
            <w:pPr>
              <w:shd w:val="clear" w:color="auto" w:fill="FFFFFF"/>
              <w:rPr>
                <w:rFonts w:asciiTheme="majorHAnsi" w:hAnsiTheme="majorHAnsi" w:cs="Calibri"/>
                <w:b/>
              </w:rPr>
            </w:pPr>
          </w:p>
          <w:p w14:paraId="344883FF" w14:textId="77777777" w:rsidR="001E568B" w:rsidRDefault="001E568B" w:rsidP="00444E58">
            <w:pPr>
              <w:shd w:val="clear" w:color="auto" w:fill="FFFFFF"/>
              <w:rPr>
                <w:rFonts w:asciiTheme="majorHAnsi" w:hAnsiTheme="majorHAnsi" w:cs="Calibri"/>
                <w:b/>
              </w:rPr>
            </w:pPr>
          </w:p>
          <w:p w14:paraId="5CFC8CF3" w14:textId="77777777" w:rsidR="001E568B" w:rsidRDefault="001E568B" w:rsidP="00444E58">
            <w:pPr>
              <w:shd w:val="clear" w:color="auto" w:fill="FFFFFF"/>
              <w:rPr>
                <w:rFonts w:asciiTheme="majorHAnsi" w:hAnsiTheme="majorHAnsi" w:cs="Calibri"/>
                <w:b/>
              </w:rPr>
            </w:pPr>
          </w:p>
          <w:p w14:paraId="5FB832C6" w14:textId="77777777" w:rsidR="001E568B" w:rsidRDefault="001E568B" w:rsidP="00444E58">
            <w:pPr>
              <w:shd w:val="clear" w:color="auto" w:fill="FFFFFF"/>
              <w:rPr>
                <w:rFonts w:asciiTheme="majorHAnsi" w:hAnsiTheme="majorHAnsi" w:cs="Calibri"/>
                <w:b/>
              </w:rPr>
            </w:pPr>
          </w:p>
          <w:p w14:paraId="3880B05E" w14:textId="77777777" w:rsidR="00444E58" w:rsidRPr="00B85170" w:rsidRDefault="00444E58" w:rsidP="00444E58">
            <w:pPr>
              <w:shd w:val="clear" w:color="auto" w:fill="FFFFFF"/>
              <w:rPr>
                <w:rFonts w:asciiTheme="majorHAnsi" w:hAnsiTheme="majorHAnsi" w:cs="Calibri"/>
                <w:b/>
              </w:rPr>
            </w:pPr>
            <w:r w:rsidRPr="00B85170">
              <w:rPr>
                <w:rFonts w:asciiTheme="majorHAnsi" w:hAnsiTheme="majorHAnsi" w:cs="Calibri"/>
                <w:b/>
              </w:rPr>
              <w:t>3)</w:t>
            </w:r>
          </w:p>
        </w:tc>
        <w:tc>
          <w:tcPr>
            <w:tcW w:w="1945" w:type="dxa"/>
            <w:vMerge w:val="restart"/>
            <w:tcBorders>
              <w:top w:val="single" w:sz="18" w:space="0" w:color="auto"/>
              <w:left w:val="single" w:sz="18" w:space="0" w:color="auto"/>
            </w:tcBorders>
            <w:vAlign w:val="center"/>
          </w:tcPr>
          <w:p w14:paraId="3BFAE934" w14:textId="77777777" w:rsidR="00444E58" w:rsidRPr="00B85170" w:rsidRDefault="00444E58" w:rsidP="00444E58">
            <w:pPr>
              <w:shd w:val="clear" w:color="auto" w:fill="FFFFFF"/>
              <w:rPr>
                <w:rFonts w:asciiTheme="majorHAnsi" w:hAnsiTheme="majorHAnsi" w:cs="Calibri"/>
                <w:b/>
              </w:rPr>
            </w:pPr>
            <w:r w:rsidRPr="00B85170">
              <w:rPr>
                <w:rFonts w:asciiTheme="majorHAnsi" w:hAnsiTheme="majorHAnsi" w:cs="Calibri"/>
                <w:b/>
              </w:rPr>
              <w:t>Specialista na přepravní prognózu a dopravní modelování</w:t>
            </w:r>
          </w:p>
        </w:tc>
        <w:tc>
          <w:tcPr>
            <w:tcW w:w="4950" w:type="dxa"/>
            <w:tcBorders>
              <w:top w:val="single" w:sz="18" w:space="0" w:color="auto"/>
            </w:tcBorders>
            <w:vAlign w:val="center"/>
          </w:tcPr>
          <w:p w14:paraId="23D14EAD" w14:textId="77777777" w:rsidR="00444E58" w:rsidRPr="00B85170" w:rsidRDefault="00444E58" w:rsidP="00444E58">
            <w:pPr>
              <w:numPr>
                <w:ilvl w:val="0"/>
                <w:numId w:val="41"/>
              </w:numPr>
              <w:shd w:val="clear" w:color="auto" w:fill="FFFFFF"/>
              <w:jc w:val="both"/>
              <w:rPr>
                <w:rFonts w:asciiTheme="majorHAnsi" w:hAnsiTheme="majorHAnsi" w:cs="Calibri"/>
              </w:rPr>
            </w:pPr>
            <w:r w:rsidRPr="00B85170">
              <w:rPr>
                <w:rFonts w:asciiTheme="majorHAnsi" w:hAnsiTheme="majorHAnsi" w:cs="Calibri"/>
              </w:rPr>
              <w:t xml:space="preserve">vysokoškolské vzdělání; </w:t>
            </w:r>
          </w:p>
          <w:p w14:paraId="2FC41412" w14:textId="77777777" w:rsidR="00444E58" w:rsidRPr="00B85170" w:rsidRDefault="00444E58" w:rsidP="00444E58">
            <w:pPr>
              <w:numPr>
                <w:ilvl w:val="0"/>
                <w:numId w:val="41"/>
              </w:numPr>
              <w:shd w:val="clear" w:color="auto" w:fill="FFFFFF"/>
              <w:jc w:val="both"/>
              <w:rPr>
                <w:rFonts w:asciiTheme="majorHAnsi" w:hAnsiTheme="majorHAnsi" w:cs="Calibri"/>
              </w:rPr>
            </w:pPr>
            <w:r w:rsidRPr="00B85170">
              <w:rPr>
                <w:rFonts w:asciiTheme="majorHAnsi" w:hAnsiTheme="majorHAnsi" w:cs="Calibri"/>
              </w:rPr>
              <w:t>nejméně 5 let praxe v oblasti dopravního modelování;</w:t>
            </w:r>
          </w:p>
        </w:tc>
      </w:tr>
      <w:tr w:rsidR="00444E58" w:rsidRPr="00444E58" w14:paraId="44AE9592" w14:textId="77777777" w:rsidTr="00B85170">
        <w:trPr>
          <w:trHeight w:val="603"/>
        </w:trPr>
        <w:tc>
          <w:tcPr>
            <w:tcW w:w="1185" w:type="dxa"/>
            <w:vMerge/>
            <w:tcBorders>
              <w:left w:val="single" w:sz="18" w:space="0" w:color="auto"/>
              <w:bottom w:val="single" w:sz="18" w:space="0" w:color="auto"/>
            </w:tcBorders>
          </w:tcPr>
          <w:p w14:paraId="6DAB71A2" w14:textId="77777777" w:rsidR="00444E58" w:rsidRPr="00B85170" w:rsidRDefault="00444E58" w:rsidP="00444E58">
            <w:pPr>
              <w:shd w:val="clear" w:color="auto" w:fill="FFFFFF"/>
              <w:ind w:left="1414"/>
              <w:rPr>
                <w:rFonts w:asciiTheme="majorHAnsi" w:hAnsiTheme="majorHAnsi" w:cs="Calibri"/>
              </w:rPr>
            </w:pPr>
          </w:p>
        </w:tc>
        <w:tc>
          <w:tcPr>
            <w:tcW w:w="1945" w:type="dxa"/>
            <w:vMerge/>
            <w:tcBorders>
              <w:left w:val="single" w:sz="18" w:space="0" w:color="auto"/>
              <w:bottom w:val="single" w:sz="18" w:space="0" w:color="auto"/>
            </w:tcBorders>
            <w:vAlign w:val="center"/>
          </w:tcPr>
          <w:p w14:paraId="653343B8" w14:textId="77777777" w:rsidR="00444E58" w:rsidRPr="00B85170" w:rsidRDefault="00444E58" w:rsidP="00444E58">
            <w:pPr>
              <w:shd w:val="clear" w:color="auto" w:fill="FFFFFF"/>
              <w:ind w:left="1414"/>
              <w:rPr>
                <w:rFonts w:asciiTheme="majorHAnsi" w:hAnsiTheme="majorHAnsi" w:cs="Calibri"/>
              </w:rPr>
            </w:pPr>
          </w:p>
        </w:tc>
        <w:tc>
          <w:tcPr>
            <w:tcW w:w="4950" w:type="dxa"/>
            <w:tcBorders>
              <w:bottom w:val="single" w:sz="18" w:space="0" w:color="auto"/>
            </w:tcBorders>
            <w:vAlign w:val="center"/>
          </w:tcPr>
          <w:p w14:paraId="7AB9CB06" w14:textId="77777777" w:rsidR="00444E58" w:rsidRPr="00B85170" w:rsidRDefault="00444E58" w:rsidP="00444E58">
            <w:pPr>
              <w:numPr>
                <w:ilvl w:val="0"/>
                <w:numId w:val="40"/>
              </w:numPr>
              <w:shd w:val="clear" w:color="auto" w:fill="FFFFFF"/>
              <w:jc w:val="both"/>
              <w:rPr>
                <w:rFonts w:asciiTheme="majorHAnsi" w:hAnsiTheme="majorHAnsi" w:cs="Calibri"/>
              </w:rPr>
            </w:pPr>
            <w:r w:rsidRPr="00EF10B6">
              <w:rPr>
                <w:rFonts w:asciiTheme="majorHAnsi" w:hAnsiTheme="majorHAnsi" w:cs="Calibri"/>
              </w:rPr>
              <w:t>zkušenost spočívající v osobní účasti na zpracování alespoň 1 modelu dopravního chování v rozsahu dopravní sítě pro oblast o velikosti NUTS 2 (u významných služeb realizovaných mimo EU bude uznána oblast obdobná s NUTS 2 co do počtu obyvatel)</w:t>
            </w:r>
            <w:r>
              <w:rPr>
                <w:rFonts w:asciiTheme="majorHAnsi" w:hAnsiTheme="majorHAnsi" w:cs="Calibri"/>
              </w:rPr>
              <w:t>, to vše na pozici specialisty na přepravní prognózu a dopravní modelování či obsahově shodné za posledních 10 let před zahájením zadávacího řízení</w:t>
            </w:r>
            <w:r w:rsidRPr="00B85170">
              <w:rPr>
                <w:rFonts w:asciiTheme="majorHAnsi" w:hAnsiTheme="majorHAnsi" w:cs="Calibri"/>
              </w:rPr>
              <w:t>;</w:t>
            </w:r>
          </w:p>
        </w:tc>
      </w:tr>
      <w:tr w:rsidR="00444E58" w:rsidRPr="00444E58" w14:paraId="0574B9F4" w14:textId="77777777" w:rsidTr="00B85170">
        <w:trPr>
          <w:trHeight w:val="452"/>
        </w:trPr>
        <w:tc>
          <w:tcPr>
            <w:tcW w:w="1185" w:type="dxa"/>
            <w:vMerge w:val="restart"/>
            <w:tcBorders>
              <w:top w:val="single" w:sz="18" w:space="0" w:color="auto"/>
              <w:left w:val="single" w:sz="18" w:space="0" w:color="auto"/>
            </w:tcBorders>
          </w:tcPr>
          <w:p w14:paraId="78ACED8F" w14:textId="77777777" w:rsidR="00444E58" w:rsidRPr="00B85170" w:rsidRDefault="00444E58" w:rsidP="00444E58">
            <w:pPr>
              <w:shd w:val="clear" w:color="auto" w:fill="FFFFFF"/>
              <w:rPr>
                <w:rFonts w:asciiTheme="majorHAnsi" w:hAnsiTheme="majorHAnsi" w:cs="Calibri"/>
                <w:b/>
              </w:rPr>
            </w:pPr>
          </w:p>
          <w:p w14:paraId="1D2279E4" w14:textId="77777777" w:rsidR="00444E58" w:rsidRDefault="00444E58" w:rsidP="00444E58">
            <w:pPr>
              <w:shd w:val="clear" w:color="auto" w:fill="FFFFFF"/>
              <w:rPr>
                <w:rFonts w:asciiTheme="majorHAnsi" w:hAnsiTheme="majorHAnsi" w:cs="Calibri"/>
                <w:b/>
              </w:rPr>
            </w:pPr>
          </w:p>
          <w:p w14:paraId="4EAAEBE1" w14:textId="77777777" w:rsidR="001E568B" w:rsidRDefault="001E568B" w:rsidP="00444E58">
            <w:pPr>
              <w:shd w:val="clear" w:color="auto" w:fill="FFFFFF"/>
              <w:rPr>
                <w:rFonts w:asciiTheme="majorHAnsi" w:hAnsiTheme="majorHAnsi" w:cs="Calibri"/>
                <w:b/>
              </w:rPr>
            </w:pPr>
          </w:p>
          <w:p w14:paraId="0E27FE98" w14:textId="77777777" w:rsidR="001E568B" w:rsidRDefault="001E568B" w:rsidP="00444E58">
            <w:pPr>
              <w:shd w:val="clear" w:color="auto" w:fill="FFFFFF"/>
              <w:rPr>
                <w:rFonts w:asciiTheme="majorHAnsi" w:hAnsiTheme="majorHAnsi" w:cs="Calibri"/>
                <w:b/>
              </w:rPr>
            </w:pPr>
          </w:p>
          <w:p w14:paraId="2F5EB741" w14:textId="77777777" w:rsidR="001E568B" w:rsidRPr="00B85170" w:rsidRDefault="001E568B" w:rsidP="00444E58">
            <w:pPr>
              <w:shd w:val="clear" w:color="auto" w:fill="FFFFFF"/>
              <w:rPr>
                <w:rFonts w:asciiTheme="majorHAnsi" w:hAnsiTheme="majorHAnsi" w:cs="Calibri"/>
                <w:b/>
              </w:rPr>
            </w:pPr>
          </w:p>
          <w:p w14:paraId="5FA90EA1" w14:textId="77777777" w:rsidR="00444E58" w:rsidRPr="00B85170" w:rsidRDefault="00444E58" w:rsidP="00444E58">
            <w:pPr>
              <w:shd w:val="clear" w:color="auto" w:fill="FFFFFF"/>
              <w:rPr>
                <w:rFonts w:asciiTheme="majorHAnsi" w:hAnsiTheme="majorHAnsi" w:cs="Calibri"/>
                <w:b/>
              </w:rPr>
            </w:pPr>
          </w:p>
          <w:p w14:paraId="73A32468" w14:textId="77777777" w:rsidR="00444E58" w:rsidRPr="00B85170" w:rsidRDefault="00444E58" w:rsidP="00444E58">
            <w:pPr>
              <w:shd w:val="clear" w:color="auto" w:fill="FFFFFF"/>
              <w:rPr>
                <w:rFonts w:asciiTheme="majorHAnsi" w:hAnsiTheme="majorHAnsi" w:cs="Calibri"/>
                <w:b/>
              </w:rPr>
            </w:pPr>
            <w:r w:rsidRPr="00B85170">
              <w:rPr>
                <w:rFonts w:asciiTheme="majorHAnsi" w:hAnsiTheme="majorHAnsi" w:cs="Calibri"/>
                <w:b/>
              </w:rPr>
              <w:t>4)</w:t>
            </w:r>
          </w:p>
        </w:tc>
        <w:tc>
          <w:tcPr>
            <w:tcW w:w="1945" w:type="dxa"/>
            <w:vMerge w:val="restart"/>
            <w:tcBorders>
              <w:top w:val="single" w:sz="18" w:space="0" w:color="auto"/>
              <w:left w:val="single" w:sz="18" w:space="0" w:color="auto"/>
            </w:tcBorders>
            <w:vAlign w:val="center"/>
          </w:tcPr>
          <w:p w14:paraId="54B89587" w14:textId="77777777" w:rsidR="00444E58" w:rsidRPr="00B85170" w:rsidRDefault="00444E58" w:rsidP="00444E58">
            <w:pPr>
              <w:shd w:val="clear" w:color="auto" w:fill="FFFFFF"/>
              <w:rPr>
                <w:rFonts w:asciiTheme="majorHAnsi" w:hAnsiTheme="majorHAnsi" w:cs="Calibri"/>
                <w:b/>
              </w:rPr>
            </w:pPr>
            <w:r w:rsidRPr="00B85170">
              <w:rPr>
                <w:rFonts w:asciiTheme="majorHAnsi" w:hAnsiTheme="majorHAnsi" w:cs="Calibri"/>
                <w:b/>
              </w:rPr>
              <w:t>Specialista na ekonomickou analýzu</w:t>
            </w:r>
          </w:p>
        </w:tc>
        <w:tc>
          <w:tcPr>
            <w:tcW w:w="4950" w:type="dxa"/>
            <w:tcBorders>
              <w:top w:val="single" w:sz="18" w:space="0" w:color="auto"/>
            </w:tcBorders>
            <w:vAlign w:val="center"/>
          </w:tcPr>
          <w:p w14:paraId="484D3DAD" w14:textId="77777777" w:rsidR="00444E58" w:rsidRPr="00B85170" w:rsidRDefault="00444E58" w:rsidP="00444E58">
            <w:pPr>
              <w:numPr>
                <w:ilvl w:val="0"/>
                <w:numId w:val="42"/>
              </w:numPr>
              <w:shd w:val="clear" w:color="auto" w:fill="FFFFFF"/>
              <w:jc w:val="both"/>
              <w:rPr>
                <w:rFonts w:asciiTheme="majorHAnsi" w:hAnsiTheme="majorHAnsi" w:cs="Calibri"/>
              </w:rPr>
            </w:pPr>
            <w:r w:rsidRPr="00B85170">
              <w:rPr>
                <w:rFonts w:asciiTheme="majorHAnsi" w:hAnsiTheme="majorHAnsi" w:cs="Calibri"/>
              </w:rPr>
              <w:t>vysokoškolské vzdělání;</w:t>
            </w:r>
          </w:p>
          <w:p w14:paraId="5643E353" w14:textId="77777777" w:rsidR="00444E58" w:rsidRPr="00B85170" w:rsidRDefault="00444E58" w:rsidP="00444E58">
            <w:pPr>
              <w:numPr>
                <w:ilvl w:val="0"/>
                <w:numId w:val="42"/>
              </w:numPr>
              <w:shd w:val="clear" w:color="auto" w:fill="FFFFFF"/>
              <w:jc w:val="both"/>
              <w:rPr>
                <w:rFonts w:asciiTheme="majorHAnsi" w:hAnsiTheme="majorHAnsi" w:cs="Calibri"/>
              </w:rPr>
            </w:pPr>
            <w:r w:rsidRPr="00B85170">
              <w:rPr>
                <w:rFonts w:asciiTheme="majorHAnsi" w:hAnsiTheme="majorHAnsi" w:cs="Calibri"/>
              </w:rPr>
              <w:t>nejméně 5 let praxe v oblasti provádění ekonomických analýz;</w:t>
            </w:r>
          </w:p>
        </w:tc>
      </w:tr>
      <w:tr w:rsidR="00444E58" w:rsidRPr="00444E58" w14:paraId="0DFCFB62" w14:textId="77777777" w:rsidTr="00B85170">
        <w:trPr>
          <w:trHeight w:val="452"/>
        </w:trPr>
        <w:tc>
          <w:tcPr>
            <w:tcW w:w="1185" w:type="dxa"/>
            <w:vMerge/>
            <w:tcBorders>
              <w:left w:val="single" w:sz="18" w:space="0" w:color="auto"/>
              <w:bottom w:val="single" w:sz="18" w:space="0" w:color="auto"/>
            </w:tcBorders>
          </w:tcPr>
          <w:p w14:paraId="6A0E6E1A" w14:textId="77777777" w:rsidR="00444E58" w:rsidRPr="00B85170" w:rsidRDefault="00444E58" w:rsidP="00444E58">
            <w:pPr>
              <w:shd w:val="clear" w:color="auto" w:fill="FFFFFF"/>
              <w:ind w:left="1414"/>
              <w:rPr>
                <w:rFonts w:asciiTheme="majorHAnsi" w:hAnsiTheme="majorHAnsi" w:cs="Calibri"/>
              </w:rPr>
            </w:pPr>
          </w:p>
        </w:tc>
        <w:tc>
          <w:tcPr>
            <w:tcW w:w="1945" w:type="dxa"/>
            <w:vMerge/>
            <w:tcBorders>
              <w:left w:val="single" w:sz="18" w:space="0" w:color="auto"/>
              <w:bottom w:val="single" w:sz="18" w:space="0" w:color="auto"/>
            </w:tcBorders>
            <w:vAlign w:val="center"/>
          </w:tcPr>
          <w:p w14:paraId="46A2B895" w14:textId="77777777" w:rsidR="00444E58" w:rsidRPr="00B85170" w:rsidRDefault="00444E58" w:rsidP="00444E58">
            <w:pPr>
              <w:shd w:val="clear" w:color="auto" w:fill="FFFFFF"/>
              <w:ind w:left="1414"/>
              <w:rPr>
                <w:rFonts w:asciiTheme="majorHAnsi" w:hAnsiTheme="majorHAnsi" w:cs="Calibri"/>
              </w:rPr>
            </w:pPr>
          </w:p>
        </w:tc>
        <w:tc>
          <w:tcPr>
            <w:tcW w:w="4950" w:type="dxa"/>
            <w:tcBorders>
              <w:bottom w:val="single" w:sz="18" w:space="0" w:color="auto"/>
            </w:tcBorders>
            <w:vAlign w:val="center"/>
          </w:tcPr>
          <w:p w14:paraId="6B8FFD80" w14:textId="77777777" w:rsidR="00444E58" w:rsidRPr="00B85170" w:rsidRDefault="00444E58" w:rsidP="001E568B">
            <w:pPr>
              <w:numPr>
                <w:ilvl w:val="0"/>
                <w:numId w:val="42"/>
              </w:numPr>
              <w:shd w:val="clear" w:color="auto" w:fill="FFFFFF"/>
              <w:jc w:val="both"/>
              <w:rPr>
                <w:rFonts w:asciiTheme="majorHAnsi" w:hAnsiTheme="majorHAnsi" w:cs="Calibri"/>
              </w:rPr>
            </w:pPr>
            <w:r w:rsidRPr="00EF10B6">
              <w:rPr>
                <w:rFonts w:asciiTheme="majorHAnsi" w:hAnsiTheme="majorHAnsi" w:cs="Calibri"/>
              </w:rPr>
              <w:t xml:space="preserve">zkušenost spočívající v osobní účasti na zpracování alespoň 1 ekonomické analýzy </w:t>
            </w:r>
            <w:r>
              <w:rPr>
                <w:rFonts w:asciiTheme="majorHAnsi" w:hAnsiTheme="majorHAnsi" w:cs="Calibri"/>
              </w:rPr>
              <w:t xml:space="preserve">(studie proveditelnosti) </w:t>
            </w:r>
            <w:r w:rsidRPr="00EF10B6">
              <w:rPr>
                <w:rFonts w:asciiTheme="majorHAnsi" w:hAnsiTheme="majorHAnsi" w:cs="Calibri"/>
              </w:rPr>
              <w:t>na stavbu</w:t>
            </w:r>
            <w:r>
              <w:rPr>
                <w:rStyle w:val="Znakapoznpodarou"/>
                <w:rFonts w:asciiTheme="majorHAnsi" w:hAnsiTheme="majorHAnsi" w:cs="Calibri"/>
              </w:rPr>
              <w:footnoteReference w:id="1"/>
            </w:r>
            <w:r w:rsidRPr="00EF10B6">
              <w:rPr>
                <w:rFonts w:asciiTheme="majorHAnsi" w:hAnsiTheme="majorHAnsi" w:cs="Calibri"/>
              </w:rPr>
              <w:t xml:space="preserve"> dopravní liniové stavby celostátního významu např. dráha železniční celostátní, dálnice a silnice I. třídy</w:t>
            </w:r>
            <w:r>
              <w:rPr>
                <w:rFonts w:asciiTheme="majorHAnsi" w:hAnsiTheme="majorHAnsi" w:cs="Calibri"/>
              </w:rPr>
              <w:t>, resp. zahraniční ekvivalent),</w:t>
            </w:r>
            <w:r w:rsidRPr="00053666">
              <w:rPr>
                <w:rFonts w:asciiTheme="majorHAnsi" w:hAnsiTheme="majorHAnsi" w:cs="Calibri"/>
              </w:rPr>
              <w:t xml:space="preserve"> </w:t>
            </w:r>
            <w:r>
              <w:rPr>
                <w:rFonts w:asciiTheme="majorHAnsi" w:hAnsiTheme="majorHAnsi" w:cs="Calibri"/>
              </w:rPr>
              <w:t>to vše na pozici specialisty na ekonomick</w:t>
            </w:r>
            <w:r w:rsidR="001E568B">
              <w:rPr>
                <w:rFonts w:asciiTheme="majorHAnsi" w:hAnsiTheme="majorHAnsi" w:cs="Calibri"/>
              </w:rPr>
              <w:t>ou</w:t>
            </w:r>
            <w:r>
              <w:rPr>
                <w:rFonts w:asciiTheme="majorHAnsi" w:hAnsiTheme="majorHAnsi" w:cs="Calibri"/>
              </w:rPr>
              <w:t xml:space="preserve"> </w:t>
            </w:r>
            <w:r w:rsidR="001E568B">
              <w:rPr>
                <w:rFonts w:asciiTheme="majorHAnsi" w:hAnsiTheme="majorHAnsi" w:cs="Calibri"/>
              </w:rPr>
              <w:t>analýzu</w:t>
            </w:r>
            <w:r>
              <w:rPr>
                <w:rFonts w:asciiTheme="majorHAnsi" w:hAnsiTheme="majorHAnsi" w:cs="Calibri"/>
              </w:rPr>
              <w:t xml:space="preserve"> či obsahově shodné za posledních 10 let před zahájením zadávacího řízení</w:t>
            </w:r>
            <w:r w:rsidRPr="00B85170">
              <w:rPr>
                <w:rFonts w:asciiTheme="majorHAnsi" w:hAnsiTheme="majorHAnsi" w:cs="Calibri"/>
              </w:rPr>
              <w:t>;</w:t>
            </w:r>
          </w:p>
        </w:tc>
      </w:tr>
      <w:tr w:rsidR="00444E58" w:rsidRPr="00444E58" w14:paraId="2CB12074" w14:textId="77777777" w:rsidTr="00B85170">
        <w:trPr>
          <w:trHeight w:val="452"/>
        </w:trPr>
        <w:tc>
          <w:tcPr>
            <w:tcW w:w="1185" w:type="dxa"/>
            <w:vMerge w:val="restart"/>
            <w:tcBorders>
              <w:top w:val="single" w:sz="18" w:space="0" w:color="auto"/>
              <w:left w:val="single" w:sz="18" w:space="0" w:color="auto"/>
            </w:tcBorders>
          </w:tcPr>
          <w:p w14:paraId="3D449706" w14:textId="77777777" w:rsidR="00444E58" w:rsidRPr="00B85170" w:rsidRDefault="00444E58" w:rsidP="00444E58">
            <w:pPr>
              <w:shd w:val="clear" w:color="auto" w:fill="FFFFFF"/>
              <w:rPr>
                <w:rFonts w:asciiTheme="majorHAnsi" w:hAnsiTheme="majorHAnsi" w:cs="Calibri"/>
                <w:b/>
              </w:rPr>
            </w:pPr>
          </w:p>
          <w:p w14:paraId="0B629268" w14:textId="77777777" w:rsidR="00444E58" w:rsidRPr="00B85170" w:rsidRDefault="00444E58" w:rsidP="00444E58">
            <w:pPr>
              <w:shd w:val="clear" w:color="auto" w:fill="FFFFFF"/>
              <w:rPr>
                <w:rFonts w:asciiTheme="majorHAnsi" w:hAnsiTheme="majorHAnsi" w:cs="Calibri"/>
                <w:b/>
              </w:rPr>
            </w:pPr>
          </w:p>
          <w:p w14:paraId="5F974F5C" w14:textId="77777777" w:rsidR="00444E58" w:rsidRDefault="00444E58" w:rsidP="00444E58">
            <w:pPr>
              <w:shd w:val="clear" w:color="auto" w:fill="FFFFFF"/>
              <w:rPr>
                <w:rFonts w:asciiTheme="majorHAnsi" w:hAnsiTheme="majorHAnsi" w:cs="Calibri"/>
                <w:b/>
              </w:rPr>
            </w:pPr>
          </w:p>
          <w:p w14:paraId="4ACC635F" w14:textId="77777777" w:rsidR="001E568B" w:rsidRDefault="001E568B" w:rsidP="00444E58">
            <w:pPr>
              <w:shd w:val="clear" w:color="auto" w:fill="FFFFFF"/>
              <w:rPr>
                <w:rFonts w:asciiTheme="majorHAnsi" w:hAnsiTheme="majorHAnsi" w:cs="Calibri"/>
                <w:b/>
              </w:rPr>
            </w:pPr>
          </w:p>
          <w:p w14:paraId="1E0D2362" w14:textId="77777777" w:rsidR="001E568B" w:rsidRDefault="001E568B" w:rsidP="00444E58">
            <w:pPr>
              <w:shd w:val="clear" w:color="auto" w:fill="FFFFFF"/>
              <w:rPr>
                <w:rFonts w:asciiTheme="majorHAnsi" w:hAnsiTheme="majorHAnsi" w:cs="Calibri"/>
                <w:b/>
              </w:rPr>
            </w:pPr>
          </w:p>
          <w:p w14:paraId="79132158" w14:textId="77777777" w:rsidR="001E568B" w:rsidRDefault="001E568B" w:rsidP="00444E58">
            <w:pPr>
              <w:shd w:val="clear" w:color="auto" w:fill="FFFFFF"/>
              <w:rPr>
                <w:rFonts w:asciiTheme="majorHAnsi" w:hAnsiTheme="majorHAnsi" w:cs="Calibri"/>
                <w:b/>
              </w:rPr>
            </w:pPr>
          </w:p>
          <w:p w14:paraId="6DF31664" w14:textId="77777777" w:rsidR="001E568B" w:rsidRPr="00B85170" w:rsidRDefault="001E568B" w:rsidP="00444E58">
            <w:pPr>
              <w:shd w:val="clear" w:color="auto" w:fill="FFFFFF"/>
              <w:rPr>
                <w:rFonts w:asciiTheme="majorHAnsi" w:hAnsiTheme="majorHAnsi" w:cs="Calibri"/>
                <w:b/>
              </w:rPr>
            </w:pPr>
          </w:p>
          <w:p w14:paraId="21AEEA0C" w14:textId="77777777" w:rsidR="00444E58" w:rsidRPr="00B85170" w:rsidRDefault="00444E58" w:rsidP="00444E58">
            <w:pPr>
              <w:shd w:val="clear" w:color="auto" w:fill="FFFFFF"/>
              <w:rPr>
                <w:rFonts w:asciiTheme="majorHAnsi" w:hAnsiTheme="majorHAnsi" w:cs="Calibri"/>
                <w:b/>
              </w:rPr>
            </w:pPr>
          </w:p>
          <w:p w14:paraId="4E55A19B" w14:textId="77777777" w:rsidR="00444E58" w:rsidRPr="00B85170" w:rsidRDefault="00444E58" w:rsidP="00444E58">
            <w:pPr>
              <w:shd w:val="clear" w:color="auto" w:fill="FFFFFF"/>
              <w:rPr>
                <w:rFonts w:asciiTheme="majorHAnsi" w:hAnsiTheme="majorHAnsi" w:cs="Calibri"/>
                <w:b/>
              </w:rPr>
            </w:pPr>
            <w:r w:rsidRPr="00B85170">
              <w:rPr>
                <w:rFonts w:asciiTheme="majorHAnsi" w:hAnsiTheme="majorHAnsi" w:cs="Calibri"/>
                <w:b/>
              </w:rPr>
              <w:t>5)</w:t>
            </w:r>
          </w:p>
        </w:tc>
        <w:tc>
          <w:tcPr>
            <w:tcW w:w="1945" w:type="dxa"/>
            <w:vMerge w:val="restart"/>
            <w:tcBorders>
              <w:top w:val="single" w:sz="18" w:space="0" w:color="auto"/>
              <w:left w:val="single" w:sz="18" w:space="0" w:color="auto"/>
            </w:tcBorders>
            <w:vAlign w:val="center"/>
          </w:tcPr>
          <w:p w14:paraId="46258994" w14:textId="77777777" w:rsidR="00444E58" w:rsidRPr="00B85170" w:rsidRDefault="00444E58" w:rsidP="00444E58">
            <w:pPr>
              <w:shd w:val="clear" w:color="auto" w:fill="FFFFFF"/>
              <w:rPr>
                <w:rFonts w:asciiTheme="majorHAnsi" w:hAnsiTheme="majorHAnsi" w:cs="Calibri"/>
                <w:b/>
              </w:rPr>
            </w:pPr>
            <w:r w:rsidRPr="00B85170">
              <w:rPr>
                <w:rFonts w:asciiTheme="majorHAnsi" w:hAnsiTheme="majorHAnsi" w:cs="Calibri"/>
                <w:b/>
              </w:rPr>
              <w:t>Specialista na projektování dopravních staveb</w:t>
            </w:r>
          </w:p>
        </w:tc>
        <w:tc>
          <w:tcPr>
            <w:tcW w:w="4950" w:type="dxa"/>
            <w:tcBorders>
              <w:top w:val="single" w:sz="18" w:space="0" w:color="auto"/>
            </w:tcBorders>
            <w:vAlign w:val="center"/>
          </w:tcPr>
          <w:p w14:paraId="291BDD8A" w14:textId="77777777" w:rsidR="00444E58" w:rsidRPr="00B85170" w:rsidRDefault="00444E58" w:rsidP="00444E58">
            <w:pPr>
              <w:numPr>
                <w:ilvl w:val="0"/>
                <w:numId w:val="43"/>
              </w:numPr>
              <w:shd w:val="clear" w:color="auto" w:fill="FFFFFF"/>
              <w:jc w:val="both"/>
              <w:rPr>
                <w:rFonts w:asciiTheme="majorHAnsi" w:hAnsiTheme="majorHAnsi" w:cs="Calibri"/>
              </w:rPr>
            </w:pPr>
            <w:r w:rsidRPr="00B85170">
              <w:rPr>
                <w:rFonts w:asciiTheme="majorHAnsi" w:hAnsiTheme="majorHAnsi" w:cs="Calibri"/>
              </w:rPr>
              <w:t xml:space="preserve">vysokoškolské vzdělání; </w:t>
            </w:r>
          </w:p>
          <w:p w14:paraId="2D0ECAC1" w14:textId="77777777" w:rsidR="00444E58" w:rsidRPr="00B85170" w:rsidRDefault="00444E58" w:rsidP="00444E58">
            <w:pPr>
              <w:numPr>
                <w:ilvl w:val="0"/>
                <w:numId w:val="43"/>
              </w:numPr>
              <w:shd w:val="clear" w:color="auto" w:fill="FFFFFF"/>
              <w:jc w:val="both"/>
              <w:rPr>
                <w:rFonts w:asciiTheme="majorHAnsi" w:hAnsiTheme="majorHAnsi" w:cs="Calibri"/>
              </w:rPr>
            </w:pPr>
            <w:r w:rsidRPr="00B85170">
              <w:rPr>
                <w:rFonts w:asciiTheme="majorHAnsi" w:hAnsiTheme="majorHAnsi" w:cs="Calibri"/>
              </w:rPr>
              <w:t xml:space="preserve">nejméně 5 let praxe v oblasti projektování dopravních staveb; </w:t>
            </w:r>
          </w:p>
          <w:p w14:paraId="2B851CDD" w14:textId="77777777" w:rsidR="00444E58" w:rsidRPr="00B85170" w:rsidRDefault="00444E58" w:rsidP="00444E58">
            <w:pPr>
              <w:numPr>
                <w:ilvl w:val="0"/>
                <w:numId w:val="43"/>
              </w:numPr>
              <w:shd w:val="clear" w:color="auto" w:fill="FFFFFF"/>
              <w:jc w:val="both"/>
              <w:rPr>
                <w:rFonts w:asciiTheme="majorHAnsi" w:hAnsiTheme="majorHAnsi" w:cs="Calibri"/>
              </w:rPr>
            </w:pPr>
            <w:r w:rsidRPr="00B85170">
              <w:rPr>
                <w:rFonts w:asciiTheme="majorHAnsi" w:hAnsiTheme="majorHAnsi" w:cs="Calibri"/>
              </w:rPr>
              <w:t xml:space="preserve">autorizace </w:t>
            </w:r>
            <w:r w:rsidR="00B827B8">
              <w:rPr>
                <w:rFonts w:asciiTheme="majorHAnsi" w:hAnsiTheme="majorHAnsi" w:cs="Calibri"/>
              </w:rPr>
              <w:t xml:space="preserve">(registrace) </w:t>
            </w:r>
            <w:r w:rsidRPr="00B85170">
              <w:rPr>
                <w:rFonts w:asciiTheme="majorHAnsi" w:hAnsiTheme="majorHAnsi" w:cs="Calibri"/>
              </w:rPr>
              <w:t>v rozsahu dle § 5 odst. 3 písm. b) autorizačního zákona, tedy v oboru dopravních staveb;</w:t>
            </w:r>
          </w:p>
        </w:tc>
      </w:tr>
      <w:tr w:rsidR="00444E58" w:rsidRPr="00444E58" w14:paraId="31B273BE" w14:textId="77777777" w:rsidTr="00B85170">
        <w:trPr>
          <w:trHeight w:val="452"/>
        </w:trPr>
        <w:tc>
          <w:tcPr>
            <w:tcW w:w="1185" w:type="dxa"/>
            <w:vMerge/>
            <w:tcBorders>
              <w:left w:val="single" w:sz="18" w:space="0" w:color="auto"/>
              <w:bottom w:val="single" w:sz="18" w:space="0" w:color="auto"/>
            </w:tcBorders>
          </w:tcPr>
          <w:p w14:paraId="2236D7A3" w14:textId="77777777" w:rsidR="00444E58" w:rsidRPr="00B85170" w:rsidRDefault="00444E58" w:rsidP="00444E58">
            <w:pPr>
              <w:shd w:val="clear" w:color="auto" w:fill="FFFFFF"/>
              <w:ind w:left="1414"/>
              <w:rPr>
                <w:rFonts w:asciiTheme="majorHAnsi" w:hAnsiTheme="majorHAnsi" w:cs="Calibri"/>
              </w:rPr>
            </w:pPr>
          </w:p>
        </w:tc>
        <w:tc>
          <w:tcPr>
            <w:tcW w:w="1945" w:type="dxa"/>
            <w:vMerge/>
            <w:tcBorders>
              <w:left w:val="single" w:sz="18" w:space="0" w:color="auto"/>
              <w:bottom w:val="single" w:sz="18" w:space="0" w:color="auto"/>
            </w:tcBorders>
            <w:vAlign w:val="center"/>
          </w:tcPr>
          <w:p w14:paraId="2CFB455C" w14:textId="77777777" w:rsidR="00444E58" w:rsidRPr="00B85170" w:rsidRDefault="00444E58" w:rsidP="00444E58">
            <w:pPr>
              <w:shd w:val="clear" w:color="auto" w:fill="FFFFFF"/>
              <w:ind w:left="1414"/>
              <w:rPr>
                <w:rFonts w:asciiTheme="majorHAnsi" w:hAnsiTheme="majorHAnsi" w:cs="Calibri"/>
              </w:rPr>
            </w:pPr>
          </w:p>
        </w:tc>
        <w:tc>
          <w:tcPr>
            <w:tcW w:w="4950" w:type="dxa"/>
            <w:tcBorders>
              <w:bottom w:val="single" w:sz="18" w:space="0" w:color="auto"/>
            </w:tcBorders>
            <w:vAlign w:val="center"/>
          </w:tcPr>
          <w:p w14:paraId="3EA0964A" w14:textId="77777777" w:rsidR="00444E58" w:rsidRPr="00B85170" w:rsidRDefault="00444E58" w:rsidP="00444E58">
            <w:pPr>
              <w:numPr>
                <w:ilvl w:val="0"/>
                <w:numId w:val="43"/>
              </w:numPr>
              <w:shd w:val="clear" w:color="auto" w:fill="FFFFFF"/>
              <w:jc w:val="both"/>
              <w:rPr>
                <w:rFonts w:asciiTheme="majorHAnsi" w:hAnsiTheme="majorHAnsi" w:cs="Calibri"/>
              </w:rPr>
            </w:pPr>
            <w:r w:rsidRPr="00EF10B6">
              <w:rPr>
                <w:rFonts w:asciiTheme="majorHAnsi" w:hAnsiTheme="majorHAnsi" w:cs="Calibri"/>
              </w:rPr>
              <w:t xml:space="preserve">zkušenost spočívající v osobní účasti na zpracování alespoň 1 dokumentace ve stupni </w:t>
            </w:r>
            <w:r>
              <w:rPr>
                <w:rFonts w:asciiTheme="majorHAnsi" w:hAnsiTheme="majorHAnsi" w:cs="Calibri"/>
              </w:rPr>
              <w:t>DÚR</w:t>
            </w:r>
            <w:r w:rsidRPr="00EF10B6">
              <w:rPr>
                <w:rFonts w:asciiTheme="majorHAnsi" w:hAnsiTheme="majorHAnsi" w:cs="Calibri"/>
              </w:rPr>
              <w:t xml:space="preserve"> nebo </w:t>
            </w:r>
            <w:r>
              <w:rPr>
                <w:rFonts w:asciiTheme="majorHAnsi" w:hAnsiTheme="majorHAnsi" w:cs="Calibri"/>
              </w:rPr>
              <w:t>DSP</w:t>
            </w:r>
            <w:r w:rsidRPr="00EF10B6">
              <w:rPr>
                <w:rFonts w:asciiTheme="majorHAnsi" w:hAnsiTheme="majorHAnsi" w:cs="Calibri"/>
              </w:rPr>
              <w:t xml:space="preserve"> v oblasti stavby drah železničních v rozsahu rekonstrukce, modernizace nebo novostavby železniční stanice nebo rekonstrukce, optimalizace, modernizace či novostavby traťového úseku</w:t>
            </w:r>
            <w:r>
              <w:rPr>
                <w:rFonts w:asciiTheme="majorHAnsi" w:hAnsiTheme="majorHAnsi" w:cs="Calibri"/>
              </w:rPr>
              <w:t xml:space="preserve"> s investičními náklady min. 1.000.000.000,- Kč bez DPH, to vše na pozici specialisty na projektování dopravních staveb či obsahově shodné za posledních 10 let před zahájením zadávacího řízení</w:t>
            </w:r>
            <w:r>
              <w:rPr>
                <w:rFonts w:ascii="Arial" w:hAnsi="Arial" w:cs="Arial"/>
              </w:rPr>
              <w:t>;</w:t>
            </w:r>
          </w:p>
        </w:tc>
      </w:tr>
      <w:tr w:rsidR="00444E58" w:rsidRPr="00444E58" w14:paraId="6A64EC7F" w14:textId="77777777" w:rsidTr="00B85170">
        <w:trPr>
          <w:trHeight w:val="302"/>
        </w:trPr>
        <w:tc>
          <w:tcPr>
            <w:tcW w:w="1185" w:type="dxa"/>
            <w:vMerge w:val="restart"/>
            <w:tcBorders>
              <w:top w:val="single" w:sz="18" w:space="0" w:color="auto"/>
              <w:left w:val="single" w:sz="18" w:space="0" w:color="auto"/>
            </w:tcBorders>
          </w:tcPr>
          <w:p w14:paraId="260F1837" w14:textId="77777777" w:rsidR="00444E58" w:rsidRPr="00B85170" w:rsidRDefault="00444E58" w:rsidP="00444E58">
            <w:pPr>
              <w:shd w:val="clear" w:color="auto" w:fill="FFFFFF"/>
              <w:rPr>
                <w:rFonts w:asciiTheme="majorHAnsi" w:hAnsiTheme="majorHAnsi" w:cs="Calibri"/>
                <w:b/>
              </w:rPr>
            </w:pPr>
          </w:p>
          <w:p w14:paraId="2C20C7CE" w14:textId="77777777" w:rsidR="00444E58" w:rsidRPr="00B85170" w:rsidRDefault="00444E58" w:rsidP="00444E58">
            <w:pPr>
              <w:shd w:val="clear" w:color="auto" w:fill="FFFFFF"/>
              <w:rPr>
                <w:rFonts w:asciiTheme="majorHAnsi" w:hAnsiTheme="majorHAnsi" w:cs="Calibri"/>
                <w:b/>
              </w:rPr>
            </w:pPr>
          </w:p>
          <w:p w14:paraId="009DEACE" w14:textId="77777777" w:rsidR="00444E58" w:rsidRPr="00B85170" w:rsidRDefault="00444E58" w:rsidP="00444E58">
            <w:pPr>
              <w:shd w:val="clear" w:color="auto" w:fill="FFFFFF"/>
              <w:rPr>
                <w:rFonts w:asciiTheme="majorHAnsi" w:hAnsiTheme="majorHAnsi" w:cs="Calibri"/>
                <w:b/>
              </w:rPr>
            </w:pPr>
          </w:p>
          <w:p w14:paraId="45458075" w14:textId="77777777" w:rsidR="00444E58" w:rsidRPr="00B85170" w:rsidRDefault="00444E58" w:rsidP="00444E58">
            <w:pPr>
              <w:shd w:val="clear" w:color="auto" w:fill="FFFFFF"/>
              <w:rPr>
                <w:rFonts w:asciiTheme="majorHAnsi" w:hAnsiTheme="majorHAnsi" w:cs="Calibri"/>
                <w:b/>
              </w:rPr>
            </w:pPr>
            <w:r w:rsidRPr="00B85170">
              <w:rPr>
                <w:rFonts w:asciiTheme="majorHAnsi" w:hAnsiTheme="majorHAnsi" w:cs="Calibri"/>
                <w:b/>
              </w:rPr>
              <w:t>6)</w:t>
            </w:r>
          </w:p>
        </w:tc>
        <w:tc>
          <w:tcPr>
            <w:tcW w:w="1945" w:type="dxa"/>
            <w:vMerge w:val="restart"/>
            <w:tcBorders>
              <w:top w:val="single" w:sz="18" w:space="0" w:color="auto"/>
              <w:left w:val="single" w:sz="18" w:space="0" w:color="auto"/>
            </w:tcBorders>
            <w:vAlign w:val="center"/>
          </w:tcPr>
          <w:p w14:paraId="165DD502" w14:textId="77777777" w:rsidR="00444E58" w:rsidRPr="00B85170" w:rsidRDefault="00444E58" w:rsidP="00444E58">
            <w:pPr>
              <w:shd w:val="clear" w:color="auto" w:fill="FFFFFF"/>
              <w:rPr>
                <w:rFonts w:asciiTheme="majorHAnsi" w:hAnsiTheme="majorHAnsi" w:cs="Calibri"/>
                <w:b/>
              </w:rPr>
            </w:pPr>
            <w:r w:rsidRPr="00B85170">
              <w:rPr>
                <w:rFonts w:asciiTheme="majorHAnsi" w:hAnsiTheme="majorHAnsi" w:cs="Calibri"/>
                <w:b/>
              </w:rPr>
              <w:lastRenderedPageBreak/>
              <w:t xml:space="preserve">Specialista na </w:t>
            </w:r>
            <w:r w:rsidRPr="00B85170">
              <w:rPr>
                <w:rFonts w:asciiTheme="majorHAnsi" w:hAnsiTheme="majorHAnsi" w:cs="Calibri"/>
                <w:b/>
              </w:rPr>
              <w:lastRenderedPageBreak/>
              <w:t>dopravní technologii</w:t>
            </w:r>
          </w:p>
        </w:tc>
        <w:tc>
          <w:tcPr>
            <w:tcW w:w="4950" w:type="dxa"/>
            <w:tcBorders>
              <w:top w:val="single" w:sz="18" w:space="0" w:color="auto"/>
            </w:tcBorders>
            <w:vAlign w:val="center"/>
          </w:tcPr>
          <w:p w14:paraId="28C17E20" w14:textId="77777777" w:rsidR="00444E58" w:rsidRPr="00B85170" w:rsidRDefault="00444E58" w:rsidP="00444E58">
            <w:pPr>
              <w:numPr>
                <w:ilvl w:val="0"/>
                <w:numId w:val="44"/>
              </w:numPr>
              <w:shd w:val="clear" w:color="auto" w:fill="FFFFFF"/>
              <w:jc w:val="both"/>
              <w:rPr>
                <w:rFonts w:asciiTheme="majorHAnsi" w:hAnsiTheme="majorHAnsi" w:cs="Calibri"/>
              </w:rPr>
            </w:pPr>
            <w:r w:rsidRPr="00B85170">
              <w:rPr>
                <w:rFonts w:asciiTheme="majorHAnsi" w:hAnsiTheme="majorHAnsi" w:cs="Calibri"/>
              </w:rPr>
              <w:lastRenderedPageBreak/>
              <w:t xml:space="preserve">vysokoškolské vzdělání; </w:t>
            </w:r>
          </w:p>
          <w:p w14:paraId="221067A5" w14:textId="77777777" w:rsidR="00444E58" w:rsidRPr="00B85170" w:rsidRDefault="00444E58" w:rsidP="00444E58">
            <w:pPr>
              <w:numPr>
                <w:ilvl w:val="0"/>
                <w:numId w:val="44"/>
              </w:numPr>
              <w:shd w:val="clear" w:color="auto" w:fill="FFFFFF"/>
              <w:jc w:val="both"/>
              <w:rPr>
                <w:rFonts w:asciiTheme="majorHAnsi" w:hAnsiTheme="majorHAnsi" w:cs="Calibri"/>
              </w:rPr>
            </w:pPr>
            <w:r w:rsidRPr="00B85170">
              <w:rPr>
                <w:rFonts w:asciiTheme="majorHAnsi" w:hAnsiTheme="majorHAnsi" w:cs="Calibri"/>
              </w:rPr>
              <w:lastRenderedPageBreak/>
              <w:t>nejméně 5 let praxe v oblasti dopravního projektování;</w:t>
            </w:r>
          </w:p>
        </w:tc>
      </w:tr>
      <w:tr w:rsidR="00444E58" w:rsidRPr="00444E58" w14:paraId="7A6EEEFC" w14:textId="77777777" w:rsidTr="00B85170">
        <w:trPr>
          <w:trHeight w:val="301"/>
        </w:trPr>
        <w:tc>
          <w:tcPr>
            <w:tcW w:w="1185" w:type="dxa"/>
            <w:vMerge/>
            <w:tcBorders>
              <w:left w:val="single" w:sz="18" w:space="0" w:color="auto"/>
              <w:bottom w:val="single" w:sz="18" w:space="0" w:color="auto"/>
            </w:tcBorders>
          </w:tcPr>
          <w:p w14:paraId="3CD1AFE2" w14:textId="77777777" w:rsidR="00444E58" w:rsidRPr="00B85170" w:rsidRDefault="00444E58" w:rsidP="00444E58">
            <w:pPr>
              <w:shd w:val="clear" w:color="auto" w:fill="FFFFFF"/>
              <w:ind w:left="1414"/>
              <w:rPr>
                <w:rFonts w:asciiTheme="majorHAnsi" w:hAnsiTheme="majorHAnsi" w:cs="Calibri"/>
              </w:rPr>
            </w:pPr>
          </w:p>
        </w:tc>
        <w:tc>
          <w:tcPr>
            <w:tcW w:w="1945" w:type="dxa"/>
            <w:vMerge/>
            <w:tcBorders>
              <w:left w:val="single" w:sz="18" w:space="0" w:color="auto"/>
              <w:bottom w:val="single" w:sz="18" w:space="0" w:color="auto"/>
            </w:tcBorders>
            <w:vAlign w:val="center"/>
          </w:tcPr>
          <w:p w14:paraId="53555295" w14:textId="77777777" w:rsidR="00444E58" w:rsidRPr="00B85170" w:rsidRDefault="00444E58" w:rsidP="00444E58">
            <w:pPr>
              <w:shd w:val="clear" w:color="auto" w:fill="FFFFFF"/>
              <w:ind w:left="1414"/>
              <w:rPr>
                <w:rFonts w:asciiTheme="majorHAnsi" w:hAnsiTheme="majorHAnsi" w:cs="Calibri"/>
              </w:rPr>
            </w:pPr>
          </w:p>
        </w:tc>
        <w:tc>
          <w:tcPr>
            <w:tcW w:w="4950" w:type="dxa"/>
            <w:tcBorders>
              <w:bottom w:val="single" w:sz="18" w:space="0" w:color="auto"/>
            </w:tcBorders>
            <w:vAlign w:val="center"/>
          </w:tcPr>
          <w:p w14:paraId="0B4E0409" w14:textId="77777777" w:rsidR="00444E58" w:rsidRPr="00444E58" w:rsidRDefault="00444E58" w:rsidP="00444E58">
            <w:pPr>
              <w:numPr>
                <w:ilvl w:val="0"/>
                <w:numId w:val="44"/>
              </w:numPr>
              <w:shd w:val="clear" w:color="auto" w:fill="FFFFFF"/>
              <w:jc w:val="both"/>
              <w:rPr>
                <w:rFonts w:asciiTheme="majorHAnsi" w:hAnsiTheme="majorHAnsi" w:cs="Calibri"/>
              </w:rPr>
            </w:pPr>
            <w:r w:rsidRPr="00444E58">
              <w:rPr>
                <w:rFonts w:asciiTheme="majorHAnsi" w:hAnsiTheme="majorHAnsi" w:cs="Calibri"/>
              </w:rPr>
              <w:t>zkušenost spočívající v osobní účasti na zpracování návrhu dopravní technologie v železniční dopravě za posledních 10 let před zahájením zadávacího řízení;</w:t>
            </w:r>
          </w:p>
          <w:p w14:paraId="4AFD81F2" w14:textId="77777777" w:rsidR="00444E58" w:rsidRPr="00B85170" w:rsidRDefault="00444E58" w:rsidP="00444E58">
            <w:pPr>
              <w:numPr>
                <w:ilvl w:val="0"/>
                <w:numId w:val="44"/>
              </w:numPr>
              <w:shd w:val="clear" w:color="auto" w:fill="FFFFFF"/>
              <w:jc w:val="both"/>
              <w:rPr>
                <w:rFonts w:asciiTheme="majorHAnsi" w:hAnsiTheme="majorHAnsi" w:cs="Calibri"/>
              </w:rPr>
            </w:pPr>
            <w:r w:rsidRPr="00444E58">
              <w:rPr>
                <w:rFonts w:asciiTheme="majorHAnsi" w:hAnsiTheme="majorHAnsi" w:cs="Calibri"/>
              </w:rPr>
              <w:t>zkušenost spočívající v osobní účasti na tvorbě dynamiky jízdy železničních vozidel za posledních 10 let před za</w:t>
            </w:r>
            <w:r w:rsidR="003F0349">
              <w:rPr>
                <w:rFonts w:asciiTheme="majorHAnsi" w:hAnsiTheme="majorHAnsi" w:cs="Calibri"/>
              </w:rPr>
              <w:t>hájením zadávacího řízení.</w:t>
            </w:r>
          </w:p>
        </w:tc>
      </w:tr>
    </w:tbl>
    <w:p w14:paraId="0CD34418" w14:textId="77777777" w:rsidR="00444E58" w:rsidRPr="00EF10B6" w:rsidRDefault="00444E58" w:rsidP="00502840">
      <w:pPr>
        <w:pStyle w:val="Textbezslovn"/>
        <w:ind w:left="720"/>
        <w:rPr>
          <w:rFonts w:asciiTheme="majorHAnsi" w:hAnsiTheme="majorHAnsi" w:cs="Calibri"/>
          <w:sz w:val="20"/>
          <w:szCs w:val="20"/>
        </w:rPr>
      </w:pPr>
    </w:p>
    <w:p w14:paraId="1FE7FAA7" w14:textId="77777777" w:rsidR="00947F01" w:rsidRPr="00EF10B6" w:rsidRDefault="00947F01" w:rsidP="00947F01">
      <w:pPr>
        <w:pStyle w:val="Textbezslovn"/>
        <w:rPr>
          <w:rFonts w:asciiTheme="majorHAnsi" w:hAnsiTheme="majorHAnsi" w:cs="Calibri"/>
          <w:sz w:val="20"/>
          <w:szCs w:val="20"/>
        </w:rPr>
      </w:pPr>
      <w:r w:rsidRPr="00EF10B6">
        <w:rPr>
          <w:rFonts w:asciiTheme="majorHAnsi" w:hAnsiTheme="majorHAnsi" w:cs="Calibri"/>
          <w:sz w:val="20"/>
          <w:szCs w:val="20"/>
        </w:rPr>
        <w:t xml:space="preserve">Ohledně požadavku na prokázání zkušenosti ve funkci </w:t>
      </w:r>
      <w:r w:rsidRPr="00EF10B6">
        <w:rPr>
          <w:rFonts w:asciiTheme="majorHAnsi" w:hAnsiTheme="majorHAnsi" w:cs="Calibri"/>
          <w:b/>
          <w:sz w:val="20"/>
          <w:szCs w:val="20"/>
        </w:rPr>
        <w:t>vedoucího týmu</w:t>
      </w:r>
      <w:r w:rsidRPr="00EF10B6">
        <w:rPr>
          <w:rFonts w:asciiTheme="majorHAnsi" w:hAnsiTheme="majorHAnsi" w:cs="Calibri"/>
          <w:sz w:val="20"/>
          <w:szCs w:val="20"/>
        </w:rPr>
        <w:t xml:space="preserve"> zadavatel pro odstranění pochybností upřesňuje, že za vedoucího týmu považuje osobu, která zejména řídí a koordinuje zpracování prací, nese odpovědnost za úplnost, bezvadnost a technickou správnost dokumentace a vykonává při zpracování dokumentace koordinační funkci vůči týmům případných poddodavatelů. </w:t>
      </w:r>
    </w:p>
    <w:p w14:paraId="21879968" w14:textId="77777777" w:rsidR="00947F01" w:rsidRPr="003C6B90" w:rsidRDefault="00947F01" w:rsidP="00947F01">
      <w:pPr>
        <w:pStyle w:val="Textbezslovn"/>
        <w:rPr>
          <w:rFonts w:asciiTheme="majorHAnsi" w:hAnsiTheme="majorHAnsi" w:cs="Calibri"/>
          <w:sz w:val="20"/>
          <w:szCs w:val="20"/>
        </w:rPr>
      </w:pPr>
      <w:r w:rsidRPr="003C6B90">
        <w:rPr>
          <w:rFonts w:asciiTheme="majorHAnsi" w:hAnsiTheme="majorHAnsi" w:cs="Calibri"/>
          <w:sz w:val="20"/>
          <w:szCs w:val="20"/>
        </w:rPr>
        <w:t xml:space="preserve">V souvislosti s požadavky na zkušenost specialisty na </w:t>
      </w:r>
      <w:r w:rsidR="001E568B">
        <w:rPr>
          <w:rFonts w:asciiTheme="majorHAnsi" w:hAnsiTheme="majorHAnsi" w:cs="Calibri"/>
          <w:sz w:val="20"/>
          <w:szCs w:val="20"/>
        </w:rPr>
        <w:t>ekonomickou</w:t>
      </w:r>
      <w:r w:rsidR="00152117">
        <w:rPr>
          <w:rFonts w:asciiTheme="majorHAnsi" w:hAnsiTheme="majorHAnsi" w:cs="Calibri"/>
          <w:sz w:val="20"/>
          <w:szCs w:val="20"/>
        </w:rPr>
        <w:t xml:space="preserve"> </w:t>
      </w:r>
      <w:r w:rsidR="001E568B">
        <w:rPr>
          <w:rFonts w:asciiTheme="majorHAnsi" w:hAnsiTheme="majorHAnsi" w:cs="Calibri"/>
          <w:sz w:val="20"/>
          <w:szCs w:val="20"/>
        </w:rPr>
        <w:t>analýzu</w:t>
      </w:r>
      <w:r w:rsidRPr="003C6B90">
        <w:rPr>
          <w:rFonts w:asciiTheme="majorHAnsi" w:hAnsiTheme="majorHAnsi" w:cs="Calibri"/>
          <w:sz w:val="20"/>
          <w:szCs w:val="20"/>
        </w:rPr>
        <w:t xml:space="preserve"> zadavatel upřesňuje následující poj</w:t>
      </w:r>
      <w:r w:rsidR="00037F9B" w:rsidRPr="003C6B90">
        <w:rPr>
          <w:rFonts w:asciiTheme="majorHAnsi" w:hAnsiTheme="majorHAnsi" w:cs="Calibri"/>
          <w:sz w:val="20"/>
          <w:szCs w:val="20"/>
        </w:rPr>
        <w:t>em</w:t>
      </w:r>
      <w:r w:rsidRPr="003C6B90">
        <w:rPr>
          <w:rFonts w:asciiTheme="majorHAnsi" w:hAnsiTheme="majorHAnsi" w:cs="Calibri"/>
          <w:sz w:val="20"/>
          <w:szCs w:val="20"/>
        </w:rPr>
        <w:t xml:space="preserve">: </w:t>
      </w:r>
    </w:p>
    <w:p w14:paraId="6A150238" w14:textId="77777777" w:rsidR="00947F01" w:rsidRPr="003C6B90" w:rsidRDefault="00947F01" w:rsidP="002A4DB0">
      <w:pPr>
        <w:pStyle w:val="Odrka1-1"/>
        <w:numPr>
          <w:ilvl w:val="0"/>
          <w:numId w:val="19"/>
        </w:numPr>
        <w:rPr>
          <w:rFonts w:asciiTheme="majorHAnsi" w:hAnsiTheme="majorHAnsi" w:cs="Calibri"/>
          <w:sz w:val="20"/>
          <w:szCs w:val="20"/>
        </w:rPr>
      </w:pPr>
      <w:r w:rsidRPr="003C6B90">
        <w:rPr>
          <w:rFonts w:asciiTheme="majorHAnsi" w:hAnsiTheme="majorHAnsi" w:cs="Calibri"/>
          <w:sz w:val="20"/>
          <w:szCs w:val="20"/>
        </w:rPr>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a dále (ii)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43031D92" w14:textId="77777777" w:rsidR="00947F01" w:rsidRPr="00EF10B6" w:rsidRDefault="00947F01" w:rsidP="00947F01">
      <w:pPr>
        <w:pStyle w:val="Textbezslovn"/>
        <w:rPr>
          <w:rFonts w:asciiTheme="majorHAnsi" w:hAnsiTheme="majorHAnsi" w:cs="Calibri"/>
          <w:sz w:val="20"/>
          <w:szCs w:val="20"/>
        </w:rPr>
      </w:pPr>
      <w:r w:rsidRPr="00EF10B6">
        <w:rPr>
          <w:rFonts w:asciiTheme="majorHAnsi" w:hAnsiTheme="majorHAnsi" w:cs="Calibri"/>
          <w:sz w:val="20"/>
          <w:szCs w:val="20"/>
        </w:rP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69925436" w14:textId="77777777" w:rsidR="00947F01" w:rsidRPr="00EF10B6" w:rsidRDefault="00947F01" w:rsidP="00947F01">
      <w:pPr>
        <w:pStyle w:val="Textbezslovn"/>
        <w:rPr>
          <w:rFonts w:asciiTheme="majorHAnsi" w:hAnsiTheme="majorHAnsi" w:cs="Calibri"/>
          <w:sz w:val="20"/>
          <w:szCs w:val="20"/>
        </w:rPr>
      </w:pPr>
      <w:r w:rsidRPr="00EF10B6">
        <w:rPr>
          <w:rFonts w:asciiTheme="majorHAnsi" w:hAnsiTheme="majorHAnsi" w:cs="Calibri"/>
          <w:sz w:val="20"/>
          <w:szCs w:val="20"/>
        </w:rPr>
        <w:t xml:space="preserve">Zadavatel si vyhrazuje právo ověřit pravdivost údajů o zkušenostech </w:t>
      </w:r>
      <w:r w:rsidR="00152117">
        <w:rPr>
          <w:rFonts w:asciiTheme="majorHAnsi" w:hAnsiTheme="majorHAnsi" w:cs="Calibri"/>
          <w:sz w:val="20"/>
          <w:szCs w:val="20"/>
        </w:rPr>
        <w:t>členů Odborného personálu</w:t>
      </w:r>
      <w:r w:rsidRPr="00EF10B6">
        <w:rPr>
          <w:rFonts w:asciiTheme="majorHAnsi" w:hAnsiTheme="majorHAnsi" w:cs="Calibri"/>
          <w:sz w:val="20"/>
          <w:szCs w:val="20"/>
        </w:rPr>
        <w:t>, zejména, zda se na plnění konkrétních zakázek skutečně podíleli. Za tímto účelem požaduje zadavatel v profesním životopisu těchto členů odborného personálu uvést informace a spojení na kontaktní osobu objednatele, pro něhož byla zakázka realizována.</w:t>
      </w:r>
      <w:r w:rsidR="00152117">
        <w:rPr>
          <w:rFonts w:asciiTheme="majorHAnsi" w:hAnsiTheme="majorHAnsi" w:cs="Calibri"/>
          <w:sz w:val="20"/>
          <w:szCs w:val="20"/>
        </w:rPr>
        <w:t xml:space="preserve"> </w:t>
      </w:r>
    </w:p>
    <w:p w14:paraId="2DB58438" w14:textId="77777777" w:rsidR="00947F01" w:rsidRPr="00EF10B6" w:rsidRDefault="00947F01" w:rsidP="00947F01">
      <w:pPr>
        <w:pStyle w:val="Textbezslovn"/>
        <w:rPr>
          <w:rFonts w:asciiTheme="majorHAnsi" w:hAnsiTheme="majorHAnsi" w:cs="Calibri"/>
          <w:sz w:val="20"/>
          <w:szCs w:val="20"/>
        </w:rPr>
      </w:pPr>
      <w:r w:rsidRPr="00EF10B6">
        <w:rPr>
          <w:rFonts w:asciiTheme="majorHAnsi" w:hAnsiTheme="majorHAnsi" w:cs="Calibri"/>
          <w:sz w:val="20"/>
          <w:szCs w:val="20"/>
        </w:rPr>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w:t>
      </w:r>
      <w:r w:rsidRPr="00EF10B6">
        <w:rPr>
          <w:rFonts w:asciiTheme="majorHAnsi" w:hAnsiTheme="majorHAnsi" w:cs="Calibri"/>
          <w:sz w:val="20"/>
          <w:szCs w:val="20"/>
        </w:rPr>
        <w:lastRenderedPageBreak/>
        <w:t>uvedena v profesním životopisu ve formě obsažené v Příloze č. 6 pod písm. l). Nesplnění této podmínky může být důvodem pro vyloučení dodavatele ze zadávacího řízení.</w:t>
      </w:r>
    </w:p>
    <w:p w14:paraId="279E21B3" w14:textId="77777777" w:rsidR="00947F01" w:rsidRDefault="00947F01" w:rsidP="00947F01">
      <w:pPr>
        <w:pStyle w:val="Textbezslovn"/>
        <w:rPr>
          <w:rFonts w:asciiTheme="majorHAnsi" w:hAnsiTheme="majorHAnsi" w:cs="Calibri"/>
          <w:sz w:val="20"/>
          <w:szCs w:val="20"/>
        </w:rPr>
      </w:pPr>
      <w:r w:rsidRPr="00EF10B6">
        <w:rPr>
          <w:rFonts w:asciiTheme="majorHAnsi" w:hAnsiTheme="majorHAnsi" w:cs="Calibri"/>
          <w:sz w:val="20"/>
          <w:szCs w:val="20"/>
        </w:rPr>
        <w:t>V případě, že byla kvalifikace členů odborného personálu získána v zahraničí, prokazuje se v požadovaném rozsahu doklady vydanými podle právního řádu země, ve které byla získána.</w:t>
      </w:r>
    </w:p>
    <w:p w14:paraId="787FA332" w14:textId="77777777" w:rsidR="00152117" w:rsidRPr="00EF10B6" w:rsidRDefault="00152117" w:rsidP="00947F01">
      <w:pPr>
        <w:pStyle w:val="Textbezslovn"/>
        <w:rPr>
          <w:rFonts w:asciiTheme="majorHAnsi" w:hAnsiTheme="majorHAnsi" w:cs="Calibri"/>
          <w:sz w:val="20"/>
          <w:szCs w:val="20"/>
        </w:rPr>
      </w:pPr>
      <w:r w:rsidRPr="00EF10B6">
        <w:rPr>
          <w:rFonts w:asciiTheme="majorHAnsi" w:hAnsiTheme="majorHAnsi" w:cs="Calibri"/>
          <w:sz w:val="20"/>
          <w:szCs w:val="20"/>
        </w:rPr>
        <w:t xml:space="preserve">Doba realizace </w:t>
      </w:r>
      <w:r>
        <w:rPr>
          <w:rFonts w:asciiTheme="majorHAnsi" w:hAnsiTheme="majorHAnsi" w:cs="Calibri"/>
          <w:sz w:val="20"/>
          <w:szCs w:val="20"/>
        </w:rPr>
        <w:t>významných zkušeností v posledních 10</w:t>
      </w:r>
      <w:r w:rsidRPr="00EF10B6">
        <w:rPr>
          <w:rFonts w:asciiTheme="majorHAnsi" w:hAnsiTheme="majorHAnsi" w:cs="Calibri"/>
          <w:sz w:val="20"/>
          <w:szCs w:val="20"/>
        </w:rPr>
        <w:t xml:space="preserve"> letech se považuje za splněnou, pokud byly činnosti naplňující definici </w:t>
      </w:r>
      <w:r>
        <w:rPr>
          <w:rFonts w:asciiTheme="majorHAnsi" w:hAnsiTheme="majorHAnsi" w:cs="Calibri"/>
          <w:sz w:val="20"/>
          <w:szCs w:val="20"/>
        </w:rPr>
        <w:t xml:space="preserve">výše </w:t>
      </w:r>
      <w:r w:rsidRPr="00EF10B6">
        <w:rPr>
          <w:rFonts w:asciiTheme="majorHAnsi" w:hAnsiTheme="majorHAnsi" w:cs="Calibri"/>
          <w:sz w:val="20"/>
          <w:szCs w:val="20"/>
        </w:rPr>
        <w:t xml:space="preserve">v průběhu této doby dokončeny. </w:t>
      </w:r>
    </w:p>
    <w:p w14:paraId="53A4A6D4" w14:textId="77777777" w:rsidR="00947F01" w:rsidRPr="00EF10B6" w:rsidRDefault="00947F01" w:rsidP="00947F01">
      <w:pPr>
        <w:pStyle w:val="Textbezslovn"/>
        <w:rPr>
          <w:rFonts w:asciiTheme="majorHAnsi" w:hAnsiTheme="majorHAnsi" w:cs="Calibri"/>
          <w:sz w:val="20"/>
          <w:szCs w:val="20"/>
        </w:rPr>
      </w:pPr>
      <w:r w:rsidRPr="00EF10B6">
        <w:rPr>
          <w:rFonts w:asciiTheme="majorHAnsi" w:hAnsiTheme="majorHAnsi" w:cs="Calibri"/>
          <w:sz w:val="20"/>
          <w:szCs w:val="20"/>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6EA101FB" w14:textId="77777777" w:rsidR="0035531B" w:rsidRPr="00EF10B6" w:rsidRDefault="0035531B" w:rsidP="0035531B">
      <w:pPr>
        <w:pStyle w:val="Text1-1"/>
        <w:rPr>
          <w:rStyle w:val="Tun9b"/>
          <w:rFonts w:asciiTheme="majorHAnsi" w:hAnsiTheme="majorHAnsi" w:cs="Calibri"/>
          <w:sz w:val="20"/>
          <w:szCs w:val="20"/>
        </w:rPr>
      </w:pPr>
      <w:r w:rsidRPr="00EF10B6">
        <w:rPr>
          <w:rStyle w:val="Tun9b"/>
          <w:rFonts w:asciiTheme="majorHAnsi" w:hAnsiTheme="majorHAnsi" w:cs="Calibri"/>
          <w:sz w:val="20"/>
          <w:szCs w:val="20"/>
        </w:rPr>
        <w:t>Požadavek na prokázání kvalifikace poddodavatele</w:t>
      </w:r>
    </w:p>
    <w:p w14:paraId="31D5FAC3" w14:textId="77777777" w:rsidR="0035531B" w:rsidRPr="00EF10B6" w:rsidRDefault="0035531B" w:rsidP="0006499F">
      <w:pPr>
        <w:pStyle w:val="Textbezslovn"/>
        <w:rPr>
          <w:rFonts w:asciiTheme="majorHAnsi" w:hAnsiTheme="majorHAnsi" w:cs="Calibri"/>
          <w:sz w:val="20"/>
          <w:szCs w:val="20"/>
        </w:rPr>
      </w:pPr>
      <w:r w:rsidRPr="00EF10B6">
        <w:rPr>
          <w:rFonts w:asciiTheme="majorHAnsi" w:hAnsiTheme="majorHAnsi" w:cs="Calibri"/>
          <w:sz w:val="20"/>
          <w:szCs w:val="20"/>
        </w:rPr>
        <w:t>Zadavatel požaduje, aby dodavatel</w:t>
      </w:r>
      <w:r w:rsidR="00BB4AF2" w:rsidRPr="00EF10B6">
        <w:rPr>
          <w:rFonts w:asciiTheme="majorHAnsi" w:hAnsiTheme="majorHAnsi" w:cs="Calibri"/>
          <w:sz w:val="20"/>
          <w:szCs w:val="20"/>
        </w:rPr>
        <w:t xml:space="preserve"> u </w:t>
      </w:r>
      <w:r w:rsidRPr="00EF10B6">
        <w:rPr>
          <w:rFonts w:asciiTheme="majorHAnsi" w:hAnsiTheme="majorHAnsi" w:cs="Calibri"/>
          <w:sz w:val="20"/>
          <w:szCs w:val="20"/>
        </w:rPr>
        <w:t>těch poddodavatelů, kteří jsou dodavateli při podání nabídky známi</w:t>
      </w:r>
      <w:r w:rsidR="00845C50" w:rsidRPr="00EF10B6">
        <w:rPr>
          <w:rFonts w:asciiTheme="majorHAnsi" w:hAnsiTheme="majorHAnsi" w:cs="Calibri"/>
          <w:sz w:val="20"/>
          <w:szCs w:val="20"/>
        </w:rPr>
        <w:t xml:space="preserve"> a</w:t>
      </w:r>
      <w:r w:rsidR="00BB4AF2" w:rsidRPr="00EF10B6">
        <w:rPr>
          <w:rFonts w:asciiTheme="majorHAnsi" w:hAnsiTheme="majorHAnsi" w:cs="Calibri"/>
          <w:sz w:val="20"/>
          <w:szCs w:val="20"/>
        </w:rPr>
        <w:t xml:space="preserve"> u </w:t>
      </w:r>
      <w:r w:rsidRPr="00EF10B6">
        <w:rPr>
          <w:rFonts w:asciiTheme="majorHAnsi" w:hAnsiTheme="majorHAnsi" w:cs="Calibri"/>
          <w:sz w:val="20"/>
          <w:szCs w:val="20"/>
        </w:rPr>
        <w:t>kterých dodavatel současně předpokládá (vyplněním příslušného údaje</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Příloze č. 2 těchto Pokynů), že budou plnit alespoň 10 % finančního rozsahu plnění veřejné zakázky (v Příloze č. 2 těchto Pokynů vyjádřeno jako alespoň 10 % hodnoty poddodávky</w:t>
      </w:r>
      <w:r w:rsidR="0060115D" w:rsidRPr="00EF10B6">
        <w:rPr>
          <w:rFonts w:asciiTheme="majorHAnsi" w:hAnsiTheme="majorHAnsi" w:cs="Calibri"/>
          <w:sz w:val="20"/>
          <w:szCs w:val="20"/>
        </w:rPr>
        <w:t xml:space="preserve"> z </w:t>
      </w:r>
      <w:r w:rsidRPr="00EF10B6">
        <w:rPr>
          <w:rFonts w:asciiTheme="majorHAnsi" w:hAnsiTheme="majorHAnsi" w:cs="Calibri"/>
          <w:sz w:val="20"/>
          <w:szCs w:val="20"/>
        </w:rPr>
        <w:t>nabídkové ceny), předložil doklady prokazující:</w:t>
      </w:r>
    </w:p>
    <w:p w14:paraId="7901D8FD" w14:textId="77777777" w:rsidR="0035531B" w:rsidRPr="00EF10B6" w:rsidRDefault="0035531B" w:rsidP="0006499F">
      <w:pPr>
        <w:pStyle w:val="Odrka1-1"/>
        <w:rPr>
          <w:rFonts w:asciiTheme="majorHAnsi" w:hAnsiTheme="majorHAnsi" w:cs="Calibri"/>
          <w:sz w:val="20"/>
          <w:szCs w:val="20"/>
        </w:rPr>
      </w:pPr>
      <w:r w:rsidRPr="00EF10B6">
        <w:rPr>
          <w:rFonts w:asciiTheme="majorHAnsi" w:hAnsiTheme="majorHAnsi" w:cs="Calibri"/>
          <w:sz w:val="20"/>
          <w:szCs w:val="20"/>
        </w:rPr>
        <w:t>základní způsobilost podle § 74 ZZVZ způsobem uvedeným</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 75 ZZVZ či</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 81 ZZVZ a</w:t>
      </w:r>
    </w:p>
    <w:p w14:paraId="56EE4D0E" w14:textId="77777777" w:rsidR="0035531B" w:rsidRPr="00EF10B6" w:rsidRDefault="0035531B" w:rsidP="0006499F">
      <w:pPr>
        <w:pStyle w:val="Odrka1-1"/>
        <w:rPr>
          <w:rFonts w:asciiTheme="majorHAnsi" w:hAnsiTheme="majorHAnsi" w:cs="Calibri"/>
          <w:sz w:val="20"/>
          <w:szCs w:val="20"/>
        </w:rPr>
      </w:pPr>
      <w:r w:rsidRPr="00EF10B6">
        <w:rPr>
          <w:rFonts w:asciiTheme="majorHAnsi" w:hAnsiTheme="majorHAnsi" w:cs="Calibri"/>
          <w:sz w:val="20"/>
          <w:szCs w:val="20"/>
        </w:rPr>
        <w:t>profesní způsobilost podle § 77 odst. 1 ZZVZ způsobem uvedeným</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 77 odst. 1 ZZVZ či</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 77 odst. 3 ZZVZ či</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 81 ZZVZ.</w:t>
      </w:r>
    </w:p>
    <w:p w14:paraId="0F0F08B3" w14:textId="77777777" w:rsidR="0035531B" w:rsidRPr="00EF10B6" w:rsidRDefault="0035531B" w:rsidP="0006499F">
      <w:pPr>
        <w:pStyle w:val="Textbezslovn"/>
        <w:rPr>
          <w:rFonts w:asciiTheme="majorHAnsi" w:hAnsiTheme="majorHAnsi" w:cs="Calibri"/>
          <w:sz w:val="20"/>
          <w:szCs w:val="20"/>
        </w:rPr>
      </w:pPr>
      <w:r w:rsidRPr="00EF10B6">
        <w:rPr>
          <w:rFonts w:asciiTheme="majorHAnsi" w:hAnsiTheme="majorHAnsi" w:cs="Calibri"/>
          <w:sz w:val="20"/>
          <w:szCs w:val="20"/>
        </w:rPr>
        <w:t>Zadavatel může požadovat nahrazení poddodavatele, který neprokáže splnění zadavatelem požadovaných kritérií způsobilosti dle požadavků shora</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tomto článku nebo</w:t>
      </w:r>
      <w:r w:rsidR="00BB4AF2" w:rsidRPr="00EF10B6">
        <w:rPr>
          <w:rFonts w:asciiTheme="majorHAnsi" w:hAnsiTheme="majorHAnsi" w:cs="Calibri"/>
          <w:sz w:val="20"/>
          <w:szCs w:val="20"/>
        </w:rPr>
        <w:t xml:space="preserve"> u </w:t>
      </w:r>
      <w:r w:rsidRPr="00EF10B6">
        <w:rPr>
          <w:rFonts w:asciiTheme="majorHAnsi" w:hAnsiTheme="majorHAnsi" w:cs="Calibri"/>
          <w:sz w:val="20"/>
          <w:szCs w:val="20"/>
        </w:rPr>
        <w:t xml:space="preserve">kterého zadavatel prokáže důvody jeho nezpůsobilosti podle § 48 odst. 5 ZZVZ. </w:t>
      </w:r>
    </w:p>
    <w:p w14:paraId="4ECD831C" w14:textId="77777777" w:rsidR="0035531B" w:rsidRPr="00EF10B6" w:rsidRDefault="0035531B" w:rsidP="0006499F">
      <w:pPr>
        <w:pStyle w:val="Textbezslovn"/>
        <w:rPr>
          <w:rFonts w:asciiTheme="majorHAnsi" w:hAnsiTheme="majorHAnsi" w:cs="Calibri"/>
          <w:sz w:val="20"/>
          <w:szCs w:val="20"/>
        </w:rPr>
      </w:pPr>
      <w:r w:rsidRPr="00EF10B6">
        <w:rPr>
          <w:rFonts w:asciiTheme="majorHAnsi" w:hAnsiTheme="majorHAnsi" w:cs="Calibri"/>
          <w:sz w:val="20"/>
          <w:szCs w:val="20"/>
        </w:rPr>
        <w:t>Zadavatel výslovně upozorňuje, že pokud se jedná</w:t>
      </w:r>
      <w:r w:rsidR="00092CC9" w:rsidRPr="00EF10B6">
        <w:rPr>
          <w:rFonts w:asciiTheme="majorHAnsi" w:hAnsiTheme="majorHAnsi" w:cs="Calibri"/>
          <w:sz w:val="20"/>
          <w:szCs w:val="20"/>
        </w:rPr>
        <w:t xml:space="preserve"> o </w:t>
      </w:r>
      <w:r w:rsidRPr="00EF10B6">
        <w:rPr>
          <w:rFonts w:asciiTheme="majorHAnsi" w:hAnsiTheme="majorHAnsi" w:cs="Calibri"/>
          <w:sz w:val="20"/>
          <w:szCs w:val="20"/>
        </w:rPr>
        <w:t>§ 48 odst. 5 písm. d) ZZVZ, za důvod nezpůsobilosti bude považováno to, že se poddodavatel dopustil</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posledních 3 letech od zahájení zadávacího řízení závažných nebo dlouhodobých pochybení při plnění dřívějšího smluvního vztahu se zadavatelem, nebo</w:t>
      </w:r>
      <w:r w:rsidR="00845C50" w:rsidRPr="00EF10B6">
        <w:rPr>
          <w:rFonts w:asciiTheme="majorHAnsi" w:hAnsiTheme="majorHAnsi" w:cs="Calibri"/>
          <w:sz w:val="20"/>
          <w:szCs w:val="20"/>
        </w:rPr>
        <w:t xml:space="preserve"> s </w:t>
      </w:r>
      <w:r w:rsidRPr="00EF10B6">
        <w:rPr>
          <w:rFonts w:asciiTheme="majorHAnsi" w:hAnsiTheme="majorHAnsi" w:cs="Calibri"/>
          <w:sz w:val="20"/>
          <w:szCs w:val="20"/>
        </w:rPr>
        <w:t>jiným (nikoli pouze veřejným) zadavatelem, která vedla</w:t>
      </w:r>
      <w:r w:rsidR="00BC6D2B" w:rsidRPr="00EF10B6">
        <w:rPr>
          <w:rFonts w:asciiTheme="majorHAnsi" w:hAnsiTheme="majorHAnsi" w:cs="Calibri"/>
          <w:sz w:val="20"/>
          <w:szCs w:val="20"/>
        </w:rPr>
        <w:t xml:space="preserve"> k </w:t>
      </w:r>
      <w:r w:rsidRPr="00EF10B6">
        <w:rPr>
          <w:rFonts w:asciiTheme="majorHAnsi" w:hAnsiTheme="majorHAnsi" w:cs="Calibri"/>
          <w:sz w:val="20"/>
          <w:szCs w:val="20"/>
        </w:rPr>
        <w:t>vzniku škody, předčasnému ukončení smluvního vztahu nebo jiným srovnatelným sankcím.</w:t>
      </w:r>
    </w:p>
    <w:p w14:paraId="3D2B98F9" w14:textId="77777777" w:rsidR="0035531B" w:rsidRPr="00EF10B6" w:rsidRDefault="0035531B" w:rsidP="0006499F">
      <w:pPr>
        <w:pStyle w:val="Textbezslovn"/>
        <w:rPr>
          <w:rFonts w:asciiTheme="majorHAnsi" w:hAnsiTheme="majorHAnsi" w:cs="Calibri"/>
          <w:sz w:val="20"/>
          <w:szCs w:val="20"/>
        </w:rPr>
      </w:pPr>
      <w:r w:rsidRPr="00EF10B6">
        <w:rPr>
          <w:rFonts w:asciiTheme="majorHAnsi" w:hAnsiTheme="majorHAnsi" w:cs="Calibri"/>
          <w:sz w:val="20"/>
          <w:szCs w:val="20"/>
        </w:rPr>
        <w:t>Ve výše uvedeném případě musí dodavatel poddodavatele nahradit nejpozději do konce zadavatelem stanovené přiměřené lhůty. Tuto lhůtu může zadavatel prodloužit nebo prominout její zmeškání. Pokud nedojde</w:t>
      </w:r>
      <w:r w:rsidR="00BC6D2B" w:rsidRPr="00EF10B6">
        <w:rPr>
          <w:rFonts w:asciiTheme="majorHAnsi" w:hAnsiTheme="majorHAnsi" w:cs="Calibri"/>
          <w:sz w:val="20"/>
          <w:szCs w:val="20"/>
        </w:rPr>
        <w:t xml:space="preserve"> k </w:t>
      </w:r>
      <w:r w:rsidRPr="00EF10B6">
        <w:rPr>
          <w:rFonts w:asciiTheme="majorHAnsi" w:hAnsiTheme="majorHAnsi" w:cs="Calibri"/>
          <w:sz w:val="20"/>
          <w:szCs w:val="20"/>
        </w:rPr>
        <w:t>nahrazení poddodavatele</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zadávací řízení není do té doby ukončeno, zadavatel může účastníka zadávacího řízení vyloučit.</w:t>
      </w:r>
    </w:p>
    <w:p w14:paraId="4C984D17" w14:textId="77777777" w:rsidR="0035531B" w:rsidRPr="00EF10B6" w:rsidRDefault="0035531B" w:rsidP="0035531B">
      <w:pPr>
        <w:pStyle w:val="Text1-1"/>
        <w:rPr>
          <w:rStyle w:val="Tun9b"/>
          <w:rFonts w:asciiTheme="majorHAnsi" w:hAnsiTheme="majorHAnsi" w:cs="Calibri"/>
          <w:sz w:val="20"/>
          <w:szCs w:val="20"/>
        </w:rPr>
      </w:pPr>
      <w:r w:rsidRPr="00EF10B6">
        <w:rPr>
          <w:rStyle w:val="Tun9b"/>
          <w:rFonts w:asciiTheme="majorHAnsi" w:hAnsiTheme="majorHAnsi" w:cs="Calibri"/>
          <w:sz w:val="20"/>
          <w:szCs w:val="20"/>
        </w:rPr>
        <w:t>Obecně</w:t>
      </w:r>
      <w:r w:rsidR="00BC6D2B" w:rsidRPr="00EF10B6">
        <w:rPr>
          <w:rStyle w:val="Tun9b"/>
          <w:rFonts w:asciiTheme="majorHAnsi" w:hAnsiTheme="majorHAnsi" w:cs="Calibri"/>
          <w:sz w:val="20"/>
          <w:szCs w:val="20"/>
        </w:rPr>
        <w:t xml:space="preserve"> k </w:t>
      </w:r>
      <w:r w:rsidRPr="00EF10B6">
        <w:rPr>
          <w:rStyle w:val="Tun9b"/>
          <w:rFonts w:asciiTheme="majorHAnsi" w:hAnsiTheme="majorHAnsi" w:cs="Calibri"/>
          <w:sz w:val="20"/>
          <w:szCs w:val="20"/>
        </w:rPr>
        <w:t>prokazování splnění kvalifikace – doklady</w:t>
      </w:r>
      <w:r w:rsidR="00092CC9" w:rsidRPr="00EF10B6">
        <w:rPr>
          <w:rStyle w:val="Tun9b"/>
          <w:rFonts w:asciiTheme="majorHAnsi" w:hAnsiTheme="majorHAnsi" w:cs="Calibri"/>
          <w:sz w:val="20"/>
          <w:szCs w:val="20"/>
        </w:rPr>
        <w:t xml:space="preserve"> o </w:t>
      </w:r>
      <w:r w:rsidRPr="00EF10B6">
        <w:rPr>
          <w:rStyle w:val="Tun9b"/>
          <w:rFonts w:asciiTheme="majorHAnsi" w:hAnsiTheme="majorHAnsi" w:cs="Calibri"/>
          <w:sz w:val="20"/>
          <w:szCs w:val="20"/>
        </w:rPr>
        <w:t>kvalifikaci</w:t>
      </w:r>
    </w:p>
    <w:p w14:paraId="09D253E2" w14:textId="77777777" w:rsidR="006C21E8" w:rsidRPr="00EF10B6" w:rsidRDefault="006C21E8" w:rsidP="006C21E8">
      <w:pPr>
        <w:pStyle w:val="Textbezslovn"/>
        <w:rPr>
          <w:rFonts w:asciiTheme="majorHAnsi" w:hAnsiTheme="majorHAnsi" w:cs="Calibri"/>
          <w:sz w:val="20"/>
          <w:szCs w:val="20"/>
        </w:rPr>
      </w:pPr>
      <w:r w:rsidRPr="00EF10B6">
        <w:rPr>
          <w:rFonts w:asciiTheme="majorHAnsi" w:hAnsiTheme="majorHAnsi" w:cs="Calibri"/>
          <w:sz w:val="20"/>
          <w:szCs w:val="20"/>
        </w:rPr>
        <w:lastRenderedPageBreak/>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w:t>
      </w:r>
    </w:p>
    <w:p w14:paraId="64E8C77C" w14:textId="77777777" w:rsidR="00E17F83" w:rsidRPr="007D4594" w:rsidRDefault="00E17F83" w:rsidP="007D4594">
      <w:pPr>
        <w:pStyle w:val="Textbezslovn"/>
        <w:rPr>
          <w:rFonts w:asciiTheme="majorHAnsi" w:hAnsiTheme="majorHAnsi" w:cs="Calibri"/>
          <w:b/>
          <w:sz w:val="20"/>
          <w:szCs w:val="20"/>
        </w:rPr>
      </w:pPr>
      <w:r w:rsidRPr="00EF10B6">
        <w:rPr>
          <w:rFonts w:asciiTheme="majorHAnsi" w:hAnsiTheme="majorHAnsi" w:cs="Calibri"/>
          <w:b/>
          <w:sz w:val="20"/>
          <w:szCs w:val="20"/>
        </w:rPr>
        <w:t>Dodavatel může v nabídce předložit doklady o kvali</w:t>
      </w:r>
      <w:r w:rsidR="003147FA" w:rsidRPr="00EF10B6">
        <w:rPr>
          <w:rFonts w:asciiTheme="majorHAnsi" w:hAnsiTheme="majorHAnsi" w:cs="Calibri"/>
          <w:b/>
          <w:sz w:val="20"/>
          <w:szCs w:val="20"/>
        </w:rPr>
        <w:t>fikaci v prostých kopiích nebo</w:t>
      </w:r>
      <w:r w:rsidR="00EE43E5" w:rsidRPr="00EF10B6">
        <w:rPr>
          <w:rFonts w:asciiTheme="majorHAnsi" w:hAnsiTheme="majorHAnsi" w:cs="Calibri"/>
          <w:b/>
          <w:sz w:val="20"/>
          <w:szCs w:val="20"/>
        </w:rPr>
        <w:t xml:space="preserve"> </w:t>
      </w:r>
      <w:r w:rsidRPr="00EF10B6">
        <w:rPr>
          <w:rFonts w:asciiTheme="majorHAnsi" w:hAnsiTheme="majorHAnsi" w:cs="Calibri"/>
          <w:b/>
          <w:sz w:val="20"/>
          <w:szCs w:val="20"/>
        </w:rPr>
        <w:t>nahradit předložení těchto dokladů čestným prohlášením</w:t>
      </w:r>
      <w:r w:rsidR="007D4594">
        <w:rPr>
          <w:rFonts w:asciiTheme="majorHAnsi" w:hAnsiTheme="majorHAnsi" w:cs="Calibri"/>
          <w:b/>
          <w:sz w:val="20"/>
          <w:szCs w:val="20"/>
        </w:rPr>
        <w:t xml:space="preserve"> (Přílohami č. 4, 5, 6 a 7 Pokynů)</w:t>
      </w:r>
      <w:r w:rsidRPr="00EF10B6">
        <w:rPr>
          <w:rFonts w:asciiTheme="majorHAnsi" w:hAnsiTheme="majorHAnsi" w:cs="Calibri"/>
          <w:b/>
          <w:sz w:val="20"/>
          <w:szCs w:val="20"/>
        </w:rPr>
        <w:t xml:space="preserve"> či jednotným evropským osvědčením (to se týká i kvalifikačních dokladů jiných osob). </w:t>
      </w:r>
      <w:r w:rsidRPr="00EF10B6">
        <w:rPr>
          <w:rFonts w:asciiTheme="majorHAnsi" w:hAnsiTheme="majorHAnsi"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w:t>
      </w:r>
    </w:p>
    <w:p w14:paraId="5139DDB3" w14:textId="77777777" w:rsidR="006C21E8" w:rsidRPr="00EF10B6" w:rsidRDefault="006C21E8" w:rsidP="00E17F83">
      <w:pPr>
        <w:pStyle w:val="Textbezslovn"/>
        <w:rPr>
          <w:rFonts w:asciiTheme="majorHAnsi" w:hAnsiTheme="majorHAnsi" w:cs="Calibri"/>
          <w:sz w:val="20"/>
          <w:szCs w:val="20"/>
        </w:rPr>
      </w:pPr>
      <w:r w:rsidRPr="00EF10B6">
        <w:rPr>
          <w:rFonts w:asciiTheme="majorHAnsi" w:hAnsiTheme="majorHAnsi" w:cs="Calibri"/>
          <w:sz w:val="20"/>
          <w:szCs w:val="20"/>
        </w:rPr>
        <w:t xml:space="preserve">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33FB0D52" w14:textId="77777777" w:rsidR="00E17F83" w:rsidRPr="00EF10B6" w:rsidRDefault="00E17F83" w:rsidP="00E17F83">
      <w:pPr>
        <w:pStyle w:val="Textbezslovn"/>
        <w:rPr>
          <w:rFonts w:asciiTheme="majorHAnsi" w:hAnsiTheme="majorHAnsi" w:cs="Calibri"/>
          <w:b/>
          <w:sz w:val="20"/>
          <w:szCs w:val="20"/>
        </w:rPr>
      </w:pPr>
      <w:r w:rsidRPr="00EF10B6">
        <w:rPr>
          <w:rFonts w:asciiTheme="majorHAnsi" w:hAnsiTheme="majorHAnsi" w:cs="Calibri"/>
          <w:b/>
          <w:sz w:val="20"/>
          <w:szCs w:val="20"/>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Pokud originální doklady existují pouze v listinné podobě, bude nutná jejich konverze do elektronické podoby v souladu s § 22 zákona č. 300/2008 Sb., o elektronických úkonech a autorizované konverzi dokumentů, ve znění pozdějších předpisů.</w:t>
      </w:r>
    </w:p>
    <w:p w14:paraId="413ACED7" w14:textId="77777777" w:rsidR="006C21E8" w:rsidRPr="00EF10B6" w:rsidRDefault="006C21E8" w:rsidP="006C21E8">
      <w:pPr>
        <w:pStyle w:val="Textbezslovn"/>
        <w:rPr>
          <w:rFonts w:asciiTheme="majorHAnsi" w:hAnsiTheme="majorHAnsi" w:cs="Calibri"/>
          <w:sz w:val="20"/>
          <w:szCs w:val="20"/>
        </w:rPr>
      </w:pPr>
      <w:r w:rsidRPr="00EF10B6">
        <w:rPr>
          <w:rFonts w:asciiTheme="majorHAnsi" w:hAnsiTheme="majorHAnsi" w:cs="Calibri"/>
          <w:sz w:val="20"/>
          <w:szCs w:val="20"/>
        </w:rPr>
        <w:t xml:space="preserve">Doklady prokazující základní způsobilost a profesní způsobilost podle § 77 odst. 1 ZZVZ musí prokazovat splnění požadovaného kritéria způsobilosti nejpozději v době 3 měsíců přede dnem zahájení zadávacího řízení. </w:t>
      </w:r>
    </w:p>
    <w:p w14:paraId="081DF5F6" w14:textId="77777777" w:rsidR="006C21E8" w:rsidRPr="00EF10B6" w:rsidRDefault="006C21E8" w:rsidP="006C21E8">
      <w:pPr>
        <w:pStyle w:val="Textbezslovn"/>
        <w:rPr>
          <w:rFonts w:asciiTheme="majorHAnsi" w:hAnsiTheme="majorHAnsi" w:cs="Calibri"/>
          <w:sz w:val="20"/>
          <w:szCs w:val="20"/>
        </w:rPr>
      </w:pPr>
      <w:r w:rsidRPr="00EF10B6">
        <w:rPr>
          <w:rFonts w:asciiTheme="majorHAnsi" w:hAnsiTheme="majorHAnsi" w:cs="Calibri"/>
          <w:sz w:val="20"/>
          <w:szCs w:val="20"/>
        </w:rPr>
        <w:t xml:space="preserve">Doklady k prokázání profesní způsobilosti dodavatel v rámci nabídky nemusí předložit, pokud právní předpisy v zemi jeho sídla obdobnou profesní způsobilost nevyžadují. </w:t>
      </w:r>
    </w:p>
    <w:p w14:paraId="00718868" w14:textId="77777777" w:rsidR="006C21E8" w:rsidRPr="00EF10B6" w:rsidRDefault="006C21E8" w:rsidP="006C21E8">
      <w:pPr>
        <w:pStyle w:val="Textbezslovn"/>
        <w:rPr>
          <w:rFonts w:asciiTheme="majorHAnsi" w:hAnsiTheme="majorHAnsi" w:cs="Calibri"/>
          <w:sz w:val="20"/>
          <w:szCs w:val="20"/>
        </w:rPr>
      </w:pPr>
      <w:r w:rsidRPr="00EF10B6">
        <w:rPr>
          <w:rFonts w:asciiTheme="majorHAnsi" w:hAnsiTheme="majorHAnsi" w:cs="Calibri"/>
          <w:sz w:val="20"/>
          <w:szCs w:val="20"/>
        </w:rP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r w:rsidRPr="00EF10B6">
        <w:rPr>
          <w:rFonts w:asciiTheme="majorHAnsi" w:hAnsiTheme="majorHAnsi" w:cs="Calibri"/>
          <w:sz w:val="20"/>
          <w:szCs w:val="20"/>
        </w:rPr>
        <w:lastRenderedPageBreak/>
        <w:t>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1E8AAD70" w14:textId="77777777" w:rsidR="006C21E8" w:rsidRPr="00EF10B6" w:rsidRDefault="006C21E8" w:rsidP="006C21E8">
      <w:pPr>
        <w:pStyle w:val="Textbezslovn"/>
        <w:rPr>
          <w:rFonts w:asciiTheme="majorHAnsi" w:hAnsiTheme="majorHAnsi" w:cs="Calibri"/>
          <w:sz w:val="20"/>
          <w:szCs w:val="20"/>
        </w:rPr>
      </w:pPr>
      <w:r w:rsidRPr="00EF10B6">
        <w:rPr>
          <w:rFonts w:asciiTheme="majorHAnsi" w:hAnsiTheme="majorHAnsi" w:cs="Calibri"/>
          <w:sz w:val="20"/>
          <w:szCs w:val="20"/>
        </w:rPr>
        <w:t xml:space="preserve">V případě, že byla kvalifikace získaná v zahraničí, prokazuje se v požadovaném rozsahu doklady vydanými podle právního řádu země, ve které byla získána. </w:t>
      </w:r>
    </w:p>
    <w:p w14:paraId="492C693F" w14:textId="77777777" w:rsidR="006C21E8" w:rsidRPr="00EF10B6" w:rsidRDefault="006C21E8" w:rsidP="006C21E8">
      <w:pPr>
        <w:pStyle w:val="Textbezslovn"/>
        <w:rPr>
          <w:rFonts w:asciiTheme="majorHAnsi" w:hAnsiTheme="majorHAnsi" w:cs="Calibri"/>
          <w:sz w:val="20"/>
          <w:szCs w:val="20"/>
        </w:rPr>
      </w:pPr>
      <w:r w:rsidRPr="00EF10B6">
        <w:rPr>
          <w:rFonts w:asciiTheme="majorHAnsi" w:hAnsiTheme="majorHAnsi" w:cs="Calibri"/>
          <w:sz w:val="20"/>
          <w:szCs w:val="20"/>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7CE66C6" w14:textId="77777777" w:rsidR="006C21E8" w:rsidRPr="00EF10B6" w:rsidRDefault="006C21E8" w:rsidP="006C21E8">
      <w:pPr>
        <w:pStyle w:val="Textbezslovn"/>
        <w:rPr>
          <w:rFonts w:asciiTheme="majorHAnsi" w:hAnsiTheme="majorHAnsi" w:cs="Calibri"/>
          <w:b/>
          <w:sz w:val="20"/>
          <w:szCs w:val="20"/>
        </w:rPr>
      </w:pPr>
      <w:r w:rsidRPr="00EF10B6">
        <w:rPr>
          <w:rFonts w:asciiTheme="majorHAnsi" w:hAnsiTheme="majorHAnsi" w:cs="Calibri"/>
          <w:b/>
          <w:sz w:val="20"/>
          <w:szCs w:val="20"/>
        </w:rPr>
        <w:t>Prokazování odborné způsobilosti zahraničními osobami podle zvláštních právních předpisů:</w:t>
      </w:r>
    </w:p>
    <w:p w14:paraId="544983A9" w14:textId="77777777" w:rsidR="006C21E8" w:rsidRPr="00EF10B6" w:rsidRDefault="006C21E8" w:rsidP="006C21E8">
      <w:pPr>
        <w:pStyle w:val="Textbezslovn"/>
        <w:rPr>
          <w:rFonts w:asciiTheme="majorHAnsi" w:hAnsiTheme="majorHAnsi" w:cs="Calibri"/>
          <w:sz w:val="20"/>
          <w:szCs w:val="20"/>
        </w:rPr>
      </w:pPr>
      <w:r w:rsidRPr="00EF10B6">
        <w:rPr>
          <w:rFonts w:asciiTheme="majorHAnsi" w:hAnsiTheme="majorHAnsi" w:cs="Calibri"/>
          <w:sz w:val="20"/>
          <w:szCs w:val="20"/>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234CBA0C" w14:textId="77777777" w:rsidR="00542199" w:rsidRPr="00EF10B6" w:rsidRDefault="00542199" w:rsidP="002A4DB0">
      <w:pPr>
        <w:numPr>
          <w:ilvl w:val="0"/>
          <w:numId w:val="20"/>
        </w:numPr>
        <w:spacing w:before="60" w:after="0" w:line="240" w:lineRule="auto"/>
        <w:ind w:left="1778"/>
        <w:jc w:val="both"/>
        <w:rPr>
          <w:rFonts w:asciiTheme="majorHAnsi" w:hAnsiTheme="majorHAnsi" w:cs="Calibri"/>
          <w:sz w:val="20"/>
          <w:szCs w:val="20"/>
        </w:rPr>
      </w:pPr>
      <w:r w:rsidRPr="00EF10B6">
        <w:rPr>
          <w:rFonts w:asciiTheme="majorHAnsi" w:hAnsiTheme="majorHAnsi" w:cs="Calibri"/>
          <w:sz w:val="20"/>
          <w:szCs w:val="20"/>
        </w:rPr>
        <w:t xml:space="preserve">informace k doložení autorizace (ČR) / 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w:t>
      </w:r>
      <w:r w:rsidRPr="00EF10B6">
        <w:rPr>
          <w:rFonts w:asciiTheme="majorHAnsi" w:hAnsiTheme="majorHAnsi" w:cs="Calibri"/>
          <w:sz w:val="20"/>
          <w:szCs w:val="20"/>
        </w:rPr>
        <w:lastRenderedPageBreak/>
        <w:t>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18A150E" w14:textId="77777777" w:rsidR="00542199" w:rsidRPr="00EF10B6" w:rsidRDefault="00542199" w:rsidP="002A4DB0">
      <w:pPr>
        <w:numPr>
          <w:ilvl w:val="0"/>
          <w:numId w:val="20"/>
        </w:numPr>
        <w:spacing w:before="120" w:line="240" w:lineRule="auto"/>
        <w:ind w:left="1843"/>
        <w:jc w:val="both"/>
        <w:rPr>
          <w:rFonts w:asciiTheme="majorHAnsi" w:hAnsiTheme="majorHAnsi" w:cs="Calibri"/>
          <w:sz w:val="20"/>
          <w:szCs w:val="20"/>
        </w:rPr>
      </w:pPr>
      <w:r w:rsidRPr="00EF10B6">
        <w:rPr>
          <w:rFonts w:asciiTheme="majorHAnsi" w:hAnsiTheme="majorHAnsi" w:cs="Calibri"/>
          <w:sz w:val="20"/>
          <w:szCs w:val="20"/>
        </w:rPr>
        <w:t>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w:t>
      </w:r>
    </w:p>
    <w:p w14:paraId="3956AADB" w14:textId="77777777" w:rsidR="0035531B" w:rsidRPr="00EF10B6" w:rsidRDefault="0035531B" w:rsidP="0035531B">
      <w:pPr>
        <w:pStyle w:val="Text1-1"/>
        <w:rPr>
          <w:rStyle w:val="Tun9b"/>
          <w:rFonts w:asciiTheme="majorHAnsi" w:hAnsiTheme="majorHAnsi" w:cs="Calibri"/>
          <w:sz w:val="20"/>
          <w:szCs w:val="20"/>
        </w:rPr>
      </w:pPr>
      <w:r w:rsidRPr="00EF10B6">
        <w:rPr>
          <w:rStyle w:val="Tun9b"/>
          <w:rFonts w:asciiTheme="majorHAnsi" w:hAnsiTheme="majorHAnsi" w:cs="Calibri"/>
          <w:sz w:val="20"/>
          <w:szCs w:val="20"/>
        </w:rPr>
        <w:t>Prokazování kvalifikace</w:t>
      </w:r>
      <w:r w:rsidR="00092CC9" w:rsidRPr="00EF10B6">
        <w:rPr>
          <w:rStyle w:val="Tun9b"/>
          <w:rFonts w:asciiTheme="majorHAnsi" w:hAnsiTheme="majorHAnsi" w:cs="Calibri"/>
          <w:sz w:val="20"/>
          <w:szCs w:val="20"/>
        </w:rPr>
        <w:t xml:space="preserve"> v </w:t>
      </w:r>
      <w:r w:rsidRPr="00EF10B6">
        <w:rPr>
          <w:rStyle w:val="Tun9b"/>
          <w:rFonts w:asciiTheme="majorHAnsi" w:hAnsiTheme="majorHAnsi" w:cs="Calibri"/>
          <w:sz w:val="20"/>
          <w:szCs w:val="20"/>
        </w:rPr>
        <w:t>případě společné účasti</w:t>
      </w:r>
      <w:r w:rsidR="00845C50" w:rsidRPr="00EF10B6">
        <w:rPr>
          <w:rStyle w:val="Tun9b"/>
          <w:rFonts w:asciiTheme="majorHAnsi" w:hAnsiTheme="majorHAnsi" w:cs="Calibri"/>
          <w:sz w:val="20"/>
          <w:szCs w:val="20"/>
        </w:rPr>
        <w:t xml:space="preserve"> a </w:t>
      </w:r>
      <w:r w:rsidRPr="00EF10B6">
        <w:rPr>
          <w:rStyle w:val="Tun9b"/>
          <w:rFonts w:asciiTheme="majorHAnsi" w:hAnsiTheme="majorHAnsi" w:cs="Calibri"/>
          <w:sz w:val="20"/>
          <w:szCs w:val="20"/>
        </w:rPr>
        <w:t>prostřednictvím jiných osob</w:t>
      </w:r>
    </w:p>
    <w:p w14:paraId="4CE55532" w14:textId="77777777" w:rsidR="0035531B" w:rsidRPr="00EF10B6" w:rsidRDefault="0035531B" w:rsidP="0006499F">
      <w:pPr>
        <w:pStyle w:val="Textbezslovn"/>
        <w:rPr>
          <w:rFonts w:asciiTheme="majorHAnsi" w:hAnsiTheme="majorHAnsi" w:cs="Calibri"/>
          <w:sz w:val="20"/>
          <w:szCs w:val="20"/>
        </w:rPr>
      </w:pPr>
      <w:r w:rsidRPr="00EF10B6">
        <w:rPr>
          <w:rFonts w:asciiTheme="majorHAnsi" w:hAnsiTheme="majorHAnsi" w:cs="Calibri"/>
          <w:sz w:val="20"/>
          <w:szCs w:val="20"/>
        </w:rPr>
        <w:t>V případě společné účasti dodavatelů prokazuje základní způsobilost</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profesní způsobilost podle § 77 odst. 1 ZZVZ každý ze společníků</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plném rozsahu samostatně. Prokázání splnění ostatní kvalifikace musí prokázat všichni společníci společně.</w:t>
      </w:r>
    </w:p>
    <w:p w14:paraId="15023D80" w14:textId="77777777" w:rsidR="0035531B" w:rsidRPr="00EF10B6" w:rsidRDefault="0035531B" w:rsidP="0006499F">
      <w:pPr>
        <w:pStyle w:val="Textbezslovn"/>
        <w:rPr>
          <w:rFonts w:asciiTheme="majorHAnsi" w:hAnsiTheme="majorHAnsi" w:cs="Calibri"/>
          <w:sz w:val="20"/>
          <w:szCs w:val="20"/>
        </w:rPr>
      </w:pPr>
      <w:r w:rsidRPr="00EF10B6">
        <w:rPr>
          <w:rFonts w:asciiTheme="majorHAnsi" w:hAnsiTheme="majorHAnsi" w:cs="Calibri"/>
          <w:sz w:val="20"/>
          <w:szCs w:val="20"/>
        </w:rPr>
        <w:t>Pokud není dodavatel schopen prokázat určitou část technické kvalifikace nebo profesní způsobilosti</w:t>
      </w:r>
      <w:r w:rsidR="00845C50" w:rsidRPr="00EF10B6">
        <w:rPr>
          <w:rFonts w:asciiTheme="majorHAnsi" w:hAnsiTheme="majorHAnsi" w:cs="Calibri"/>
          <w:sz w:val="20"/>
          <w:szCs w:val="20"/>
        </w:rPr>
        <w:t xml:space="preserve"> s </w:t>
      </w:r>
      <w:r w:rsidRPr="00EF10B6">
        <w:rPr>
          <w:rFonts w:asciiTheme="majorHAnsi" w:hAnsiTheme="majorHAnsi" w:cs="Calibri"/>
          <w:sz w:val="20"/>
          <w:szCs w:val="20"/>
        </w:rPr>
        <w:t>výjimkou kritéria podle § 77 odst. 1 ZZVZ požadované zadavatelem</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 xml:space="preserve">plném rozsahu, je oprávněn prokázat ji prostřednictvím jiných osob. </w:t>
      </w:r>
    </w:p>
    <w:p w14:paraId="11FE2547" w14:textId="77777777" w:rsidR="0035531B" w:rsidRPr="00EF10B6" w:rsidRDefault="0035531B" w:rsidP="0006499F">
      <w:pPr>
        <w:pStyle w:val="Textbezslovn"/>
        <w:rPr>
          <w:rFonts w:asciiTheme="majorHAnsi" w:hAnsiTheme="majorHAnsi" w:cs="Calibri"/>
          <w:sz w:val="20"/>
          <w:szCs w:val="20"/>
        </w:rPr>
      </w:pPr>
      <w:r w:rsidRPr="00EF10B6">
        <w:rPr>
          <w:rFonts w:asciiTheme="majorHAnsi" w:hAnsiTheme="majorHAnsi" w:cs="Calibri"/>
          <w:sz w:val="20"/>
          <w:szCs w:val="20"/>
        </w:rPr>
        <w:t>Dodavatel je</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takovém případě povinen zadavateli předložit:</w:t>
      </w:r>
    </w:p>
    <w:p w14:paraId="5DE8DD19" w14:textId="77777777" w:rsidR="0035531B" w:rsidRPr="00EF10B6" w:rsidRDefault="0035531B" w:rsidP="0006499F">
      <w:pPr>
        <w:pStyle w:val="Odrka1-1"/>
        <w:rPr>
          <w:rFonts w:asciiTheme="majorHAnsi" w:hAnsiTheme="majorHAnsi" w:cs="Calibri"/>
          <w:sz w:val="20"/>
          <w:szCs w:val="20"/>
        </w:rPr>
      </w:pPr>
      <w:r w:rsidRPr="00EF10B6">
        <w:rPr>
          <w:rFonts w:asciiTheme="majorHAnsi" w:hAnsiTheme="majorHAnsi" w:cs="Calibri"/>
          <w:sz w:val="20"/>
          <w:szCs w:val="20"/>
        </w:rPr>
        <w:t>doklady</w:t>
      </w:r>
      <w:r w:rsidR="00092CC9" w:rsidRPr="00EF10B6">
        <w:rPr>
          <w:rFonts w:asciiTheme="majorHAnsi" w:hAnsiTheme="majorHAnsi" w:cs="Calibri"/>
          <w:sz w:val="20"/>
          <w:szCs w:val="20"/>
        </w:rPr>
        <w:t xml:space="preserve"> o </w:t>
      </w:r>
      <w:r w:rsidRPr="00EF10B6">
        <w:rPr>
          <w:rFonts w:asciiTheme="majorHAnsi" w:hAnsiTheme="majorHAnsi" w:cs="Calibri"/>
          <w:sz w:val="20"/>
          <w:szCs w:val="20"/>
        </w:rPr>
        <w:t>splnění základní způsobilosti podle § 74 ZZVZ jinou o</w:t>
      </w:r>
      <w:r w:rsidR="005B36A5" w:rsidRPr="00EF10B6">
        <w:rPr>
          <w:rFonts w:asciiTheme="majorHAnsi" w:hAnsiTheme="majorHAnsi" w:cs="Calibri"/>
          <w:sz w:val="20"/>
          <w:szCs w:val="20"/>
        </w:rPr>
        <w:t>so</w:t>
      </w:r>
      <w:r w:rsidRPr="00EF10B6">
        <w:rPr>
          <w:rFonts w:asciiTheme="majorHAnsi" w:hAnsiTheme="majorHAnsi" w:cs="Calibri"/>
          <w:sz w:val="20"/>
          <w:szCs w:val="20"/>
        </w:rPr>
        <w:t>bou,</w:t>
      </w:r>
    </w:p>
    <w:p w14:paraId="4976ECC9" w14:textId="77777777" w:rsidR="0035531B" w:rsidRPr="00EF10B6" w:rsidRDefault="0035531B" w:rsidP="0006499F">
      <w:pPr>
        <w:pStyle w:val="Odrka1-1"/>
        <w:rPr>
          <w:rFonts w:asciiTheme="majorHAnsi" w:hAnsiTheme="majorHAnsi" w:cs="Calibri"/>
          <w:sz w:val="20"/>
          <w:szCs w:val="20"/>
        </w:rPr>
      </w:pPr>
      <w:r w:rsidRPr="00EF10B6">
        <w:rPr>
          <w:rFonts w:asciiTheme="majorHAnsi" w:hAnsiTheme="majorHAnsi" w:cs="Calibri"/>
          <w:sz w:val="20"/>
          <w:szCs w:val="20"/>
        </w:rPr>
        <w:t xml:space="preserve">doklady prokazující splnění profesní způsobilosti podle § 77 odst. 1 ZZVZ jinou osobou, </w:t>
      </w:r>
    </w:p>
    <w:p w14:paraId="7266B9A7" w14:textId="77777777" w:rsidR="0035531B" w:rsidRPr="00EF10B6" w:rsidRDefault="0035531B" w:rsidP="0006499F">
      <w:pPr>
        <w:pStyle w:val="Odrka1-1"/>
        <w:rPr>
          <w:rFonts w:asciiTheme="majorHAnsi" w:hAnsiTheme="majorHAnsi" w:cs="Calibri"/>
          <w:sz w:val="20"/>
          <w:szCs w:val="20"/>
        </w:rPr>
      </w:pPr>
      <w:r w:rsidRPr="00EF10B6">
        <w:rPr>
          <w:rFonts w:asciiTheme="majorHAnsi" w:hAnsiTheme="majorHAnsi" w:cs="Calibri"/>
          <w:sz w:val="20"/>
          <w:szCs w:val="20"/>
        </w:rPr>
        <w:t>doklady prokazující splnění chybějící části kvalifikace prostřednictvím jiné osoby a</w:t>
      </w:r>
    </w:p>
    <w:p w14:paraId="69ED2551" w14:textId="77777777" w:rsidR="0035531B" w:rsidRPr="00EF10B6" w:rsidRDefault="0035531B" w:rsidP="0006499F">
      <w:pPr>
        <w:pStyle w:val="Odrka1-1"/>
        <w:rPr>
          <w:rStyle w:val="Tun9b"/>
          <w:rFonts w:asciiTheme="majorHAnsi" w:hAnsiTheme="majorHAnsi" w:cs="Calibri"/>
          <w:sz w:val="20"/>
          <w:szCs w:val="20"/>
        </w:rPr>
      </w:pPr>
      <w:r w:rsidRPr="00EF10B6">
        <w:rPr>
          <w:rStyle w:val="Tun9b"/>
          <w:rFonts w:asciiTheme="majorHAnsi" w:hAnsiTheme="majorHAnsi" w:cs="Calibri"/>
          <w:sz w:val="20"/>
          <w:szCs w:val="20"/>
        </w:rPr>
        <w:t>písemný závazek jiné osoby</w:t>
      </w:r>
      <w:r w:rsidR="00BC6D2B" w:rsidRPr="00EF10B6">
        <w:rPr>
          <w:rStyle w:val="Tun9b"/>
          <w:rFonts w:asciiTheme="majorHAnsi" w:hAnsiTheme="majorHAnsi" w:cs="Calibri"/>
          <w:sz w:val="20"/>
          <w:szCs w:val="20"/>
        </w:rPr>
        <w:t xml:space="preserve"> k </w:t>
      </w:r>
      <w:r w:rsidRPr="00EF10B6">
        <w:rPr>
          <w:rStyle w:val="Tun9b"/>
          <w:rFonts w:asciiTheme="majorHAnsi" w:hAnsiTheme="majorHAnsi" w:cs="Calibri"/>
          <w:sz w:val="20"/>
          <w:szCs w:val="20"/>
        </w:rPr>
        <w:t>poskytnutí plnění určeného</w:t>
      </w:r>
      <w:r w:rsidR="00BC6D2B" w:rsidRPr="00EF10B6">
        <w:rPr>
          <w:rStyle w:val="Tun9b"/>
          <w:rFonts w:asciiTheme="majorHAnsi" w:hAnsiTheme="majorHAnsi" w:cs="Calibri"/>
          <w:sz w:val="20"/>
          <w:szCs w:val="20"/>
        </w:rPr>
        <w:t xml:space="preserve"> k </w:t>
      </w:r>
      <w:r w:rsidRPr="00EF10B6">
        <w:rPr>
          <w:rStyle w:val="Tun9b"/>
          <w:rFonts w:asciiTheme="majorHAnsi" w:hAnsiTheme="majorHAnsi" w:cs="Calibri"/>
          <w:sz w:val="20"/>
          <w:szCs w:val="20"/>
        </w:rPr>
        <w:t>plnění veřejné zakázky nebo</w:t>
      </w:r>
      <w:r w:rsidR="00BC6D2B" w:rsidRPr="00EF10B6">
        <w:rPr>
          <w:rStyle w:val="Tun9b"/>
          <w:rFonts w:asciiTheme="majorHAnsi" w:hAnsiTheme="majorHAnsi" w:cs="Calibri"/>
          <w:sz w:val="20"/>
          <w:szCs w:val="20"/>
        </w:rPr>
        <w:t xml:space="preserve"> k </w:t>
      </w:r>
      <w:r w:rsidRPr="00EF10B6">
        <w:rPr>
          <w:rStyle w:val="Tun9b"/>
          <w:rFonts w:asciiTheme="majorHAnsi" w:hAnsiTheme="majorHAnsi" w:cs="Calibri"/>
          <w:sz w:val="20"/>
          <w:szCs w:val="20"/>
        </w:rPr>
        <w:t>poskytnutí věcí či práv,</w:t>
      </w:r>
      <w:r w:rsidR="00845C50" w:rsidRPr="00EF10B6">
        <w:rPr>
          <w:rStyle w:val="Tun9b"/>
          <w:rFonts w:asciiTheme="majorHAnsi" w:hAnsiTheme="majorHAnsi" w:cs="Calibri"/>
          <w:sz w:val="20"/>
          <w:szCs w:val="20"/>
        </w:rPr>
        <w:t xml:space="preserve"> s </w:t>
      </w:r>
      <w:r w:rsidRPr="00EF10B6">
        <w:rPr>
          <w:rStyle w:val="Tun9b"/>
          <w:rFonts w:asciiTheme="majorHAnsi" w:hAnsiTheme="majorHAnsi" w:cs="Calibri"/>
          <w:sz w:val="20"/>
          <w:szCs w:val="20"/>
        </w:rPr>
        <w:t>nimiž bude dodavatel oprávněn disponovat</w:t>
      </w:r>
      <w:r w:rsidR="00092CC9" w:rsidRPr="00EF10B6">
        <w:rPr>
          <w:rStyle w:val="Tun9b"/>
          <w:rFonts w:asciiTheme="majorHAnsi" w:hAnsiTheme="majorHAnsi" w:cs="Calibri"/>
          <w:sz w:val="20"/>
          <w:szCs w:val="20"/>
        </w:rPr>
        <w:t xml:space="preserve"> v </w:t>
      </w:r>
      <w:r w:rsidRPr="00EF10B6">
        <w:rPr>
          <w:rStyle w:val="Tun9b"/>
          <w:rFonts w:asciiTheme="majorHAnsi" w:hAnsiTheme="majorHAnsi" w:cs="Calibri"/>
          <w:sz w:val="20"/>
          <w:szCs w:val="20"/>
        </w:rPr>
        <w:t>rámci plnění veřejné zakázky,</w:t>
      </w:r>
      <w:r w:rsidR="00845C50" w:rsidRPr="00EF10B6">
        <w:rPr>
          <w:rStyle w:val="Tun9b"/>
          <w:rFonts w:asciiTheme="majorHAnsi" w:hAnsiTheme="majorHAnsi" w:cs="Calibri"/>
          <w:sz w:val="20"/>
          <w:szCs w:val="20"/>
        </w:rPr>
        <w:t xml:space="preserve"> a</w:t>
      </w:r>
      <w:r w:rsidR="0006499F" w:rsidRPr="00EF10B6">
        <w:rPr>
          <w:rStyle w:val="Tun9b"/>
          <w:rFonts w:asciiTheme="majorHAnsi" w:hAnsiTheme="majorHAnsi" w:cs="Calibri"/>
          <w:sz w:val="20"/>
          <w:szCs w:val="20"/>
        </w:rPr>
        <w:t xml:space="preserve"> </w:t>
      </w:r>
      <w:r w:rsidRPr="00EF10B6">
        <w:rPr>
          <w:rStyle w:val="Tun9b"/>
          <w:rFonts w:asciiTheme="majorHAnsi" w:hAnsiTheme="majorHAnsi" w:cs="Calibri"/>
          <w:sz w:val="20"/>
          <w:szCs w:val="20"/>
        </w:rPr>
        <w:t>to alespoň</w:t>
      </w:r>
      <w:r w:rsidR="00092CC9" w:rsidRPr="00EF10B6">
        <w:rPr>
          <w:rStyle w:val="Tun9b"/>
          <w:rFonts w:asciiTheme="majorHAnsi" w:hAnsiTheme="majorHAnsi" w:cs="Calibri"/>
          <w:sz w:val="20"/>
          <w:szCs w:val="20"/>
        </w:rPr>
        <w:t xml:space="preserve"> v </w:t>
      </w:r>
      <w:r w:rsidRPr="00EF10B6">
        <w:rPr>
          <w:rStyle w:val="Tun9b"/>
          <w:rFonts w:asciiTheme="majorHAnsi" w:hAnsiTheme="majorHAnsi" w:cs="Calibri"/>
          <w:sz w:val="20"/>
          <w:szCs w:val="20"/>
        </w:rPr>
        <w:t>rozsahu,</w:t>
      </w:r>
      <w:r w:rsidR="00092CC9" w:rsidRPr="00EF10B6">
        <w:rPr>
          <w:rStyle w:val="Tun9b"/>
          <w:rFonts w:asciiTheme="majorHAnsi" w:hAnsiTheme="majorHAnsi" w:cs="Calibri"/>
          <w:sz w:val="20"/>
          <w:szCs w:val="20"/>
        </w:rPr>
        <w:t xml:space="preserve"> v </w:t>
      </w:r>
      <w:r w:rsidRPr="00EF10B6">
        <w:rPr>
          <w:rStyle w:val="Tun9b"/>
          <w:rFonts w:asciiTheme="majorHAnsi" w:hAnsiTheme="majorHAnsi" w:cs="Calibri"/>
          <w:sz w:val="20"/>
          <w:szCs w:val="20"/>
        </w:rPr>
        <w:t xml:space="preserve">jakém jiná osoba prokázala kvalifikaci za dodavatele. </w:t>
      </w:r>
    </w:p>
    <w:p w14:paraId="49BD72C3" w14:textId="77777777" w:rsidR="0035531B" w:rsidRPr="00EF10B6" w:rsidRDefault="0035531B" w:rsidP="0006499F">
      <w:pPr>
        <w:pStyle w:val="Odrka1-2-"/>
        <w:rPr>
          <w:rFonts w:asciiTheme="majorHAnsi" w:hAnsiTheme="majorHAnsi" w:cs="Calibri"/>
          <w:sz w:val="20"/>
          <w:szCs w:val="20"/>
        </w:rPr>
      </w:pPr>
      <w:r w:rsidRPr="00EF10B6">
        <w:rPr>
          <w:rFonts w:asciiTheme="majorHAnsi" w:hAnsiTheme="majorHAnsi" w:cs="Calibri"/>
          <w:sz w:val="20"/>
          <w:szCs w:val="20"/>
        </w:rPr>
        <w:t xml:space="preserve">Písemný závazek musí obsahovat </w:t>
      </w:r>
      <w:r w:rsidRPr="00EF10B6">
        <w:rPr>
          <w:rStyle w:val="Tun9b"/>
          <w:rFonts w:asciiTheme="majorHAnsi" w:hAnsiTheme="majorHAnsi" w:cs="Calibri"/>
          <w:sz w:val="20"/>
          <w:szCs w:val="20"/>
        </w:rPr>
        <w:t>konkrétní specifikaci plnění</w:t>
      </w:r>
      <w:r w:rsidRPr="00EF10B6">
        <w:rPr>
          <w:rFonts w:asciiTheme="majorHAnsi" w:hAnsiTheme="majorHAnsi" w:cs="Calibri"/>
          <w:sz w:val="20"/>
          <w:szCs w:val="20"/>
        </w:rPr>
        <w:t>, které jiná osoba dodavateli</w:t>
      </w:r>
      <w:r w:rsidR="00BC6D2B" w:rsidRPr="00EF10B6">
        <w:rPr>
          <w:rFonts w:asciiTheme="majorHAnsi" w:hAnsiTheme="majorHAnsi" w:cs="Calibri"/>
          <w:sz w:val="20"/>
          <w:szCs w:val="20"/>
        </w:rPr>
        <w:t xml:space="preserve"> k </w:t>
      </w:r>
      <w:r w:rsidRPr="00EF10B6">
        <w:rPr>
          <w:rFonts w:asciiTheme="majorHAnsi" w:hAnsiTheme="majorHAnsi" w:cs="Calibri"/>
          <w:sz w:val="20"/>
          <w:szCs w:val="20"/>
        </w:rPr>
        <w:t xml:space="preserve">plnění veřejné zakázky poskytne, nebo </w:t>
      </w:r>
      <w:r w:rsidRPr="00EF10B6">
        <w:rPr>
          <w:rStyle w:val="Tun9b"/>
          <w:rFonts w:asciiTheme="majorHAnsi" w:hAnsiTheme="majorHAnsi" w:cs="Calibri"/>
          <w:sz w:val="20"/>
          <w:szCs w:val="20"/>
        </w:rPr>
        <w:t>konkrétní specifikaci věcí</w:t>
      </w:r>
      <w:r w:rsidRPr="00EF10B6">
        <w:rPr>
          <w:rFonts w:asciiTheme="majorHAnsi" w:hAnsiTheme="majorHAnsi" w:cs="Calibri"/>
          <w:sz w:val="20"/>
          <w:szCs w:val="20"/>
        </w:rPr>
        <w:t xml:space="preserve"> či práv,</w:t>
      </w:r>
      <w:r w:rsidR="00845C50" w:rsidRPr="00EF10B6">
        <w:rPr>
          <w:rFonts w:asciiTheme="majorHAnsi" w:hAnsiTheme="majorHAnsi" w:cs="Calibri"/>
          <w:sz w:val="20"/>
          <w:szCs w:val="20"/>
        </w:rPr>
        <w:t xml:space="preserve"> s </w:t>
      </w:r>
      <w:r w:rsidRPr="00EF10B6">
        <w:rPr>
          <w:rFonts w:asciiTheme="majorHAnsi" w:hAnsiTheme="majorHAnsi" w:cs="Calibri"/>
          <w:sz w:val="20"/>
          <w:szCs w:val="20"/>
        </w:rPr>
        <w:t>nimiž bude dodavatel oprávněn disponovat</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rámci plnění veřejné zakázky. Závazek musí být využitelný</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vymahatelný při vlastní realizaci veřejné zakázky,</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to</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rozsahu,</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 xml:space="preserve">jakém byla chybějící část kvalifikace dodavatele jinou osobou nahrazena. </w:t>
      </w:r>
    </w:p>
    <w:p w14:paraId="03E8709F" w14:textId="77777777" w:rsidR="0035531B" w:rsidRPr="00EF10B6" w:rsidRDefault="0035531B" w:rsidP="00A066DE">
      <w:pPr>
        <w:pStyle w:val="Odrka1-2-"/>
        <w:rPr>
          <w:rFonts w:asciiTheme="majorHAnsi" w:hAnsiTheme="majorHAnsi" w:cs="Calibri"/>
          <w:sz w:val="20"/>
          <w:szCs w:val="20"/>
        </w:rPr>
      </w:pPr>
      <w:r w:rsidRPr="00EF10B6">
        <w:rPr>
          <w:rFonts w:asciiTheme="majorHAnsi" w:hAnsiTheme="majorHAnsi" w:cs="Calibri"/>
          <w:sz w:val="20"/>
          <w:szCs w:val="20"/>
        </w:rPr>
        <w:t>Požadavek ohledně písemného závazku jiné osoby je splněn, resp. poskytnutí plnění určeného</w:t>
      </w:r>
      <w:r w:rsidR="00BC6D2B" w:rsidRPr="00EF10B6">
        <w:rPr>
          <w:rFonts w:asciiTheme="majorHAnsi" w:hAnsiTheme="majorHAnsi" w:cs="Calibri"/>
          <w:sz w:val="20"/>
          <w:szCs w:val="20"/>
        </w:rPr>
        <w:t xml:space="preserve"> k </w:t>
      </w:r>
      <w:r w:rsidRPr="00EF10B6">
        <w:rPr>
          <w:rFonts w:asciiTheme="majorHAnsi" w:hAnsiTheme="majorHAnsi" w:cs="Calibri"/>
          <w:sz w:val="20"/>
          <w:szCs w:val="20"/>
        </w:rPr>
        <w:t>plnění veřejné zakázky nebo poskytnutí věcí nebo práv jinou osobou odpovídá rozsahu,</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 xml:space="preserve">jakém tato osoba prokázala kvalifikaci za dodavatele, pokud obsahem písemného závazku jiné osoby je </w:t>
      </w:r>
      <w:r w:rsidRPr="00EF10B6">
        <w:rPr>
          <w:rStyle w:val="Tun9b"/>
          <w:rFonts w:asciiTheme="majorHAnsi" w:hAnsiTheme="majorHAnsi" w:cs="Calibri"/>
          <w:sz w:val="20"/>
          <w:szCs w:val="20"/>
        </w:rPr>
        <w:t>společná</w:t>
      </w:r>
      <w:r w:rsidR="00845C50" w:rsidRPr="00EF10B6">
        <w:rPr>
          <w:rStyle w:val="Tun9b"/>
          <w:rFonts w:asciiTheme="majorHAnsi" w:hAnsiTheme="majorHAnsi" w:cs="Calibri"/>
          <w:sz w:val="20"/>
          <w:szCs w:val="20"/>
        </w:rPr>
        <w:t xml:space="preserve"> a </w:t>
      </w:r>
      <w:r w:rsidRPr="00EF10B6">
        <w:rPr>
          <w:rStyle w:val="Tun9b"/>
          <w:rFonts w:asciiTheme="majorHAnsi" w:hAnsiTheme="majorHAnsi" w:cs="Calibri"/>
          <w:sz w:val="20"/>
          <w:szCs w:val="20"/>
        </w:rPr>
        <w:t>nerozdílná odpovědnost</w:t>
      </w:r>
      <w:r w:rsidRPr="00EF10B6">
        <w:rPr>
          <w:rFonts w:asciiTheme="majorHAnsi" w:hAnsiTheme="majorHAnsi" w:cs="Calibri"/>
          <w:sz w:val="20"/>
          <w:szCs w:val="20"/>
        </w:rPr>
        <w:t xml:space="preserve"> této </w:t>
      </w:r>
      <w:r w:rsidRPr="00EF10B6">
        <w:rPr>
          <w:rFonts w:asciiTheme="majorHAnsi" w:hAnsiTheme="majorHAnsi" w:cs="Calibri"/>
          <w:sz w:val="20"/>
          <w:szCs w:val="20"/>
        </w:rPr>
        <w:lastRenderedPageBreak/>
        <w:t>osoby za plnění veřejné zakázky společně</w:t>
      </w:r>
      <w:r w:rsidR="00845C50" w:rsidRPr="00EF10B6">
        <w:rPr>
          <w:rFonts w:asciiTheme="majorHAnsi" w:hAnsiTheme="majorHAnsi" w:cs="Calibri"/>
          <w:sz w:val="20"/>
          <w:szCs w:val="20"/>
        </w:rPr>
        <w:t xml:space="preserve"> s </w:t>
      </w:r>
      <w:r w:rsidRPr="00EF10B6">
        <w:rPr>
          <w:rFonts w:asciiTheme="majorHAnsi" w:hAnsiTheme="majorHAnsi" w:cs="Calibri"/>
          <w:sz w:val="20"/>
          <w:szCs w:val="20"/>
        </w:rPr>
        <w:t xml:space="preserve">dodavatelem. </w:t>
      </w:r>
      <w:r w:rsidR="00A066DE" w:rsidRPr="00EF10B6">
        <w:rPr>
          <w:rStyle w:val="Tun9b"/>
          <w:rFonts w:asciiTheme="majorHAnsi" w:hAnsiTheme="majorHAnsi" w:cs="Calibri"/>
          <w:sz w:val="20"/>
          <w:szCs w:val="20"/>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EF10B6">
        <w:rPr>
          <w:rStyle w:val="Tun9b"/>
          <w:rFonts w:asciiTheme="majorHAnsi" w:hAnsiTheme="majorHAnsi" w:cs="Calibri"/>
          <w:sz w:val="20"/>
          <w:szCs w:val="20"/>
        </w:rPr>
        <w:t>.</w:t>
      </w:r>
      <w:r w:rsidRPr="00EF10B6">
        <w:rPr>
          <w:rFonts w:asciiTheme="majorHAnsi" w:hAnsiTheme="majorHAnsi" w:cs="Calibri"/>
          <w:sz w:val="20"/>
          <w:szCs w:val="20"/>
        </w:rPr>
        <w:t xml:space="preserve"> </w:t>
      </w:r>
    </w:p>
    <w:p w14:paraId="073525B5" w14:textId="77777777" w:rsidR="0035531B" w:rsidRPr="00EF10B6" w:rsidRDefault="0035531B" w:rsidP="0006499F">
      <w:pPr>
        <w:pStyle w:val="Textbezslovn"/>
        <w:rPr>
          <w:rFonts w:asciiTheme="majorHAnsi" w:hAnsiTheme="majorHAnsi" w:cs="Calibri"/>
          <w:sz w:val="20"/>
          <w:szCs w:val="20"/>
        </w:rPr>
      </w:pPr>
      <w:r w:rsidRPr="00EF10B6">
        <w:rPr>
          <w:rFonts w:asciiTheme="majorHAnsi" w:hAnsiTheme="majorHAnsi" w:cs="Calibri"/>
          <w:sz w:val="20"/>
          <w:szCs w:val="20"/>
        </w:rPr>
        <w:t>Jiná osoba prokazuje základní způsobilost podle § 74 ZZVZ</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 xml:space="preserve">profesní způsobilost podle § 77 odst. 1 obdobnými doklady, jež je povinen předložit dodavatel. </w:t>
      </w:r>
    </w:p>
    <w:p w14:paraId="1CF44F19" w14:textId="77777777" w:rsidR="0035531B" w:rsidRPr="00EF10B6" w:rsidRDefault="0035531B" w:rsidP="0006499F">
      <w:pPr>
        <w:pStyle w:val="Textbezslovn"/>
        <w:rPr>
          <w:rFonts w:asciiTheme="majorHAnsi" w:hAnsiTheme="majorHAnsi" w:cs="Calibri"/>
          <w:sz w:val="20"/>
          <w:szCs w:val="20"/>
        </w:rPr>
      </w:pPr>
      <w:r w:rsidRPr="00EF10B6">
        <w:rPr>
          <w:rFonts w:asciiTheme="majorHAnsi" w:hAnsiTheme="majorHAnsi" w:cs="Calibri"/>
          <w:sz w:val="20"/>
          <w:szCs w:val="20"/>
        </w:rPr>
        <w:t>Dodavatel není oprávněn prostřednictvím jiné osoby prokázat splnění základní způsobilosti</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výpisu</w:t>
      </w:r>
      <w:r w:rsidR="0060115D" w:rsidRPr="00EF10B6">
        <w:rPr>
          <w:rFonts w:asciiTheme="majorHAnsi" w:hAnsiTheme="majorHAnsi" w:cs="Calibri"/>
          <w:sz w:val="20"/>
          <w:szCs w:val="20"/>
        </w:rPr>
        <w:t xml:space="preserve"> z </w:t>
      </w:r>
      <w:r w:rsidRPr="00EF10B6">
        <w:rPr>
          <w:rFonts w:asciiTheme="majorHAnsi" w:hAnsiTheme="majorHAnsi" w:cs="Calibri"/>
          <w:sz w:val="20"/>
          <w:szCs w:val="20"/>
        </w:rPr>
        <w:t>obchodního rejstříku nebo jiné obdobné evidence.</w:t>
      </w:r>
    </w:p>
    <w:p w14:paraId="638B2A5A" w14:textId="77777777" w:rsidR="0035531B" w:rsidRPr="00EF10B6" w:rsidRDefault="0035531B" w:rsidP="00AD1771">
      <w:pPr>
        <w:pStyle w:val="Textbezslovn"/>
        <w:spacing w:after="0"/>
        <w:rPr>
          <w:rFonts w:asciiTheme="majorHAnsi" w:hAnsiTheme="majorHAnsi" w:cs="Calibri"/>
          <w:sz w:val="20"/>
          <w:szCs w:val="20"/>
        </w:rPr>
      </w:pPr>
      <w:r w:rsidRPr="00EF10B6">
        <w:rPr>
          <w:rFonts w:asciiTheme="majorHAnsi" w:hAnsiTheme="majorHAnsi" w:cs="Calibri"/>
          <w:sz w:val="20"/>
          <w:szCs w:val="20"/>
        </w:rPr>
        <w:t>Dodavatel není oprávněn prokazovat splnění kvalifikace prostřednictvím poddodavatele</w:t>
      </w:r>
      <w:r w:rsidR="00BB4AF2" w:rsidRPr="00EF10B6">
        <w:rPr>
          <w:rFonts w:asciiTheme="majorHAnsi" w:hAnsiTheme="majorHAnsi" w:cs="Calibri"/>
          <w:sz w:val="20"/>
          <w:szCs w:val="20"/>
        </w:rPr>
        <w:t xml:space="preserve"> u </w:t>
      </w:r>
      <w:r w:rsidRPr="00EF10B6">
        <w:rPr>
          <w:rFonts w:asciiTheme="majorHAnsi" w:hAnsiTheme="majorHAnsi" w:cs="Calibri"/>
          <w:sz w:val="20"/>
          <w:szCs w:val="20"/>
        </w:rPr>
        <w:t>těch částí veřejné zakázky,</w:t>
      </w:r>
      <w:r w:rsidR="00BB4AF2" w:rsidRPr="00EF10B6">
        <w:rPr>
          <w:rFonts w:asciiTheme="majorHAnsi" w:hAnsiTheme="majorHAnsi" w:cs="Calibri"/>
          <w:sz w:val="20"/>
          <w:szCs w:val="20"/>
        </w:rPr>
        <w:t xml:space="preserve"> u </w:t>
      </w:r>
      <w:r w:rsidRPr="00EF10B6">
        <w:rPr>
          <w:rFonts w:asciiTheme="majorHAnsi" w:hAnsiTheme="majorHAnsi" w:cs="Calibri"/>
          <w:sz w:val="20"/>
          <w:szCs w:val="20"/>
        </w:rPr>
        <w:t>kterých si zadavatel vyhradil ve smyslu § 105 odst. 2</w:t>
      </w:r>
      <w:r w:rsidR="005169D1">
        <w:rPr>
          <w:rFonts w:asciiTheme="majorHAnsi" w:hAnsiTheme="majorHAnsi" w:cs="Calibri"/>
          <w:sz w:val="20"/>
          <w:szCs w:val="20"/>
        </w:rPr>
        <w:t xml:space="preserve"> </w:t>
      </w:r>
      <w:r w:rsidRPr="00EF10B6">
        <w:rPr>
          <w:rFonts w:asciiTheme="majorHAnsi" w:hAnsiTheme="majorHAnsi" w:cs="Calibri"/>
          <w:sz w:val="20"/>
          <w:szCs w:val="20"/>
        </w:rPr>
        <w:t xml:space="preserve">ZZVZ, že musí být plněny vlastními prostředky dodavatele. </w:t>
      </w:r>
      <w:r w:rsidR="00A066DE" w:rsidRPr="00EF10B6">
        <w:rPr>
          <w:rFonts w:asciiTheme="majorHAnsi" w:hAnsiTheme="majorHAnsi" w:cs="Calibri"/>
          <w:sz w:val="20"/>
          <w:szCs w:val="20"/>
        </w:rPr>
        <w:t>Tyto části jsou podrobně specifikovány v čl. 9.3 těchto Pokynů. Toto omezení se nevztahuje na osoby, které s dodavatelem tvoří koncern. Jejich prostřednictvím dodavatel může za splnění ostatních podmínek dle § 83 ZZVZ prokazovat i tyto části kvalifikace</w:t>
      </w:r>
      <w:r w:rsidRPr="00EF10B6">
        <w:rPr>
          <w:rFonts w:asciiTheme="majorHAnsi" w:hAnsiTheme="majorHAnsi" w:cs="Calibri"/>
          <w:sz w:val="20"/>
          <w:szCs w:val="20"/>
        </w:rPr>
        <w:t>.</w:t>
      </w:r>
    </w:p>
    <w:p w14:paraId="6CE4A857" w14:textId="77777777" w:rsidR="0035531B" w:rsidRPr="00EF10B6" w:rsidRDefault="0035531B" w:rsidP="00193D8F">
      <w:pPr>
        <w:pStyle w:val="Nadpis1-1"/>
        <w:rPr>
          <w:rFonts w:cs="Calibri"/>
        </w:rPr>
      </w:pPr>
      <w:bookmarkStart w:id="13" w:name="_Toc27726013"/>
      <w:r w:rsidRPr="00EF10B6">
        <w:rPr>
          <w:rFonts w:cs="Calibri"/>
        </w:rPr>
        <w:t>DALŠÍ INFORMACE/DOKUMENTY PŘEDKLÁDANÉ DODAVATELEM</w:t>
      </w:r>
      <w:r w:rsidR="00092CC9" w:rsidRPr="00EF10B6">
        <w:rPr>
          <w:rFonts w:cs="Calibri"/>
        </w:rPr>
        <w:t xml:space="preserve"> v </w:t>
      </w:r>
      <w:r w:rsidRPr="00EF10B6">
        <w:rPr>
          <w:rFonts w:cs="Calibri"/>
        </w:rPr>
        <w:t>NABÍDCE</w:t>
      </w:r>
      <w:bookmarkEnd w:id="13"/>
    </w:p>
    <w:p w14:paraId="1B1B1628" w14:textId="77777777" w:rsidR="0035531B" w:rsidRPr="00EF10B6" w:rsidRDefault="00A066DE" w:rsidP="00A066DE">
      <w:pPr>
        <w:pStyle w:val="Text1-1"/>
        <w:rPr>
          <w:rFonts w:asciiTheme="majorHAnsi" w:hAnsiTheme="majorHAnsi" w:cs="Calibri"/>
          <w:sz w:val="20"/>
          <w:szCs w:val="20"/>
        </w:rPr>
      </w:pPr>
      <w:r w:rsidRPr="00EF10B6">
        <w:rPr>
          <w:rFonts w:asciiTheme="majorHAnsi" w:hAnsiTheme="majorHAnsi" w:cs="Calibri"/>
          <w:sz w:val="20"/>
          <w:szCs w:val="20"/>
        </w:rPr>
        <w:t xml:space="preserve">V rámci splnění dalších požadavků zadavatele na sestavení a podání nabídek musí všichni dodavatelé </w:t>
      </w:r>
      <w:r w:rsidRPr="00EF10B6">
        <w:rPr>
          <w:rFonts w:asciiTheme="majorHAnsi" w:hAnsiTheme="majorHAnsi" w:cs="Calibri"/>
          <w:sz w:val="20"/>
          <w:szCs w:val="20"/>
          <w:u w:val="single"/>
        </w:rPr>
        <w:t>ve svých nabídkách předložit následující informace, dokumenty a doklady</w:t>
      </w:r>
      <w:r w:rsidR="0035531B" w:rsidRPr="00EF10B6">
        <w:rPr>
          <w:rFonts w:asciiTheme="majorHAnsi" w:hAnsiTheme="majorHAnsi" w:cs="Calibri"/>
          <w:sz w:val="20"/>
          <w:szCs w:val="20"/>
        </w:rPr>
        <w:t>:</w:t>
      </w:r>
    </w:p>
    <w:p w14:paraId="792DBC71" w14:textId="77777777" w:rsidR="0035531B" w:rsidRPr="00CA4124" w:rsidRDefault="00A066DE" w:rsidP="00A066DE">
      <w:pPr>
        <w:pStyle w:val="Odrka1-1"/>
        <w:rPr>
          <w:rFonts w:asciiTheme="majorHAnsi" w:hAnsiTheme="majorHAnsi" w:cs="Calibri"/>
          <w:sz w:val="20"/>
          <w:szCs w:val="20"/>
        </w:rPr>
      </w:pPr>
      <w:r w:rsidRPr="00EF10B6">
        <w:rPr>
          <w:rFonts w:asciiTheme="majorHAnsi" w:hAnsiTheme="majorHAnsi" w:cs="Calibri"/>
          <w:b/>
          <w:sz w:val="20"/>
          <w:szCs w:val="20"/>
        </w:rPr>
        <w:t>Dokument obsahující informace o dodavateli</w:t>
      </w:r>
      <w:r w:rsidRPr="00EF10B6">
        <w:rPr>
          <w:rFonts w:asciiTheme="majorHAnsi" w:hAnsiTheme="majorHAnsi" w:cs="Calibri"/>
          <w:sz w:val="20"/>
          <w:szCs w:val="20"/>
        </w:rPr>
        <w:t xml:space="preserve">, včetně prohlášení o akceptaci vzorové Smlouvy o dílo a jejích příloh. </w:t>
      </w:r>
      <w:r w:rsidRPr="00CA4124">
        <w:rPr>
          <w:rFonts w:asciiTheme="majorHAnsi" w:hAnsiTheme="majorHAnsi" w:cs="Calibri"/>
          <w:sz w:val="20"/>
          <w:szCs w:val="20"/>
        </w:rPr>
        <w:t>Tento dokument bude předložen ve formě formuláře obsaženého v Příloze č. 1 těchto Pokynů</w:t>
      </w:r>
      <w:r w:rsidR="0035531B" w:rsidRPr="00CA4124">
        <w:rPr>
          <w:rFonts w:asciiTheme="majorHAnsi" w:hAnsiTheme="majorHAnsi" w:cs="Calibri"/>
          <w:sz w:val="20"/>
          <w:szCs w:val="20"/>
        </w:rPr>
        <w:t>.</w:t>
      </w:r>
    </w:p>
    <w:p w14:paraId="6AA338EE" w14:textId="77777777" w:rsidR="0035531B" w:rsidRDefault="00A066DE" w:rsidP="00A066DE">
      <w:pPr>
        <w:pStyle w:val="Odrka1-1"/>
        <w:rPr>
          <w:rFonts w:asciiTheme="majorHAnsi" w:hAnsiTheme="majorHAnsi" w:cs="Calibri"/>
          <w:sz w:val="20"/>
          <w:szCs w:val="20"/>
        </w:rPr>
      </w:pPr>
      <w:r w:rsidRPr="00CA4124">
        <w:rPr>
          <w:rFonts w:asciiTheme="majorHAnsi" w:hAnsiTheme="majorHAnsi" w:cs="Calibri"/>
          <w:sz w:val="20"/>
          <w:szCs w:val="20"/>
        </w:rPr>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w:t>
      </w:r>
      <w:r w:rsidRPr="00EF10B6">
        <w:rPr>
          <w:rFonts w:asciiTheme="majorHAnsi" w:hAnsiTheme="majorHAnsi" w:cs="Calibri"/>
          <w:sz w:val="20"/>
          <w:szCs w:val="20"/>
        </w:rPr>
        <w:t xml:space="preserve">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EF10B6">
        <w:rPr>
          <w:rFonts w:asciiTheme="majorHAnsi" w:hAnsiTheme="majorHAnsi" w:cs="Calibri"/>
          <w:sz w:val="20"/>
          <w:szCs w:val="20"/>
        </w:rPr>
        <w:t>.</w:t>
      </w:r>
    </w:p>
    <w:p w14:paraId="12CBE24C" w14:textId="77777777" w:rsidR="00FB2912" w:rsidRPr="00EF10B6" w:rsidRDefault="00FB2912" w:rsidP="00A066DE">
      <w:pPr>
        <w:pStyle w:val="Odrka1-1"/>
        <w:rPr>
          <w:rFonts w:asciiTheme="majorHAnsi" w:hAnsiTheme="majorHAnsi" w:cs="Calibri"/>
          <w:sz w:val="20"/>
          <w:szCs w:val="20"/>
        </w:rPr>
      </w:pPr>
      <w:r w:rsidRPr="00CA4124">
        <w:rPr>
          <w:rFonts w:asciiTheme="majorHAnsi" w:hAnsiTheme="majorHAnsi" w:cs="Calibri"/>
          <w:sz w:val="20"/>
          <w:szCs w:val="20"/>
        </w:rPr>
        <w:t xml:space="preserve">Seznam </w:t>
      </w:r>
      <w:r>
        <w:rPr>
          <w:rFonts w:asciiTheme="majorHAnsi" w:hAnsiTheme="majorHAnsi" w:cs="Calibri"/>
          <w:sz w:val="20"/>
          <w:szCs w:val="20"/>
        </w:rPr>
        <w:t xml:space="preserve">jiných osob k prokázání splnění kvalifikace dle Přílohy č. 8 těchto Pokynů, tj. </w:t>
      </w:r>
      <w:r w:rsidR="00B262AF">
        <w:rPr>
          <w:rFonts w:asciiTheme="majorHAnsi" w:hAnsiTheme="majorHAnsi" w:cs="Calibri"/>
          <w:sz w:val="20"/>
          <w:szCs w:val="20"/>
        </w:rPr>
        <w:t xml:space="preserve">i </w:t>
      </w:r>
      <w:r>
        <w:rPr>
          <w:rFonts w:asciiTheme="majorHAnsi" w:hAnsiTheme="majorHAnsi" w:cs="Calibri"/>
          <w:sz w:val="20"/>
          <w:szCs w:val="20"/>
        </w:rPr>
        <w:t>jiných osob, kteří nejsou v pozici poddodavatelů ve smyslu Přílohy č. 2 těchto Pokynů (</w:t>
      </w:r>
      <w:r w:rsidRPr="00EF10B6">
        <w:rPr>
          <w:rFonts w:asciiTheme="majorHAnsi" w:hAnsiTheme="majorHAnsi" w:cs="Calibri"/>
          <w:sz w:val="20"/>
          <w:szCs w:val="20"/>
        </w:rPr>
        <w:t>osoby tvořící s dodavatelem koncern</w:t>
      </w:r>
      <w:r w:rsidR="00B262AF">
        <w:rPr>
          <w:rFonts w:asciiTheme="majorHAnsi" w:hAnsiTheme="majorHAnsi" w:cs="Calibri"/>
          <w:sz w:val="20"/>
          <w:szCs w:val="20"/>
        </w:rPr>
        <w:t xml:space="preserve"> a poddodavatelé</w:t>
      </w:r>
      <w:r>
        <w:rPr>
          <w:rFonts w:asciiTheme="majorHAnsi" w:hAnsiTheme="majorHAnsi" w:cs="Calibri"/>
          <w:sz w:val="20"/>
          <w:szCs w:val="20"/>
        </w:rPr>
        <w:t>)</w:t>
      </w:r>
      <w:r w:rsidRPr="00EF10B6">
        <w:rPr>
          <w:rFonts w:asciiTheme="majorHAnsi" w:hAnsiTheme="majorHAnsi" w:cs="Calibri"/>
          <w:sz w:val="20"/>
          <w:szCs w:val="20"/>
        </w:rPr>
        <w:t>.</w:t>
      </w:r>
    </w:p>
    <w:p w14:paraId="32B53D4D" w14:textId="77777777" w:rsidR="00EC1FAF" w:rsidRPr="00EF10B6" w:rsidRDefault="00EC1FAF" w:rsidP="00EC1FAF">
      <w:pPr>
        <w:pStyle w:val="Odrka1-1"/>
        <w:rPr>
          <w:rFonts w:asciiTheme="majorHAnsi" w:hAnsiTheme="majorHAnsi" w:cs="Calibri"/>
          <w:sz w:val="20"/>
          <w:szCs w:val="20"/>
        </w:rPr>
      </w:pPr>
      <w:r w:rsidRPr="00EF10B6">
        <w:rPr>
          <w:rFonts w:asciiTheme="majorHAnsi" w:hAnsiTheme="majorHAnsi" w:cs="Calibri"/>
          <w:sz w:val="20"/>
          <w:szCs w:val="20"/>
        </w:rPr>
        <w:t xml:space="preserve">Účastník zadávacího řízení je povinen v nabídce označit údaje nebo sdělení, které považuje za důvěrné nebo za obchodní tajemství a které jsou vyjmuty z uveřejňovací povinnosti. O takových údajích bude zadavatel zachovávat mlčenlivost, pokud není těmito Pokyny, popř. dalšími </w:t>
      </w:r>
      <w:r w:rsidRPr="00EF10B6">
        <w:rPr>
          <w:rFonts w:asciiTheme="majorHAnsi" w:hAnsiTheme="majorHAnsi" w:cs="Calibri"/>
          <w:sz w:val="20"/>
          <w:szCs w:val="20"/>
        </w:rPr>
        <w:lastRenderedPageBreak/>
        <w:t>součástmi zadávací dokumentace, nebo účinnými právními předpisy vyžadováno jinak.</w:t>
      </w:r>
      <w:r w:rsidRPr="00EF10B6">
        <w:rPr>
          <w:rFonts w:asciiTheme="majorHAnsi" w:hAnsiTheme="majorHAnsi" w:cs="Calibri"/>
          <w:b/>
          <w:sz w:val="20"/>
          <w:szCs w:val="20"/>
        </w:rPr>
        <w:t xml:space="preserve"> Zadavatel doporučuje, aby účastník jako důvěrné a obchodní tajemství označil všechny dokumenty, které se vážou k dílčím hodnotícím kritériím „Odborná úroveň“, „Identifikace a řízení rizik“, resp. „</w:t>
      </w:r>
      <w:r w:rsidRPr="00CA4124">
        <w:rPr>
          <w:rFonts w:asciiTheme="majorHAnsi" w:hAnsiTheme="majorHAnsi" w:cs="Calibri"/>
          <w:b/>
          <w:sz w:val="20"/>
          <w:szCs w:val="20"/>
        </w:rPr>
        <w:t>Přidaná hodnota</w:t>
      </w:r>
      <w:r w:rsidRPr="00EF10B6">
        <w:rPr>
          <w:rFonts w:asciiTheme="majorHAnsi" w:hAnsiTheme="majorHAnsi" w:cs="Calibri"/>
          <w:b/>
          <w:sz w:val="20"/>
          <w:szCs w:val="20"/>
        </w:rPr>
        <w:t>“.</w:t>
      </w:r>
    </w:p>
    <w:p w14:paraId="6DFD7595" w14:textId="77777777" w:rsidR="0035531B" w:rsidRPr="00CA4124" w:rsidRDefault="0035531B" w:rsidP="0035531B">
      <w:pPr>
        <w:pStyle w:val="Text1-1"/>
        <w:rPr>
          <w:rFonts w:asciiTheme="majorHAnsi" w:hAnsiTheme="majorHAnsi" w:cs="Calibri"/>
          <w:sz w:val="20"/>
          <w:szCs w:val="20"/>
        </w:rPr>
      </w:pPr>
      <w:r w:rsidRPr="00EF10B6">
        <w:rPr>
          <w:rFonts w:asciiTheme="majorHAnsi" w:hAnsiTheme="majorHAnsi" w:cs="Calibri"/>
          <w:sz w:val="20"/>
          <w:szCs w:val="20"/>
        </w:rPr>
        <w:t xml:space="preserve">Podání </w:t>
      </w:r>
      <w:r w:rsidRPr="00CA4124">
        <w:rPr>
          <w:rFonts w:asciiTheme="majorHAnsi" w:hAnsiTheme="majorHAnsi" w:cs="Calibri"/>
          <w:sz w:val="20"/>
          <w:szCs w:val="20"/>
        </w:rPr>
        <w:t>nabídky společně několika dodavateli:</w:t>
      </w:r>
    </w:p>
    <w:p w14:paraId="2F94C154" w14:textId="77777777" w:rsidR="00A066DE" w:rsidRPr="00CA4124" w:rsidRDefault="00A066DE" w:rsidP="00A066DE">
      <w:pPr>
        <w:pStyle w:val="Odrka1-1"/>
        <w:rPr>
          <w:rFonts w:asciiTheme="majorHAnsi" w:hAnsiTheme="majorHAnsi" w:cs="Calibri"/>
          <w:sz w:val="20"/>
          <w:szCs w:val="20"/>
        </w:rPr>
      </w:pPr>
      <w:r w:rsidRPr="00CA4124">
        <w:rPr>
          <w:rFonts w:asciiTheme="majorHAnsi" w:hAnsiTheme="majorHAnsi" w:cs="Calibri"/>
          <w:sz w:val="20"/>
          <w:szCs w:val="20"/>
        </w:rP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w:t>
      </w:r>
      <w:r w:rsidRPr="00CA4124">
        <w:rPr>
          <w:rFonts w:asciiTheme="majorHAnsi" w:hAnsiTheme="majorHAnsi" w:cs="Calibri"/>
          <w:b/>
          <w:sz w:val="20"/>
          <w:szCs w:val="20"/>
        </w:rPr>
        <w:t>společnost</w:t>
      </w:r>
      <w:r w:rsidRPr="00CA4124">
        <w:rPr>
          <w:rFonts w:asciiTheme="majorHAnsi" w:hAnsiTheme="majorHAnsi" w:cs="Calibri"/>
          <w:sz w:val="20"/>
          <w:szCs w:val="20"/>
        </w:rPr>
        <w:t>“ dodavatelů a člen takového seskupení jako „</w:t>
      </w:r>
      <w:r w:rsidRPr="00CA4124">
        <w:rPr>
          <w:rFonts w:asciiTheme="majorHAnsi" w:hAnsiTheme="majorHAnsi" w:cs="Calibri"/>
          <w:b/>
          <w:sz w:val="20"/>
          <w:szCs w:val="20"/>
        </w:rPr>
        <w:t>společník</w:t>
      </w:r>
      <w:r w:rsidRPr="00CA4124">
        <w:rPr>
          <w:rFonts w:asciiTheme="majorHAnsi" w:hAnsiTheme="majorHAnsi" w:cs="Calibri"/>
          <w:sz w:val="20"/>
          <w:szCs w:val="20"/>
        </w:rPr>
        <w:t>“),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78C97214" w14:textId="77777777" w:rsidR="00A066DE" w:rsidRPr="00EF10B6" w:rsidRDefault="00A066DE" w:rsidP="00A066DE">
      <w:pPr>
        <w:pStyle w:val="Odrka1-1"/>
        <w:rPr>
          <w:rFonts w:asciiTheme="majorHAnsi" w:hAnsiTheme="majorHAnsi" w:cs="Calibri"/>
          <w:sz w:val="20"/>
          <w:szCs w:val="20"/>
        </w:rPr>
      </w:pPr>
      <w:r w:rsidRPr="00EF10B6">
        <w:rPr>
          <w:rFonts w:asciiTheme="majorHAnsi" w:hAnsiTheme="majorHAnsi" w:cs="Calibri"/>
          <w:sz w:val="20"/>
          <w:szCs w:val="20"/>
        </w:rP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632A5CCE" w14:textId="77777777" w:rsidR="00A066DE" w:rsidRPr="00EF10B6" w:rsidRDefault="00A066DE" w:rsidP="00A066DE">
      <w:pPr>
        <w:pStyle w:val="Odrka1-1"/>
        <w:rPr>
          <w:rFonts w:asciiTheme="majorHAnsi" w:hAnsiTheme="majorHAnsi" w:cs="Calibri"/>
          <w:sz w:val="20"/>
          <w:szCs w:val="20"/>
        </w:rPr>
      </w:pPr>
      <w:r w:rsidRPr="00EF10B6">
        <w:rPr>
          <w:rFonts w:asciiTheme="majorHAnsi" w:hAnsiTheme="majorHAnsi" w:cs="Calibri"/>
          <w:sz w:val="20"/>
          <w:szCs w:val="20"/>
        </w:rP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w:t>
      </w:r>
      <w:r w:rsidR="005169D1">
        <w:rPr>
          <w:rFonts w:asciiTheme="majorHAnsi" w:hAnsiTheme="majorHAnsi" w:cs="Calibri"/>
          <w:sz w:val="20"/>
          <w:szCs w:val="20"/>
        </w:rPr>
        <w:t xml:space="preserve"> </w:t>
      </w:r>
      <w:r w:rsidRPr="00EF10B6">
        <w:rPr>
          <w:rFonts w:asciiTheme="majorHAnsi" w:hAnsiTheme="majorHAnsi" w:cs="Calibri"/>
          <w:sz w:val="20"/>
          <w:szCs w:val="20"/>
        </w:rPr>
        <w:t>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6B372845" w14:textId="77777777" w:rsidR="0035531B" w:rsidRPr="00EF10B6" w:rsidRDefault="00A066DE" w:rsidP="00A066DE">
      <w:pPr>
        <w:pStyle w:val="Odrka1-1"/>
        <w:rPr>
          <w:rFonts w:asciiTheme="majorHAnsi" w:hAnsiTheme="majorHAnsi" w:cs="Calibri"/>
          <w:sz w:val="20"/>
          <w:szCs w:val="20"/>
        </w:rPr>
      </w:pPr>
      <w:r w:rsidRPr="00EF10B6">
        <w:rPr>
          <w:rFonts w:asciiTheme="majorHAnsi" w:hAnsiTheme="majorHAnsi" w:cs="Calibri"/>
          <w:b/>
          <w:sz w:val="20"/>
          <w:szCs w:val="20"/>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rsidRPr="00EF10B6">
        <w:rPr>
          <w:rFonts w:asciiTheme="majorHAnsi" w:hAnsiTheme="majorHAnsi" w:cs="Calibri"/>
          <w:sz w:val="20"/>
          <w:szCs w:val="20"/>
        </w:rPr>
        <w:t xml:space="preserve"> Komunikace mezi zadavatelem a společníky, kteří podávají společnou nabídku, potom </w:t>
      </w:r>
      <w:r w:rsidRPr="00EF10B6">
        <w:rPr>
          <w:rFonts w:asciiTheme="majorHAnsi" w:hAnsiTheme="majorHAnsi" w:cs="Calibri"/>
          <w:sz w:val="20"/>
          <w:szCs w:val="20"/>
        </w:rPr>
        <w:lastRenderedPageBreak/>
        <w:t>bude v takovém případě probíhat prostřednictvím tohoto společníka. Veškerá právní jednání budou považována za doručená resp. odeslaná okamžikem doručení, resp. odeslání tomuto společníkovi</w:t>
      </w:r>
      <w:r w:rsidR="0035531B" w:rsidRPr="00EF10B6">
        <w:rPr>
          <w:rFonts w:asciiTheme="majorHAnsi" w:hAnsiTheme="majorHAnsi" w:cs="Calibri"/>
          <w:sz w:val="20"/>
          <w:szCs w:val="20"/>
        </w:rPr>
        <w:t>.</w:t>
      </w:r>
    </w:p>
    <w:p w14:paraId="3E10CC50" w14:textId="77777777" w:rsidR="0035531B" w:rsidRPr="00EF10B6" w:rsidRDefault="0035531B" w:rsidP="0035531B">
      <w:pPr>
        <w:pStyle w:val="Text1-1"/>
        <w:rPr>
          <w:rStyle w:val="Tun9b"/>
          <w:rFonts w:asciiTheme="majorHAnsi" w:hAnsiTheme="majorHAnsi" w:cs="Calibri"/>
          <w:sz w:val="20"/>
          <w:szCs w:val="20"/>
        </w:rPr>
      </w:pPr>
      <w:r w:rsidRPr="00EF10B6">
        <w:rPr>
          <w:rStyle w:val="Tun9b"/>
          <w:rFonts w:asciiTheme="majorHAnsi" w:hAnsiTheme="majorHAnsi" w:cs="Calibri"/>
          <w:sz w:val="20"/>
          <w:szCs w:val="20"/>
        </w:rPr>
        <w:t>Poddodavatelské omezení</w:t>
      </w:r>
      <w:r w:rsidR="007D4594">
        <w:rPr>
          <w:rStyle w:val="Tun9b"/>
          <w:rFonts w:asciiTheme="majorHAnsi" w:hAnsiTheme="majorHAnsi" w:cs="Calibri"/>
          <w:sz w:val="20"/>
          <w:szCs w:val="20"/>
        </w:rPr>
        <w:t xml:space="preserve"> a povinný poddodavatel</w:t>
      </w:r>
    </w:p>
    <w:p w14:paraId="257AEC9C" w14:textId="77777777" w:rsidR="0035531B" w:rsidRPr="00EF10B6" w:rsidRDefault="00AD3565" w:rsidP="00AD3565">
      <w:pPr>
        <w:pStyle w:val="Odrka1-1"/>
        <w:rPr>
          <w:rFonts w:asciiTheme="majorHAnsi" w:hAnsiTheme="majorHAnsi" w:cs="Calibri"/>
          <w:sz w:val="20"/>
          <w:szCs w:val="20"/>
        </w:rPr>
      </w:pPr>
      <w:r w:rsidRPr="00EF10B6">
        <w:rPr>
          <w:rFonts w:asciiTheme="majorHAnsi" w:hAnsiTheme="majorHAnsi" w:cs="Calibri"/>
          <w:sz w:val="20"/>
          <w:szCs w:val="20"/>
        </w:rPr>
        <w:t>Zadavatel si dle § 105 odst. 2 ZZVZ vyhrazuje požadavek, že níže uvedené významné činnosti při plnění veřejné zakázky musí být plněny přímo vybraným dodavatelem (resp.</w:t>
      </w:r>
      <w:r w:rsidR="005169D1">
        <w:rPr>
          <w:rFonts w:asciiTheme="majorHAnsi" w:hAnsiTheme="majorHAnsi" w:cs="Calibri"/>
          <w:sz w:val="20"/>
          <w:szCs w:val="20"/>
        </w:rPr>
        <w:t xml:space="preserve"> </w:t>
      </w:r>
      <w:r w:rsidRPr="00EF10B6">
        <w:rPr>
          <w:rFonts w:asciiTheme="majorHAnsi" w:hAnsiTheme="majorHAnsi" w:cs="Calibri"/>
          <w:sz w:val="20"/>
          <w:szCs w:val="20"/>
        </w:rPr>
        <w:t>některým z dodavatelů, kteří případně podali nabídku v rámci společné účasti), tzn. že části plnění veřejné zakázky věcně odpovídající níže uvedeným oborům či činnostem musí být prováděny vlastními prostředky dodavatele</w:t>
      </w:r>
      <w:r w:rsidR="0035531B" w:rsidRPr="00EF10B6">
        <w:rPr>
          <w:rFonts w:asciiTheme="majorHAnsi" w:hAnsiTheme="majorHAnsi" w:cs="Calibri"/>
          <w:sz w:val="20"/>
          <w:szCs w:val="20"/>
        </w:rPr>
        <w:t>:</w:t>
      </w:r>
    </w:p>
    <w:p w14:paraId="77D3E473" w14:textId="77777777" w:rsidR="003128DD" w:rsidRPr="007D4594" w:rsidRDefault="003128DD" w:rsidP="003128DD">
      <w:pPr>
        <w:pStyle w:val="Odrka1-2-"/>
        <w:rPr>
          <w:rFonts w:asciiTheme="majorHAnsi" w:hAnsiTheme="majorHAnsi" w:cs="Calibri"/>
          <w:sz w:val="20"/>
          <w:szCs w:val="20"/>
        </w:rPr>
      </w:pPr>
      <w:r w:rsidRPr="007D4594">
        <w:rPr>
          <w:rFonts w:asciiTheme="majorHAnsi" w:hAnsiTheme="majorHAnsi" w:cs="Calibri"/>
          <w:sz w:val="20"/>
          <w:szCs w:val="20"/>
        </w:rPr>
        <w:t>vedení a koordinace zpracování předmětu veřejné zakázky vč. koordinace mezi dodavatelem a zadavatelem. Tato činnost odpovídá pozici vedoucího týmu</w:t>
      </w:r>
      <w:r w:rsidR="00CA4124" w:rsidRPr="007D4594">
        <w:rPr>
          <w:rFonts w:asciiTheme="majorHAnsi" w:hAnsiTheme="majorHAnsi" w:cs="Calibri"/>
          <w:sz w:val="20"/>
          <w:szCs w:val="20"/>
        </w:rPr>
        <w:t>.</w:t>
      </w:r>
      <w:r w:rsidR="005160AA">
        <w:rPr>
          <w:rFonts w:asciiTheme="majorHAnsi" w:hAnsiTheme="majorHAnsi" w:cs="Calibri"/>
          <w:sz w:val="20"/>
          <w:szCs w:val="20"/>
        </w:rPr>
        <w:t xml:space="preserve"> Předmětem rovněž zajišťovaným v rámci činnosti je odpovědnost za koordinaci zpracování jednotlivých částí dokumentace nejen z věcného, ale i časového hlediska, dále za</w:t>
      </w:r>
      <w:r w:rsidR="006B53B5">
        <w:rPr>
          <w:rFonts w:asciiTheme="majorHAnsi" w:hAnsiTheme="majorHAnsi" w:cs="Calibri"/>
          <w:sz w:val="20"/>
          <w:szCs w:val="20"/>
        </w:rPr>
        <w:t> </w:t>
      </w:r>
      <w:r w:rsidR="005160AA">
        <w:rPr>
          <w:rFonts w:asciiTheme="majorHAnsi" w:hAnsiTheme="majorHAnsi" w:cs="Calibri"/>
          <w:sz w:val="20"/>
          <w:szCs w:val="20"/>
        </w:rPr>
        <w:t>zpracování souhrnných částí dokumentace</w:t>
      </w:r>
      <w:r w:rsidR="007056E5">
        <w:rPr>
          <w:rFonts w:asciiTheme="majorHAnsi" w:hAnsiTheme="majorHAnsi" w:cs="Calibri"/>
          <w:sz w:val="20"/>
          <w:szCs w:val="20"/>
        </w:rPr>
        <w:t>, stejně tak ostatních průřezových činností zastřešujících celkové řešení (účast na veřejných projednáních apod.).</w:t>
      </w:r>
    </w:p>
    <w:p w14:paraId="16F0106F" w14:textId="77777777" w:rsidR="00AD3565" w:rsidRPr="007D4594" w:rsidRDefault="003128DD" w:rsidP="003128DD">
      <w:pPr>
        <w:pStyle w:val="Odrka1-2-"/>
        <w:rPr>
          <w:rFonts w:asciiTheme="majorHAnsi" w:hAnsiTheme="majorHAnsi" w:cs="Calibri"/>
          <w:sz w:val="20"/>
          <w:szCs w:val="20"/>
        </w:rPr>
      </w:pPr>
      <w:r w:rsidRPr="007D4594">
        <w:rPr>
          <w:rFonts w:asciiTheme="majorHAnsi" w:hAnsiTheme="majorHAnsi" w:cs="Calibri"/>
          <w:sz w:val="20"/>
          <w:szCs w:val="20"/>
        </w:rPr>
        <w:t>zpracování návrhu přepravní prognózy a dopravního modelu (podle případných podkladů zajištěných zadavatelem). Tato činnost odpovídá pozici speciali</w:t>
      </w:r>
      <w:r w:rsidR="007D4594">
        <w:rPr>
          <w:rFonts w:asciiTheme="majorHAnsi" w:hAnsiTheme="majorHAnsi" w:cs="Calibri"/>
          <w:sz w:val="20"/>
          <w:szCs w:val="20"/>
        </w:rPr>
        <w:t>s</w:t>
      </w:r>
      <w:r w:rsidRPr="007D4594">
        <w:rPr>
          <w:rFonts w:asciiTheme="majorHAnsi" w:hAnsiTheme="majorHAnsi" w:cs="Calibri"/>
          <w:sz w:val="20"/>
          <w:szCs w:val="20"/>
        </w:rPr>
        <w:t>ty na přepravní prognózu a dopravní modelování</w:t>
      </w:r>
      <w:r w:rsidR="00CA4124" w:rsidRPr="007D4594">
        <w:rPr>
          <w:rFonts w:asciiTheme="majorHAnsi" w:hAnsiTheme="majorHAnsi" w:cs="Calibri"/>
          <w:sz w:val="20"/>
          <w:szCs w:val="20"/>
        </w:rPr>
        <w:t>.</w:t>
      </w:r>
      <w:r w:rsidR="00C5634F">
        <w:rPr>
          <w:rFonts w:asciiTheme="majorHAnsi" w:hAnsiTheme="majorHAnsi" w:cs="Calibri"/>
          <w:sz w:val="20"/>
          <w:szCs w:val="20"/>
        </w:rPr>
        <w:t xml:space="preserve"> Jedná se o rozsah činnosti zastřešované v rámci přepravní prognózy, ale i</w:t>
      </w:r>
      <w:r w:rsidR="006B53B5">
        <w:rPr>
          <w:rFonts w:asciiTheme="majorHAnsi" w:hAnsiTheme="majorHAnsi" w:cs="Calibri"/>
          <w:sz w:val="20"/>
          <w:szCs w:val="20"/>
        </w:rPr>
        <w:t> </w:t>
      </w:r>
      <w:r w:rsidR="00C5634F">
        <w:rPr>
          <w:rFonts w:asciiTheme="majorHAnsi" w:hAnsiTheme="majorHAnsi" w:cs="Calibri"/>
          <w:sz w:val="20"/>
          <w:szCs w:val="20"/>
        </w:rPr>
        <w:t>minimálně spoluprací na zhotovení dopravního modelu</w:t>
      </w:r>
      <w:r w:rsidR="00407654">
        <w:rPr>
          <w:rFonts w:asciiTheme="majorHAnsi" w:hAnsiTheme="majorHAnsi" w:cs="Calibri"/>
          <w:sz w:val="20"/>
          <w:szCs w:val="20"/>
        </w:rPr>
        <w:t xml:space="preserve"> svou</w:t>
      </w:r>
      <w:r w:rsidR="00C5634F">
        <w:rPr>
          <w:rFonts w:asciiTheme="majorHAnsi" w:hAnsiTheme="majorHAnsi" w:cs="Calibri"/>
          <w:sz w:val="20"/>
          <w:szCs w:val="20"/>
        </w:rPr>
        <w:t xml:space="preserve"> součinností, v plném rozsahu v zajištění podkladů z oblasti nad rámec oblasti hlavního města Prahy.</w:t>
      </w:r>
      <w:r w:rsidR="00A25F0E">
        <w:rPr>
          <w:rFonts w:asciiTheme="majorHAnsi" w:hAnsiTheme="majorHAnsi" w:cs="Calibri"/>
          <w:sz w:val="20"/>
          <w:szCs w:val="20"/>
        </w:rPr>
        <w:t xml:space="preserve"> Dodavatel musí být schopen v</w:t>
      </w:r>
      <w:r w:rsidR="00F63FA7">
        <w:rPr>
          <w:rFonts w:asciiTheme="majorHAnsi" w:hAnsiTheme="majorHAnsi" w:cs="Calibri"/>
          <w:sz w:val="20"/>
          <w:szCs w:val="20"/>
        </w:rPr>
        <w:t> části neřešené v</w:t>
      </w:r>
      <w:r w:rsidR="00A25F0E">
        <w:rPr>
          <w:rFonts w:asciiTheme="majorHAnsi" w:hAnsiTheme="majorHAnsi" w:cs="Calibri"/>
          <w:sz w:val="20"/>
          <w:szCs w:val="20"/>
        </w:rPr>
        <w:t> </w:t>
      </w:r>
      <w:r w:rsidR="00F63FA7">
        <w:rPr>
          <w:rFonts w:asciiTheme="majorHAnsi" w:hAnsiTheme="majorHAnsi" w:cs="Calibri"/>
          <w:sz w:val="20"/>
          <w:szCs w:val="20"/>
        </w:rPr>
        <w:t>rámci</w:t>
      </w:r>
      <w:r w:rsidR="00A25F0E">
        <w:rPr>
          <w:rFonts w:asciiTheme="majorHAnsi" w:hAnsiTheme="majorHAnsi" w:cs="Calibri"/>
          <w:sz w:val="20"/>
          <w:szCs w:val="20"/>
        </w:rPr>
        <w:t xml:space="preserve"> povinné</w:t>
      </w:r>
      <w:r w:rsidR="00F63FA7">
        <w:rPr>
          <w:rFonts w:asciiTheme="majorHAnsi" w:hAnsiTheme="majorHAnsi" w:cs="Calibri"/>
          <w:sz w:val="20"/>
          <w:szCs w:val="20"/>
        </w:rPr>
        <w:t xml:space="preserve"> poddodavatelské činnosti (TSK a IPR) spoluprací či plným rozsahem zhotovit rozsah prací uvedený v kapitole 5.1, bodu 6)</w:t>
      </w:r>
      <w:r w:rsidR="00407654">
        <w:rPr>
          <w:rFonts w:asciiTheme="majorHAnsi" w:hAnsiTheme="majorHAnsi" w:cs="Calibri"/>
          <w:sz w:val="20"/>
          <w:szCs w:val="20"/>
        </w:rPr>
        <w:t> </w:t>
      </w:r>
      <w:r w:rsidR="00F63FA7">
        <w:rPr>
          <w:rFonts w:asciiTheme="majorHAnsi" w:hAnsiTheme="majorHAnsi" w:cs="Calibri"/>
          <w:sz w:val="20"/>
          <w:szCs w:val="20"/>
        </w:rPr>
        <w:t>Analýza a prognóza poptávky ze Zvláštních technických podmínek.</w:t>
      </w:r>
    </w:p>
    <w:p w14:paraId="12B32128" w14:textId="77777777" w:rsidR="005A47B0" w:rsidRPr="007D4594" w:rsidRDefault="005A47B0" w:rsidP="005A47B0">
      <w:pPr>
        <w:pStyle w:val="Odrka1-2-"/>
        <w:rPr>
          <w:rFonts w:asciiTheme="majorHAnsi" w:hAnsiTheme="majorHAnsi" w:cs="Calibri"/>
          <w:sz w:val="20"/>
          <w:szCs w:val="20"/>
        </w:rPr>
      </w:pPr>
      <w:r w:rsidRPr="007D4594">
        <w:rPr>
          <w:rFonts w:asciiTheme="majorHAnsi" w:hAnsiTheme="majorHAnsi" w:cs="Calibri"/>
          <w:sz w:val="20"/>
          <w:szCs w:val="20"/>
        </w:rPr>
        <w:t>zpracování návrhu trasování, kolejového řešení. Tato činnost odpovídá pozici specialisty na projektování dopravních staveb</w:t>
      </w:r>
      <w:r w:rsidR="006B53B5">
        <w:rPr>
          <w:rFonts w:asciiTheme="majorHAnsi" w:hAnsiTheme="majorHAnsi" w:cs="Calibri"/>
          <w:sz w:val="20"/>
          <w:szCs w:val="20"/>
        </w:rPr>
        <w:t>. Dodavatel musí být schopen zajistit činnosti spojené</w:t>
      </w:r>
      <w:r w:rsidR="00705480">
        <w:rPr>
          <w:rFonts w:asciiTheme="majorHAnsi" w:hAnsiTheme="majorHAnsi" w:cs="Calibri"/>
          <w:sz w:val="20"/>
          <w:szCs w:val="20"/>
        </w:rPr>
        <w:t xml:space="preserve"> s</w:t>
      </w:r>
      <w:r w:rsidR="006B53B5">
        <w:rPr>
          <w:rFonts w:asciiTheme="majorHAnsi" w:hAnsiTheme="majorHAnsi" w:cs="Calibri"/>
          <w:sz w:val="20"/>
          <w:szCs w:val="20"/>
        </w:rPr>
        <w:t xml:space="preserve"> převážn</w:t>
      </w:r>
      <w:r w:rsidR="00705480">
        <w:rPr>
          <w:rFonts w:asciiTheme="majorHAnsi" w:hAnsiTheme="majorHAnsi" w:cs="Calibri"/>
          <w:sz w:val="20"/>
          <w:szCs w:val="20"/>
        </w:rPr>
        <w:t>ou částí rozsahu prací uvedených</w:t>
      </w:r>
      <w:r w:rsidR="006B53B5">
        <w:rPr>
          <w:rFonts w:asciiTheme="majorHAnsi" w:hAnsiTheme="majorHAnsi" w:cs="Calibri"/>
          <w:sz w:val="20"/>
          <w:szCs w:val="20"/>
        </w:rPr>
        <w:t xml:space="preserve"> v kapitole 5.1, bodu 4) Technické řešení variant železniční infrastruktury, vyjma technologické profese (zabezpečovací zařízení, trakce) nebo vlastní řešení mostů a tunelů, avšak jmenovitě zpracovává: analýzu výchozího technického stavu, definici varianty Bez projektu v rozsahu technického řešení, organizaci údržby a oprav, návrh technického řešení v projektových variantách, návrh etapizace výstavby projektových variant včetně harmonogramu výstavby a stanovení investičních nákladů.</w:t>
      </w:r>
    </w:p>
    <w:p w14:paraId="7D0BC329" w14:textId="77777777" w:rsidR="005A47B0" w:rsidRPr="007D4594" w:rsidRDefault="005A47B0" w:rsidP="00E04210">
      <w:pPr>
        <w:pStyle w:val="Odrka1-2-"/>
        <w:rPr>
          <w:rFonts w:asciiTheme="majorHAnsi" w:hAnsiTheme="majorHAnsi" w:cs="Calibri"/>
          <w:sz w:val="20"/>
          <w:szCs w:val="20"/>
        </w:rPr>
      </w:pPr>
      <w:r w:rsidRPr="007D4594">
        <w:rPr>
          <w:rFonts w:asciiTheme="majorHAnsi" w:hAnsiTheme="majorHAnsi" w:cs="Calibri"/>
          <w:sz w:val="20"/>
          <w:szCs w:val="20"/>
        </w:rPr>
        <w:t>zpracování návrhu dopravní technologie. Tato činnost odpovídá pozici specialisty na dopravní technologii</w:t>
      </w:r>
      <w:r w:rsidR="006B53B5">
        <w:rPr>
          <w:rFonts w:asciiTheme="majorHAnsi" w:hAnsiTheme="majorHAnsi" w:cs="Calibri"/>
          <w:sz w:val="20"/>
          <w:szCs w:val="20"/>
        </w:rPr>
        <w:t xml:space="preserve">. </w:t>
      </w:r>
      <w:r w:rsidR="00E04210" w:rsidRPr="00E04210">
        <w:rPr>
          <w:rFonts w:asciiTheme="majorHAnsi" w:hAnsiTheme="majorHAnsi" w:cs="Calibri"/>
          <w:sz w:val="20"/>
          <w:szCs w:val="20"/>
        </w:rPr>
        <w:t>Dodavatel musí být schopen zajistit činnosti spojené</w:t>
      </w:r>
      <w:r w:rsidR="00705480">
        <w:rPr>
          <w:rFonts w:asciiTheme="majorHAnsi" w:hAnsiTheme="majorHAnsi" w:cs="Calibri"/>
          <w:sz w:val="20"/>
          <w:szCs w:val="20"/>
        </w:rPr>
        <w:t xml:space="preserve"> s</w:t>
      </w:r>
      <w:r w:rsidR="00E04210" w:rsidRPr="00E04210">
        <w:rPr>
          <w:rFonts w:asciiTheme="majorHAnsi" w:hAnsiTheme="majorHAnsi" w:cs="Calibri"/>
          <w:sz w:val="20"/>
          <w:szCs w:val="20"/>
        </w:rPr>
        <w:t xml:space="preserve"> převážn</w:t>
      </w:r>
      <w:r w:rsidR="00705480">
        <w:rPr>
          <w:rFonts w:asciiTheme="majorHAnsi" w:hAnsiTheme="majorHAnsi" w:cs="Calibri"/>
          <w:sz w:val="20"/>
          <w:szCs w:val="20"/>
        </w:rPr>
        <w:t>ou částí rozsahu prací uvedených</w:t>
      </w:r>
      <w:r w:rsidR="00E04210" w:rsidRPr="00E04210">
        <w:rPr>
          <w:rFonts w:asciiTheme="majorHAnsi" w:hAnsiTheme="majorHAnsi" w:cs="Calibri"/>
          <w:sz w:val="20"/>
          <w:szCs w:val="20"/>
        </w:rPr>
        <w:t xml:space="preserve"> v</w:t>
      </w:r>
      <w:r w:rsidR="00E04210">
        <w:rPr>
          <w:rFonts w:asciiTheme="majorHAnsi" w:hAnsiTheme="majorHAnsi" w:cs="Calibri"/>
          <w:sz w:val="20"/>
          <w:szCs w:val="20"/>
        </w:rPr>
        <w:t> kapitole 5.1, bodu 5</w:t>
      </w:r>
      <w:r w:rsidR="00E04210" w:rsidRPr="00E04210">
        <w:rPr>
          <w:rFonts w:asciiTheme="majorHAnsi" w:hAnsiTheme="majorHAnsi" w:cs="Calibri"/>
          <w:sz w:val="20"/>
          <w:szCs w:val="20"/>
        </w:rPr>
        <w:t>)</w:t>
      </w:r>
      <w:r w:rsidR="00E04210">
        <w:rPr>
          <w:rFonts w:asciiTheme="majorHAnsi" w:hAnsiTheme="majorHAnsi" w:cs="Calibri"/>
          <w:sz w:val="20"/>
          <w:szCs w:val="20"/>
        </w:rPr>
        <w:t xml:space="preserve"> Dopravně-technologické řešení variant železniční dopravy</w:t>
      </w:r>
      <w:r w:rsidR="000D74C5">
        <w:rPr>
          <w:rFonts w:asciiTheme="majorHAnsi" w:hAnsiTheme="majorHAnsi" w:cs="Calibri"/>
          <w:sz w:val="20"/>
          <w:szCs w:val="20"/>
        </w:rPr>
        <w:t>, vyjma ověření provozní stability požadované minimálně prostřednictvím separátní simulace.</w:t>
      </w:r>
    </w:p>
    <w:p w14:paraId="474AEE9C" w14:textId="77777777" w:rsidR="0035531B" w:rsidRPr="00EF10B6" w:rsidRDefault="00CD1C73" w:rsidP="00CD1C73">
      <w:pPr>
        <w:pStyle w:val="Odrka1-1"/>
        <w:rPr>
          <w:rFonts w:asciiTheme="majorHAnsi" w:hAnsiTheme="majorHAnsi" w:cs="Calibri"/>
          <w:sz w:val="20"/>
          <w:szCs w:val="20"/>
        </w:rPr>
      </w:pPr>
      <w:r w:rsidRPr="00EF10B6">
        <w:rPr>
          <w:rFonts w:asciiTheme="majorHAnsi" w:hAnsiTheme="majorHAnsi" w:cs="Calibri"/>
          <w:sz w:val="20"/>
          <w:szCs w:val="20"/>
        </w:rPr>
        <w:t>Za práce provedené vlastními prostředky se považují i práce provedené osobami, které společně se Zhotovitelem tvoří koncern ve smyslu § 79 zákona č. 90/2012, o obchodních společnostech a družstvech (zákon o obchodních korporacích)</w:t>
      </w:r>
      <w:r w:rsidR="0035531B" w:rsidRPr="00EF10B6">
        <w:rPr>
          <w:rFonts w:asciiTheme="majorHAnsi" w:hAnsiTheme="majorHAnsi" w:cs="Calibri"/>
          <w:sz w:val="20"/>
          <w:szCs w:val="20"/>
        </w:rPr>
        <w:t>.</w:t>
      </w:r>
    </w:p>
    <w:p w14:paraId="20B0B41C" w14:textId="77777777" w:rsidR="0035531B" w:rsidRPr="00EF10B6" w:rsidRDefault="00CD1C73" w:rsidP="00CD1C73">
      <w:pPr>
        <w:pStyle w:val="Odrka1-1"/>
        <w:rPr>
          <w:rFonts w:asciiTheme="majorHAnsi" w:hAnsiTheme="majorHAnsi" w:cs="Calibri"/>
          <w:sz w:val="20"/>
          <w:szCs w:val="20"/>
        </w:rPr>
      </w:pPr>
      <w:r w:rsidRPr="00EF10B6">
        <w:rPr>
          <w:rFonts w:asciiTheme="majorHAnsi" w:hAnsiTheme="majorHAnsi" w:cs="Calibri"/>
          <w:sz w:val="20"/>
          <w:szCs w:val="20"/>
        </w:rPr>
        <w:lastRenderedPageBreak/>
        <w:t>Výše uvedené vyhrazené části plnění veřejné zakázky jsou tvořeny činnostmi, jejichž plnění má zásadní vliv na kvalitu a rozsah zadavatelem požadovaných prací, tj. zadavatel je považuje za zásadní z pohledu realizace veřejné zakázky. Zpracovatel dokumentace musí být schopen nejen návrhu ve vyhrazené části plnění, ale také jej musí uplatnit do ostatních profesí, které dokumentace obsahuje. Protože osobou, zaručující ve vztahu k zadavateli naplnění této koordinace profesí, je přímo zhotovitel (nikoliv jeho poddodavatele), požaduje zadavatel, aby plnění vyhrazené části zakázky nebylo plněno poddodavatelem, ale dodavatelem, vůči kterému může zadavatel na základě uzavřené smlouvy o dílo uplatňovat přímý vliv</w:t>
      </w:r>
      <w:r w:rsidR="0035531B" w:rsidRPr="00EF10B6">
        <w:rPr>
          <w:rFonts w:asciiTheme="majorHAnsi" w:hAnsiTheme="majorHAnsi" w:cs="Calibri"/>
          <w:sz w:val="20"/>
          <w:szCs w:val="20"/>
        </w:rPr>
        <w:t>.</w:t>
      </w:r>
    </w:p>
    <w:p w14:paraId="35FA5D0E" w14:textId="77777777" w:rsidR="0035531B" w:rsidRPr="00EF10B6" w:rsidRDefault="00CD1C73" w:rsidP="00CD1C73">
      <w:pPr>
        <w:pStyle w:val="Odrka1-1"/>
        <w:rPr>
          <w:rFonts w:asciiTheme="majorHAnsi" w:hAnsiTheme="majorHAnsi" w:cs="Calibri"/>
          <w:sz w:val="20"/>
          <w:szCs w:val="20"/>
        </w:rPr>
      </w:pPr>
      <w:r w:rsidRPr="00EF10B6">
        <w:rPr>
          <w:rFonts w:asciiTheme="majorHAnsi" w:hAnsiTheme="majorHAnsi" w:cs="Calibri"/>
          <w:sz w:val="20"/>
          <w:szCs w:val="20"/>
        </w:rPr>
        <w:t>Výše uvedené vyhrazené činnosti představují svou finanční hodnotou celkem cca</w:t>
      </w:r>
      <w:r w:rsidR="000554BE">
        <w:rPr>
          <w:rFonts w:asciiTheme="majorHAnsi" w:hAnsiTheme="majorHAnsi" w:cs="Calibri"/>
          <w:sz w:val="20"/>
          <w:szCs w:val="20"/>
        </w:rPr>
        <w:t xml:space="preserve"> 50 %</w:t>
      </w:r>
      <w:r w:rsidRPr="00EF10B6">
        <w:rPr>
          <w:rFonts w:asciiTheme="majorHAnsi" w:hAnsiTheme="majorHAnsi" w:cs="Calibri"/>
          <w:sz w:val="20"/>
          <w:szCs w:val="20"/>
        </w:rPr>
        <w:t xml:space="preserve"> z předmětu plnění veřejné zakázky. Zadavatel v souladu se ZZVZ a s účelem zadavatelem provedené výhrady uvedené výše v tomto článku 9.3 označuje níže ty požadavky na prokázání kvalifikace, které svým obsahem odpovídají rozsahu, v němž je plnění veřejné zakázky postupem dle § 105 odst. 2 ZZVZ vyhrazeno. Splnění těchto požadavků na prokázání kvalifikace tedy nesmí být postupem dle § 83 ZZVZ prokazováno prostřednictvím poddodavatelů</w:t>
      </w:r>
      <w:r w:rsidR="0035531B" w:rsidRPr="00EF10B6">
        <w:rPr>
          <w:rFonts w:asciiTheme="majorHAnsi" w:hAnsiTheme="majorHAnsi" w:cs="Calibri"/>
          <w:sz w:val="20"/>
          <w:szCs w:val="20"/>
        </w:rPr>
        <w:t>:</w:t>
      </w:r>
    </w:p>
    <w:p w14:paraId="60D0B57B" w14:textId="77777777" w:rsidR="007D4594" w:rsidRPr="00B7389D" w:rsidRDefault="007D4594" w:rsidP="007D4594">
      <w:pPr>
        <w:pStyle w:val="Odrka1-2-"/>
        <w:rPr>
          <w:rFonts w:asciiTheme="majorHAnsi" w:hAnsiTheme="majorHAnsi" w:cs="Calibri"/>
          <w:sz w:val="20"/>
          <w:szCs w:val="20"/>
        </w:rPr>
      </w:pPr>
      <w:r w:rsidRPr="00B7389D">
        <w:rPr>
          <w:rFonts w:asciiTheme="majorHAnsi" w:hAnsiTheme="majorHAnsi" w:cs="Calibri"/>
          <w:sz w:val="20"/>
          <w:szCs w:val="20"/>
        </w:rPr>
        <w:t xml:space="preserve">pozice vedoucího týmu dle čl. 8.5 </w:t>
      </w:r>
      <w:r w:rsidR="009D6239">
        <w:rPr>
          <w:rFonts w:asciiTheme="majorHAnsi" w:hAnsiTheme="majorHAnsi" w:cs="Calibri"/>
          <w:sz w:val="20"/>
          <w:szCs w:val="20"/>
        </w:rPr>
        <w:t>bod 1)</w:t>
      </w:r>
      <w:r w:rsidRPr="00B7389D">
        <w:rPr>
          <w:rFonts w:asciiTheme="majorHAnsi" w:hAnsiTheme="majorHAnsi" w:cs="Calibri"/>
          <w:sz w:val="20"/>
          <w:szCs w:val="20"/>
        </w:rPr>
        <w:t xml:space="preserve"> Pokynů,</w:t>
      </w:r>
    </w:p>
    <w:p w14:paraId="41CF0FE4" w14:textId="77777777" w:rsidR="007D4594" w:rsidRPr="009D6239" w:rsidRDefault="007D4594" w:rsidP="009D6239">
      <w:pPr>
        <w:pStyle w:val="Odrka1-2-"/>
        <w:rPr>
          <w:rFonts w:asciiTheme="majorHAnsi" w:hAnsiTheme="majorHAnsi" w:cs="Calibri"/>
          <w:sz w:val="20"/>
          <w:szCs w:val="20"/>
        </w:rPr>
      </w:pPr>
      <w:r w:rsidRPr="00B7389D">
        <w:rPr>
          <w:rFonts w:asciiTheme="majorHAnsi" w:hAnsiTheme="majorHAnsi" w:cs="Calibri"/>
          <w:sz w:val="20"/>
          <w:szCs w:val="20"/>
        </w:rPr>
        <w:t xml:space="preserve">pozice specialisty na přepravní prognózu a dopravní modelování dle čl. 8.5 </w:t>
      </w:r>
      <w:r w:rsidR="009D6239">
        <w:rPr>
          <w:rFonts w:asciiTheme="majorHAnsi" w:hAnsiTheme="majorHAnsi" w:cs="Calibri"/>
          <w:sz w:val="20"/>
          <w:szCs w:val="20"/>
        </w:rPr>
        <w:t>bod 3)</w:t>
      </w:r>
      <w:r w:rsidRPr="009D6239">
        <w:rPr>
          <w:rFonts w:asciiTheme="majorHAnsi" w:hAnsiTheme="majorHAnsi" w:cs="Calibri"/>
          <w:sz w:val="20"/>
          <w:szCs w:val="20"/>
        </w:rPr>
        <w:t xml:space="preserve"> Pokynů,</w:t>
      </w:r>
    </w:p>
    <w:p w14:paraId="3FA1805C" w14:textId="77777777" w:rsidR="007D4594" w:rsidRPr="00B7389D" w:rsidRDefault="007D4594" w:rsidP="007D4594">
      <w:pPr>
        <w:pStyle w:val="Odrka1-2-"/>
        <w:rPr>
          <w:rFonts w:asciiTheme="majorHAnsi" w:hAnsiTheme="majorHAnsi" w:cs="Calibri"/>
          <w:sz w:val="20"/>
          <w:szCs w:val="20"/>
        </w:rPr>
      </w:pPr>
      <w:r w:rsidRPr="00B7389D">
        <w:rPr>
          <w:rFonts w:asciiTheme="majorHAnsi" w:hAnsiTheme="majorHAnsi" w:cs="Calibri"/>
          <w:sz w:val="20"/>
          <w:szCs w:val="20"/>
        </w:rPr>
        <w:t xml:space="preserve">pozice specialisty na projektování dopravních staveb dle čl. 8.5 </w:t>
      </w:r>
      <w:r w:rsidR="009D6239">
        <w:rPr>
          <w:rFonts w:asciiTheme="majorHAnsi" w:hAnsiTheme="majorHAnsi" w:cs="Calibri"/>
          <w:sz w:val="20"/>
          <w:szCs w:val="20"/>
        </w:rPr>
        <w:t xml:space="preserve">bod 5) </w:t>
      </w:r>
      <w:r w:rsidRPr="00B7389D">
        <w:rPr>
          <w:rFonts w:asciiTheme="majorHAnsi" w:hAnsiTheme="majorHAnsi" w:cs="Calibri"/>
          <w:sz w:val="20"/>
          <w:szCs w:val="20"/>
        </w:rPr>
        <w:t>Pokynů,</w:t>
      </w:r>
    </w:p>
    <w:p w14:paraId="31C61DCB" w14:textId="77777777" w:rsidR="007D4594" w:rsidRPr="00B85E7B" w:rsidRDefault="007D4594" w:rsidP="009D6239">
      <w:pPr>
        <w:pStyle w:val="Odrka1-2-"/>
        <w:rPr>
          <w:rFonts w:asciiTheme="majorHAnsi" w:hAnsiTheme="majorHAnsi" w:cs="Calibri"/>
          <w:sz w:val="20"/>
          <w:szCs w:val="20"/>
        </w:rPr>
      </w:pPr>
      <w:r w:rsidRPr="00B7389D">
        <w:rPr>
          <w:rFonts w:asciiTheme="majorHAnsi" w:hAnsiTheme="majorHAnsi" w:cs="Calibri"/>
          <w:sz w:val="20"/>
          <w:szCs w:val="20"/>
        </w:rPr>
        <w:t xml:space="preserve">pozice specialisty na dopravní technologii dle čl. 8.5 </w:t>
      </w:r>
      <w:r w:rsidR="009D6239">
        <w:rPr>
          <w:rFonts w:asciiTheme="majorHAnsi" w:hAnsiTheme="majorHAnsi" w:cs="Calibri"/>
          <w:sz w:val="20"/>
          <w:szCs w:val="20"/>
        </w:rPr>
        <w:t>bod 6)</w:t>
      </w:r>
      <w:r w:rsidRPr="009D6239">
        <w:rPr>
          <w:rFonts w:asciiTheme="majorHAnsi" w:hAnsiTheme="majorHAnsi" w:cs="Calibri"/>
          <w:sz w:val="20"/>
          <w:szCs w:val="20"/>
        </w:rPr>
        <w:t xml:space="preserve"> Pokynů.</w:t>
      </w:r>
    </w:p>
    <w:p w14:paraId="1871BC75" w14:textId="77777777" w:rsidR="00317B70" w:rsidRPr="00B7389D" w:rsidRDefault="00B7389D" w:rsidP="00B7389D">
      <w:pPr>
        <w:pStyle w:val="Odrka1-1"/>
        <w:numPr>
          <w:ilvl w:val="0"/>
          <w:numId w:val="38"/>
        </w:numPr>
        <w:ind w:left="1134" w:hanging="425"/>
        <w:rPr>
          <w:rFonts w:asciiTheme="majorHAnsi" w:hAnsiTheme="majorHAnsi" w:cs="Calibri"/>
          <w:b/>
          <w:sz w:val="20"/>
          <w:szCs w:val="20"/>
        </w:rPr>
      </w:pPr>
      <w:r w:rsidRPr="00B7389D">
        <w:rPr>
          <w:rFonts w:asciiTheme="majorHAnsi" w:hAnsiTheme="majorHAnsi" w:cs="Calibri"/>
          <w:b/>
          <w:sz w:val="20"/>
          <w:szCs w:val="20"/>
        </w:rPr>
        <w:t>Zadavatel v Příloze č. 17 Pokynů uvádí rámcovou nabídku poddodavatelů, jejichž plnění je s ohledem na specifika předmětu veřejné zakázky na území hl. m. Prahy a v přilehlých regionech nezbytné pro dokončení předmětu veřejné zakázky. Zadavatel prostřednictvím této rámcové nabídky zajistil rovné podmínky pro všechny potenciální zájemce o tuto veřejnou zakázku, přičemž zadavatel upozorňuje, že každý dodavatel je zodpovědný za uzavření konkrétní poddodavatelské smlouvy s každým z poddodavatelů uvedených Příloze č. 17 Pokynů, zadavatel do tohoto smluvního vztahu nad rámec vyjednání rámcových rovných a nediskriminačních podmínek nehodlá vstupovat.</w:t>
      </w:r>
      <w:r w:rsidR="00DA7CAB">
        <w:rPr>
          <w:rFonts w:asciiTheme="majorHAnsi" w:hAnsiTheme="majorHAnsi" w:cs="Calibri"/>
          <w:b/>
          <w:sz w:val="20"/>
          <w:szCs w:val="20"/>
        </w:rPr>
        <w:t xml:space="preserve"> Existence a prokázání těchto poddodavatelských vztahů je nezbytným předpokladem uzavření smlouvy o dílo s vybraným dodavatelem.</w:t>
      </w:r>
    </w:p>
    <w:p w14:paraId="5E578176" w14:textId="77777777" w:rsidR="00BC6D2B" w:rsidRPr="00EF10B6" w:rsidRDefault="00465FDD" w:rsidP="00465FDD">
      <w:pPr>
        <w:pStyle w:val="Text1-1"/>
        <w:rPr>
          <w:rFonts w:asciiTheme="majorHAnsi" w:hAnsiTheme="majorHAnsi" w:cs="Calibri"/>
          <w:sz w:val="20"/>
          <w:szCs w:val="20"/>
        </w:rPr>
      </w:pPr>
      <w:r w:rsidRPr="00EF10B6">
        <w:rPr>
          <w:rFonts w:asciiTheme="majorHAnsi" w:hAnsiTheme="majorHAnsi" w:cs="Calibri"/>
          <w:sz w:val="20"/>
          <w:szCs w:val="20"/>
        </w:rPr>
        <w:t>Návrh smlouvy na plnění této veřejné zakázky</w:t>
      </w:r>
      <w:r w:rsidR="00BC6D2B" w:rsidRPr="00EF10B6">
        <w:rPr>
          <w:rFonts w:asciiTheme="majorHAnsi" w:hAnsiTheme="majorHAnsi" w:cs="Calibri"/>
          <w:sz w:val="20"/>
          <w:szCs w:val="20"/>
        </w:rPr>
        <w:t>:</w:t>
      </w:r>
    </w:p>
    <w:p w14:paraId="5E0E651B" w14:textId="77777777" w:rsidR="00465FDD" w:rsidRPr="00B13ADC" w:rsidRDefault="00465FDD" w:rsidP="00465FDD">
      <w:pPr>
        <w:pStyle w:val="Odrka1-1"/>
        <w:rPr>
          <w:rFonts w:asciiTheme="majorHAnsi" w:hAnsiTheme="majorHAnsi" w:cs="Calibri"/>
          <w:sz w:val="20"/>
          <w:szCs w:val="20"/>
        </w:rPr>
      </w:pPr>
      <w:r w:rsidRPr="00EF10B6">
        <w:rPr>
          <w:rFonts w:asciiTheme="majorHAnsi" w:hAnsiTheme="majorHAnsi" w:cs="Calibri"/>
          <w:sz w:val="20"/>
          <w:szCs w:val="20"/>
        </w:rPr>
        <w:t xml:space="preserve">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w:t>
      </w:r>
      <w:r w:rsidRPr="00B85170">
        <w:rPr>
          <w:rFonts w:asciiTheme="majorHAnsi" w:hAnsiTheme="majorHAnsi" w:cs="Calibri"/>
          <w:sz w:val="20"/>
          <w:szCs w:val="20"/>
        </w:rPr>
        <w:t>dodavatel doplní mj. následující skutečnosti (za dodržení dále stanovených instrukcí):</w:t>
      </w:r>
    </w:p>
    <w:p w14:paraId="6949A375" w14:textId="77777777" w:rsidR="00F348C0" w:rsidRPr="00A00722" w:rsidRDefault="00465FDD" w:rsidP="00F348C0">
      <w:pPr>
        <w:pStyle w:val="Odrka1-2-"/>
        <w:rPr>
          <w:rFonts w:asciiTheme="majorHAnsi" w:hAnsiTheme="majorHAnsi" w:cs="Calibri"/>
          <w:sz w:val="20"/>
          <w:szCs w:val="20"/>
        </w:rPr>
      </w:pPr>
      <w:r w:rsidRPr="00A00722">
        <w:rPr>
          <w:rFonts w:asciiTheme="majorHAnsi" w:hAnsiTheme="majorHAnsi" w:cs="Calibri"/>
          <w:sz w:val="20"/>
          <w:szCs w:val="20"/>
        </w:rPr>
        <w:lastRenderedPageBreak/>
        <w:t xml:space="preserve">do těla závazného vzoru smlouvy čl. </w:t>
      </w:r>
      <w:r w:rsidR="00B85170">
        <w:rPr>
          <w:rFonts w:asciiTheme="majorHAnsi" w:hAnsiTheme="majorHAnsi" w:cs="Calibri"/>
          <w:sz w:val="20"/>
          <w:szCs w:val="20"/>
        </w:rPr>
        <w:t>1</w:t>
      </w:r>
      <w:r w:rsidRPr="00A00722">
        <w:rPr>
          <w:rFonts w:asciiTheme="majorHAnsi" w:hAnsiTheme="majorHAnsi" w:cs="Calibri"/>
          <w:sz w:val="20"/>
          <w:szCs w:val="20"/>
        </w:rPr>
        <w:t>.</w:t>
      </w:r>
    </w:p>
    <w:p w14:paraId="4910B9DD" w14:textId="77777777" w:rsidR="00465FDD" w:rsidRPr="00A00722" w:rsidRDefault="00465FDD" w:rsidP="00F348C0">
      <w:pPr>
        <w:pStyle w:val="Odrka1-2-"/>
        <w:rPr>
          <w:rFonts w:asciiTheme="majorHAnsi" w:hAnsiTheme="majorHAnsi" w:cs="Calibri"/>
          <w:sz w:val="20"/>
          <w:szCs w:val="20"/>
        </w:rPr>
      </w:pPr>
      <w:r w:rsidRPr="00A00722">
        <w:rPr>
          <w:rFonts w:asciiTheme="majorHAnsi" w:hAnsiTheme="majorHAnsi" w:cs="Calibri"/>
          <w:sz w:val="20"/>
          <w:szCs w:val="20"/>
        </w:rPr>
        <w:t xml:space="preserve">do Přílohy č. </w:t>
      </w:r>
      <w:r w:rsidR="00B13ADC">
        <w:rPr>
          <w:rFonts w:asciiTheme="majorHAnsi" w:hAnsiTheme="majorHAnsi" w:cs="Calibri"/>
          <w:sz w:val="20"/>
          <w:szCs w:val="20"/>
        </w:rPr>
        <w:t>5</w:t>
      </w:r>
      <w:r w:rsidRPr="00A00722">
        <w:rPr>
          <w:rFonts w:asciiTheme="majorHAnsi" w:hAnsiTheme="majorHAnsi" w:cs="Calibri"/>
          <w:sz w:val="20"/>
          <w:szCs w:val="20"/>
        </w:rPr>
        <w:t xml:space="preserve"> závazného vzoru smlouvy s názvem </w:t>
      </w:r>
      <w:r w:rsidR="00B13ADC">
        <w:rPr>
          <w:rFonts w:asciiTheme="majorHAnsi" w:hAnsiTheme="majorHAnsi" w:cs="Calibri"/>
          <w:sz w:val="20"/>
          <w:szCs w:val="20"/>
        </w:rPr>
        <w:t>Indikativní rozložení nabídkové ceny rozpis ceny Díla.</w:t>
      </w:r>
    </w:p>
    <w:p w14:paraId="21B71E84" w14:textId="77777777" w:rsidR="0035531B" w:rsidRPr="00EF10B6" w:rsidRDefault="00465FDD" w:rsidP="00465FDD">
      <w:pPr>
        <w:pStyle w:val="Odrka1-1"/>
        <w:rPr>
          <w:rFonts w:asciiTheme="majorHAnsi" w:hAnsiTheme="majorHAnsi" w:cs="Calibri"/>
          <w:sz w:val="20"/>
          <w:szCs w:val="20"/>
        </w:rPr>
      </w:pPr>
      <w:r w:rsidRPr="00B85170">
        <w:rPr>
          <w:rFonts w:asciiTheme="majorHAnsi" w:hAnsiTheme="majorHAnsi" w:cs="Calibri"/>
          <w:sz w:val="20"/>
          <w:szCs w:val="20"/>
        </w:rPr>
        <w:t>V případě nabídky podávané fyzickou a nikoliv právnickou osobou, jako</w:t>
      </w:r>
      <w:r w:rsidRPr="00EF10B6">
        <w:rPr>
          <w:rFonts w:asciiTheme="majorHAnsi" w:hAnsiTheme="majorHAnsi" w:cs="Calibri"/>
          <w:sz w:val="20"/>
          <w:szCs w:val="20"/>
        </w:rPr>
        <w:t xml:space="preserve"> dodavatelem, je dodavatel oprávněn upravit návrh smlouvy toliko s ohledem na tuto skutečnost</w:t>
      </w:r>
      <w:r w:rsidR="0035531B" w:rsidRPr="00EF10B6">
        <w:rPr>
          <w:rFonts w:asciiTheme="majorHAnsi" w:hAnsiTheme="majorHAnsi" w:cs="Calibri"/>
          <w:sz w:val="20"/>
          <w:szCs w:val="20"/>
        </w:rPr>
        <w:t>.</w:t>
      </w:r>
    </w:p>
    <w:p w14:paraId="091A6F85" w14:textId="77777777" w:rsidR="0035531B" w:rsidRPr="00EF10B6" w:rsidRDefault="0035531B" w:rsidP="00BC6D2B">
      <w:pPr>
        <w:pStyle w:val="Nadpis1-1"/>
        <w:rPr>
          <w:rFonts w:cs="Calibri"/>
        </w:rPr>
      </w:pPr>
      <w:bookmarkStart w:id="14" w:name="_Toc27726014"/>
      <w:r w:rsidRPr="00EF10B6">
        <w:rPr>
          <w:rFonts w:cs="Calibri"/>
        </w:rPr>
        <w:t>JAZYK NABÍDEK</w:t>
      </w:r>
      <w:bookmarkEnd w:id="14"/>
    </w:p>
    <w:p w14:paraId="5634F252" w14:textId="77777777" w:rsidR="00F348C0" w:rsidRPr="00EF10B6" w:rsidRDefault="00F348C0" w:rsidP="00F348C0">
      <w:pPr>
        <w:pStyle w:val="Text1-1"/>
        <w:rPr>
          <w:rFonts w:asciiTheme="majorHAnsi" w:hAnsiTheme="majorHAnsi" w:cs="Calibri"/>
          <w:b/>
          <w:sz w:val="20"/>
          <w:szCs w:val="20"/>
        </w:rPr>
      </w:pPr>
      <w:r w:rsidRPr="00EF10B6">
        <w:rPr>
          <w:rFonts w:asciiTheme="majorHAnsi" w:hAnsiTheme="majorHAnsi" w:cs="Calibri"/>
          <w:sz w:val="20"/>
          <w:szCs w:val="20"/>
        </w:rPr>
        <w:t>Nabídka, doklady a dokumenty předkládané v nabídce nebo se k nabídce vztahující, veškerá korespondence a komunikace se zadavatelem, včetně žádostí dodavatelů o vysvětlení zadávací dokumentace, musí být předloženy a</w:t>
      </w:r>
      <w:r w:rsidR="005D7F8B" w:rsidRPr="00EF10B6">
        <w:rPr>
          <w:rFonts w:asciiTheme="majorHAnsi" w:hAnsiTheme="majorHAnsi" w:cs="Calibri"/>
          <w:sz w:val="20"/>
          <w:szCs w:val="20"/>
        </w:rPr>
        <w:t xml:space="preserve"> budou prováděny </w:t>
      </w:r>
      <w:r w:rsidR="005D7F8B" w:rsidRPr="00EF10B6">
        <w:rPr>
          <w:rFonts w:asciiTheme="majorHAnsi" w:hAnsiTheme="majorHAnsi" w:cs="Calibri"/>
          <w:b/>
          <w:sz w:val="20"/>
          <w:szCs w:val="20"/>
        </w:rPr>
        <w:t>v českém jazyce, případně v</w:t>
      </w:r>
      <w:r w:rsidR="007D7871" w:rsidRPr="00EF10B6">
        <w:rPr>
          <w:rFonts w:asciiTheme="majorHAnsi" w:hAnsiTheme="majorHAnsi" w:cs="Calibri"/>
          <w:b/>
          <w:sz w:val="20"/>
          <w:szCs w:val="20"/>
        </w:rPr>
        <w:t> jazyce slovenském</w:t>
      </w:r>
      <w:r w:rsidRPr="00EF10B6">
        <w:rPr>
          <w:rFonts w:asciiTheme="majorHAnsi" w:hAnsiTheme="majorHAnsi" w:cs="Calibri"/>
          <w:b/>
          <w:sz w:val="20"/>
          <w:szCs w:val="20"/>
        </w:rPr>
        <w:t xml:space="preserve">. </w:t>
      </w:r>
    </w:p>
    <w:p w14:paraId="484105AF" w14:textId="77777777" w:rsidR="0035531B" w:rsidRPr="00EF10B6" w:rsidRDefault="00F348C0" w:rsidP="00F348C0">
      <w:pPr>
        <w:pStyle w:val="Text1-1"/>
        <w:rPr>
          <w:rFonts w:asciiTheme="majorHAnsi" w:hAnsiTheme="majorHAnsi" w:cs="Calibri"/>
          <w:sz w:val="20"/>
          <w:szCs w:val="20"/>
        </w:rPr>
      </w:pPr>
      <w:r w:rsidRPr="00EF10B6">
        <w:rPr>
          <w:rFonts w:asciiTheme="majorHAnsi" w:hAnsiTheme="majorHAnsi" w:cs="Calibri"/>
          <w:sz w:val="20"/>
          <w:szCs w:val="20"/>
        </w:rPr>
        <w:t xml:space="preserve">Je-li v zadávacích podmínkách požadován doklad podle právního řádu České republiky, může dodavatel předložit obdobný doklad podle právního řádu státu, ve kterém se tento doklad vydává; </w:t>
      </w:r>
      <w:r w:rsidRPr="00EF10B6">
        <w:rPr>
          <w:rFonts w:asciiTheme="majorHAnsi" w:hAnsiTheme="majorHAnsi" w:cs="Calibri"/>
          <w:b/>
          <w:sz w:val="20"/>
          <w:szCs w:val="20"/>
        </w:rPr>
        <w:t>tento doklad se předkládá s překladem do českého jazyka</w:t>
      </w:r>
      <w:r w:rsidRPr="00EF10B6">
        <w:rPr>
          <w:rFonts w:asciiTheme="majorHAnsi" w:hAnsiTheme="majorHAnsi" w:cs="Calibri"/>
          <w:sz w:val="20"/>
          <w:szCs w:val="20"/>
        </w:rPr>
        <w:t>, s výjimkou dokladu ve slovenském jazyce a dokladu o vzdělání v latinském jazyce, které se předloží bez překladu. Bude-li mít zadavatel pochybnosti o správnosti překladu, může si vyžádat předložení úředně ověřeného překladu dokladu do českého jazyka</w:t>
      </w:r>
      <w:r w:rsidR="005D7F8B" w:rsidRPr="00EF10B6">
        <w:rPr>
          <w:rFonts w:asciiTheme="majorHAnsi" w:hAnsiTheme="majorHAnsi" w:cs="Calibri"/>
          <w:sz w:val="20"/>
          <w:szCs w:val="20"/>
        </w:rPr>
        <w:t xml:space="preserve"> </w:t>
      </w:r>
      <w:r w:rsidRPr="00EF10B6">
        <w:rPr>
          <w:rFonts w:asciiTheme="majorHAnsi" w:hAnsiTheme="majorHAnsi" w:cs="Calibri"/>
          <w:sz w:val="20"/>
          <w:szCs w:val="20"/>
        </w:rPr>
        <w:t>tlumočníkem zapsaným do seznamu znalců a tlumočníků. Pokud se podle příslušného právního řádu požadovaný doklad nevydává, může být nahrazen čestným prohlášením</w:t>
      </w:r>
      <w:r w:rsidR="0035531B" w:rsidRPr="00EF10B6">
        <w:rPr>
          <w:rFonts w:asciiTheme="majorHAnsi" w:hAnsiTheme="majorHAnsi" w:cs="Calibri"/>
          <w:sz w:val="20"/>
          <w:szCs w:val="20"/>
        </w:rPr>
        <w:t>.</w:t>
      </w:r>
    </w:p>
    <w:p w14:paraId="0183F8DF" w14:textId="77777777" w:rsidR="0035531B" w:rsidRPr="00EF10B6" w:rsidRDefault="0035531B" w:rsidP="00BC6D2B">
      <w:pPr>
        <w:pStyle w:val="Nadpis1-1"/>
        <w:rPr>
          <w:rFonts w:cs="Calibri"/>
        </w:rPr>
      </w:pPr>
      <w:bookmarkStart w:id="15" w:name="_Toc27726015"/>
      <w:r w:rsidRPr="00EF10B6">
        <w:rPr>
          <w:rFonts w:cs="Calibri"/>
        </w:rPr>
        <w:t>OBSAH</w:t>
      </w:r>
      <w:r w:rsidR="00845C50" w:rsidRPr="00EF10B6">
        <w:rPr>
          <w:rFonts w:cs="Calibri"/>
        </w:rPr>
        <w:t xml:space="preserve"> a </w:t>
      </w:r>
      <w:r w:rsidRPr="00EF10B6">
        <w:rPr>
          <w:rFonts w:cs="Calibri"/>
        </w:rPr>
        <w:t>PODÁVÁNÍ NABÍDEK</w:t>
      </w:r>
      <w:bookmarkEnd w:id="15"/>
    </w:p>
    <w:p w14:paraId="3EEF44E0" w14:textId="77777777" w:rsidR="005D7F8B" w:rsidRPr="00EF10B6" w:rsidRDefault="005D7F8B" w:rsidP="005D7F8B">
      <w:pPr>
        <w:pStyle w:val="Text1-1"/>
        <w:rPr>
          <w:rFonts w:asciiTheme="majorHAnsi" w:hAnsiTheme="majorHAnsi" w:cs="Calibri"/>
          <w:sz w:val="20"/>
          <w:szCs w:val="20"/>
        </w:rPr>
      </w:pPr>
      <w:r w:rsidRPr="00EF10B6">
        <w:rPr>
          <w:rFonts w:asciiTheme="majorHAnsi" w:hAnsiTheme="majorHAnsi" w:cs="Calibri"/>
          <w:sz w:val="20"/>
          <w:szCs w:val="20"/>
        </w:rPr>
        <w:t>Dodavatel může podat jen jednu nabídku pokrývající celý předmět veřejné zakázky. Dodavatel, který podal nabídku v zadávacím řízení, nesmí být současně osobou, jejímž prostřednictvím jiný dodavatel v tomtéž zadávacím řízení prokazuje kvalifikaci. Zadavatel vyloučí účastníka zadávacího řízení, který podal více nabídek samostatně nebo společně s jinými dodavateli, nebo podal nabídku a současně je osobou, jejímž prostřednictvím jiný účastník zadávacího řízení v tomtéž zadávacím řízení prokazuje kvalifikaci.</w:t>
      </w:r>
    </w:p>
    <w:p w14:paraId="7C321240" w14:textId="77777777" w:rsidR="005D7F8B" w:rsidRPr="00EF10B6" w:rsidRDefault="005D7F8B" w:rsidP="005D7F8B">
      <w:pPr>
        <w:pStyle w:val="Text1-1"/>
        <w:rPr>
          <w:rFonts w:asciiTheme="majorHAnsi" w:hAnsiTheme="majorHAnsi" w:cs="Calibri"/>
          <w:sz w:val="20"/>
          <w:szCs w:val="20"/>
        </w:rPr>
      </w:pPr>
      <w:r w:rsidRPr="00EF10B6">
        <w:rPr>
          <w:rFonts w:asciiTheme="majorHAnsi" w:hAnsiTheme="majorHAnsi" w:cs="Calibri"/>
          <w:sz w:val="20"/>
          <w:szCs w:val="20"/>
        </w:rPr>
        <w:t xml:space="preserve">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w:t>
      </w:r>
      <w:r w:rsidRPr="00EF10B6">
        <w:rPr>
          <w:rFonts w:asciiTheme="majorHAnsi" w:hAnsiTheme="majorHAnsi" w:cs="Calibri"/>
          <w:b/>
          <w:sz w:val="20"/>
          <w:szCs w:val="20"/>
        </w:rPr>
        <w:t>Nabídku dodavatel doručí do konce lhůty pro podání nabídek stanovené v oznámení</w:t>
      </w:r>
      <w:r w:rsidRPr="00EF10B6">
        <w:rPr>
          <w:rFonts w:asciiTheme="majorHAnsi" w:hAnsiTheme="majorHAnsi" w:cs="Calibri"/>
          <w:b/>
          <w:color w:val="0000FF"/>
          <w:sz w:val="20"/>
          <w:szCs w:val="20"/>
        </w:rPr>
        <w:t xml:space="preserve"> </w:t>
      </w:r>
      <w:r w:rsidRPr="00EF10B6">
        <w:rPr>
          <w:rFonts w:asciiTheme="majorHAnsi" w:hAnsiTheme="majorHAnsi" w:cs="Calibri"/>
          <w:b/>
          <w:sz w:val="20"/>
          <w:szCs w:val="20"/>
        </w:rPr>
        <w:t>o zahájení zadávacího řízení – veřejné služby, a to prostřednictvím elektronického nástroje E-ZAK na níže uvedenou elektronickou adresu</w:t>
      </w:r>
      <w:r w:rsidRPr="00EF10B6">
        <w:rPr>
          <w:rFonts w:asciiTheme="majorHAnsi" w:hAnsiTheme="majorHAnsi" w:cs="Calibri"/>
          <w:sz w:val="20"/>
          <w:szCs w:val="20"/>
        </w:rPr>
        <w:t xml:space="preserve"> </w:t>
      </w:r>
      <w:hyperlink r:id="rId15" w:history="1">
        <w:r w:rsidRPr="00EF10B6">
          <w:rPr>
            <w:rStyle w:val="Hypertextovodkaz"/>
            <w:rFonts w:asciiTheme="majorHAnsi" w:hAnsiTheme="majorHAnsi" w:cs="Calibri"/>
            <w:sz w:val="20"/>
            <w:szCs w:val="20"/>
          </w:rPr>
          <w:t>https://zakazky.szdc.cz/</w:t>
        </w:r>
      </w:hyperlink>
      <w:r w:rsidRPr="00EF10B6">
        <w:rPr>
          <w:rFonts w:asciiTheme="majorHAnsi" w:hAnsiTheme="majorHAnsi" w:cs="Calibri"/>
          <w:sz w:val="20"/>
          <w:szCs w:val="20"/>
        </w:rPr>
        <w:t xml:space="preserve">. Zadavatel upozorňuje, že nabídka se považuje za doručenou okamžikem dokončení přenosu dat do elektronického nástroje E-ZAK. Nechť dodavatelé zahájí proces podání nabídky s dostatečnou časovou rezervou pro případné výkyvy systému, za které zadavatel nenese odpovědnost. </w:t>
      </w:r>
    </w:p>
    <w:p w14:paraId="27F3147E" w14:textId="15F8A6D4" w:rsidR="005D7F8B" w:rsidRPr="00EF10B6" w:rsidRDefault="005D7F8B" w:rsidP="005D7F8B">
      <w:pPr>
        <w:pStyle w:val="Text1-1"/>
        <w:rPr>
          <w:rFonts w:asciiTheme="majorHAnsi" w:hAnsiTheme="majorHAnsi" w:cs="Calibri"/>
          <w:sz w:val="20"/>
          <w:szCs w:val="20"/>
        </w:rPr>
      </w:pPr>
      <w:r w:rsidRPr="00EF10B6">
        <w:rPr>
          <w:rFonts w:asciiTheme="majorHAnsi" w:hAnsiTheme="majorHAnsi" w:cs="Calibri"/>
          <w:sz w:val="20"/>
          <w:szCs w:val="20"/>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Pr="00EF10B6">
          <w:rPr>
            <w:rStyle w:val="Hypertextovodkaz"/>
            <w:rFonts w:asciiTheme="majorHAnsi" w:hAnsiTheme="majorHAnsi" w:cs="Calibri"/>
            <w:sz w:val="20"/>
            <w:szCs w:val="20"/>
          </w:rPr>
          <w:t>https://zakazky.szdc.cz/manual.html</w:t>
        </w:r>
      </w:hyperlink>
      <w:r w:rsidRPr="00EF10B6">
        <w:rPr>
          <w:rFonts w:asciiTheme="majorHAnsi" w:hAnsiTheme="majorHAnsi" w:cs="Calibri"/>
          <w:sz w:val="20"/>
          <w:szCs w:val="20"/>
        </w:rPr>
        <w:t xml:space="preserve">. Nabídka nemusí být opatřena elektronickým podpisem osoby oprávněné jednat za dodavatele. </w:t>
      </w:r>
      <w:r w:rsidRPr="00EF10B6">
        <w:rPr>
          <w:rFonts w:asciiTheme="majorHAnsi" w:hAnsiTheme="majorHAnsi" w:cs="Calibri"/>
          <w:sz w:val="20"/>
          <w:szCs w:val="20"/>
        </w:rPr>
        <w:lastRenderedPageBreak/>
        <w:t xml:space="preserve">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6E26B9">
        <w:rPr>
          <w:rFonts w:asciiTheme="majorHAnsi" w:hAnsiTheme="majorHAnsi" w:cs="Calibri"/>
          <w:sz w:val="20"/>
          <w:szCs w:val="20"/>
        </w:rPr>
        <w:t>50</w:t>
      </w:r>
      <w:r w:rsidRPr="00EF10B6">
        <w:rPr>
          <w:rFonts w:asciiTheme="majorHAnsi" w:hAnsiTheme="majorHAnsi" w:cs="Calibri"/>
          <w:sz w:val="20"/>
          <w:szCs w:val="20"/>
        </w:rPr>
        <w:t>MB za jeden takový soubor, příp. zkomprimované soubory. Soubory většího rozsahu je nutno před jejich odesláním prostřednictvím E-ZAK vhodným způsobem rozdělit. Velikost samotné nabídky jako celku není nijak omezena.</w:t>
      </w:r>
    </w:p>
    <w:p w14:paraId="3365E756" w14:textId="77777777" w:rsidR="005D7F8B" w:rsidRPr="00EF10B6" w:rsidRDefault="005D7F8B" w:rsidP="005D7F8B">
      <w:pPr>
        <w:pStyle w:val="Text1-1"/>
        <w:rPr>
          <w:rFonts w:asciiTheme="majorHAnsi" w:hAnsiTheme="majorHAnsi" w:cs="Calibri"/>
          <w:sz w:val="20"/>
          <w:szCs w:val="20"/>
        </w:rPr>
      </w:pPr>
      <w:bookmarkStart w:id="16" w:name="_Ref131226724"/>
      <w:bookmarkStart w:id="17" w:name="_Ref191791018"/>
      <w:r w:rsidRPr="00EF10B6">
        <w:rPr>
          <w:rFonts w:asciiTheme="majorHAnsi" w:hAnsiTheme="majorHAnsi" w:cs="Calibri"/>
          <w:b/>
          <w:sz w:val="20"/>
          <w:szCs w:val="20"/>
          <w:u w:val="single"/>
        </w:rPr>
        <w:t>Nabídka bude předložena v následující struktuře</w:t>
      </w:r>
      <w:r w:rsidRPr="00EF10B6">
        <w:rPr>
          <w:rFonts w:asciiTheme="majorHAnsi" w:hAnsiTheme="majorHAnsi" w:cs="Calibri"/>
          <w:sz w:val="20"/>
          <w:szCs w:val="20"/>
        </w:rPr>
        <w:t>:</w:t>
      </w:r>
      <w:bookmarkEnd w:id="16"/>
      <w:bookmarkEnd w:id="17"/>
    </w:p>
    <w:p w14:paraId="6768A59B" w14:textId="77777777" w:rsidR="005D7F8B" w:rsidRPr="00EF10B6" w:rsidRDefault="005D7F8B" w:rsidP="001A2615">
      <w:pPr>
        <w:spacing w:after="120"/>
        <w:ind w:left="709"/>
        <w:jc w:val="both"/>
        <w:rPr>
          <w:rFonts w:asciiTheme="majorHAnsi" w:hAnsiTheme="majorHAnsi" w:cs="Calibri"/>
          <w:b/>
          <w:sz w:val="20"/>
          <w:szCs w:val="20"/>
        </w:rPr>
      </w:pPr>
      <w:r w:rsidRPr="00EF10B6">
        <w:rPr>
          <w:rFonts w:asciiTheme="majorHAnsi" w:hAnsiTheme="majorHAnsi" w:cs="Calibri"/>
          <w:sz w:val="20"/>
          <w:szCs w:val="20"/>
        </w:rPr>
        <w:t xml:space="preserve">Požadavky na členění nabídky uvedené v tomto čl. 11.4 Pokynů mají doporučující charakter. Případné nedodržení níže uvedených formálních požadavků na členění nabídky nebude považováno zadavatelem za nesplnění podmínek účasti v zadávacím řízení. </w:t>
      </w:r>
      <w:r w:rsidRPr="00EF10B6">
        <w:rPr>
          <w:rFonts w:asciiTheme="majorHAnsi" w:hAnsiTheme="majorHAnsi" w:cs="Calibri"/>
          <w:b/>
          <w:sz w:val="20"/>
          <w:szCs w:val="20"/>
        </w:rPr>
        <w:t xml:space="preserve">Výjimkou jsou tučně zvýrazněné části níže uvedených požadavků, jejichž nedodržení bude sankcionováno vyloučením z další účasti v zadávacím řízení. </w:t>
      </w:r>
    </w:p>
    <w:p w14:paraId="34A62392" w14:textId="77777777" w:rsidR="005D7F8B" w:rsidRPr="00EF10B6" w:rsidRDefault="005D7F8B" w:rsidP="002A4DB0">
      <w:pPr>
        <w:pStyle w:val="Zkladntextodsazen3"/>
        <w:numPr>
          <w:ilvl w:val="0"/>
          <w:numId w:val="22"/>
        </w:numPr>
        <w:spacing w:after="0" w:line="240" w:lineRule="auto"/>
        <w:ind w:left="1701"/>
        <w:jc w:val="both"/>
        <w:rPr>
          <w:rFonts w:asciiTheme="majorHAnsi" w:hAnsiTheme="majorHAnsi" w:cs="Calibri"/>
          <w:sz w:val="20"/>
          <w:szCs w:val="20"/>
        </w:rPr>
      </w:pPr>
      <w:r w:rsidRPr="00EF10B6">
        <w:rPr>
          <w:rFonts w:asciiTheme="majorHAnsi" w:hAnsiTheme="majorHAnsi" w:cs="Calibri"/>
          <w:sz w:val="20"/>
          <w:szCs w:val="20"/>
        </w:rPr>
        <w:t>Obsah nabídky s uvedením čísel stran nabídky, včetně seznamu příloh.</w:t>
      </w:r>
    </w:p>
    <w:p w14:paraId="64AF5FF8" w14:textId="77777777" w:rsidR="005D35F3" w:rsidRPr="00EF10B6" w:rsidRDefault="005D35F3" w:rsidP="005D35F3">
      <w:pPr>
        <w:pStyle w:val="Zkladntextodsazen3"/>
        <w:spacing w:after="0" w:line="240" w:lineRule="auto"/>
        <w:ind w:left="1701"/>
        <w:jc w:val="both"/>
        <w:rPr>
          <w:rFonts w:asciiTheme="majorHAnsi" w:hAnsiTheme="majorHAnsi" w:cs="Calibri"/>
          <w:sz w:val="20"/>
          <w:szCs w:val="20"/>
        </w:rPr>
      </w:pPr>
    </w:p>
    <w:p w14:paraId="37019552" w14:textId="77777777" w:rsidR="005D7F8B" w:rsidRPr="00EF10B6" w:rsidRDefault="005D7F8B" w:rsidP="002A4DB0">
      <w:pPr>
        <w:pStyle w:val="Zkladntextodsazen3"/>
        <w:numPr>
          <w:ilvl w:val="0"/>
          <w:numId w:val="22"/>
        </w:numPr>
        <w:spacing w:after="0" w:line="240" w:lineRule="auto"/>
        <w:ind w:left="1701"/>
        <w:jc w:val="both"/>
        <w:rPr>
          <w:rFonts w:asciiTheme="majorHAnsi" w:hAnsiTheme="majorHAnsi" w:cs="Calibri"/>
          <w:sz w:val="20"/>
          <w:szCs w:val="20"/>
        </w:rPr>
      </w:pPr>
      <w:r w:rsidRPr="00EF10B6">
        <w:rPr>
          <w:rFonts w:asciiTheme="majorHAnsi" w:hAnsiTheme="majorHAnsi" w:cs="Calibri"/>
          <w:sz w:val="20"/>
          <w:szCs w:val="20"/>
        </w:rPr>
        <w:t xml:space="preserve">Návrh Smlouvy o dílo, zpracovaný dle instrukcí obsažených v těchto Pokynech, </w:t>
      </w:r>
      <w:r w:rsidR="00594013" w:rsidRPr="009D6239">
        <w:rPr>
          <w:rFonts w:asciiTheme="majorHAnsi" w:hAnsiTheme="majorHAnsi" w:cs="Calibri"/>
          <w:sz w:val="20"/>
          <w:szCs w:val="20"/>
          <w:u w:val="single"/>
        </w:rPr>
        <w:t>není-li dále uvedeno jinak</w:t>
      </w:r>
      <w:r w:rsidR="00594013">
        <w:rPr>
          <w:rFonts w:asciiTheme="majorHAnsi" w:hAnsiTheme="majorHAnsi" w:cs="Calibri"/>
          <w:sz w:val="20"/>
          <w:szCs w:val="20"/>
        </w:rPr>
        <w:t xml:space="preserve">, </w:t>
      </w:r>
      <w:r w:rsidRPr="00EF10B6">
        <w:rPr>
          <w:rFonts w:asciiTheme="majorHAnsi" w:hAnsiTheme="majorHAnsi" w:cs="Calibri"/>
          <w:sz w:val="20"/>
          <w:szCs w:val="20"/>
        </w:rPr>
        <w:t>přílohy součástí návrhu smlouvy být nemusí, budou připojeny před podpisem smlouvy.</w:t>
      </w:r>
    </w:p>
    <w:p w14:paraId="52CA37AA" w14:textId="77777777" w:rsidR="005D35F3" w:rsidRPr="00EF10B6" w:rsidRDefault="005D35F3" w:rsidP="005D35F3">
      <w:pPr>
        <w:pStyle w:val="Zkladntextodsazen3"/>
        <w:spacing w:after="0" w:line="240" w:lineRule="auto"/>
        <w:ind w:left="0"/>
        <w:jc w:val="both"/>
        <w:rPr>
          <w:rFonts w:asciiTheme="majorHAnsi" w:hAnsiTheme="majorHAnsi" w:cs="Calibri"/>
          <w:sz w:val="20"/>
          <w:szCs w:val="20"/>
        </w:rPr>
      </w:pPr>
    </w:p>
    <w:p w14:paraId="32C65C89" w14:textId="77777777" w:rsidR="005D7F8B" w:rsidRPr="00EF10B6" w:rsidRDefault="005D7F8B" w:rsidP="002A4DB0">
      <w:pPr>
        <w:pStyle w:val="Zkladntextodsazen3"/>
        <w:numPr>
          <w:ilvl w:val="0"/>
          <w:numId w:val="22"/>
        </w:numPr>
        <w:spacing w:after="0" w:line="240" w:lineRule="auto"/>
        <w:ind w:left="1701"/>
        <w:jc w:val="both"/>
        <w:rPr>
          <w:rFonts w:asciiTheme="majorHAnsi" w:hAnsiTheme="majorHAnsi" w:cs="Calibri"/>
          <w:sz w:val="20"/>
          <w:szCs w:val="20"/>
        </w:rPr>
      </w:pPr>
      <w:r w:rsidRPr="00EF10B6">
        <w:rPr>
          <w:rFonts w:asciiTheme="majorHAnsi" w:hAnsiTheme="majorHAnsi" w:cs="Calibri"/>
          <w:sz w:val="20"/>
          <w:szCs w:val="20"/>
        </w:rPr>
        <w:t>Všeobecné informace o dodavateli ve formě formuláře obsaženého v Příloze č</w:t>
      </w:r>
      <w:r w:rsidRPr="00EF10B6">
        <w:rPr>
          <w:rFonts w:asciiTheme="majorHAnsi" w:hAnsiTheme="majorHAnsi" w:cs="Calibri"/>
          <w:sz w:val="20"/>
        </w:rPr>
        <w:t xml:space="preserve">. 1 </w:t>
      </w:r>
      <w:r w:rsidRPr="00EF10B6">
        <w:rPr>
          <w:rFonts w:asciiTheme="majorHAnsi" w:hAnsiTheme="majorHAnsi" w:cs="Calibri"/>
          <w:sz w:val="20"/>
          <w:szCs w:val="20"/>
        </w:rPr>
        <w:t>těchto Pokynů.</w:t>
      </w:r>
    </w:p>
    <w:p w14:paraId="7ED8BD32" w14:textId="77777777" w:rsidR="005D35F3" w:rsidRPr="00EF10B6" w:rsidRDefault="005D35F3" w:rsidP="005D35F3">
      <w:pPr>
        <w:pStyle w:val="Zkladntextodsazen3"/>
        <w:spacing w:after="0" w:line="240" w:lineRule="auto"/>
        <w:ind w:left="0"/>
        <w:jc w:val="both"/>
        <w:rPr>
          <w:rFonts w:asciiTheme="majorHAnsi" w:hAnsiTheme="majorHAnsi" w:cs="Calibri"/>
          <w:sz w:val="20"/>
          <w:szCs w:val="20"/>
        </w:rPr>
      </w:pPr>
    </w:p>
    <w:p w14:paraId="5BDF27AA" w14:textId="77777777" w:rsidR="005D7F8B" w:rsidRPr="00EF10B6" w:rsidRDefault="005D7F8B" w:rsidP="002A4DB0">
      <w:pPr>
        <w:pStyle w:val="Zkladntextodsazen3"/>
        <w:numPr>
          <w:ilvl w:val="0"/>
          <w:numId w:val="22"/>
        </w:numPr>
        <w:spacing w:after="0" w:line="240" w:lineRule="auto"/>
        <w:ind w:left="1701"/>
        <w:jc w:val="both"/>
        <w:rPr>
          <w:rFonts w:asciiTheme="majorHAnsi" w:hAnsiTheme="majorHAnsi" w:cs="Calibri"/>
          <w:sz w:val="20"/>
          <w:szCs w:val="20"/>
        </w:rPr>
      </w:pPr>
      <w:r w:rsidRPr="00EF10B6">
        <w:rPr>
          <w:rFonts w:asciiTheme="majorHAnsi" w:hAnsiTheme="majorHAnsi" w:cs="Calibri"/>
          <w:sz w:val="20"/>
          <w:szCs w:val="20"/>
        </w:rPr>
        <w:t>Plná moc, dohoda o plné moci či pověření, je-li tohoto dokumentu třeba.</w:t>
      </w:r>
    </w:p>
    <w:p w14:paraId="1B019261" w14:textId="77777777" w:rsidR="005D35F3" w:rsidRPr="00EF10B6" w:rsidRDefault="005D35F3" w:rsidP="005D35F3">
      <w:pPr>
        <w:pStyle w:val="Zkladntextodsazen3"/>
        <w:spacing w:after="0" w:line="240" w:lineRule="auto"/>
        <w:ind w:left="0"/>
        <w:jc w:val="both"/>
        <w:rPr>
          <w:rFonts w:asciiTheme="majorHAnsi" w:hAnsiTheme="majorHAnsi" w:cs="Calibri"/>
          <w:sz w:val="20"/>
          <w:szCs w:val="20"/>
        </w:rPr>
      </w:pPr>
    </w:p>
    <w:p w14:paraId="2659631D" w14:textId="77777777" w:rsidR="005D7F8B" w:rsidRPr="00EF10B6" w:rsidRDefault="005D7F8B" w:rsidP="002A4DB0">
      <w:pPr>
        <w:pStyle w:val="Zkladntextodsazen3"/>
        <w:numPr>
          <w:ilvl w:val="0"/>
          <w:numId w:val="22"/>
        </w:numPr>
        <w:spacing w:after="0" w:line="240" w:lineRule="auto"/>
        <w:ind w:left="1701"/>
        <w:jc w:val="both"/>
        <w:rPr>
          <w:rFonts w:asciiTheme="majorHAnsi" w:hAnsiTheme="majorHAnsi" w:cs="Calibri"/>
          <w:sz w:val="20"/>
          <w:szCs w:val="20"/>
        </w:rPr>
      </w:pPr>
      <w:r w:rsidRPr="00EF10B6">
        <w:rPr>
          <w:rFonts w:asciiTheme="majorHAnsi" w:hAnsiTheme="majorHAnsi" w:cs="Calibri"/>
          <w:sz w:val="20"/>
          <w:szCs w:val="20"/>
        </w:rPr>
        <w:t xml:space="preserve">Informace o společnosti dodavatelů ve formě formuláře obsaženého v Příloze č. </w:t>
      </w:r>
      <w:r w:rsidR="00594013">
        <w:rPr>
          <w:rFonts w:asciiTheme="majorHAnsi" w:hAnsiTheme="majorHAnsi" w:cs="Calibri"/>
          <w:sz w:val="20"/>
        </w:rPr>
        <w:t>3</w:t>
      </w:r>
      <w:r w:rsidRPr="00EF10B6">
        <w:rPr>
          <w:rFonts w:asciiTheme="majorHAnsi" w:hAnsiTheme="majorHAnsi" w:cs="Calibri"/>
          <w:sz w:val="20"/>
          <w:szCs w:val="20"/>
        </w:rPr>
        <w:t xml:space="preserve"> těchto Pokynů včetně smlouvy či jiného dokumentu dle čl. </w:t>
      </w:r>
      <w:r w:rsidRPr="00EF10B6">
        <w:rPr>
          <w:rFonts w:asciiTheme="majorHAnsi" w:hAnsiTheme="majorHAnsi" w:cs="Calibri"/>
          <w:sz w:val="20"/>
        </w:rPr>
        <w:t>9.2</w:t>
      </w:r>
      <w:r w:rsidRPr="00EF10B6">
        <w:rPr>
          <w:rFonts w:asciiTheme="majorHAnsi" w:hAnsiTheme="majorHAnsi" w:cs="Calibri"/>
          <w:sz w:val="20"/>
          <w:szCs w:val="20"/>
        </w:rPr>
        <w:t xml:space="preserve"> těchto Pokynů (pokud podává nabídku více dodavatelů společně).</w:t>
      </w:r>
    </w:p>
    <w:p w14:paraId="4E3C1B23" w14:textId="77777777" w:rsidR="005D35F3" w:rsidRPr="00EF10B6" w:rsidRDefault="005D35F3" w:rsidP="005D35F3">
      <w:pPr>
        <w:pStyle w:val="Zkladntextodsazen3"/>
        <w:spacing w:after="0" w:line="240" w:lineRule="auto"/>
        <w:ind w:left="0"/>
        <w:jc w:val="both"/>
        <w:rPr>
          <w:rFonts w:asciiTheme="majorHAnsi" w:hAnsiTheme="majorHAnsi" w:cs="Calibri"/>
          <w:sz w:val="20"/>
          <w:szCs w:val="20"/>
        </w:rPr>
      </w:pPr>
    </w:p>
    <w:p w14:paraId="72E9F21E" w14:textId="77777777" w:rsidR="005D7F8B" w:rsidRPr="00EF10B6" w:rsidRDefault="005D7F8B" w:rsidP="002A4DB0">
      <w:pPr>
        <w:pStyle w:val="Zkladntextodsazen3"/>
        <w:numPr>
          <w:ilvl w:val="0"/>
          <w:numId w:val="22"/>
        </w:numPr>
        <w:spacing w:after="0" w:line="240" w:lineRule="auto"/>
        <w:ind w:left="1701"/>
        <w:jc w:val="both"/>
        <w:rPr>
          <w:rFonts w:asciiTheme="majorHAnsi" w:hAnsiTheme="majorHAnsi" w:cs="Calibri"/>
          <w:sz w:val="20"/>
          <w:szCs w:val="20"/>
        </w:rPr>
      </w:pPr>
      <w:r w:rsidRPr="00EF10B6">
        <w:rPr>
          <w:rFonts w:asciiTheme="majorHAnsi" w:hAnsiTheme="majorHAnsi" w:cs="Calibri"/>
          <w:sz w:val="20"/>
          <w:szCs w:val="20"/>
        </w:rPr>
        <w:t xml:space="preserve">Doklady prokazující splnění základní způsobilosti; čestné prohlášení může být poskytnuto ve formě formuláře obsaženého v Příloze č. </w:t>
      </w:r>
      <w:r w:rsidR="006A1204">
        <w:rPr>
          <w:rFonts w:asciiTheme="majorHAnsi" w:hAnsiTheme="majorHAnsi" w:cs="Calibri"/>
          <w:sz w:val="20"/>
          <w:szCs w:val="20"/>
        </w:rPr>
        <w:t>7</w:t>
      </w:r>
      <w:r w:rsidRPr="00EF10B6">
        <w:rPr>
          <w:rFonts w:asciiTheme="majorHAnsi" w:hAnsiTheme="majorHAnsi" w:cs="Calibri"/>
          <w:sz w:val="20"/>
          <w:szCs w:val="20"/>
        </w:rPr>
        <w:t xml:space="preserve"> těchto Pokynů.</w:t>
      </w:r>
    </w:p>
    <w:p w14:paraId="13FA5207" w14:textId="77777777" w:rsidR="005D35F3" w:rsidRPr="00EF10B6" w:rsidRDefault="005D35F3" w:rsidP="005D35F3">
      <w:pPr>
        <w:pStyle w:val="Zkladntextodsazen3"/>
        <w:spacing w:after="0" w:line="240" w:lineRule="auto"/>
        <w:ind w:left="0"/>
        <w:jc w:val="both"/>
        <w:rPr>
          <w:rFonts w:asciiTheme="majorHAnsi" w:hAnsiTheme="majorHAnsi" w:cs="Calibri"/>
          <w:sz w:val="20"/>
          <w:szCs w:val="20"/>
        </w:rPr>
      </w:pPr>
    </w:p>
    <w:p w14:paraId="05298407" w14:textId="77777777" w:rsidR="005D7F8B" w:rsidRPr="00EF10B6" w:rsidRDefault="005D7F8B" w:rsidP="002A4DB0">
      <w:pPr>
        <w:pStyle w:val="Zkladntextodsazen3"/>
        <w:numPr>
          <w:ilvl w:val="0"/>
          <w:numId w:val="22"/>
        </w:numPr>
        <w:spacing w:after="0" w:line="240" w:lineRule="auto"/>
        <w:ind w:left="1701"/>
        <w:jc w:val="both"/>
        <w:rPr>
          <w:rFonts w:asciiTheme="majorHAnsi" w:hAnsiTheme="majorHAnsi" w:cs="Calibri"/>
          <w:sz w:val="20"/>
          <w:szCs w:val="20"/>
        </w:rPr>
      </w:pPr>
      <w:r w:rsidRPr="00EF10B6">
        <w:rPr>
          <w:rFonts w:asciiTheme="majorHAnsi" w:hAnsiTheme="majorHAnsi" w:cs="Calibri"/>
          <w:sz w:val="20"/>
          <w:szCs w:val="20"/>
        </w:rPr>
        <w:t>Doklady prokazujíc</w:t>
      </w:r>
      <w:r w:rsidR="00594013">
        <w:rPr>
          <w:rFonts w:asciiTheme="majorHAnsi" w:hAnsiTheme="majorHAnsi" w:cs="Calibri"/>
          <w:sz w:val="20"/>
          <w:szCs w:val="20"/>
        </w:rPr>
        <w:t>í splnění profesní způsobilosti</w:t>
      </w:r>
      <w:r w:rsidR="00594013" w:rsidRPr="00EF10B6">
        <w:rPr>
          <w:rFonts w:asciiTheme="majorHAnsi" w:hAnsiTheme="majorHAnsi" w:cs="Calibri"/>
          <w:sz w:val="20"/>
          <w:szCs w:val="20"/>
        </w:rPr>
        <w:t xml:space="preserve">; čestné prohlášení může být poskytnuto ve formě formuláře obsaženého v Příloze č. </w:t>
      </w:r>
      <w:r w:rsidR="00594013">
        <w:rPr>
          <w:rFonts w:asciiTheme="majorHAnsi" w:hAnsiTheme="majorHAnsi" w:cs="Calibri"/>
          <w:sz w:val="20"/>
          <w:szCs w:val="20"/>
        </w:rPr>
        <w:t>7</w:t>
      </w:r>
      <w:r w:rsidR="00594013" w:rsidRPr="00EF10B6">
        <w:rPr>
          <w:rFonts w:asciiTheme="majorHAnsi" w:hAnsiTheme="majorHAnsi" w:cs="Calibri"/>
          <w:sz w:val="20"/>
          <w:szCs w:val="20"/>
        </w:rPr>
        <w:t xml:space="preserve"> těchto Pokynů.</w:t>
      </w:r>
    </w:p>
    <w:p w14:paraId="24BABDD6" w14:textId="77777777" w:rsidR="005D35F3" w:rsidRPr="00EF10B6" w:rsidRDefault="005D35F3" w:rsidP="005D35F3">
      <w:pPr>
        <w:pStyle w:val="Zkladntextodsazen3"/>
        <w:spacing w:after="0" w:line="240" w:lineRule="auto"/>
        <w:ind w:left="0"/>
        <w:jc w:val="both"/>
        <w:rPr>
          <w:rFonts w:asciiTheme="majorHAnsi" w:hAnsiTheme="majorHAnsi" w:cs="Calibri"/>
          <w:sz w:val="20"/>
          <w:szCs w:val="20"/>
        </w:rPr>
      </w:pPr>
    </w:p>
    <w:p w14:paraId="2B11848C" w14:textId="77777777" w:rsidR="005D7F8B" w:rsidRPr="00EF10B6" w:rsidRDefault="005D7F8B" w:rsidP="002A4DB0">
      <w:pPr>
        <w:pStyle w:val="Zkladntextodsazen3"/>
        <w:numPr>
          <w:ilvl w:val="0"/>
          <w:numId w:val="22"/>
        </w:numPr>
        <w:spacing w:after="0" w:line="240" w:lineRule="auto"/>
        <w:ind w:left="1701"/>
        <w:jc w:val="both"/>
        <w:rPr>
          <w:rFonts w:asciiTheme="majorHAnsi" w:hAnsiTheme="majorHAnsi" w:cs="Calibri"/>
          <w:sz w:val="20"/>
          <w:szCs w:val="20"/>
        </w:rPr>
      </w:pPr>
      <w:r w:rsidRPr="00EF10B6">
        <w:rPr>
          <w:rFonts w:asciiTheme="majorHAnsi" w:hAnsiTheme="majorHAnsi" w:cs="Calibri"/>
          <w:sz w:val="20"/>
          <w:szCs w:val="20"/>
        </w:rPr>
        <w:t xml:space="preserve">Doklady prokazující splnění technické kvalifikace, tj. seznam významných služeb obdobného charakteru ve formě formuláře obsaženého v Příloze č. </w:t>
      </w:r>
      <w:r w:rsidR="006A1204">
        <w:rPr>
          <w:rFonts w:asciiTheme="majorHAnsi" w:hAnsiTheme="majorHAnsi" w:cs="Calibri"/>
          <w:sz w:val="20"/>
        </w:rPr>
        <w:t>4</w:t>
      </w:r>
      <w:r w:rsidRPr="00EF10B6">
        <w:rPr>
          <w:rFonts w:asciiTheme="majorHAnsi" w:hAnsiTheme="majorHAnsi" w:cs="Calibri"/>
          <w:sz w:val="20"/>
          <w:szCs w:val="20"/>
        </w:rPr>
        <w:t xml:space="preserve"> těchto Pokynů, seznam odborného personálu dodavatele ve formě formuláře obsaženého v Příloze č. </w:t>
      </w:r>
      <w:r w:rsidR="00594013">
        <w:rPr>
          <w:rFonts w:asciiTheme="majorHAnsi" w:hAnsiTheme="majorHAnsi" w:cs="Calibri"/>
          <w:sz w:val="20"/>
          <w:szCs w:val="20"/>
        </w:rPr>
        <w:t>5</w:t>
      </w:r>
      <w:r w:rsidRPr="00EF10B6">
        <w:rPr>
          <w:rFonts w:asciiTheme="majorHAnsi" w:hAnsiTheme="majorHAnsi" w:cs="Calibri"/>
          <w:sz w:val="20"/>
          <w:szCs w:val="20"/>
        </w:rPr>
        <w:t xml:space="preserve"> těchto Pokynů a profesní životopisy jednotlivých členů odborného personálu dodavatele ve formě formuláře obsaženého v Příloze č. </w:t>
      </w:r>
      <w:r w:rsidR="006A1204">
        <w:rPr>
          <w:rFonts w:asciiTheme="majorHAnsi" w:hAnsiTheme="majorHAnsi" w:cs="Calibri"/>
          <w:sz w:val="20"/>
        </w:rPr>
        <w:t>6</w:t>
      </w:r>
      <w:r w:rsidRPr="00EF10B6">
        <w:rPr>
          <w:rFonts w:asciiTheme="majorHAnsi" w:hAnsiTheme="majorHAnsi" w:cs="Calibri"/>
          <w:sz w:val="20"/>
          <w:szCs w:val="20"/>
        </w:rPr>
        <w:t xml:space="preserve"> těchto Pokynů (včetně příloh – dokladů o vzdělání a odborné způsobilosti),</w:t>
      </w:r>
    </w:p>
    <w:p w14:paraId="5A16C57A" w14:textId="77777777" w:rsidR="005D35F3" w:rsidRPr="00EF10B6" w:rsidRDefault="005D35F3" w:rsidP="005D35F3">
      <w:pPr>
        <w:pStyle w:val="Zkladntextodsazen3"/>
        <w:spacing w:after="0" w:line="240" w:lineRule="auto"/>
        <w:ind w:left="0"/>
        <w:jc w:val="both"/>
        <w:rPr>
          <w:rFonts w:asciiTheme="majorHAnsi" w:hAnsiTheme="majorHAnsi" w:cs="Calibri"/>
          <w:sz w:val="20"/>
          <w:szCs w:val="20"/>
        </w:rPr>
      </w:pPr>
    </w:p>
    <w:p w14:paraId="36A2B243" w14:textId="77777777" w:rsidR="00FB2912" w:rsidRDefault="005D7F8B" w:rsidP="00FB2912">
      <w:pPr>
        <w:pStyle w:val="Zkladntextodsazen3"/>
        <w:numPr>
          <w:ilvl w:val="0"/>
          <w:numId w:val="22"/>
        </w:numPr>
        <w:spacing w:after="240" w:line="240" w:lineRule="auto"/>
        <w:ind w:left="1701" w:hanging="357"/>
        <w:jc w:val="both"/>
        <w:rPr>
          <w:rFonts w:asciiTheme="majorHAnsi" w:hAnsiTheme="majorHAnsi" w:cs="Calibri"/>
          <w:sz w:val="20"/>
          <w:szCs w:val="20"/>
        </w:rPr>
      </w:pPr>
      <w:r w:rsidRPr="00EF10B6">
        <w:rPr>
          <w:rFonts w:asciiTheme="majorHAnsi" w:hAnsiTheme="majorHAnsi" w:cs="Calibri"/>
          <w:sz w:val="20"/>
          <w:szCs w:val="20"/>
        </w:rPr>
        <w:t xml:space="preserve">Údaje o poddodavatelích ve formě formuláře obsaženého v Příloze č. </w:t>
      </w:r>
      <w:r w:rsidR="00594013" w:rsidRPr="00594013">
        <w:rPr>
          <w:rFonts w:asciiTheme="majorHAnsi" w:hAnsiTheme="majorHAnsi" w:cs="Calibri"/>
          <w:sz w:val="20"/>
          <w:szCs w:val="20"/>
        </w:rPr>
        <w:t>2</w:t>
      </w:r>
      <w:r w:rsidRPr="00594013">
        <w:rPr>
          <w:rFonts w:asciiTheme="majorHAnsi" w:hAnsiTheme="majorHAnsi" w:cs="Calibri"/>
          <w:sz w:val="20"/>
          <w:szCs w:val="20"/>
        </w:rPr>
        <w:t xml:space="preserve"> těchto Pokynů,</w:t>
      </w:r>
      <w:r w:rsidR="00FB2912">
        <w:rPr>
          <w:rFonts w:asciiTheme="majorHAnsi" w:hAnsiTheme="majorHAnsi" w:cs="Calibri"/>
          <w:sz w:val="20"/>
          <w:szCs w:val="20"/>
        </w:rPr>
        <w:t xml:space="preserve"> a doklady vztahující se k těmto osobám</w:t>
      </w:r>
      <w:r w:rsidR="00DA7CAB">
        <w:rPr>
          <w:rFonts w:asciiTheme="majorHAnsi" w:hAnsiTheme="majorHAnsi" w:cs="Calibri"/>
          <w:sz w:val="20"/>
          <w:szCs w:val="20"/>
        </w:rPr>
        <w:t xml:space="preserve"> (dle čl. 8.6 Pokynů)</w:t>
      </w:r>
      <w:r w:rsidR="00FB2912">
        <w:rPr>
          <w:rFonts w:asciiTheme="majorHAnsi" w:hAnsiTheme="majorHAnsi" w:cs="Calibri"/>
          <w:sz w:val="20"/>
          <w:szCs w:val="20"/>
        </w:rPr>
        <w:t>,</w:t>
      </w:r>
    </w:p>
    <w:p w14:paraId="1A9D7F1F" w14:textId="77777777" w:rsidR="00FB2912" w:rsidRPr="00FB2912" w:rsidRDefault="00FB2912" w:rsidP="00FB2912">
      <w:pPr>
        <w:pStyle w:val="Zkladntextodsazen3"/>
        <w:numPr>
          <w:ilvl w:val="0"/>
          <w:numId w:val="22"/>
        </w:numPr>
        <w:spacing w:after="240" w:line="240" w:lineRule="auto"/>
        <w:ind w:left="1701" w:hanging="357"/>
        <w:jc w:val="both"/>
        <w:rPr>
          <w:rFonts w:asciiTheme="majorHAnsi" w:hAnsiTheme="majorHAnsi" w:cs="Calibri"/>
          <w:sz w:val="20"/>
          <w:szCs w:val="20"/>
        </w:rPr>
      </w:pPr>
      <w:r w:rsidRPr="00FB2912">
        <w:rPr>
          <w:rFonts w:asciiTheme="majorHAnsi" w:hAnsiTheme="majorHAnsi" w:cs="Calibri"/>
          <w:sz w:val="20"/>
          <w:szCs w:val="20"/>
        </w:rPr>
        <w:t xml:space="preserve">Seznam jiných osob k prokázání splnění kvalifikace dle Přílohy č. 8 těchto Pokynů, tj. jiných osob, kteří nejsou </w:t>
      </w:r>
      <w:r w:rsidR="009D6239">
        <w:rPr>
          <w:rFonts w:asciiTheme="majorHAnsi" w:hAnsiTheme="majorHAnsi" w:cs="Calibri"/>
          <w:sz w:val="20"/>
          <w:szCs w:val="20"/>
        </w:rPr>
        <w:t xml:space="preserve">nutně </w:t>
      </w:r>
      <w:r w:rsidRPr="00FB2912">
        <w:rPr>
          <w:rFonts w:asciiTheme="majorHAnsi" w:hAnsiTheme="majorHAnsi" w:cs="Calibri"/>
          <w:sz w:val="20"/>
          <w:szCs w:val="20"/>
        </w:rPr>
        <w:t>v pozici poddodavatelů ve smyslu Přílohy č. 2 těchto Pokynů (osoby tvo</w:t>
      </w:r>
      <w:r>
        <w:rPr>
          <w:rFonts w:asciiTheme="majorHAnsi" w:hAnsiTheme="majorHAnsi" w:cs="Calibri"/>
          <w:sz w:val="20"/>
          <w:szCs w:val="20"/>
        </w:rPr>
        <w:t>řící s dodavatelem koncern</w:t>
      </w:r>
      <w:r w:rsidR="009D6239">
        <w:rPr>
          <w:rFonts w:asciiTheme="majorHAnsi" w:hAnsiTheme="majorHAnsi" w:cs="Calibri"/>
          <w:sz w:val="20"/>
          <w:szCs w:val="20"/>
        </w:rPr>
        <w:t xml:space="preserve"> vč. poddodavatelů</w:t>
      </w:r>
      <w:r>
        <w:rPr>
          <w:rFonts w:asciiTheme="majorHAnsi" w:hAnsiTheme="majorHAnsi" w:cs="Calibri"/>
          <w:sz w:val="20"/>
          <w:szCs w:val="20"/>
        </w:rPr>
        <w:t>), a doklady vztahující se k těmto osobám,</w:t>
      </w:r>
    </w:p>
    <w:p w14:paraId="27228661" w14:textId="77777777" w:rsidR="005D7F8B" w:rsidRPr="00594013" w:rsidRDefault="00594013" w:rsidP="00A00722">
      <w:pPr>
        <w:pStyle w:val="Zkladntextodsazen3"/>
        <w:numPr>
          <w:ilvl w:val="0"/>
          <w:numId w:val="22"/>
        </w:numPr>
        <w:spacing w:after="0" w:line="240" w:lineRule="auto"/>
        <w:ind w:left="1701"/>
        <w:jc w:val="both"/>
        <w:rPr>
          <w:rFonts w:asciiTheme="majorHAnsi" w:hAnsiTheme="majorHAnsi" w:cs="Calibri"/>
          <w:sz w:val="20"/>
          <w:szCs w:val="20"/>
        </w:rPr>
      </w:pPr>
      <w:r w:rsidRPr="00594013">
        <w:rPr>
          <w:rFonts w:asciiTheme="majorHAnsi" w:hAnsiTheme="majorHAnsi" w:cs="Calibri"/>
          <w:sz w:val="20"/>
          <w:szCs w:val="20"/>
        </w:rPr>
        <w:t xml:space="preserve"> Příloha č. </w:t>
      </w:r>
      <w:r w:rsidR="00B13ADC">
        <w:rPr>
          <w:rFonts w:asciiTheme="majorHAnsi" w:hAnsiTheme="majorHAnsi" w:cs="Calibri"/>
          <w:sz w:val="20"/>
          <w:szCs w:val="20"/>
        </w:rPr>
        <w:t>5</w:t>
      </w:r>
      <w:r w:rsidRPr="00594013">
        <w:rPr>
          <w:rFonts w:asciiTheme="majorHAnsi" w:hAnsiTheme="majorHAnsi" w:cs="Calibri"/>
          <w:sz w:val="20"/>
          <w:szCs w:val="20"/>
        </w:rPr>
        <w:t xml:space="preserve"> závazného vzoru smlouvy s názvem </w:t>
      </w:r>
      <w:r w:rsidR="00B13ADC" w:rsidRPr="00B13ADC">
        <w:rPr>
          <w:rFonts w:asciiTheme="majorHAnsi" w:hAnsiTheme="majorHAnsi" w:cs="Calibri"/>
          <w:sz w:val="20"/>
          <w:szCs w:val="20"/>
        </w:rPr>
        <w:t>Indik</w:t>
      </w:r>
      <w:r w:rsidR="00B13ADC">
        <w:rPr>
          <w:rFonts w:asciiTheme="majorHAnsi" w:hAnsiTheme="majorHAnsi" w:cs="Calibri"/>
          <w:sz w:val="20"/>
          <w:szCs w:val="20"/>
        </w:rPr>
        <w:t>ativní rozložení nabídkové ceny,</w:t>
      </w:r>
    </w:p>
    <w:p w14:paraId="728A00F7" w14:textId="77777777" w:rsidR="005D35F3" w:rsidRPr="00594013" w:rsidRDefault="005D35F3" w:rsidP="005D35F3">
      <w:pPr>
        <w:pStyle w:val="Zkladntextodsazen3"/>
        <w:spacing w:after="0" w:line="240" w:lineRule="auto"/>
        <w:ind w:left="0"/>
        <w:jc w:val="both"/>
        <w:rPr>
          <w:rFonts w:asciiTheme="majorHAnsi" w:hAnsiTheme="majorHAnsi" w:cs="Calibri"/>
          <w:sz w:val="20"/>
          <w:szCs w:val="20"/>
        </w:rPr>
      </w:pPr>
    </w:p>
    <w:p w14:paraId="3353F9BE" w14:textId="77777777" w:rsidR="005D7F8B" w:rsidRPr="00594013" w:rsidRDefault="005D7F8B" w:rsidP="002A4DB0">
      <w:pPr>
        <w:pStyle w:val="Zkladntextodsazen3"/>
        <w:numPr>
          <w:ilvl w:val="0"/>
          <w:numId w:val="22"/>
        </w:numPr>
        <w:spacing w:after="0" w:line="240" w:lineRule="auto"/>
        <w:ind w:left="1701"/>
        <w:jc w:val="both"/>
        <w:rPr>
          <w:rFonts w:asciiTheme="majorHAnsi" w:hAnsiTheme="majorHAnsi" w:cs="Calibri"/>
          <w:sz w:val="20"/>
          <w:szCs w:val="20"/>
        </w:rPr>
      </w:pPr>
      <w:r w:rsidRPr="00594013">
        <w:rPr>
          <w:rFonts w:asciiTheme="majorHAnsi" w:hAnsiTheme="majorHAnsi" w:cs="Calibri"/>
          <w:sz w:val="20"/>
          <w:szCs w:val="20"/>
        </w:rPr>
        <w:t>Dokument pro hodnocení kvality</w:t>
      </w:r>
      <w:r w:rsidR="00594013">
        <w:rPr>
          <w:rFonts w:asciiTheme="majorHAnsi" w:hAnsiTheme="majorHAnsi" w:cs="Calibri"/>
          <w:sz w:val="20"/>
          <w:szCs w:val="20"/>
        </w:rPr>
        <w:t xml:space="preserve"> v rámci kritéria „Odborná úroveň“</w:t>
      </w:r>
      <w:r w:rsidRPr="00594013">
        <w:rPr>
          <w:rFonts w:asciiTheme="majorHAnsi" w:hAnsiTheme="majorHAnsi" w:cs="Calibri"/>
          <w:sz w:val="20"/>
          <w:szCs w:val="20"/>
        </w:rPr>
        <w:t xml:space="preserve"> - vyplněná Příloha č. </w:t>
      </w:r>
      <w:r w:rsidR="00654B20" w:rsidRPr="00594013">
        <w:rPr>
          <w:rFonts w:asciiTheme="majorHAnsi" w:hAnsiTheme="majorHAnsi" w:cs="Calibri"/>
          <w:sz w:val="20"/>
          <w:szCs w:val="20"/>
        </w:rPr>
        <w:t>9</w:t>
      </w:r>
      <w:r w:rsidRPr="00594013">
        <w:rPr>
          <w:rFonts w:asciiTheme="majorHAnsi" w:hAnsiTheme="majorHAnsi" w:cs="Calibri"/>
          <w:sz w:val="20"/>
          <w:szCs w:val="20"/>
        </w:rPr>
        <w:t xml:space="preserve"> těchto Pokynů – </w:t>
      </w:r>
      <w:r w:rsidRPr="00594013">
        <w:rPr>
          <w:rFonts w:asciiTheme="majorHAnsi" w:hAnsiTheme="majorHAnsi" w:cs="Calibri"/>
          <w:b/>
          <w:sz w:val="20"/>
          <w:szCs w:val="20"/>
        </w:rPr>
        <w:t xml:space="preserve">tento dokument se předkládá </w:t>
      </w:r>
      <w:r w:rsidR="00B7389D">
        <w:rPr>
          <w:rFonts w:asciiTheme="majorHAnsi" w:hAnsiTheme="majorHAnsi" w:cs="Calibri"/>
          <w:b/>
          <w:sz w:val="20"/>
          <w:szCs w:val="20"/>
        </w:rPr>
        <w:t xml:space="preserve">odděleně od částí dle bodů 1 až 11 a 15 ve vyznačené části elektronického nástroje E-ZAK </w:t>
      </w:r>
      <w:r w:rsidRPr="00594013">
        <w:rPr>
          <w:rFonts w:asciiTheme="majorHAnsi" w:hAnsiTheme="majorHAnsi" w:cs="Calibri"/>
          <w:b/>
          <w:sz w:val="20"/>
          <w:szCs w:val="20"/>
        </w:rPr>
        <w:t xml:space="preserve">v anonymizované podobě (porušení je sankcionováno vyloučením, zadavatel nebude provádět manuální anonymizaci), </w:t>
      </w:r>
    </w:p>
    <w:p w14:paraId="37A0CB29" w14:textId="77777777" w:rsidR="005D35F3" w:rsidRPr="00EF10B6" w:rsidRDefault="005D35F3" w:rsidP="005D35F3">
      <w:pPr>
        <w:pStyle w:val="Zkladntextodsazen3"/>
        <w:spacing w:after="0" w:line="240" w:lineRule="auto"/>
        <w:ind w:left="0"/>
        <w:jc w:val="both"/>
        <w:rPr>
          <w:rFonts w:asciiTheme="majorHAnsi" w:hAnsiTheme="majorHAnsi" w:cs="Calibri"/>
          <w:sz w:val="20"/>
          <w:szCs w:val="20"/>
        </w:rPr>
      </w:pPr>
    </w:p>
    <w:p w14:paraId="2E9EB545" w14:textId="77777777" w:rsidR="005D7F8B" w:rsidRPr="00EF10B6" w:rsidRDefault="005D7F8B" w:rsidP="002A4DB0">
      <w:pPr>
        <w:pStyle w:val="Zkladntextodsazen3"/>
        <w:numPr>
          <w:ilvl w:val="0"/>
          <w:numId w:val="22"/>
        </w:numPr>
        <w:spacing w:after="0" w:line="240" w:lineRule="auto"/>
        <w:ind w:left="1701"/>
        <w:jc w:val="both"/>
        <w:rPr>
          <w:rFonts w:asciiTheme="majorHAnsi" w:hAnsiTheme="majorHAnsi" w:cs="Calibri"/>
          <w:sz w:val="20"/>
          <w:szCs w:val="20"/>
        </w:rPr>
      </w:pPr>
      <w:r w:rsidRPr="00EF10B6">
        <w:rPr>
          <w:rFonts w:asciiTheme="majorHAnsi" w:hAnsiTheme="majorHAnsi" w:cs="Calibri"/>
          <w:sz w:val="20"/>
          <w:szCs w:val="20"/>
        </w:rPr>
        <w:t>Dokument pro hodnocení kvality</w:t>
      </w:r>
      <w:r w:rsidR="00594013">
        <w:rPr>
          <w:rFonts w:asciiTheme="majorHAnsi" w:hAnsiTheme="majorHAnsi" w:cs="Calibri"/>
          <w:sz w:val="20"/>
          <w:szCs w:val="20"/>
        </w:rPr>
        <w:t xml:space="preserve"> v rámci kritéria „Identifikace a řízení rizik“</w:t>
      </w:r>
      <w:r w:rsidRPr="00EF10B6">
        <w:rPr>
          <w:rFonts w:asciiTheme="majorHAnsi" w:hAnsiTheme="majorHAnsi" w:cs="Calibri"/>
          <w:sz w:val="20"/>
          <w:szCs w:val="20"/>
        </w:rPr>
        <w:t xml:space="preserve"> - vyplněná Příloha č. </w:t>
      </w:r>
      <w:r w:rsidR="00654B20">
        <w:rPr>
          <w:rFonts w:asciiTheme="majorHAnsi" w:hAnsiTheme="majorHAnsi" w:cs="Calibri"/>
          <w:sz w:val="20"/>
          <w:szCs w:val="20"/>
        </w:rPr>
        <w:t xml:space="preserve">10 </w:t>
      </w:r>
      <w:r w:rsidRPr="00EF10B6">
        <w:rPr>
          <w:rFonts w:asciiTheme="majorHAnsi" w:hAnsiTheme="majorHAnsi" w:cs="Calibri"/>
          <w:sz w:val="20"/>
          <w:szCs w:val="20"/>
        </w:rPr>
        <w:t xml:space="preserve">těchto Pokynů – </w:t>
      </w:r>
      <w:r w:rsidRPr="00EF10B6">
        <w:rPr>
          <w:rFonts w:asciiTheme="majorHAnsi" w:hAnsiTheme="majorHAnsi" w:cs="Calibri"/>
          <w:b/>
          <w:sz w:val="20"/>
          <w:szCs w:val="20"/>
        </w:rPr>
        <w:t xml:space="preserve">tento dokument se předkládá </w:t>
      </w:r>
      <w:r w:rsidR="00B7389D">
        <w:rPr>
          <w:rFonts w:asciiTheme="majorHAnsi" w:hAnsiTheme="majorHAnsi" w:cs="Calibri"/>
          <w:b/>
          <w:sz w:val="20"/>
          <w:szCs w:val="20"/>
        </w:rPr>
        <w:t xml:space="preserve">odděleně od částí dle bodů 1 až 11 a 15 ve vyznačené části elektronického nástroje E-ZAK </w:t>
      </w:r>
      <w:r w:rsidRPr="00EF10B6">
        <w:rPr>
          <w:rFonts w:asciiTheme="majorHAnsi" w:hAnsiTheme="majorHAnsi" w:cs="Calibri"/>
          <w:b/>
          <w:sz w:val="20"/>
          <w:szCs w:val="20"/>
        </w:rPr>
        <w:t>v anonymizované podobě (porušení je sankcionováno vyloučením, zadavatel nebude provádět manuální anonymizaci),</w:t>
      </w:r>
    </w:p>
    <w:p w14:paraId="199CD596" w14:textId="77777777" w:rsidR="005D35F3" w:rsidRPr="00EF10B6" w:rsidRDefault="005D35F3" w:rsidP="005D35F3">
      <w:pPr>
        <w:pStyle w:val="Zkladntextodsazen3"/>
        <w:spacing w:after="0" w:line="240" w:lineRule="auto"/>
        <w:ind w:left="0"/>
        <w:jc w:val="both"/>
        <w:rPr>
          <w:rFonts w:asciiTheme="majorHAnsi" w:hAnsiTheme="majorHAnsi" w:cs="Calibri"/>
          <w:sz w:val="20"/>
          <w:szCs w:val="20"/>
        </w:rPr>
      </w:pPr>
    </w:p>
    <w:p w14:paraId="30BA93D7" w14:textId="77777777" w:rsidR="005D7F8B" w:rsidRPr="00EF10B6" w:rsidRDefault="005D7F8B" w:rsidP="002A4DB0">
      <w:pPr>
        <w:pStyle w:val="Zkladntextodsazen3"/>
        <w:numPr>
          <w:ilvl w:val="0"/>
          <w:numId w:val="22"/>
        </w:numPr>
        <w:spacing w:after="0" w:line="240" w:lineRule="auto"/>
        <w:ind w:left="1701"/>
        <w:jc w:val="both"/>
        <w:rPr>
          <w:rFonts w:asciiTheme="majorHAnsi" w:hAnsiTheme="majorHAnsi" w:cs="Calibri"/>
          <w:sz w:val="20"/>
          <w:szCs w:val="20"/>
        </w:rPr>
      </w:pPr>
      <w:r w:rsidRPr="00EF10B6">
        <w:rPr>
          <w:rFonts w:asciiTheme="majorHAnsi" w:hAnsiTheme="majorHAnsi" w:cs="Calibri"/>
          <w:sz w:val="20"/>
          <w:szCs w:val="20"/>
        </w:rPr>
        <w:t>Dokument pro hodnocení kvality</w:t>
      </w:r>
      <w:r w:rsidR="00594013">
        <w:rPr>
          <w:rFonts w:asciiTheme="majorHAnsi" w:hAnsiTheme="majorHAnsi" w:cs="Calibri"/>
          <w:sz w:val="20"/>
          <w:szCs w:val="20"/>
        </w:rPr>
        <w:t xml:space="preserve"> v rámci kritéria „Přidaná hodnota“</w:t>
      </w:r>
      <w:r w:rsidRPr="00EF10B6">
        <w:rPr>
          <w:rFonts w:asciiTheme="majorHAnsi" w:hAnsiTheme="majorHAnsi" w:cs="Calibri"/>
          <w:sz w:val="20"/>
          <w:szCs w:val="20"/>
        </w:rPr>
        <w:t xml:space="preserve"> - vyplněná Příloha č. 1</w:t>
      </w:r>
      <w:r w:rsidR="00654B20">
        <w:rPr>
          <w:rFonts w:asciiTheme="majorHAnsi" w:hAnsiTheme="majorHAnsi" w:cs="Calibri"/>
          <w:sz w:val="20"/>
          <w:szCs w:val="20"/>
        </w:rPr>
        <w:t>1</w:t>
      </w:r>
      <w:r w:rsidRPr="00EF10B6">
        <w:rPr>
          <w:rFonts w:asciiTheme="majorHAnsi" w:hAnsiTheme="majorHAnsi" w:cs="Calibri"/>
          <w:sz w:val="20"/>
          <w:szCs w:val="20"/>
        </w:rPr>
        <w:t xml:space="preserve"> těchto Pokynů – </w:t>
      </w:r>
      <w:r w:rsidRPr="00EF10B6">
        <w:rPr>
          <w:rFonts w:asciiTheme="majorHAnsi" w:hAnsiTheme="majorHAnsi" w:cs="Calibri"/>
          <w:b/>
          <w:sz w:val="20"/>
          <w:szCs w:val="20"/>
        </w:rPr>
        <w:t xml:space="preserve">tento dokument se předkládá </w:t>
      </w:r>
      <w:r w:rsidR="00B7389D">
        <w:rPr>
          <w:rFonts w:asciiTheme="majorHAnsi" w:hAnsiTheme="majorHAnsi" w:cs="Calibri"/>
          <w:b/>
          <w:sz w:val="20"/>
          <w:szCs w:val="20"/>
        </w:rPr>
        <w:t xml:space="preserve">odděleně od částí dle bodů 1 až 11 a 15 ve vyznačené části elektronického nástroje E-ZAK </w:t>
      </w:r>
      <w:r w:rsidRPr="00EF10B6">
        <w:rPr>
          <w:rFonts w:asciiTheme="majorHAnsi" w:hAnsiTheme="majorHAnsi" w:cs="Calibri"/>
          <w:b/>
          <w:sz w:val="20"/>
          <w:szCs w:val="20"/>
        </w:rPr>
        <w:t>v anonymizované podobě (porušení je sankcionováno vyloučením, zadavatel nebude provádět manuální anonymizaci),</w:t>
      </w:r>
    </w:p>
    <w:p w14:paraId="00C6695D" w14:textId="77777777" w:rsidR="005D35F3" w:rsidRPr="00EF10B6" w:rsidRDefault="005D35F3" w:rsidP="005D35F3">
      <w:pPr>
        <w:pStyle w:val="Zkladntextodsazen3"/>
        <w:spacing w:after="0" w:line="240" w:lineRule="auto"/>
        <w:ind w:left="0"/>
        <w:jc w:val="both"/>
        <w:rPr>
          <w:rFonts w:asciiTheme="majorHAnsi" w:hAnsiTheme="majorHAnsi" w:cs="Calibri"/>
          <w:sz w:val="20"/>
          <w:szCs w:val="20"/>
        </w:rPr>
      </w:pPr>
    </w:p>
    <w:p w14:paraId="56C4C87C" w14:textId="77777777" w:rsidR="006E26B9" w:rsidRDefault="006E26B9" w:rsidP="002A4DB0">
      <w:pPr>
        <w:pStyle w:val="Zkladntextodsazen3"/>
        <w:numPr>
          <w:ilvl w:val="0"/>
          <w:numId w:val="22"/>
        </w:numPr>
        <w:spacing w:after="0" w:line="240" w:lineRule="auto"/>
        <w:ind w:left="1701"/>
        <w:jc w:val="both"/>
        <w:rPr>
          <w:rFonts w:asciiTheme="majorHAnsi" w:hAnsiTheme="majorHAnsi" w:cs="Calibri"/>
          <w:sz w:val="20"/>
          <w:szCs w:val="20"/>
        </w:rPr>
      </w:pPr>
      <w:r>
        <w:rPr>
          <w:rFonts w:asciiTheme="majorHAnsi" w:hAnsiTheme="majorHAnsi" w:cs="Calibri"/>
          <w:sz w:val="20"/>
          <w:szCs w:val="20"/>
        </w:rPr>
        <w:t xml:space="preserve">Doklad o </w:t>
      </w:r>
      <w:r w:rsidR="00D03E1F">
        <w:rPr>
          <w:rFonts w:asciiTheme="majorHAnsi" w:hAnsiTheme="majorHAnsi" w:cs="Calibri"/>
          <w:sz w:val="20"/>
          <w:szCs w:val="20"/>
        </w:rPr>
        <w:t xml:space="preserve">poskytnutí </w:t>
      </w:r>
      <w:r>
        <w:rPr>
          <w:rFonts w:asciiTheme="majorHAnsi" w:hAnsiTheme="majorHAnsi" w:cs="Calibri"/>
          <w:sz w:val="20"/>
          <w:szCs w:val="20"/>
        </w:rPr>
        <w:t>jistoty za nabídku,</w:t>
      </w:r>
    </w:p>
    <w:p w14:paraId="564C23A0" w14:textId="77777777" w:rsidR="006E26B9" w:rsidRDefault="006E26B9" w:rsidP="006E26B9">
      <w:pPr>
        <w:pStyle w:val="Zkladntextodsazen3"/>
        <w:spacing w:after="0" w:line="240" w:lineRule="auto"/>
        <w:ind w:left="1701"/>
        <w:jc w:val="both"/>
        <w:rPr>
          <w:rFonts w:asciiTheme="majorHAnsi" w:hAnsiTheme="majorHAnsi" w:cs="Calibri"/>
          <w:sz w:val="20"/>
          <w:szCs w:val="20"/>
        </w:rPr>
      </w:pPr>
    </w:p>
    <w:p w14:paraId="41FF899E" w14:textId="77777777" w:rsidR="005D7F8B" w:rsidRPr="00EF10B6" w:rsidRDefault="005D7F8B" w:rsidP="002A4DB0">
      <w:pPr>
        <w:pStyle w:val="Zkladntextodsazen3"/>
        <w:numPr>
          <w:ilvl w:val="0"/>
          <w:numId w:val="22"/>
        </w:numPr>
        <w:spacing w:after="0" w:line="240" w:lineRule="auto"/>
        <w:ind w:left="1701"/>
        <w:jc w:val="both"/>
        <w:rPr>
          <w:rFonts w:asciiTheme="majorHAnsi" w:hAnsiTheme="majorHAnsi" w:cs="Calibri"/>
          <w:sz w:val="20"/>
          <w:szCs w:val="20"/>
        </w:rPr>
      </w:pPr>
      <w:r w:rsidRPr="00EF10B6">
        <w:rPr>
          <w:rFonts w:asciiTheme="majorHAnsi" w:hAnsiTheme="majorHAnsi" w:cs="Calibri"/>
          <w:sz w:val="20"/>
          <w:szCs w:val="20"/>
        </w:rPr>
        <w:t>Další dokumenty, dle uvážení dodavatele, na které nebyl prostor v předcházejících částech nabídky (např. označení údajů nebo sdělení, které dodavatel považuje za důvěrné nebo obchodní tajemství).</w:t>
      </w:r>
    </w:p>
    <w:p w14:paraId="034F39BC" w14:textId="77777777" w:rsidR="001A2615" w:rsidRPr="00EF10B6" w:rsidRDefault="001A2615" w:rsidP="001A2615">
      <w:pPr>
        <w:pStyle w:val="Zkladntextodsazen3"/>
        <w:spacing w:after="0" w:line="240" w:lineRule="auto"/>
        <w:ind w:left="1341"/>
        <w:jc w:val="both"/>
        <w:rPr>
          <w:rFonts w:asciiTheme="majorHAnsi" w:hAnsiTheme="majorHAnsi" w:cs="Calibri"/>
          <w:sz w:val="20"/>
          <w:szCs w:val="20"/>
        </w:rPr>
      </w:pPr>
    </w:p>
    <w:p w14:paraId="116691C7" w14:textId="77777777" w:rsidR="00F348C0" w:rsidRPr="00EF10B6" w:rsidRDefault="00F348C0" w:rsidP="00F348C0">
      <w:pPr>
        <w:pStyle w:val="Text1-1"/>
        <w:rPr>
          <w:rFonts w:asciiTheme="majorHAnsi" w:hAnsiTheme="majorHAnsi" w:cs="Calibri"/>
          <w:sz w:val="20"/>
          <w:szCs w:val="20"/>
        </w:rPr>
      </w:pPr>
      <w:r w:rsidRPr="00EF10B6">
        <w:rPr>
          <w:rFonts w:asciiTheme="majorHAnsi" w:hAnsiTheme="majorHAnsi" w:cs="Calibri"/>
          <w:sz w:val="20"/>
          <w:szCs w:val="20"/>
        </w:rPr>
        <w:t xml:space="preserve">Nabídky podané po uplynutí lhůty pro podání nabídky nebo podané jiným, než výše uvedeným způsobem, nebudou otevřeny, takové nabídky se nepovažují za podané a v průběhu zadávacího řízení se k nim nepřihlíží. </w:t>
      </w:r>
    </w:p>
    <w:p w14:paraId="26F346C7" w14:textId="77777777" w:rsidR="00F348C0" w:rsidRPr="00EF10B6" w:rsidRDefault="00F348C0" w:rsidP="00F348C0">
      <w:pPr>
        <w:pStyle w:val="Text1-1"/>
        <w:rPr>
          <w:rFonts w:asciiTheme="majorHAnsi" w:hAnsiTheme="majorHAnsi" w:cs="Calibri"/>
          <w:sz w:val="20"/>
          <w:szCs w:val="20"/>
        </w:rPr>
      </w:pPr>
      <w:r w:rsidRPr="00EF10B6">
        <w:rPr>
          <w:rFonts w:asciiTheme="majorHAnsi" w:hAnsiTheme="majorHAnsi" w:cs="Calibri"/>
          <w:sz w:val="20"/>
          <w:szCs w:val="20"/>
        </w:rPr>
        <w:t>Nabídky musí obsahovat veškeré dokumenty uvedené v článku 11 těchto Pokynů, stejně tak jako veškeré ostatní dokumenty požadované zadavatelem a uvedené v zadávacích podmínkách této veřejné zakázky. Požadavky na strukturu nabídky uvedené v čl. 11.</w:t>
      </w:r>
      <w:r w:rsidR="00C12F00">
        <w:rPr>
          <w:rFonts w:asciiTheme="majorHAnsi" w:hAnsiTheme="majorHAnsi" w:cs="Calibri"/>
          <w:sz w:val="20"/>
          <w:szCs w:val="20"/>
        </w:rPr>
        <w:t>4</w:t>
      </w:r>
      <w:r w:rsidRPr="00EF10B6">
        <w:rPr>
          <w:rFonts w:asciiTheme="majorHAnsi" w:hAnsiTheme="majorHAnsi" w:cs="Calibri"/>
          <w:sz w:val="20"/>
          <w:szCs w:val="20"/>
        </w:rPr>
        <w:t xml:space="preserve"> Pokynů mají</w:t>
      </w:r>
      <w:r w:rsidR="00C12F00">
        <w:rPr>
          <w:rFonts w:asciiTheme="majorHAnsi" w:hAnsiTheme="majorHAnsi" w:cs="Calibri"/>
          <w:sz w:val="20"/>
          <w:szCs w:val="20"/>
        </w:rPr>
        <w:t xml:space="preserve">, </w:t>
      </w:r>
      <w:r w:rsidR="00C12F00" w:rsidRPr="00C12F00">
        <w:rPr>
          <w:rFonts w:asciiTheme="majorHAnsi" w:hAnsiTheme="majorHAnsi" w:cs="Calibri"/>
          <w:b/>
          <w:sz w:val="20"/>
          <w:szCs w:val="20"/>
        </w:rPr>
        <w:t>vyjma částí zvýrazněných</w:t>
      </w:r>
      <w:r w:rsidR="00C12F00">
        <w:rPr>
          <w:rFonts w:asciiTheme="majorHAnsi" w:hAnsiTheme="majorHAnsi" w:cs="Calibri"/>
          <w:sz w:val="20"/>
          <w:szCs w:val="20"/>
        </w:rPr>
        <w:t>,</w:t>
      </w:r>
      <w:r w:rsidRPr="00EF10B6">
        <w:rPr>
          <w:rFonts w:asciiTheme="majorHAnsi" w:hAnsiTheme="majorHAnsi" w:cs="Calibri"/>
          <w:sz w:val="20"/>
          <w:szCs w:val="20"/>
        </w:rPr>
        <w:t xml:space="preserve">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w:t>
      </w:r>
      <w:r w:rsidRPr="00EF10B6">
        <w:rPr>
          <w:rFonts w:asciiTheme="majorHAnsi" w:hAnsiTheme="majorHAnsi" w:cs="Calibri"/>
          <w:sz w:val="20"/>
          <w:szCs w:val="20"/>
        </w:rPr>
        <w:lastRenderedPageBreak/>
        <w:t>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DEF15B6" w14:textId="77777777" w:rsidR="0035531B" w:rsidRPr="00EF10B6" w:rsidRDefault="00F348C0" w:rsidP="00F348C0">
      <w:pPr>
        <w:pStyle w:val="Text1-1"/>
        <w:rPr>
          <w:rStyle w:val="Tun9b"/>
          <w:rFonts w:asciiTheme="majorHAnsi" w:hAnsiTheme="majorHAnsi" w:cs="Calibri"/>
          <w:b w:val="0"/>
          <w:sz w:val="20"/>
          <w:szCs w:val="20"/>
        </w:rPr>
      </w:pPr>
      <w:r w:rsidRPr="00EF10B6">
        <w:rPr>
          <w:rFonts w:asciiTheme="majorHAnsi" w:hAnsiTheme="majorHAnsi" w:cs="Calibri"/>
          <w:b/>
          <w:sz w:val="20"/>
          <w:szCs w:val="20"/>
        </w:rP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EF10B6">
        <w:rPr>
          <w:rStyle w:val="Tun9b"/>
          <w:rFonts w:asciiTheme="majorHAnsi" w:hAnsiTheme="majorHAnsi" w:cs="Calibri"/>
          <w:b w:val="0"/>
          <w:sz w:val="20"/>
          <w:szCs w:val="20"/>
        </w:rPr>
        <w:t xml:space="preserve">. </w:t>
      </w:r>
    </w:p>
    <w:p w14:paraId="3820C3A8" w14:textId="77777777" w:rsidR="0035531B" w:rsidRPr="00EF10B6" w:rsidRDefault="0035531B" w:rsidP="007038DC">
      <w:pPr>
        <w:pStyle w:val="Nadpis1-1"/>
        <w:rPr>
          <w:rFonts w:cs="Calibri"/>
        </w:rPr>
      </w:pPr>
      <w:bookmarkStart w:id="18" w:name="_Toc27726016"/>
      <w:r w:rsidRPr="00EF10B6">
        <w:rPr>
          <w:rFonts w:cs="Calibri"/>
        </w:rPr>
        <w:t>POŽADAVKY NA ZPRACOVÁNÍ NABÍDKOVÉ CENY</w:t>
      </w:r>
      <w:bookmarkEnd w:id="18"/>
      <w:r w:rsidRPr="00EF10B6">
        <w:rPr>
          <w:rFonts w:cs="Calibri"/>
        </w:rPr>
        <w:t xml:space="preserve"> </w:t>
      </w:r>
    </w:p>
    <w:p w14:paraId="5BFEC405" w14:textId="77777777" w:rsidR="001A2615" w:rsidRPr="00EF10B6" w:rsidRDefault="001A2615" w:rsidP="001A2615">
      <w:pPr>
        <w:pStyle w:val="Text1-1"/>
        <w:rPr>
          <w:rFonts w:asciiTheme="majorHAnsi" w:hAnsiTheme="majorHAnsi" w:cs="Calibri"/>
          <w:sz w:val="20"/>
          <w:szCs w:val="20"/>
        </w:rPr>
      </w:pPr>
      <w:r w:rsidRPr="00EF10B6">
        <w:rPr>
          <w:rFonts w:asciiTheme="majorHAnsi" w:hAnsiTheme="majorHAnsi" w:cs="Calibri"/>
          <w:sz w:val="20"/>
          <w:szCs w:val="20"/>
        </w:rPr>
        <w:t>Nabídkovou cenu stanoví dodavatel v rozsahu a dle údajů této zadávací dokumentace (včetně všech jejích příloh). Nabídková cena bude stanovena v </w:t>
      </w:r>
      <w:r w:rsidRPr="00EF10B6">
        <w:rPr>
          <w:rFonts w:asciiTheme="majorHAnsi" w:hAnsiTheme="majorHAnsi" w:cs="Calibri"/>
          <w:b/>
          <w:sz w:val="20"/>
          <w:szCs w:val="20"/>
        </w:rPr>
        <w:t>českých korunách (CZK) bez DPH a s DPH</w:t>
      </w:r>
      <w:r w:rsidRPr="00EF10B6">
        <w:rPr>
          <w:rFonts w:asciiTheme="majorHAnsi" w:hAnsiTheme="majorHAnsi" w:cs="Calibri"/>
          <w:sz w:val="20"/>
          <w:szCs w:val="20"/>
        </w:rPr>
        <w:t xml:space="preserve"> dle příslušných právních předpisů ČR platných ke dni podání nabídky. Za správnost určení sazby DPH a výpočet výše DPH nese odpovědnost dodavatel</w:t>
      </w:r>
      <w:r w:rsidRPr="00EF10B6">
        <w:rPr>
          <w:rFonts w:asciiTheme="majorHAnsi" w:hAnsiTheme="majorHAnsi" w:cs="Calibri"/>
          <w:b/>
          <w:sz w:val="20"/>
          <w:szCs w:val="20"/>
        </w:rPr>
        <w:t>. Předpokládaná hodnota veřejné zakázky je nejvyšší přípustnou nabídkovou cenou, a to pod sankcí vyloučení z další účasti v zadávacím řízení.</w:t>
      </w:r>
    </w:p>
    <w:p w14:paraId="57B2D24D" w14:textId="77777777" w:rsidR="001A2615" w:rsidRPr="00EF10B6" w:rsidRDefault="001A2615" w:rsidP="001A2615">
      <w:pPr>
        <w:pStyle w:val="Text1-1"/>
        <w:rPr>
          <w:rFonts w:asciiTheme="majorHAnsi" w:hAnsiTheme="majorHAnsi" w:cs="Calibri"/>
          <w:sz w:val="20"/>
          <w:szCs w:val="20"/>
        </w:rPr>
      </w:pPr>
      <w:r w:rsidRPr="00EF10B6">
        <w:rPr>
          <w:rFonts w:asciiTheme="majorHAnsi" w:hAnsiTheme="majorHAnsi" w:cs="Calibri"/>
          <w:sz w:val="20"/>
          <w:szCs w:val="20"/>
        </w:rPr>
        <w:t>Nabídková cena bude zahrnovat veškeré náklady spojené s realizací předmětu veřejné zakázky a bude pokrývat provedení všech prací a činností nezbytných k řádnému provedení předmětu plnění této veřejné zakázky podle těchto Pokynů a zadávacích podmínek této veřejné zakázky jako celku, o kterých účastník podle svých odborných znalostí vědět měl, že jsou k řádnému a kvalitnímu provedení a dokončení předmětu veřejné zakázky nezbytné.</w:t>
      </w:r>
    </w:p>
    <w:p w14:paraId="023AAFB0" w14:textId="77777777" w:rsidR="001A2615" w:rsidRPr="00EF10B6" w:rsidRDefault="001A2615" w:rsidP="00B13ADC">
      <w:pPr>
        <w:pStyle w:val="Text1-1"/>
        <w:rPr>
          <w:strike/>
        </w:rPr>
      </w:pPr>
      <w:r w:rsidRPr="00A00722">
        <w:rPr>
          <w:sz w:val="20"/>
          <w:szCs w:val="20"/>
        </w:rPr>
        <w:t xml:space="preserve">Zadavatel požaduje, aby celková nabídková cena byla v nabídce uvedena </w:t>
      </w:r>
      <w:r w:rsidR="00B13ADC" w:rsidRPr="00A00722">
        <w:rPr>
          <w:sz w:val="20"/>
          <w:szCs w:val="20"/>
        </w:rPr>
        <w:t xml:space="preserve">v </w:t>
      </w:r>
      <w:r w:rsidR="00B13ADC" w:rsidRPr="00DA7CAB">
        <w:rPr>
          <w:rFonts w:asciiTheme="majorHAnsi" w:hAnsiTheme="majorHAnsi" w:cs="Calibri"/>
          <w:sz w:val="20"/>
          <w:szCs w:val="20"/>
        </w:rPr>
        <w:t>Indikativním</w:t>
      </w:r>
      <w:r w:rsidR="00B13ADC" w:rsidRPr="00AE1489">
        <w:rPr>
          <w:rFonts w:asciiTheme="majorHAnsi" w:hAnsiTheme="majorHAnsi" w:cs="Calibri"/>
          <w:sz w:val="20"/>
          <w:szCs w:val="20"/>
        </w:rPr>
        <w:t xml:space="preserve"> rozložení nabídkové ceny v Příloze č. 5 závaznéh</w:t>
      </w:r>
      <w:r w:rsidR="00B13ADC" w:rsidRPr="00DA7CAB">
        <w:rPr>
          <w:rFonts w:asciiTheme="majorHAnsi" w:hAnsiTheme="majorHAnsi" w:cs="Calibri"/>
          <w:sz w:val="20"/>
          <w:szCs w:val="20"/>
        </w:rPr>
        <w:t>o vzoru smlouvy</w:t>
      </w:r>
      <w:r w:rsidR="00B13ADC">
        <w:t>.</w:t>
      </w:r>
    </w:p>
    <w:p w14:paraId="2072B301" w14:textId="77777777" w:rsidR="001A2615" w:rsidRDefault="00B13ADC" w:rsidP="001A2615">
      <w:pPr>
        <w:ind w:left="709"/>
        <w:jc w:val="both"/>
        <w:rPr>
          <w:rFonts w:asciiTheme="majorHAnsi" w:hAnsiTheme="majorHAnsi" w:cs="Calibri"/>
          <w:sz w:val="20"/>
          <w:szCs w:val="20"/>
        </w:rPr>
      </w:pPr>
      <w:r>
        <w:rPr>
          <w:rFonts w:asciiTheme="majorHAnsi" w:hAnsiTheme="majorHAnsi" w:cs="Calibri"/>
          <w:sz w:val="20"/>
          <w:szCs w:val="20"/>
        </w:rPr>
        <w:t xml:space="preserve">Předmětem hodnocení bude celková nabídková cena. </w:t>
      </w:r>
      <w:r w:rsidR="001A2615" w:rsidRPr="00EF10B6">
        <w:rPr>
          <w:rFonts w:asciiTheme="majorHAnsi" w:hAnsiTheme="majorHAnsi" w:cs="Calibri"/>
          <w:sz w:val="20"/>
          <w:szCs w:val="20"/>
        </w:rPr>
        <w:t>Rozpis Ceny za provedení Díla bude sloužit pro informaci zadavatele o skladbě nabídkové ceny při posuzování její výše z pohledu (ne)existence mimořádně nízké nabídkové ceny a pro účely Smlouvy o dílo, tj. případně pro účely výp</w:t>
      </w:r>
      <w:r w:rsidR="00044BC6">
        <w:rPr>
          <w:rFonts w:asciiTheme="majorHAnsi" w:hAnsiTheme="majorHAnsi" w:cs="Calibri"/>
          <w:sz w:val="20"/>
          <w:szCs w:val="20"/>
        </w:rPr>
        <w:t xml:space="preserve">očtu ceny za </w:t>
      </w:r>
      <w:r w:rsidR="00044BC6">
        <w:rPr>
          <w:rFonts w:asciiTheme="majorHAnsi" w:hAnsiTheme="majorHAnsi" w:cs="Calibri"/>
          <w:sz w:val="20"/>
          <w:szCs w:val="20"/>
        </w:rPr>
        <w:lastRenderedPageBreak/>
        <w:t>dodatečné služby</w:t>
      </w:r>
      <w:r w:rsidR="001A2615" w:rsidRPr="00EF10B6">
        <w:rPr>
          <w:rFonts w:asciiTheme="majorHAnsi" w:hAnsiTheme="majorHAnsi" w:cs="Calibri"/>
          <w:sz w:val="20"/>
          <w:szCs w:val="20"/>
        </w:rPr>
        <w:t xml:space="preserve">. Podrobný Rozpis Ceny za provedení Díla nebude mít význam či vliv na výklad ostatních ustanovení Smlouvy o dílo. </w:t>
      </w:r>
    </w:p>
    <w:p w14:paraId="6B49EC74" w14:textId="77777777" w:rsidR="001A2615" w:rsidRPr="00EF10B6" w:rsidRDefault="001A2615" w:rsidP="001A2615">
      <w:pPr>
        <w:pStyle w:val="Text1-1"/>
        <w:rPr>
          <w:rFonts w:asciiTheme="majorHAnsi" w:hAnsiTheme="majorHAnsi" w:cs="Calibri"/>
          <w:sz w:val="20"/>
          <w:szCs w:val="20"/>
        </w:rPr>
      </w:pPr>
      <w:r w:rsidRPr="00EF10B6">
        <w:rPr>
          <w:rFonts w:asciiTheme="majorHAnsi" w:hAnsiTheme="majorHAnsi" w:cs="Calibri"/>
          <w:sz w:val="20"/>
          <w:szCs w:val="20"/>
        </w:rPr>
        <w:t xml:space="preserve">Celková nabídková cena bude dodavatelem stanovena jako cena nejvýše přípustná se započtením veškerých dodávek, prací, činností, ostatních nákladů, rizik, zisku, finančních vlivů (např. inflace) po celou dobu realizace předmětu plnění veřejné zakázky v souladu s podmínkami uvedenými v zadávací dokumentaci a v závazném návrhu Smlouvy o dílo. Nabídková cena může být měněna pouze v souvislosti se změnou daňových předpisů. </w:t>
      </w:r>
    </w:p>
    <w:p w14:paraId="0E010CBD" w14:textId="77777777" w:rsidR="001A2615" w:rsidRPr="00EF10B6" w:rsidRDefault="001A2615" w:rsidP="001A2615">
      <w:pPr>
        <w:pStyle w:val="Text1-1"/>
        <w:rPr>
          <w:rFonts w:asciiTheme="majorHAnsi" w:hAnsiTheme="majorHAnsi" w:cs="Calibri"/>
          <w:sz w:val="20"/>
          <w:szCs w:val="20"/>
        </w:rPr>
      </w:pPr>
      <w:r w:rsidRPr="00EF10B6">
        <w:rPr>
          <w:rFonts w:asciiTheme="majorHAnsi" w:hAnsiTheme="majorHAnsi" w:cs="Calibri"/>
          <w:sz w:val="20"/>
          <w:szCs w:val="20"/>
        </w:rPr>
        <w:t>Požadavky na nabídkovou cenu jsou stanoveny tak, aby účastníci mohli podat vzájemně porovnatelné nabídky.</w:t>
      </w:r>
    </w:p>
    <w:p w14:paraId="59526608" w14:textId="77777777" w:rsidR="001A2615" w:rsidRPr="00EF10B6" w:rsidRDefault="001A2615" w:rsidP="001A2615">
      <w:pPr>
        <w:pStyle w:val="Text1-1"/>
        <w:rPr>
          <w:rFonts w:asciiTheme="majorHAnsi" w:hAnsiTheme="majorHAnsi" w:cs="Calibri"/>
          <w:b/>
          <w:sz w:val="20"/>
          <w:szCs w:val="20"/>
        </w:rPr>
      </w:pPr>
      <w:r w:rsidRPr="00EF10B6">
        <w:rPr>
          <w:rFonts w:asciiTheme="majorHAnsi" w:hAnsiTheme="majorHAnsi" w:cs="Calibri"/>
          <w:b/>
          <w:sz w:val="20"/>
          <w:szCs w:val="20"/>
        </w:rPr>
        <w:t>Nabídková cena může být uvedena pouze v části nabídky týkající se nabídkové ceny dodavatele, přičemž tato část bude otevírána v rámci elektronického nástroje zadavatele samostatně po provedení hodnocení dle dalších dílčích hodnotících kritérií (čl. 16.3 až 16.6 zadávací dokumentace).</w:t>
      </w:r>
    </w:p>
    <w:p w14:paraId="492123A9" w14:textId="77777777" w:rsidR="0035531B" w:rsidRPr="00EF10B6" w:rsidRDefault="0035531B" w:rsidP="007038DC">
      <w:pPr>
        <w:pStyle w:val="Nadpis1-1"/>
        <w:rPr>
          <w:rFonts w:cs="Calibri"/>
        </w:rPr>
      </w:pPr>
      <w:bookmarkStart w:id="19" w:name="_Toc27726017"/>
      <w:r w:rsidRPr="00EF10B6">
        <w:rPr>
          <w:rFonts w:cs="Calibri"/>
        </w:rPr>
        <w:t>VARIANTY NABÍDKY</w:t>
      </w:r>
      <w:bookmarkEnd w:id="19"/>
    </w:p>
    <w:p w14:paraId="1761F3AC" w14:textId="77777777" w:rsidR="0035531B" w:rsidRPr="00EF10B6" w:rsidRDefault="0035531B" w:rsidP="0035531B">
      <w:pPr>
        <w:pStyle w:val="Text1-1"/>
        <w:rPr>
          <w:rFonts w:asciiTheme="majorHAnsi" w:hAnsiTheme="majorHAnsi" w:cs="Calibri"/>
          <w:sz w:val="20"/>
          <w:szCs w:val="20"/>
        </w:rPr>
      </w:pPr>
      <w:r w:rsidRPr="00EF10B6">
        <w:rPr>
          <w:rFonts w:asciiTheme="majorHAnsi" w:hAnsiTheme="majorHAnsi" w:cs="Calibri"/>
          <w:sz w:val="20"/>
          <w:szCs w:val="20"/>
        </w:rPr>
        <w:t xml:space="preserve">Zadavatel nepřipouští předložení varianty nabídky. </w:t>
      </w:r>
    </w:p>
    <w:p w14:paraId="23CDC8D4" w14:textId="77777777" w:rsidR="0035531B" w:rsidRPr="00EF10B6" w:rsidRDefault="0035531B" w:rsidP="007038DC">
      <w:pPr>
        <w:pStyle w:val="Nadpis1-1"/>
        <w:rPr>
          <w:rFonts w:cs="Calibri"/>
        </w:rPr>
      </w:pPr>
      <w:bookmarkStart w:id="20" w:name="_Toc27726018"/>
      <w:r w:rsidRPr="00EF10B6">
        <w:rPr>
          <w:rFonts w:cs="Calibri"/>
        </w:rPr>
        <w:t>OTEVÍRÁNÍ NABÍDEK</w:t>
      </w:r>
      <w:bookmarkEnd w:id="20"/>
      <w:r w:rsidRPr="00EF10B6">
        <w:rPr>
          <w:rFonts w:cs="Calibri"/>
        </w:rPr>
        <w:t xml:space="preserve"> </w:t>
      </w:r>
    </w:p>
    <w:p w14:paraId="289E4176" w14:textId="77777777" w:rsidR="0035531B" w:rsidRPr="00EF10B6" w:rsidRDefault="0035531B" w:rsidP="0035531B">
      <w:pPr>
        <w:pStyle w:val="Text1-1"/>
        <w:rPr>
          <w:rFonts w:asciiTheme="majorHAnsi" w:hAnsiTheme="majorHAnsi" w:cs="Calibri"/>
          <w:sz w:val="20"/>
          <w:szCs w:val="20"/>
        </w:rPr>
      </w:pPr>
      <w:r w:rsidRPr="00EF10B6">
        <w:rPr>
          <w:rFonts w:asciiTheme="majorHAnsi" w:hAnsiTheme="majorHAnsi" w:cs="Calibri"/>
          <w:sz w:val="20"/>
          <w:szCs w:val="20"/>
        </w:rPr>
        <w:t>Otevírání nabídek</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elektronické podobě bude probíhat</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 xml:space="preserve">souladu se ZZVZ bez účasti veřejnosti, resp. dodavatelů. </w:t>
      </w:r>
    </w:p>
    <w:p w14:paraId="5A421A8A" w14:textId="77777777" w:rsidR="006637A2" w:rsidRPr="00EF10B6" w:rsidRDefault="0035531B" w:rsidP="006637A2">
      <w:pPr>
        <w:pStyle w:val="Nadpis1-1"/>
        <w:rPr>
          <w:rFonts w:cs="Calibri"/>
        </w:rPr>
      </w:pPr>
      <w:bookmarkStart w:id="21" w:name="_Toc27726019"/>
      <w:r w:rsidRPr="00EF10B6">
        <w:rPr>
          <w:rFonts w:cs="Calibri"/>
        </w:rPr>
        <w:t>POSOUZENÍ SPLNĚNÍ PODMÍNEK ÚČAST</w:t>
      </w:r>
      <w:r w:rsidR="006637A2" w:rsidRPr="00EF10B6">
        <w:rPr>
          <w:rFonts w:cs="Calibri"/>
        </w:rPr>
        <w:t>I</w:t>
      </w:r>
      <w:bookmarkEnd w:id="21"/>
    </w:p>
    <w:p w14:paraId="350115B2" w14:textId="77777777" w:rsidR="006637A2" w:rsidRPr="00EF10B6" w:rsidRDefault="006637A2" w:rsidP="006637A2">
      <w:pPr>
        <w:pStyle w:val="Text1-1"/>
        <w:rPr>
          <w:rFonts w:asciiTheme="majorHAnsi" w:hAnsiTheme="majorHAnsi" w:cs="Calibri"/>
          <w:sz w:val="20"/>
          <w:szCs w:val="20"/>
        </w:rPr>
      </w:pPr>
      <w:r w:rsidRPr="00EF10B6">
        <w:rPr>
          <w:rFonts w:asciiTheme="majorHAnsi" w:hAnsiTheme="majorHAnsi" w:cs="Calibri"/>
          <w:sz w:val="20"/>
          <w:szCs w:val="20"/>
        </w:rPr>
        <w:t xml:space="preserve">Posouzení splnění podmínek účasti v zadávacím řízení může být provedeno až po hodnocení nabídek. </w:t>
      </w:r>
    </w:p>
    <w:p w14:paraId="05AA2748" w14:textId="77777777" w:rsidR="00F348C0" w:rsidRPr="00EF10B6" w:rsidRDefault="00F348C0" w:rsidP="000441CE">
      <w:pPr>
        <w:pStyle w:val="Text1-1"/>
        <w:rPr>
          <w:rFonts w:asciiTheme="majorHAnsi" w:hAnsiTheme="majorHAnsi" w:cs="Calibri"/>
          <w:sz w:val="20"/>
          <w:szCs w:val="20"/>
        </w:rPr>
      </w:pPr>
      <w:r w:rsidRPr="00EF10B6">
        <w:rPr>
          <w:rFonts w:asciiTheme="majorHAnsi" w:hAnsiTheme="majorHAnsi" w:cs="Calibri"/>
          <w:sz w:val="20"/>
          <w:szCs w:val="20"/>
        </w:rP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6BB1B1EC" w14:textId="77777777" w:rsidR="00F348C0" w:rsidRPr="00EF10B6" w:rsidRDefault="00F348C0" w:rsidP="00F348C0">
      <w:pPr>
        <w:pStyle w:val="Text1-1"/>
        <w:rPr>
          <w:rFonts w:asciiTheme="majorHAnsi" w:hAnsiTheme="majorHAnsi" w:cs="Calibri"/>
          <w:sz w:val="20"/>
          <w:szCs w:val="20"/>
        </w:rPr>
      </w:pPr>
      <w:r w:rsidRPr="00EF10B6">
        <w:rPr>
          <w:rFonts w:asciiTheme="majorHAnsi" w:hAnsiTheme="majorHAnsi" w:cs="Calibri"/>
          <w:sz w:val="20"/>
          <w:szCs w:val="20"/>
        </w:rP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1B03907D" w14:textId="77777777" w:rsidR="0035531B" w:rsidRPr="00EF10B6" w:rsidRDefault="00F348C0" w:rsidP="00F348C0">
      <w:pPr>
        <w:pStyle w:val="Text1-1"/>
        <w:rPr>
          <w:rFonts w:asciiTheme="majorHAnsi" w:hAnsiTheme="majorHAnsi" w:cs="Calibri"/>
          <w:sz w:val="20"/>
          <w:szCs w:val="20"/>
        </w:rPr>
      </w:pPr>
      <w:r w:rsidRPr="00EF10B6">
        <w:rPr>
          <w:rFonts w:asciiTheme="majorHAnsi" w:hAnsiTheme="majorHAnsi" w:cs="Calibri"/>
          <w:sz w:val="20"/>
          <w:szCs w:val="20"/>
        </w:rPr>
        <w:t xml:space="preserve">Zadavatel upozorňuje, že v souladu s § 48 odst. 5 písm. d) ve spojení s § 167 odst. 1 ZZVZ si vyhrazuje právo vyloučit účastníka zadávacího řízená pro nezpůsobilost, pokud se tento účastník dopustil v posledních 3 letech od </w:t>
      </w:r>
      <w:r w:rsidRPr="00EF10B6">
        <w:rPr>
          <w:rFonts w:asciiTheme="majorHAnsi" w:hAnsiTheme="majorHAnsi" w:cs="Calibri"/>
          <w:sz w:val="20"/>
          <w:szCs w:val="20"/>
        </w:rPr>
        <w:lastRenderedPageBreak/>
        <w:t>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rsidRPr="00EF10B6">
        <w:rPr>
          <w:rFonts w:asciiTheme="majorHAnsi" w:hAnsiTheme="majorHAnsi" w:cs="Calibri"/>
          <w:sz w:val="20"/>
          <w:szCs w:val="20"/>
        </w:rPr>
        <w:t>.</w:t>
      </w:r>
    </w:p>
    <w:p w14:paraId="72CAD8A9" w14:textId="77777777" w:rsidR="0035531B" w:rsidRPr="00EF10B6" w:rsidRDefault="0035531B" w:rsidP="007038DC">
      <w:pPr>
        <w:pStyle w:val="Nadpis1-1"/>
        <w:rPr>
          <w:rFonts w:cs="Calibri"/>
        </w:rPr>
      </w:pPr>
      <w:bookmarkStart w:id="22" w:name="_Toc27726020"/>
      <w:r w:rsidRPr="00EF10B6">
        <w:rPr>
          <w:rFonts w:cs="Calibri"/>
        </w:rPr>
        <w:t>HODNOCENÍ NABÍDEK</w:t>
      </w:r>
      <w:bookmarkEnd w:id="22"/>
    </w:p>
    <w:p w14:paraId="6AE6AFA5" w14:textId="77777777" w:rsidR="001C323A" w:rsidRPr="00EF10B6" w:rsidRDefault="001C323A" w:rsidP="001C323A">
      <w:pPr>
        <w:pStyle w:val="Text1-1"/>
        <w:rPr>
          <w:rFonts w:asciiTheme="majorHAnsi" w:hAnsiTheme="majorHAnsi" w:cs="Calibri"/>
          <w:sz w:val="20"/>
          <w:szCs w:val="20"/>
        </w:rPr>
      </w:pPr>
      <w:r w:rsidRPr="00EF10B6">
        <w:rPr>
          <w:rFonts w:asciiTheme="majorHAnsi" w:hAnsiTheme="majorHAnsi" w:cs="Calibri"/>
          <w:sz w:val="20"/>
          <w:szCs w:val="20"/>
        </w:rPr>
        <w:t xml:space="preserve">Nabídky budou hodnoceny podle jejich ekonomické výhodnosti na základě </w:t>
      </w:r>
      <w:r w:rsidRPr="00EF10B6">
        <w:rPr>
          <w:rFonts w:asciiTheme="majorHAnsi" w:hAnsiTheme="majorHAnsi" w:cs="Calibri"/>
          <w:b/>
          <w:sz w:val="20"/>
          <w:szCs w:val="20"/>
        </w:rPr>
        <w:t xml:space="preserve">nejvýhodnějšího poměru nabídkové ceny a </w:t>
      </w:r>
      <w:r w:rsidRPr="00EF10B6">
        <w:rPr>
          <w:rFonts w:asciiTheme="majorHAnsi" w:hAnsiTheme="majorHAnsi" w:cs="Calibri"/>
          <w:sz w:val="20"/>
          <w:szCs w:val="20"/>
        </w:rPr>
        <w:t>kvality, a to na základě následujících kritérií a vah, které představují podíl jednotlivých kritérií hodnocení na celkovém hodnocení:</w:t>
      </w:r>
    </w:p>
    <w:tbl>
      <w:tblPr>
        <w:tblW w:w="75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5"/>
        <w:gridCol w:w="3882"/>
      </w:tblGrid>
      <w:tr w:rsidR="001C323A" w:rsidRPr="00EF10B6" w14:paraId="4538959C" w14:textId="77777777" w:rsidTr="00D75B14">
        <w:trPr>
          <w:trHeight w:val="909"/>
          <w:jc w:val="center"/>
        </w:trPr>
        <w:tc>
          <w:tcPr>
            <w:tcW w:w="3635" w:type="dxa"/>
            <w:vAlign w:val="center"/>
          </w:tcPr>
          <w:p w14:paraId="2EED4EA5" w14:textId="77777777" w:rsidR="001C323A" w:rsidRPr="00EF10B6" w:rsidRDefault="001C323A" w:rsidP="009B0213">
            <w:pPr>
              <w:pStyle w:val="Odstavecseseznamem"/>
              <w:ind w:left="0"/>
              <w:rPr>
                <w:rFonts w:asciiTheme="majorHAnsi" w:hAnsiTheme="majorHAnsi" w:cs="Calibri"/>
                <w:b/>
                <w:sz w:val="20"/>
                <w:szCs w:val="20"/>
              </w:rPr>
            </w:pPr>
            <w:r w:rsidRPr="00EF10B6">
              <w:rPr>
                <w:rFonts w:asciiTheme="majorHAnsi" w:hAnsiTheme="majorHAnsi" w:cs="Calibri"/>
                <w:b/>
                <w:sz w:val="20"/>
                <w:szCs w:val="20"/>
              </w:rPr>
              <w:t>Dílčí hodnotící kritérium</w:t>
            </w:r>
          </w:p>
        </w:tc>
        <w:tc>
          <w:tcPr>
            <w:tcW w:w="3882" w:type="dxa"/>
            <w:vAlign w:val="center"/>
          </w:tcPr>
          <w:p w14:paraId="60EED39A" w14:textId="77777777" w:rsidR="001C323A" w:rsidRPr="00EF10B6" w:rsidRDefault="001C323A" w:rsidP="009B0213">
            <w:pPr>
              <w:pStyle w:val="Odstavecseseznamem"/>
              <w:ind w:left="0"/>
              <w:jc w:val="center"/>
              <w:rPr>
                <w:rFonts w:asciiTheme="majorHAnsi" w:hAnsiTheme="majorHAnsi" w:cs="Calibri"/>
                <w:b/>
                <w:sz w:val="20"/>
                <w:szCs w:val="20"/>
              </w:rPr>
            </w:pPr>
            <w:r w:rsidRPr="00EF10B6">
              <w:rPr>
                <w:rFonts w:asciiTheme="majorHAnsi" w:hAnsiTheme="majorHAnsi" w:cs="Calibri"/>
                <w:b/>
                <w:sz w:val="20"/>
                <w:szCs w:val="20"/>
              </w:rPr>
              <w:t>Váha kritéria v celkovém hodnocení</w:t>
            </w:r>
          </w:p>
        </w:tc>
      </w:tr>
      <w:tr w:rsidR="001C323A" w:rsidRPr="00EF10B6" w14:paraId="16779DC2" w14:textId="77777777" w:rsidTr="00D75B14">
        <w:trPr>
          <w:trHeight w:val="469"/>
          <w:jc w:val="center"/>
        </w:trPr>
        <w:tc>
          <w:tcPr>
            <w:tcW w:w="3635" w:type="dxa"/>
            <w:vAlign w:val="center"/>
          </w:tcPr>
          <w:p w14:paraId="26D05345" w14:textId="77777777" w:rsidR="001C323A" w:rsidRPr="00EF10B6" w:rsidRDefault="001C323A" w:rsidP="009B0213">
            <w:pPr>
              <w:pStyle w:val="Odstavecseseznamem"/>
              <w:ind w:left="0"/>
              <w:rPr>
                <w:rFonts w:asciiTheme="majorHAnsi" w:hAnsiTheme="majorHAnsi" w:cs="Calibri"/>
                <w:sz w:val="20"/>
                <w:szCs w:val="20"/>
              </w:rPr>
            </w:pPr>
            <w:r w:rsidRPr="00EF10B6">
              <w:rPr>
                <w:rFonts w:asciiTheme="majorHAnsi" w:hAnsiTheme="majorHAnsi" w:cs="Calibri"/>
                <w:sz w:val="20"/>
                <w:szCs w:val="20"/>
              </w:rPr>
              <w:t xml:space="preserve">Nabídková cena </w:t>
            </w:r>
          </w:p>
        </w:tc>
        <w:tc>
          <w:tcPr>
            <w:tcW w:w="3882" w:type="dxa"/>
            <w:vAlign w:val="center"/>
          </w:tcPr>
          <w:p w14:paraId="2117507D" w14:textId="77777777" w:rsidR="001C323A" w:rsidRPr="00EF10B6" w:rsidRDefault="001C323A" w:rsidP="009B0213">
            <w:pPr>
              <w:pStyle w:val="Odstavecseseznamem"/>
              <w:ind w:left="0"/>
              <w:jc w:val="center"/>
              <w:rPr>
                <w:rFonts w:asciiTheme="majorHAnsi" w:hAnsiTheme="majorHAnsi" w:cs="Calibri"/>
                <w:i/>
                <w:sz w:val="20"/>
              </w:rPr>
            </w:pPr>
            <w:r w:rsidRPr="00EF10B6">
              <w:rPr>
                <w:rFonts w:asciiTheme="majorHAnsi" w:hAnsiTheme="majorHAnsi" w:cs="Calibri"/>
                <w:i/>
                <w:sz w:val="20"/>
              </w:rPr>
              <w:t>30 %</w:t>
            </w:r>
          </w:p>
        </w:tc>
      </w:tr>
      <w:tr w:rsidR="001C323A" w:rsidRPr="00EF10B6" w14:paraId="298E2193" w14:textId="77777777" w:rsidTr="00D75B14">
        <w:trPr>
          <w:trHeight w:val="550"/>
          <w:jc w:val="center"/>
        </w:trPr>
        <w:tc>
          <w:tcPr>
            <w:tcW w:w="3635" w:type="dxa"/>
            <w:vAlign w:val="center"/>
          </w:tcPr>
          <w:p w14:paraId="05EBE6DC" w14:textId="77777777" w:rsidR="001C323A" w:rsidRPr="00EF10B6" w:rsidRDefault="001C323A" w:rsidP="009B0213">
            <w:pPr>
              <w:pStyle w:val="Odstavecseseznamem"/>
              <w:ind w:left="0"/>
              <w:jc w:val="both"/>
              <w:rPr>
                <w:rFonts w:asciiTheme="majorHAnsi" w:hAnsiTheme="majorHAnsi" w:cs="Calibri"/>
                <w:sz w:val="20"/>
                <w:szCs w:val="20"/>
              </w:rPr>
            </w:pPr>
            <w:r w:rsidRPr="00EF10B6">
              <w:rPr>
                <w:rFonts w:asciiTheme="majorHAnsi" w:hAnsiTheme="majorHAnsi" w:cs="Calibri"/>
                <w:sz w:val="20"/>
                <w:szCs w:val="20"/>
              </w:rPr>
              <w:t>Odborná úroveň</w:t>
            </w:r>
          </w:p>
        </w:tc>
        <w:tc>
          <w:tcPr>
            <w:tcW w:w="3882" w:type="dxa"/>
            <w:vAlign w:val="center"/>
          </w:tcPr>
          <w:p w14:paraId="46042F0F" w14:textId="77777777" w:rsidR="001C323A" w:rsidRPr="00EF10B6" w:rsidRDefault="001C323A" w:rsidP="009B0213">
            <w:pPr>
              <w:pStyle w:val="Odstavecseseznamem"/>
              <w:ind w:left="0"/>
              <w:jc w:val="center"/>
              <w:rPr>
                <w:rFonts w:asciiTheme="majorHAnsi" w:hAnsiTheme="majorHAnsi" w:cs="Calibri"/>
                <w:i/>
                <w:sz w:val="20"/>
              </w:rPr>
            </w:pPr>
            <w:r w:rsidRPr="00EF10B6">
              <w:rPr>
                <w:rFonts w:asciiTheme="majorHAnsi" w:hAnsiTheme="majorHAnsi" w:cs="Calibri"/>
                <w:i/>
                <w:sz w:val="20"/>
              </w:rPr>
              <w:t>20 %</w:t>
            </w:r>
          </w:p>
        </w:tc>
      </w:tr>
      <w:tr w:rsidR="001C323A" w:rsidRPr="00EF10B6" w14:paraId="59EB1C0C" w14:textId="77777777" w:rsidTr="00D75B14">
        <w:trPr>
          <w:trHeight w:val="550"/>
          <w:jc w:val="center"/>
        </w:trPr>
        <w:tc>
          <w:tcPr>
            <w:tcW w:w="3635" w:type="dxa"/>
            <w:vAlign w:val="center"/>
          </w:tcPr>
          <w:p w14:paraId="4CAAD70C" w14:textId="77777777" w:rsidR="001C323A" w:rsidRPr="00EF10B6" w:rsidRDefault="001C323A" w:rsidP="009B0213">
            <w:pPr>
              <w:pStyle w:val="Odstavecseseznamem"/>
              <w:ind w:left="0"/>
              <w:jc w:val="both"/>
              <w:rPr>
                <w:rFonts w:asciiTheme="majorHAnsi" w:hAnsiTheme="majorHAnsi" w:cs="Calibri"/>
                <w:sz w:val="20"/>
                <w:szCs w:val="20"/>
              </w:rPr>
            </w:pPr>
            <w:r w:rsidRPr="00EF10B6">
              <w:rPr>
                <w:rFonts w:asciiTheme="majorHAnsi" w:hAnsiTheme="majorHAnsi" w:cs="Calibri"/>
                <w:sz w:val="20"/>
                <w:szCs w:val="20"/>
              </w:rPr>
              <w:t>Identifikace a řízení rizik</w:t>
            </w:r>
          </w:p>
        </w:tc>
        <w:tc>
          <w:tcPr>
            <w:tcW w:w="3882" w:type="dxa"/>
            <w:vAlign w:val="center"/>
          </w:tcPr>
          <w:p w14:paraId="5108CE9C" w14:textId="77777777" w:rsidR="001C323A" w:rsidRPr="00EF10B6" w:rsidRDefault="001C323A" w:rsidP="009B0213">
            <w:pPr>
              <w:pStyle w:val="Odstavecseseznamem"/>
              <w:ind w:left="0"/>
              <w:jc w:val="center"/>
              <w:rPr>
                <w:rFonts w:asciiTheme="majorHAnsi" w:hAnsiTheme="majorHAnsi" w:cs="Calibri"/>
                <w:i/>
                <w:sz w:val="20"/>
              </w:rPr>
            </w:pPr>
            <w:r w:rsidRPr="00EF10B6">
              <w:rPr>
                <w:rFonts w:asciiTheme="majorHAnsi" w:hAnsiTheme="majorHAnsi" w:cs="Calibri"/>
                <w:i/>
                <w:sz w:val="20"/>
              </w:rPr>
              <w:t>15 %</w:t>
            </w:r>
          </w:p>
        </w:tc>
      </w:tr>
      <w:tr w:rsidR="001C323A" w:rsidRPr="00EF10B6" w14:paraId="788C2562" w14:textId="77777777" w:rsidTr="00D75B14">
        <w:trPr>
          <w:trHeight w:val="550"/>
          <w:jc w:val="center"/>
        </w:trPr>
        <w:tc>
          <w:tcPr>
            <w:tcW w:w="3635" w:type="dxa"/>
            <w:vAlign w:val="center"/>
          </w:tcPr>
          <w:p w14:paraId="2B9FEF59" w14:textId="77777777" w:rsidR="001C323A" w:rsidRPr="00044BC6" w:rsidRDefault="001C323A" w:rsidP="009B0213">
            <w:pPr>
              <w:pStyle w:val="Odstavecseseznamem"/>
              <w:ind w:left="0"/>
              <w:jc w:val="both"/>
              <w:rPr>
                <w:rFonts w:asciiTheme="majorHAnsi" w:hAnsiTheme="majorHAnsi" w:cs="Calibri"/>
                <w:sz w:val="20"/>
                <w:szCs w:val="20"/>
              </w:rPr>
            </w:pPr>
            <w:r w:rsidRPr="00044BC6">
              <w:rPr>
                <w:rFonts w:asciiTheme="majorHAnsi" w:hAnsiTheme="majorHAnsi" w:cs="Calibri"/>
                <w:sz w:val="20"/>
                <w:szCs w:val="20"/>
              </w:rPr>
              <w:t>Přidaná hodnota</w:t>
            </w:r>
          </w:p>
        </w:tc>
        <w:tc>
          <w:tcPr>
            <w:tcW w:w="3882" w:type="dxa"/>
            <w:vAlign w:val="center"/>
          </w:tcPr>
          <w:p w14:paraId="31ADEDE5" w14:textId="77777777" w:rsidR="001C323A" w:rsidRPr="00EF10B6" w:rsidRDefault="001C323A" w:rsidP="009B0213">
            <w:pPr>
              <w:pStyle w:val="Odstavecseseznamem"/>
              <w:ind w:left="0"/>
              <w:jc w:val="center"/>
              <w:rPr>
                <w:rFonts w:asciiTheme="majorHAnsi" w:hAnsiTheme="majorHAnsi" w:cs="Calibri"/>
                <w:i/>
                <w:sz w:val="20"/>
              </w:rPr>
            </w:pPr>
            <w:r w:rsidRPr="00EF10B6">
              <w:rPr>
                <w:rFonts w:asciiTheme="majorHAnsi" w:hAnsiTheme="majorHAnsi" w:cs="Calibri"/>
                <w:i/>
                <w:sz w:val="20"/>
                <w:szCs w:val="20"/>
              </w:rPr>
              <w:t>10</w:t>
            </w:r>
            <w:r w:rsidRPr="00EF10B6">
              <w:rPr>
                <w:rFonts w:asciiTheme="majorHAnsi" w:hAnsiTheme="majorHAnsi" w:cs="Calibri"/>
                <w:i/>
                <w:sz w:val="20"/>
              </w:rPr>
              <w:t xml:space="preserve"> %</w:t>
            </w:r>
          </w:p>
        </w:tc>
      </w:tr>
      <w:tr w:rsidR="001C323A" w:rsidRPr="00EF10B6" w14:paraId="73BF8CB1" w14:textId="77777777" w:rsidTr="00D75B14">
        <w:trPr>
          <w:trHeight w:val="550"/>
          <w:jc w:val="center"/>
        </w:trPr>
        <w:tc>
          <w:tcPr>
            <w:tcW w:w="3635" w:type="dxa"/>
            <w:vAlign w:val="center"/>
          </w:tcPr>
          <w:p w14:paraId="33830D79" w14:textId="77777777" w:rsidR="001C323A" w:rsidRPr="00044BC6" w:rsidRDefault="00115EF9" w:rsidP="00AA651D">
            <w:pPr>
              <w:pStyle w:val="Odstavecseseznamem"/>
              <w:ind w:left="0"/>
              <w:jc w:val="both"/>
              <w:rPr>
                <w:rFonts w:asciiTheme="majorHAnsi" w:hAnsiTheme="majorHAnsi" w:cs="Calibri"/>
                <w:sz w:val="20"/>
                <w:szCs w:val="20"/>
              </w:rPr>
            </w:pPr>
            <w:r w:rsidRPr="00044BC6">
              <w:rPr>
                <w:rFonts w:asciiTheme="majorHAnsi" w:hAnsiTheme="majorHAnsi" w:cs="Calibri"/>
                <w:sz w:val="20"/>
                <w:szCs w:val="20"/>
              </w:rPr>
              <w:t xml:space="preserve">Schopnost </w:t>
            </w:r>
            <w:r w:rsidR="00AA651D">
              <w:rPr>
                <w:rFonts w:asciiTheme="majorHAnsi" w:hAnsiTheme="majorHAnsi" w:cs="Calibri"/>
                <w:sz w:val="20"/>
                <w:szCs w:val="20"/>
              </w:rPr>
              <w:t>vedoucího týmu</w:t>
            </w:r>
            <w:r w:rsidRPr="00044BC6">
              <w:rPr>
                <w:rFonts w:asciiTheme="majorHAnsi" w:hAnsiTheme="majorHAnsi" w:cs="Calibri"/>
                <w:sz w:val="20"/>
                <w:szCs w:val="20"/>
              </w:rPr>
              <w:t xml:space="preserve"> přispět k naplnění projektových cílů zadavatele</w:t>
            </w:r>
          </w:p>
        </w:tc>
        <w:tc>
          <w:tcPr>
            <w:tcW w:w="3882" w:type="dxa"/>
            <w:vAlign w:val="center"/>
          </w:tcPr>
          <w:p w14:paraId="45A8B1F3" w14:textId="77777777" w:rsidR="001C323A" w:rsidRPr="00EF10B6" w:rsidRDefault="001C323A" w:rsidP="009B0213">
            <w:pPr>
              <w:pStyle w:val="Odstavecseseznamem"/>
              <w:ind w:left="0"/>
              <w:jc w:val="center"/>
              <w:rPr>
                <w:rFonts w:asciiTheme="majorHAnsi" w:hAnsiTheme="majorHAnsi" w:cs="Calibri"/>
                <w:i/>
                <w:sz w:val="20"/>
              </w:rPr>
            </w:pPr>
            <w:r w:rsidRPr="00EF10B6">
              <w:rPr>
                <w:rFonts w:asciiTheme="majorHAnsi" w:hAnsiTheme="majorHAnsi" w:cs="Calibri"/>
                <w:i/>
                <w:sz w:val="20"/>
                <w:szCs w:val="20"/>
              </w:rPr>
              <w:t>25</w:t>
            </w:r>
            <w:r w:rsidRPr="00EF10B6">
              <w:rPr>
                <w:rFonts w:asciiTheme="majorHAnsi" w:hAnsiTheme="majorHAnsi" w:cs="Calibri"/>
                <w:i/>
                <w:sz w:val="20"/>
              </w:rPr>
              <w:t xml:space="preserve"> %</w:t>
            </w:r>
          </w:p>
        </w:tc>
      </w:tr>
    </w:tbl>
    <w:p w14:paraId="16856534" w14:textId="77777777" w:rsidR="001C323A" w:rsidRPr="00EF10B6" w:rsidRDefault="001C323A" w:rsidP="001C323A">
      <w:pPr>
        <w:pStyle w:val="Odstavecseseznamem"/>
        <w:ind w:left="1418"/>
        <w:rPr>
          <w:rFonts w:asciiTheme="majorHAnsi" w:hAnsiTheme="majorHAnsi" w:cs="Calibri"/>
          <w:sz w:val="20"/>
          <w:szCs w:val="20"/>
        </w:rPr>
      </w:pPr>
    </w:p>
    <w:p w14:paraId="16883BF5" w14:textId="77777777" w:rsidR="001C323A" w:rsidRPr="00D75B14" w:rsidRDefault="001C323A" w:rsidP="00D75B14">
      <w:pPr>
        <w:spacing w:after="120"/>
        <w:ind w:left="709"/>
        <w:jc w:val="both"/>
        <w:rPr>
          <w:rFonts w:asciiTheme="majorHAnsi" w:hAnsiTheme="majorHAnsi" w:cs="Calibri"/>
          <w:sz w:val="20"/>
          <w:szCs w:val="20"/>
          <w:highlight w:val="green"/>
        </w:rPr>
      </w:pPr>
      <w:r w:rsidRPr="00D75B14">
        <w:rPr>
          <w:rFonts w:asciiTheme="majorHAnsi" w:hAnsiTheme="majorHAnsi" w:cs="Calibri"/>
          <w:sz w:val="20"/>
          <w:szCs w:val="20"/>
        </w:rPr>
        <w:t>Zadavatel v rámci vymezení hodnotících kritérií této veřejné zakázky pečlivě zvažoval své dosavadní zkušenosti se zadáváním a realizací veřejných zakázek na projektové a obdobné práce, zejména negativní vliv hodnocení nabídek v těchto veřejných zakázkách pouze na základě nejnižší nabídkové ceny, resp. jiných počitatelných hodnotících kritérií na kvalitu plnění, přetrvávající silnou konkurenci dodavatelů ovlivňující nabídkové ceny na hranici objektivní realizovatelnosti, resp. skutečnost, že aktuální česká zadávací praxe tuto problematiku není způsobilá účinně řešit.</w:t>
      </w:r>
    </w:p>
    <w:p w14:paraId="0370E519" w14:textId="77777777" w:rsidR="001C323A" w:rsidRPr="00EF10B6" w:rsidRDefault="001C323A" w:rsidP="00D75B14">
      <w:pPr>
        <w:pStyle w:val="Odstavecseseznamem"/>
        <w:spacing w:after="120"/>
        <w:ind w:left="709"/>
        <w:contextualSpacing w:val="0"/>
        <w:jc w:val="both"/>
        <w:rPr>
          <w:rFonts w:asciiTheme="majorHAnsi" w:hAnsiTheme="majorHAnsi" w:cs="Calibri"/>
          <w:sz w:val="20"/>
          <w:szCs w:val="20"/>
        </w:rPr>
      </w:pPr>
      <w:r w:rsidRPr="00EF10B6">
        <w:rPr>
          <w:rFonts w:asciiTheme="majorHAnsi" w:hAnsiTheme="majorHAnsi" w:cs="Calibri"/>
          <w:sz w:val="20"/>
          <w:szCs w:val="20"/>
        </w:rPr>
        <w:t>Zadavatel se proto v rámci vymezení hodnotících kritérií této veřejné zakázky inspiroval přístupem dalších členských států Evropské unie, které aplikují tytéž zadávací směrnice, ale které aplikační potíže českých zadavatelů vzhledem k dlouhodobějšímu a systematickému rozvoji své praxe v oblasti veřejného zadávání již překonaly.</w:t>
      </w:r>
    </w:p>
    <w:p w14:paraId="1D11A150" w14:textId="77777777" w:rsidR="001C323A" w:rsidRPr="00EF10B6" w:rsidRDefault="001C323A" w:rsidP="00D75B14">
      <w:pPr>
        <w:pStyle w:val="Odstavecseseznamem"/>
        <w:spacing w:after="120"/>
        <w:ind w:left="709"/>
        <w:contextualSpacing w:val="0"/>
        <w:jc w:val="both"/>
        <w:rPr>
          <w:rFonts w:asciiTheme="majorHAnsi" w:hAnsiTheme="majorHAnsi" w:cs="Calibri"/>
          <w:sz w:val="20"/>
          <w:szCs w:val="20"/>
        </w:rPr>
      </w:pPr>
      <w:r w:rsidRPr="00EF10B6">
        <w:rPr>
          <w:rFonts w:asciiTheme="majorHAnsi" w:hAnsiTheme="majorHAnsi" w:cs="Calibri"/>
          <w:sz w:val="20"/>
          <w:szCs w:val="20"/>
        </w:rPr>
        <w:t>Zadavatel se konkrétně inspiroval metodou Best Value Approach/Best Value Procurement</w:t>
      </w:r>
      <w:r w:rsidR="005169D1">
        <w:rPr>
          <w:rFonts w:asciiTheme="majorHAnsi" w:hAnsiTheme="majorHAnsi" w:cs="Calibri"/>
          <w:sz w:val="20"/>
          <w:szCs w:val="20"/>
        </w:rPr>
        <w:t xml:space="preserve"> </w:t>
      </w:r>
      <w:r w:rsidRPr="00EF10B6">
        <w:rPr>
          <w:rFonts w:asciiTheme="majorHAnsi" w:hAnsiTheme="majorHAnsi" w:cs="Calibri"/>
          <w:sz w:val="20"/>
          <w:szCs w:val="20"/>
        </w:rPr>
        <w:t>(„</w:t>
      </w:r>
      <w:r w:rsidRPr="00EF10B6">
        <w:rPr>
          <w:rFonts w:asciiTheme="majorHAnsi" w:hAnsiTheme="majorHAnsi" w:cs="Calibri"/>
          <w:b/>
          <w:sz w:val="20"/>
          <w:szCs w:val="20"/>
        </w:rPr>
        <w:t>BVA/BVP</w:t>
      </w:r>
      <w:r w:rsidRPr="00EF10B6">
        <w:rPr>
          <w:rFonts w:asciiTheme="majorHAnsi" w:hAnsiTheme="majorHAnsi" w:cs="Calibri"/>
          <w:sz w:val="20"/>
          <w:szCs w:val="20"/>
        </w:rPr>
        <w:t>“), jež byla vyvinuta na Arizonské státní univerzitě profesorem Deanem Kashiwagim, Ph.D., a která je v současné době úspěšně aplikována zejména v Nizozemí na rozsáhlých infrastrukturních projektech, ale i ve</w:t>
      </w:r>
      <w:r w:rsidR="005169D1">
        <w:rPr>
          <w:rFonts w:asciiTheme="majorHAnsi" w:hAnsiTheme="majorHAnsi" w:cs="Calibri"/>
          <w:sz w:val="20"/>
          <w:szCs w:val="20"/>
        </w:rPr>
        <w:t xml:space="preserve"> </w:t>
      </w:r>
      <w:r w:rsidRPr="00EF10B6">
        <w:rPr>
          <w:rFonts w:asciiTheme="majorHAnsi" w:hAnsiTheme="majorHAnsi" w:cs="Calibri"/>
          <w:sz w:val="20"/>
          <w:szCs w:val="20"/>
        </w:rPr>
        <w:t xml:space="preserve">Skandinávii. </w:t>
      </w:r>
    </w:p>
    <w:p w14:paraId="48663A80" w14:textId="77777777" w:rsidR="001C323A" w:rsidRPr="00EF10B6" w:rsidRDefault="001C323A" w:rsidP="00D75B14">
      <w:pPr>
        <w:pStyle w:val="Odstavecseseznamem"/>
        <w:spacing w:after="120"/>
        <w:ind w:left="709"/>
        <w:contextualSpacing w:val="0"/>
        <w:jc w:val="both"/>
        <w:rPr>
          <w:rFonts w:asciiTheme="majorHAnsi" w:hAnsiTheme="majorHAnsi" w:cs="Calibri"/>
          <w:sz w:val="20"/>
          <w:szCs w:val="20"/>
        </w:rPr>
      </w:pPr>
      <w:r w:rsidRPr="00EF10B6">
        <w:rPr>
          <w:rFonts w:asciiTheme="majorHAnsi" w:hAnsiTheme="majorHAnsi" w:cs="Calibri"/>
          <w:sz w:val="20"/>
          <w:szCs w:val="20"/>
        </w:rPr>
        <w:t xml:space="preserve">Metoda BVA/BVP je postavena na uznání skutečnosti, že dodavatel veřejné zakázky předmětu plnění rozumí lépe, než zadavatel, a je proto vhodnější, aby zadavatel konkrétní způsob plnění (na rozdíl od účelu veřejné zakázky) nepředepisoval. </w:t>
      </w:r>
    </w:p>
    <w:p w14:paraId="14DF226F" w14:textId="77777777" w:rsidR="001C323A" w:rsidRPr="00EF10B6" w:rsidRDefault="001C323A" w:rsidP="00D75B14">
      <w:pPr>
        <w:pStyle w:val="Odstavecseseznamem"/>
        <w:spacing w:after="120"/>
        <w:ind w:left="709"/>
        <w:contextualSpacing w:val="0"/>
        <w:jc w:val="both"/>
        <w:rPr>
          <w:rFonts w:asciiTheme="majorHAnsi" w:hAnsiTheme="majorHAnsi" w:cs="Calibri"/>
          <w:sz w:val="20"/>
          <w:szCs w:val="20"/>
        </w:rPr>
      </w:pPr>
      <w:r w:rsidRPr="00EF10B6">
        <w:rPr>
          <w:rFonts w:asciiTheme="majorHAnsi" w:hAnsiTheme="majorHAnsi" w:cs="Calibri"/>
          <w:sz w:val="20"/>
          <w:szCs w:val="20"/>
        </w:rPr>
        <w:lastRenderedPageBreak/>
        <w:t>Tato metoda svojí koncepcí má zajistit co nejširší uplatnění tvůrčí invence dodavatelů v rámci „nabízení kvality“ a zadavatelům poskytnout možnost odlišení zkušených a kvalitních dodavatelů od těch méně kvalitních. Dle zkušeností s její aplikací v Nizozemsku metoda BVA/BVP vedla ke vstupu nových, dříve pouze na základě nabídkové ceny nekonkurenceschopných dodavatelů do nizozemských veřejných zakázek, k urychlení administrovaných projektů a v důsledku výběru kvalitních dodavatelů i k výraznému snížení nedostatků v kvalitě služeb a výstupů a v konečném důsledku též ke snížení objemu víceprací.</w:t>
      </w:r>
    </w:p>
    <w:p w14:paraId="4F38BF4F" w14:textId="77777777" w:rsidR="001C323A" w:rsidRPr="00EF10B6" w:rsidRDefault="001C323A" w:rsidP="00D75B14">
      <w:pPr>
        <w:pStyle w:val="Odstavecseseznamem"/>
        <w:spacing w:after="120"/>
        <w:ind w:left="709"/>
        <w:contextualSpacing w:val="0"/>
        <w:jc w:val="both"/>
        <w:rPr>
          <w:rFonts w:asciiTheme="majorHAnsi" w:hAnsiTheme="majorHAnsi" w:cs="Calibri"/>
          <w:sz w:val="20"/>
          <w:szCs w:val="20"/>
        </w:rPr>
      </w:pPr>
      <w:r w:rsidRPr="00EF10B6">
        <w:rPr>
          <w:rFonts w:asciiTheme="majorHAnsi" w:hAnsiTheme="majorHAnsi" w:cs="Calibri"/>
          <w:sz w:val="20"/>
          <w:szCs w:val="20"/>
        </w:rPr>
        <w:t xml:space="preserve">Vzhledem k těmto kladným zkušenostem, jakož i k tomu, že jednoznačná slučitelnost metody BVA/BVP s evropskou právní úpravou veřejného zadávání byla osvědčena její dlouhodobou aplikací v Nizozemí a dalších státech Evropy, se zadavatel rozhodl vymezit hodnotící kritéria této veřejné zakázky dle BVA/BVP, a to v součinnosti se zahraničními experty. </w:t>
      </w:r>
    </w:p>
    <w:p w14:paraId="4F102260" w14:textId="77777777" w:rsidR="001C323A" w:rsidRPr="00EF10B6" w:rsidRDefault="001C323A" w:rsidP="00D75B14">
      <w:pPr>
        <w:pStyle w:val="Odstavecseseznamem"/>
        <w:ind w:left="737"/>
        <w:jc w:val="both"/>
        <w:rPr>
          <w:rFonts w:asciiTheme="majorHAnsi" w:hAnsiTheme="majorHAnsi" w:cs="Calibri"/>
          <w:sz w:val="20"/>
          <w:szCs w:val="20"/>
        </w:rPr>
      </w:pPr>
      <w:r w:rsidRPr="00EF10B6">
        <w:rPr>
          <w:rFonts w:asciiTheme="majorHAnsi" w:hAnsiTheme="majorHAnsi" w:cs="Calibri"/>
          <w:sz w:val="20"/>
          <w:szCs w:val="20"/>
        </w:rPr>
        <w:t>Zadavatel věří, že tato metoda umožní dodavatelům již v rámci nabídek prezentovat odbornost a kvalitu plnění a uvolnit dlouhodobý tlak na co nejvýraznější snížení nabídkových cen, jež tíží jak dodavatele, tak i zadavatele.</w:t>
      </w:r>
    </w:p>
    <w:p w14:paraId="39038D33" w14:textId="77777777" w:rsidR="001C323A" w:rsidRPr="00EF10B6" w:rsidRDefault="001C323A" w:rsidP="001C323A">
      <w:pPr>
        <w:pStyle w:val="Text1-1"/>
        <w:rPr>
          <w:rFonts w:asciiTheme="majorHAnsi" w:hAnsiTheme="majorHAnsi" w:cs="Calibri"/>
          <w:b/>
          <w:sz w:val="20"/>
          <w:szCs w:val="20"/>
        </w:rPr>
      </w:pPr>
      <w:r w:rsidRPr="00EF10B6">
        <w:rPr>
          <w:rFonts w:asciiTheme="majorHAnsi" w:hAnsiTheme="majorHAnsi" w:cs="Calibri"/>
          <w:b/>
          <w:sz w:val="20"/>
          <w:szCs w:val="20"/>
        </w:rPr>
        <w:t>Nabídková cena</w:t>
      </w:r>
    </w:p>
    <w:p w14:paraId="584CAC93" w14:textId="77777777" w:rsidR="001C323A" w:rsidRPr="00EF10B6" w:rsidRDefault="001C323A" w:rsidP="00BE4869">
      <w:pPr>
        <w:spacing w:after="120"/>
        <w:ind w:left="709"/>
        <w:jc w:val="both"/>
        <w:rPr>
          <w:rFonts w:asciiTheme="majorHAnsi" w:hAnsiTheme="majorHAnsi" w:cs="Calibri"/>
          <w:sz w:val="20"/>
          <w:szCs w:val="20"/>
        </w:rPr>
      </w:pPr>
      <w:r w:rsidRPr="00EF10B6">
        <w:rPr>
          <w:rFonts w:asciiTheme="majorHAnsi" w:hAnsiTheme="majorHAnsi" w:cs="Calibri"/>
          <w:b/>
          <w:sz w:val="20"/>
        </w:rPr>
        <w:t>Dílčí hodnotící kritérium Nabídková cena bude hodnoceno až po hodnocení ostatních necenových hodnotících kritérií tak, aby byla zajištěna maximální nestrannost a nezaujatost členů hodnotící komise.</w:t>
      </w:r>
      <w:r w:rsidRPr="00EF10B6">
        <w:rPr>
          <w:rFonts w:asciiTheme="majorHAnsi" w:hAnsiTheme="majorHAnsi" w:cs="Calibri"/>
          <w:sz w:val="20"/>
          <w:szCs w:val="20"/>
        </w:rPr>
        <w:t xml:space="preserve"> </w:t>
      </w:r>
    </w:p>
    <w:p w14:paraId="10857572" w14:textId="77777777" w:rsidR="001C323A" w:rsidRPr="00EF10B6" w:rsidRDefault="001C323A" w:rsidP="00BE4869">
      <w:pPr>
        <w:spacing w:after="120"/>
        <w:ind w:left="709"/>
        <w:jc w:val="both"/>
        <w:rPr>
          <w:rFonts w:asciiTheme="majorHAnsi" w:hAnsiTheme="majorHAnsi" w:cs="Calibri"/>
          <w:sz w:val="20"/>
          <w:szCs w:val="20"/>
        </w:rPr>
      </w:pPr>
      <w:r w:rsidRPr="00EF10B6">
        <w:rPr>
          <w:rFonts w:asciiTheme="majorHAnsi" w:hAnsiTheme="majorHAnsi" w:cs="Calibri"/>
          <w:sz w:val="20"/>
          <w:szCs w:val="20"/>
        </w:rPr>
        <w:t xml:space="preserve">Bude hodnocena </w:t>
      </w:r>
      <w:r w:rsidRPr="00EF10B6">
        <w:rPr>
          <w:rFonts w:asciiTheme="majorHAnsi" w:hAnsiTheme="majorHAnsi" w:cs="Calibri"/>
          <w:b/>
          <w:sz w:val="20"/>
          <w:szCs w:val="20"/>
        </w:rPr>
        <w:t>celková nabídková cena v Kč bez DPH</w:t>
      </w:r>
      <w:r w:rsidRPr="00EF10B6">
        <w:rPr>
          <w:rFonts w:asciiTheme="majorHAnsi" w:hAnsiTheme="majorHAnsi" w:cs="Calibri"/>
          <w:sz w:val="20"/>
          <w:szCs w:val="20"/>
        </w:rPr>
        <w:t xml:space="preserve"> uvedená účastníkem zadávacího řízení ve smyslu těchto Pokynů jako Cena za provedení Díla celkem bez DPH – v dokumentu </w:t>
      </w:r>
      <w:r w:rsidR="000441CE" w:rsidRPr="000441CE">
        <w:rPr>
          <w:rFonts w:asciiTheme="majorHAnsi" w:hAnsiTheme="majorHAnsi" w:cs="Calibri"/>
          <w:sz w:val="20"/>
          <w:szCs w:val="20"/>
        </w:rPr>
        <w:t xml:space="preserve">Příloha č. </w:t>
      </w:r>
      <w:r w:rsidR="00791615">
        <w:rPr>
          <w:rFonts w:asciiTheme="majorHAnsi" w:hAnsiTheme="majorHAnsi" w:cs="Calibri"/>
          <w:sz w:val="20"/>
          <w:szCs w:val="20"/>
        </w:rPr>
        <w:t>5</w:t>
      </w:r>
      <w:r w:rsidR="000441CE" w:rsidRPr="000441CE">
        <w:rPr>
          <w:rFonts w:asciiTheme="majorHAnsi" w:hAnsiTheme="majorHAnsi" w:cs="Calibri"/>
          <w:sz w:val="20"/>
          <w:szCs w:val="20"/>
        </w:rPr>
        <w:t xml:space="preserve"> závazného vzoru smlouvy s názvem </w:t>
      </w:r>
      <w:r w:rsidR="00791615" w:rsidRPr="00791615">
        <w:rPr>
          <w:rFonts w:asciiTheme="majorHAnsi" w:hAnsiTheme="majorHAnsi" w:cs="Calibri"/>
          <w:sz w:val="20"/>
          <w:szCs w:val="20"/>
        </w:rPr>
        <w:t>Indikativní rozložení nabídkové ceny rozpis ceny</w:t>
      </w:r>
      <w:r w:rsidRPr="00EF10B6">
        <w:rPr>
          <w:rFonts w:asciiTheme="majorHAnsi" w:hAnsiTheme="majorHAnsi" w:cs="Calibri"/>
          <w:sz w:val="20"/>
          <w:szCs w:val="20"/>
        </w:rPr>
        <w:t xml:space="preserve">. </w:t>
      </w:r>
    </w:p>
    <w:p w14:paraId="6AF75B6C" w14:textId="77777777" w:rsidR="001C323A" w:rsidRPr="00EF10B6" w:rsidRDefault="001C323A" w:rsidP="00BE4869">
      <w:pPr>
        <w:spacing w:after="120"/>
        <w:ind w:left="709"/>
        <w:jc w:val="both"/>
        <w:rPr>
          <w:rFonts w:asciiTheme="majorHAnsi" w:hAnsiTheme="majorHAnsi" w:cs="Calibri"/>
          <w:sz w:val="20"/>
          <w:szCs w:val="20"/>
        </w:rPr>
      </w:pPr>
      <w:r w:rsidRPr="00EF10B6">
        <w:rPr>
          <w:rFonts w:asciiTheme="majorHAnsi" w:hAnsiTheme="majorHAnsi" w:cs="Calibri"/>
          <w:sz w:val="20"/>
          <w:szCs w:val="20"/>
        </w:rPr>
        <w:t>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2E7B233D" w14:textId="77777777" w:rsidR="001C323A" w:rsidRPr="00EF10B6" w:rsidRDefault="001C323A" w:rsidP="00BE4869">
      <w:pPr>
        <w:pStyle w:val="Odstavecseseznamem"/>
        <w:spacing w:after="120"/>
        <w:ind w:left="1418"/>
        <w:jc w:val="both"/>
        <w:rPr>
          <w:rFonts w:asciiTheme="majorHAnsi" w:hAnsiTheme="majorHAnsi" w:cs="Calibri"/>
          <w:sz w:val="20"/>
          <w:szCs w:val="20"/>
        </w:rPr>
      </w:pPr>
    </w:p>
    <w:p w14:paraId="4503AF4E" w14:textId="77777777" w:rsidR="001C323A" w:rsidRPr="00EF10B6" w:rsidRDefault="001C323A" w:rsidP="00BE4869">
      <w:pPr>
        <w:pStyle w:val="Odstavecseseznamem"/>
        <w:ind w:left="1418" w:firstLine="709"/>
        <w:rPr>
          <w:rFonts w:asciiTheme="majorHAnsi" w:hAnsiTheme="majorHAnsi" w:cs="Calibri"/>
          <w:sz w:val="20"/>
          <w:szCs w:val="20"/>
        </w:rPr>
      </w:pPr>
      <w:r w:rsidRPr="00EF10B6">
        <w:rPr>
          <w:rFonts w:asciiTheme="majorHAnsi" w:hAnsiTheme="majorHAnsi" w:cs="Calibri"/>
          <w:sz w:val="20"/>
          <w:szCs w:val="20"/>
        </w:rPr>
        <w:t>výše nejnižší nabídkové ceny bez DPH</w:t>
      </w:r>
    </w:p>
    <w:p w14:paraId="39691C80" w14:textId="77777777" w:rsidR="001C323A" w:rsidRPr="00EF10B6" w:rsidRDefault="001C323A" w:rsidP="00BE4869">
      <w:pPr>
        <w:pStyle w:val="Odstavecseseznamem"/>
        <w:ind w:left="1418" w:firstLine="709"/>
        <w:rPr>
          <w:rFonts w:asciiTheme="majorHAnsi" w:hAnsiTheme="majorHAnsi" w:cs="Calibri"/>
          <w:sz w:val="20"/>
          <w:szCs w:val="20"/>
        </w:rPr>
      </w:pPr>
      <w:r w:rsidRPr="00EF10B6">
        <w:rPr>
          <w:rFonts w:asciiTheme="majorHAnsi" w:hAnsiTheme="majorHAnsi" w:cs="Calibri"/>
          <w:sz w:val="20"/>
          <w:szCs w:val="20"/>
        </w:rPr>
        <w:t>__________________________________</w:t>
      </w:r>
      <w:r w:rsidR="005169D1">
        <w:rPr>
          <w:rFonts w:asciiTheme="majorHAnsi" w:hAnsiTheme="majorHAnsi" w:cs="Calibri"/>
          <w:sz w:val="20"/>
          <w:szCs w:val="20"/>
        </w:rPr>
        <w:t xml:space="preserve">  </w:t>
      </w:r>
      <w:r w:rsidRPr="00EF10B6">
        <w:rPr>
          <w:rFonts w:asciiTheme="majorHAnsi" w:hAnsiTheme="majorHAnsi" w:cs="Calibri"/>
          <w:sz w:val="20"/>
          <w:szCs w:val="20"/>
        </w:rPr>
        <w:t>x100</w:t>
      </w:r>
    </w:p>
    <w:p w14:paraId="10773A30" w14:textId="77777777" w:rsidR="001C323A" w:rsidRPr="00EF10B6" w:rsidRDefault="001C323A" w:rsidP="00BE4869">
      <w:pPr>
        <w:pStyle w:val="Odstavecseseznamem"/>
        <w:ind w:left="1418" w:firstLine="709"/>
        <w:rPr>
          <w:rFonts w:asciiTheme="majorHAnsi" w:hAnsiTheme="majorHAnsi" w:cs="Calibri"/>
          <w:sz w:val="20"/>
          <w:szCs w:val="20"/>
        </w:rPr>
      </w:pPr>
      <w:r w:rsidRPr="00EF10B6">
        <w:rPr>
          <w:rFonts w:asciiTheme="majorHAnsi" w:hAnsiTheme="majorHAnsi" w:cs="Calibri"/>
          <w:sz w:val="20"/>
          <w:szCs w:val="20"/>
        </w:rPr>
        <w:t>výše hodnocené nabídkové ceny bez DPH</w:t>
      </w:r>
    </w:p>
    <w:p w14:paraId="48FFF531" w14:textId="77777777" w:rsidR="001C323A" w:rsidRPr="00EF10B6" w:rsidRDefault="001C323A" w:rsidP="00BE4869">
      <w:pPr>
        <w:ind w:left="709"/>
        <w:jc w:val="both"/>
        <w:rPr>
          <w:rFonts w:asciiTheme="majorHAnsi" w:hAnsiTheme="majorHAnsi" w:cs="Calibri"/>
          <w:sz w:val="20"/>
          <w:szCs w:val="20"/>
        </w:rPr>
      </w:pPr>
      <w:r w:rsidRPr="00EF10B6">
        <w:rPr>
          <w:rFonts w:asciiTheme="majorHAnsi" w:hAnsiTheme="majorHAnsi" w:cs="Calibri"/>
          <w:sz w:val="20"/>
          <w:szCs w:val="20"/>
        </w:rPr>
        <w:t xml:space="preserve">Takto získaný počet bodů bude vynásoben koeficientem </w:t>
      </w:r>
      <w:r w:rsidRPr="00EF10B6">
        <w:rPr>
          <w:rFonts w:asciiTheme="majorHAnsi" w:hAnsiTheme="majorHAnsi" w:cs="Calibri"/>
          <w:sz w:val="20"/>
        </w:rPr>
        <w:t>0</w:t>
      </w:r>
      <w:r w:rsidRPr="00EF10B6">
        <w:rPr>
          <w:rFonts w:asciiTheme="majorHAnsi" w:hAnsiTheme="majorHAnsi" w:cs="Calibri"/>
          <w:sz w:val="20"/>
          <w:szCs w:val="20"/>
        </w:rPr>
        <w:t xml:space="preserve">,30 (tj. váhou dílčího hodnotícího kritéria Nabídková cena) a následně matematicky zaokrouhlen na dvě desetinná místa. </w:t>
      </w:r>
    </w:p>
    <w:p w14:paraId="1E6E23A8" w14:textId="77777777" w:rsidR="001C323A" w:rsidRPr="00EF10B6" w:rsidRDefault="001C323A" w:rsidP="00BE4869">
      <w:pPr>
        <w:pStyle w:val="Text1-1"/>
        <w:rPr>
          <w:rFonts w:asciiTheme="majorHAnsi" w:hAnsiTheme="majorHAnsi" w:cs="Calibri"/>
          <w:b/>
          <w:sz w:val="20"/>
          <w:szCs w:val="20"/>
        </w:rPr>
      </w:pPr>
      <w:r w:rsidRPr="00EF10B6">
        <w:rPr>
          <w:rFonts w:asciiTheme="majorHAnsi" w:hAnsiTheme="majorHAnsi" w:cs="Calibri"/>
          <w:b/>
          <w:sz w:val="20"/>
          <w:szCs w:val="20"/>
        </w:rPr>
        <w:t xml:space="preserve">Odborná úroveň </w:t>
      </w:r>
    </w:p>
    <w:p w14:paraId="025AA91F" w14:textId="77777777" w:rsidR="001C323A" w:rsidRPr="00EF10B6" w:rsidRDefault="001C323A" w:rsidP="00BE4869">
      <w:pPr>
        <w:spacing w:after="120"/>
        <w:ind w:firstLine="709"/>
        <w:jc w:val="both"/>
        <w:rPr>
          <w:rFonts w:asciiTheme="majorHAnsi" w:hAnsiTheme="majorHAnsi" w:cs="Calibri"/>
          <w:i/>
          <w:sz w:val="20"/>
          <w:szCs w:val="20"/>
        </w:rPr>
      </w:pPr>
      <w:r w:rsidRPr="00EF10B6">
        <w:rPr>
          <w:rFonts w:asciiTheme="majorHAnsi" w:hAnsiTheme="majorHAnsi" w:cs="Calibri"/>
          <w:i/>
          <w:sz w:val="20"/>
          <w:szCs w:val="20"/>
        </w:rPr>
        <w:t>Účel hodnotícího kritéria</w:t>
      </w:r>
    </w:p>
    <w:p w14:paraId="6B16A981" w14:textId="77777777" w:rsidR="001C323A" w:rsidRPr="00EF10B6" w:rsidRDefault="001C323A" w:rsidP="00BE4869">
      <w:pPr>
        <w:spacing w:after="120"/>
        <w:ind w:left="709"/>
        <w:jc w:val="both"/>
        <w:rPr>
          <w:rFonts w:asciiTheme="majorHAnsi" w:hAnsiTheme="majorHAnsi" w:cs="Calibri"/>
          <w:sz w:val="20"/>
          <w:szCs w:val="20"/>
        </w:rPr>
      </w:pPr>
      <w:r w:rsidRPr="00EF10B6">
        <w:rPr>
          <w:rFonts w:asciiTheme="majorHAnsi" w:hAnsiTheme="majorHAnsi" w:cs="Calibri"/>
          <w:sz w:val="20"/>
          <w:szCs w:val="20"/>
        </w:rPr>
        <w:t xml:space="preserve">Účelem dílčího hodnotícího kritéria „Odborná úroveň“ je nalezení nejvhodnějších návrhů a opatření pro řešení záměru zadavatele </w:t>
      </w:r>
      <w:r w:rsidR="000441CE">
        <w:rPr>
          <w:rFonts w:asciiTheme="majorHAnsi" w:hAnsiTheme="majorHAnsi" w:cs="Calibri"/>
          <w:sz w:val="20"/>
          <w:szCs w:val="20"/>
        </w:rPr>
        <w:t xml:space="preserve">zlepšit dopravní obslužnost </w:t>
      </w:r>
      <w:r w:rsidR="0075322C" w:rsidRPr="00EF10B6">
        <w:rPr>
          <w:rFonts w:asciiTheme="majorHAnsi" w:hAnsiTheme="majorHAnsi" w:cs="Calibri"/>
          <w:sz w:val="20"/>
          <w:szCs w:val="20"/>
        </w:rPr>
        <w:t>železniční</w:t>
      </w:r>
      <w:r w:rsidR="000441CE">
        <w:rPr>
          <w:rFonts w:asciiTheme="majorHAnsi" w:hAnsiTheme="majorHAnsi" w:cs="Calibri"/>
          <w:sz w:val="20"/>
          <w:szCs w:val="20"/>
        </w:rPr>
        <w:t>ho</w:t>
      </w:r>
      <w:r w:rsidR="0075322C" w:rsidRPr="00EF10B6">
        <w:rPr>
          <w:rFonts w:asciiTheme="majorHAnsi" w:hAnsiTheme="majorHAnsi" w:cs="Calibri"/>
          <w:sz w:val="20"/>
          <w:szCs w:val="20"/>
        </w:rPr>
        <w:t xml:space="preserve"> uz</w:t>
      </w:r>
      <w:r w:rsidR="000441CE">
        <w:rPr>
          <w:rFonts w:asciiTheme="majorHAnsi" w:hAnsiTheme="majorHAnsi" w:cs="Calibri"/>
          <w:sz w:val="20"/>
          <w:szCs w:val="20"/>
        </w:rPr>
        <w:t>lu</w:t>
      </w:r>
      <w:r w:rsidR="0075322C" w:rsidRPr="00EF10B6">
        <w:rPr>
          <w:rFonts w:asciiTheme="majorHAnsi" w:hAnsiTheme="majorHAnsi" w:cs="Calibri"/>
          <w:sz w:val="20"/>
          <w:szCs w:val="20"/>
        </w:rPr>
        <w:t xml:space="preserve"> Praha.</w:t>
      </w:r>
    </w:p>
    <w:p w14:paraId="5F71B040" w14:textId="77777777" w:rsidR="001C323A" w:rsidRPr="00EF10B6" w:rsidRDefault="001C323A" w:rsidP="00BE4869">
      <w:pPr>
        <w:spacing w:after="120"/>
        <w:ind w:left="709"/>
        <w:jc w:val="both"/>
        <w:rPr>
          <w:rFonts w:asciiTheme="majorHAnsi" w:hAnsiTheme="majorHAnsi" w:cs="Calibri"/>
          <w:sz w:val="20"/>
          <w:szCs w:val="20"/>
        </w:rPr>
      </w:pPr>
      <w:r w:rsidRPr="00EF10B6">
        <w:rPr>
          <w:rFonts w:asciiTheme="majorHAnsi" w:hAnsiTheme="majorHAnsi" w:cs="Calibri"/>
          <w:sz w:val="20"/>
          <w:szCs w:val="20"/>
        </w:rPr>
        <w:t xml:space="preserve">Dodavateli nabídnutá řešení budou hodnocena z pohledu zadavatelem níže uvedených a jednoznačně prioritizovaných cílů projektů. </w:t>
      </w:r>
    </w:p>
    <w:p w14:paraId="278377DE" w14:textId="77777777" w:rsidR="001C323A" w:rsidRPr="00EF10B6" w:rsidRDefault="001C323A" w:rsidP="00BE4869">
      <w:pPr>
        <w:spacing w:after="120"/>
        <w:ind w:left="709"/>
        <w:jc w:val="both"/>
        <w:rPr>
          <w:rFonts w:asciiTheme="majorHAnsi" w:hAnsiTheme="majorHAnsi" w:cs="Calibri"/>
          <w:sz w:val="20"/>
          <w:szCs w:val="20"/>
        </w:rPr>
      </w:pPr>
      <w:r w:rsidRPr="00EF10B6">
        <w:rPr>
          <w:rFonts w:asciiTheme="majorHAnsi" w:hAnsiTheme="majorHAnsi" w:cs="Calibri"/>
          <w:sz w:val="20"/>
          <w:szCs w:val="20"/>
        </w:rPr>
        <w:lastRenderedPageBreak/>
        <w:t>Zadavatel očekává, že dodavatelé v rámci svých nabídek stručně, netechnicky a jednoznačně popíší opatření, která navrhují pro přispění k dosažení těchto projektových cílů. Tato opatření dodavatelé současně odůvodní z hlediska jejich realizovatelnosti, a to měřitelnými informacemi (viz níže).</w:t>
      </w:r>
    </w:p>
    <w:p w14:paraId="799A59B6" w14:textId="77777777" w:rsidR="001C323A" w:rsidRPr="00EF10B6" w:rsidRDefault="00E53E3C" w:rsidP="00BE4869">
      <w:pPr>
        <w:spacing w:after="120"/>
        <w:jc w:val="both"/>
        <w:rPr>
          <w:rFonts w:asciiTheme="majorHAnsi" w:hAnsiTheme="majorHAnsi" w:cs="Calibri"/>
          <w:i/>
          <w:sz w:val="20"/>
          <w:szCs w:val="20"/>
        </w:rPr>
      </w:pPr>
      <w:r w:rsidRPr="00EF10B6">
        <w:rPr>
          <w:rFonts w:asciiTheme="majorHAnsi" w:hAnsiTheme="majorHAnsi" w:cs="Calibri"/>
          <w:sz w:val="20"/>
          <w:szCs w:val="20"/>
        </w:rPr>
        <w:tab/>
      </w:r>
      <w:r w:rsidR="001C323A" w:rsidRPr="00EF10B6">
        <w:rPr>
          <w:rFonts w:asciiTheme="majorHAnsi" w:hAnsiTheme="majorHAnsi" w:cs="Calibri"/>
          <w:i/>
          <w:sz w:val="20"/>
          <w:szCs w:val="20"/>
        </w:rPr>
        <w:t>Popis hodnotícího kritéria</w:t>
      </w:r>
    </w:p>
    <w:p w14:paraId="317081B2" w14:textId="77777777" w:rsidR="001C323A" w:rsidRPr="00EF10B6" w:rsidRDefault="001C323A" w:rsidP="00BE4869">
      <w:pPr>
        <w:spacing w:after="120"/>
        <w:ind w:left="709"/>
        <w:jc w:val="both"/>
        <w:rPr>
          <w:rFonts w:asciiTheme="majorHAnsi" w:hAnsiTheme="majorHAnsi" w:cs="Calibri"/>
          <w:b/>
          <w:sz w:val="20"/>
        </w:rPr>
      </w:pPr>
      <w:r w:rsidRPr="00EF10B6">
        <w:rPr>
          <w:rFonts w:asciiTheme="majorHAnsi" w:hAnsiTheme="majorHAnsi" w:cs="Calibri"/>
          <w:b/>
          <w:sz w:val="20"/>
        </w:rPr>
        <w:t xml:space="preserve">Zadavatel v rámci tohoto dílčího hodnotícího kritéria bude hodnotit míru přispění dodavatele k naplnění projektových cílů zadavatele, a to dle nabídky dodavatele - vyplněné Přílohy č. </w:t>
      </w:r>
      <w:r w:rsidR="00654B20">
        <w:rPr>
          <w:rFonts w:asciiTheme="majorHAnsi" w:hAnsiTheme="majorHAnsi" w:cs="Calibri"/>
          <w:b/>
          <w:sz w:val="20"/>
        </w:rPr>
        <w:t>9</w:t>
      </w:r>
      <w:r w:rsidRPr="00EF10B6">
        <w:rPr>
          <w:rFonts w:asciiTheme="majorHAnsi" w:hAnsiTheme="majorHAnsi" w:cs="Calibri"/>
          <w:b/>
          <w:sz w:val="20"/>
        </w:rPr>
        <w:t xml:space="preserve"> těchto Pokynů. Je zřejmé, že naplnění projektových cílů nebude výhradně v dispozici dodavatele a ten za ně nemůže plně odpovídat, je však povinen v souladu se svojí nabídkou plnit veřejnou zakázku tak, aby k jejich naplnění přispěl v nejvyšší možné míře. </w:t>
      </w:r>
    </w:p>
    <w:p w14:paraId="442C56C4" w14:textId="77777777" w:rsidR="001C323A" w:rsidRPr="00EF10B6" w:rsidRDefault="001C323A" w:rsidP="00BE4869">
      <w:pPr>
        <w:spacing w:after="120"/>
        <w:ind w:left="709"/>
        <w:jc w:val="both"/>
        <w:rPr>
          <w:rFonts w:asciiTheme="majorHAnsi" w:hAnsiTheme="majorHAnsi" w:cs="Calibri"/>
          <w:sz w:val="20"/>
        </w:rPr>
      </w:pPr>
      <w:r w:rsidRPr="00EF10B6">
        <w:rPr>
          <w:rFonts w:asciiTheme="majorHAnsi" w:hAnsiTheme="majorHAnsi" w:cs="Calibri"/>
          <w:sz w:val="20"/>
        </w:rPr>
        <w:t>Zadavatel vymezuje následující projektové cíle</w:t>
      </w:r>
      <w:r w:rsidRPr="00EF10B6">
        <w:rPr>
          <w:rFonts w:asciiTheme="majorHAnsi" w:hAnsiTheme="majorHAnsi" w:cs="Calibri"/>
          <w:sz w:val="20"/>
          <w:szCs w:val="20"/>
        </w:rPr>
        <w:t>, které uvádí v pořadí dle jejich priorit</w:t>
      </w:r>
      <w:r w:rsidRPr="00EF10B6">
        <w:rPr>
          <w:rFonts w:asciiTheme="majorHAnsi" w:hAnsiTheme="majorHAnsi" w:cs="Calibri"/>
          <w:sz w:val="20"/>
        </w:rPr>
        <w:t>:</w:t>
      </w:r>
    </w:p>
    <w:p w14:paraId="74097385" w14:textId="77777777" w:rsidR="001C323A" w:rsidRPr="00851A1C" w:rsidRDefault="001C323A" w:rsidP="00BE4869">
      <w:pPr>
        <w:numPr>
          <w:ilvl w:val="0"/>
          <w:numId w:val="15"/>
        </w:numPr>
        <w:spacing w:after="120"/>
        <w:ind w:left="1418" w:hanging="284"/>
        <w:jc w:val="both"/>
        <w:rPr>
          <w:rFonts w:asciiTheme="majorHAnsi" w:hAnsiTheme="majorHAnsi" w:cs="Calibri"/>
          <w:b/>
          <w:i/>
          <w:sz w:val="20"/>
          <w:szCs w:val="20"/>
        </w:rPr>
      </w:pPr>
      <w:r w:rsidRPr="00EF10B6">
        <w:rPr>
          <w:rFonts w:asciiTheme="majorHAnsi" w:hAnsiTheme="majorHAnsi" w:cs="Calibri"/>
          <w:sz w:val="20"/>
          <w:szCs w:val="20"/>
        </w:rPr>
        <w:t>č. 1</w:t>
      </w:r>
      <w:r w:rsidRPr="00EF10B6">
        <w:rPr>
          <w:rFonts w:asciiTheme="majorHAnsi" w:hAnsiTheme="majorHAnsi" w:cs="Calibri"/>
          <w:i/>
          <w:sz w:val="20"/>
          <w:szCs w:val="20"/>
        </w:rPr>
        <w:t xml:space="preserve"> – </w:t>
      </w:r>
      <w:r w:rsidR="00851A1C">
        <w:rPr>
          <w:rFonts w:asciiTheme="majorHAnsi" w:hAnsiTheme="majorHAnsi" w:cs="Calibri"/>
          <w:b/>
          <w:sz w:val="20"/>
          <w:szCs w:val="20"/>
        </w:rPr>
        <w:t>efekt studie proveditelnosti z pohledu zlepšení obslužnosti hl. m. Prahy (železničního uzlu Praha – ŽUP)</w:t>
      </w:r>
    </w:p>
    <w:p w14:paraId="29A198BF" w14:textId="77777777" w:rsidR="00851A1C" w:rsidRPr="00851A1C" w:rsidRDefault="00851A1C" w:rsidP="00BE4869">
      <w:pPr>
        <w:spacing w:after="120"/>
        <w:ind w:left="1418"/>
        <w:jc w:val="both"/>
        <w:rPr>
          <w:rFonts w:asciiTheme="majorHAnsi" w:hAnsiTheme="majorHAnsi" w:cs="Calibri"/>
          <w:sz w:val="20"/>
          <w:szCs w:val="20"/>
        </w:rPr>
      </w:pPr>
      <w:r w:rsidRPr="00851A1C">
        <w:rPr>
          <w:rFonts w:asciiTheme="majorHAnsi" w:hAnsiTheme="majorHAnsi" w:cs="Calibri"/>
          <w:sz w:val="20"/>
          <w:szCs w:val="20"/>
        </w:rPr>
        <w:t>Zadavatel upřesňuje, že tento projektový cíl míří na zlepšení dopravní obslužnosti ŽUP z pohledu požadavků budoucí předvídatelné přepravní poptávky.</w:t>
      </w:r>
    </w:p>
    <w:p w14:paraId="376DB2BA" w14:textId="77777777" w:rsidR="00851A1C" w:rsidRPr="00851A1C" w:rsidRDefault="00851A1C" w:rsidP="00BE4869">
      <w:pPr>
        <w:spacing w:after="120"/>
        <w:ind w:left="1418"/>
        <w:jc w:val="both"/>
        <w:rPr>
          <w:rFonts w:asciiTheme="majorHAnsi" w:hAnsiTheme="majorHAnsi" w:cs="Calibri"/>
          <w:sz w:val="20"/>
          <w:szCs w:val="20"/>
        </w:rPr>
      </w:pPr>
      <w:r w:rsidRPr="00851A1C">
        <w:rPr>
          <w:rFonts w:asciiTheme="majorHAnsi" w:hAnsiTheme="majorHAnsi" w:cs="Calibri"/>
          <w:sz w:val="20"/>
          <w:szCs w:val="20"/>
        </w:rPr>
        <w:t>Zadavatel pod pojem „zlepšení dopravní obslužnosti“ rozumí takové řešení a opatření pro ŽUP, které povede:</w:t>
      </w:r>
    </w:p>
    <w:p w14:paraId="066E4D29" w14:textId="77777777" w:rsidR="001C323A" w:rsidRPr="00EF10B6" w:rsidRDefault="00851A1C" w:rsidP="00BE4869">
      <w:pPr>
        <w:numPr>
          <w:ilvl w:val="0"/>
          <w:numId w:val="25"/>
        </w:numPr>
        <w:spacing w:after="120"/>
        <w:ind w:left="1701" w:hanging="283"/>
        <w:jc w:val="both"/>
        <w:rPr>
          <w:rFonts w:asciiTheme="majorHAnsi" w:hAnsiTheme="majorHAnsi" w:cs="Calibri"/>
          <w:sz w:val="20"/>
          <w:szCs w:val="20"/>
        </w:rPr>
      </w:pPr>
      <w:r>
        <w:rPr>
          <w:rFonts w:asciiTheme="majorHAnsi" w:hAnsiTheme="majorHAnsi" w:cs="Calibri"/>
          <w:sz w:val="20"/>
          <w:szCs w:val="20"/>
        </w:rPr>
        <w:t xml:space="preserve">k zajištění zvýšení kapacity </w:t>
      </w:r>
      <w:r w:rsidR="000441CE">
        <w:rPr>
          <w:rFonts w:asciiTheme="majorHAnsi" w:hAnsiTheme="majorHAnsi" w:cs="Calibri"/>
          <w:sz w:val="20"/>
          <w:szCs w:val="20"/>
        </w:rPr>
        <w:t xml:space="preserve">dráhy </w:t>
      </w:r>
      <w:r>
        <w:rPr>
          <w:rFonts w:asciiTheme="majorHAnsi" w:hAnsiTheme="majorHAnsi" w:cs="Calibri"/>
          <w:sz w:val="20"/>
          <w:szCs w:val="20"/>
        </w:rPr>
        <w:t>a stability provozu v</w:t>
      </w:r>
      <w:r w:rsidR="009A362D">
        <w:rPr>
          <w:rFonts w:asciiTheme="majorHAnsi" w:hAnsiTheme="majorHAnsi" w:cs="Calibri"/>
          <w:sz w:val="20"/>
          <w:szCs w:val="20"/>
        </w:rPr>
        <w:t> </w:t>
      </w:r>
      <w:r>
        <w:rPr>
          <w:rFonts w:asciiTheme="majorHAnsi" w:hAnsiTheme="majorHAnsi" w:cs="Calibri"/>
          <w:sz w:val="20"/>
          <w:szCs w:val="20"/>
        </w:rPr>
        <w:t>ŽUP</w:t>
      </w:r>
      <w:r w:rsidR="009A362D">
        <w:rPr>
          <w:rFonts w:asciiTheme="majorHAnsi" w:hAnsiTheme="majorHAnsi" w:cs="Calibri"/>
          <w:sz w:val="20"/>
          <w:szCs w:val="20"/>
        </w:rPr>
        <w:t>,</w:t>
      </w:r>
    </w:p>
    <w:p w14:paraId="5092CB3A" w14:textId="77777777" w:rsidR="00851A1C" w:rsidRPr="00851A1C" w:rsidRDefault="00851A1C" w:rsidP="00BE4869">
      <w:pPr>
        <w:pStyle w:val="Odstavecseseznamem"/>
        <w:numPr>
          <w:ilvl w:val="0"/>
          <w:numId w:val="25"/>
        </w:numPr>
        <w:spacing w:after="120"/>
        <w:ind w:left="1702" w:hanging="284"/>
        <w:jc w:val="both"/>
        <w:rPr>
          <w:rFonts w:asciiTheme="majorHAnsi" w:hAnsiTheme="majorHAnsi" w:cs="Calibri"/>
          <w:sz w:val="20"/>
          <w:szCs w:val="20"/>
        </w:rPr>
      </w:pPr>
      <w:r w:rsidRPr="00851A1C">
        <w:rPr>
          <w:rFonts w:asciiTheme="majorHAnsi" w:hAnsiTheme="majorHAnsi" w:cs="Calibri"/>
          <w:sz w:val="20"/>
          <w:szCs w:val="20"/>
        </w:rPr>
        <w:t>k vytvoření předpokladů pro segregaci jednotlivých druhů/segmentů železniční dopravy v ŽUP (osobní dálková a regionální doprava, nákladní doprava),</w:t>
      </w:r>
    </w:p>
    <w:p w14:paraId="2A8B45CA" w14:textId="77777777" w:rsidR="001C323A" w:rsidRPr="00EF10B6" w:rsidRDefault="00851A1C" w:rsidP="00BE4869">
      <w:pPr>
        <w:numPr>
          <w:ilvl w:val="0"/>
          <w:numId w:val="25"/>
        </w:numPr>
        <w:spacing w:after="120"/>
        <w:ind w:left="1701" w:hanging="283"/>
        <w:jc w:val="both"/>
        <w:rPr>
          <w:rFonts w:asciiTheme="majorHAnsi" w:hAnsiTheme="majorHAnsi" w:cs="Calibri"/>
          <w:sz w:val="20"/>
          <w:szCs w:val="20"/>
        </w:rPr>
      </w:pPr>
      <w:r>
        <w:rPr>
          <w:rFonts w:asciiTheme="majorHAnsi" w:hAnsiTheme="majorHAnsi" w:cs="Calibri"/>
          <w:sz w:val="20"/>
          <w:szCs w:val="20"/>
        </w:rPr>
        <w:t>ke zkrácení jízdních dob a přestupů (vč. přestupů na ostatní druhy veřejné hromadné dopravy)</w:t>
      </w:r>
      <w:r w:rsidR="001C323A" w:rsidRPr="00EF10B6">
        <w:rPr>
          <w:rFonts w:asciiTheme="majorHAnsi" w:hAnsiTheme="majorHAnsi" w:cs="Calibri"/>
          <w:sz w:val="20"/>
          <w:szCs w:val="20"/>
        </w:rPr>
        <w:t>,</w:t>
      </w:r>
      <w:r>
        <w:rPr>
          <w:rFonts w:asciiTheme="majorHAnsi" w:hAnsiTheme="majorHAnsi" w:cs="Calibri"/>
          <w:sz w:val="20"/>
          <w:szCs w:val="20"/>
        </w:rPr>
        <w:t xml:space="preserve"> a především vnímaných cestovních dob v</w:t>
      </w:r>
      <w:r w:rsidR="009A362D">
        <w:rPr>
          <w:rFonts w:asciiTheme="majorHAnsi" w:hAnsiTheme="majorHAnsi" w:cs="Calibri"/>
          <w:sz w:val="20"/>
          <w:szCs w:val="20"/>
        </w:rPr>
        <w:t> </w:t>
      </w:r>
      <w:r>
        <w:rPr>
          <w:rFonts w:asciiTheme="majorHAnsi" w:hAnsiTheme="majorHAnsi" w:cs="Calibri"/>
          <w:sz w:val="20"/>
          <w:szCs w:val="20"/>
        </w:rPr>
        <w:t>ŽUP</w:t>
      </w:r>
      <w:r w:rsidR="009A362D">
        <w:rPr>
          <w:rFonts w:asciiTheme="majorHAnsi" w:hAnsiTheme="majorHAnsi" w:cs="Calibri"/>
          <w:sz w:val="20"/>
          <w:szCs w:val="20"/>
        </w:rPr>
        <w:t>,</w:t>
      </w:r>
    </w:p>
    <w:p w14:paraId="3C01286E" w14:textId="77777777" w:rsidR="001C323A" w:rsidRPr="00EF10B6" w:rsidRDefault="00851A1C" w:rsidP="00BE4869">
      <w:pPr>
        <w:numPr>
          <w:ilvl w:val="0"/>
          <w:numId w:val="25"/>
        </w:numPr>
        <w:spacing w:after="120"/>
        <w:ind w:left="1701" w:hanging="283"/>
        <w:jc w:val="both"/>
        <w:rPr>
          <w:rFonts w:asciiTheme="majorHAnsi" w:hAnsiTheme="majorHAnsi" w:cs="Calibri"/>
          <w:sz w:val="20"/>
          <w:szCs w:val="20"/>
        </w:rPr>
      </w:pPr>
      <w:r w:rsidRPr="00851A1C">
        <w:rPr>
          <w:rFonts w:asciiTheme="majorHAnsi" w:hAnsiTheme="majorHAnsi" w:cs="Calibri"/>
          <w:sz w:val="20"/>
          <w:szCs w:val="20"/>
        </w:rPr>
        <w:t>ke zlepšení podmínek pro nákladní železniční dopravu (kapacita, plynulost provážení vlak</w:t>
      </w:r>
      <w:r w:rsidR="000441CE">
        <w:rPr>
          <w:rFonts w:asciiTheme="majorHAnsi" w:hAnsiTheme="majorHAnsi" w:cs="Calibri"/>
          <w:sz w:val="20"/>
          <w:szCs w:val="20"/>
        </w:rPr>
        <w:t>ů) v ŽUP.</w:t>
      </w:r>
    </w:p>
    <w:p w14:paraId="1378D9D5" w14:textId="77777777" w:rsidR="001C323A" w:rsidRPr="00EF10B6" w:rsidRDefault="001C323A" w:rsidP="00BE4869">
      <w:pPr>
        <w:spacing w:after="120"/>
        <w:ind w:left="1418"/>
        <w:jc w:val="both"/>
        <w:rPr>
          <w:rFonts w:asciiTheme="majorHAnsi" w:hAnsiTheme="majorHAnsi" w:cs="Calibri"/>
          <w:b/>
          <w:sz w:val="20"/>
          <w:szCs w:val="20"/>
        </w:rPr>
      </w:pPr>
      <w:r w:rsidRPr="00EF10B6">
        <w:rPr>
          <w:rFonts w:asciiTheme="majorHAnsi" w:hAnsiTheme="majorHAnsi" w:cs="Calibri"/>
          <w:b/>
          <w:sz w:val="20"/>
          <w:szCs w:val="20"/>
        </w:rPr>
        <w:t>Zájmem zadavatele je takové řešení, které může mít co nejvyšší možný efekt ve smyslu výše uvedeného.</w:t>
      </w:r>
    </w:p>
    <w:p w14:paraId="1E497A00" w14:textId="77777777" w:rsidR="001C323A" w:rsidRPr="00EF10B6" w:rsidRDefault="001C323A" w:rsidP="00BE4869">
      <w:pPr>
        <w:spacing w:after="120"/>
        <w:ind w:left="1418"/>
        <w:jc w:val="both"/>
        <w:rPr>
          <w:rFonts w:asciiTheme="majorHAnsi" w:hAnsiTheme="majorHAnsi" w:cs="Calibri"/>
          <w:b/>
          <w:sz w:val="20"/>
          <w:szCs w:val="20"/>
        </w:rPr>
      </w:pPr>
      <w:r w:rsidRPr="00EF10B6">
        <w:rPr>
          <w:rFonts w:asciiTheme="majorHAnsi" w:hAnsiTheme="majorHAnsi" w:cs="Calibri"/>
          <w:b/>
          <w:sz w:val="20"/>
          <w:szCs w:val="20"/>
        </w:rPr>
        <w:t xml:space="preserve">Dodavatel negarantuje dosažení </w:t>
      </w:r>
      <w:r w:rsidR="00851A1C" w:rsidRPr="00851A1C">
        <w:rPr>
          <w:rFonts w:asciiTheme="majorHAnsi" w:hAnsiTheme="majorHAnsi" w:cs="Calibri"/>
          <w:b/>
          <w:sz w:val="20"/>
          <w:szCs w:val="20"/>
        </w:rPr>
        <w:t>všech parametrů zlepšení dopravní obslužnosti ŽUP, neboť to nebude v jeho výhradní dispozici, nabídka dodavatele a plnění předmětu veřejné zakázky dodavatelem však k tomu mají přispět v maximální možné míře</w:t>
      </w:r>
      <w:r w:rsidR="00851A1C">
        <w:rPr>
          <w:rFonts w:asciiTheme="majorHAnsi" w:hAnsiTheme="majorHAnsi" w:cs="Calibri"/>
          <w:b/>
          <w:sz w:val="20"/>
          <w:szCs w:val="20"/>
        </w:rPr>
        <w:t>.</w:t>
      </w:r>
    </w:p>
    <w:p w14:paraId="03DA1FA1" w14:textId="77777777" w:rsidR="001C323A" w:rsidRPr="00EF10B6" w:rsidRDefault="001C323A" w:rsidP="00BE4869">
      <w:pPr>
        <w:numPr>
          <w:ilvl w:val="0"/>
          <w:numId w:val="15"/>
        </w:numPr>
        <w:spacing w:after="120"/>
        <w:ind w:left="1418"/>
        <w:jc w:val="both"/>
        <w:rPr>
          <w:rFonts w:asciiTheme="majorHAnsi" w:hAnsiTheme="majorHAnsi" w:cs="Calibri"/>
          <w:b/>
          <w:sz w:val="20"/>
          <w:szCs w:val="20"/>
        </w:rPr>
      </w:pPr>
      <w:r w:rsidRPr="00EF10B6">
        <w:rPr>
          <w:rFonts w:asciiTheme="majorHAnsi" w:hAnsiTheme="majorHAnsi" w:cs="Calibri"/>
          <w:sz w:val="20"/>
          <w:szCs w:val="20"/>
        </w:rPr>
        <w:t xml:space="preserve">č. 2 – </w:t>
      </w:r>
      <w:r w:rsidRPr="00EF10B6">
        <w:rPr>
          <w:rFonts w:asciiTheme="majorHAnsi" w:hAnsiTheme="majorHAnsi" w:cs="Calibri"/>
          <w:b/>
          <w:sz w:val="20"/>
          <w:szCs w:val="20"/>
        </w:rPr>
        <w:t>ekonomická efektivita</w:t>
      </w:r>
      <w:r w:rsidR="00851A1C">
        <w:rPr>
          <w:rFonts w:asciiTheme="majorHAnsi" w:hAnsiTheme="majorHAnsi" w:cs="Calibri"/>
          <w:b/>
          <w:sz w:val="20"/>
          <w:szCs w:val="20"/>
        </w:rPr>
        <w:t xml:space="preserve"> navrženého technického řešení</w:t>
      </w:r>
      <w:r w:rsidR="005169D1">
        <w:rPr>
          <w:rFonts w:asciiTheme="majorHAnsi" w:hAnsiTheme="majorHAnsi" w:cs="Calibri"/>
          <w:b/>
          <w:sz w:val="20"/>
          <w:szCs w:val="20"/>
        </w:rPr>
        <w:t xml:space="preserve"> </w:t>
      </w:r>
    </w:p>
    <w:p w14:paraId="61FC1DDB" w14:textId="77777777" w:rsidR="001C323A" w:rsidRPr="00EF10B6" w:rsidRDefault="001C323A" w:rsidP="00BE4869">
      <w:pPr>
        <w:spacing w:after="120"/>
        <w:ind w:left="1418"/>
        <w:jc w:val="both"/>
        <w:rPr>
          <w:rFonts w:asciiTheme="majorHAnsi" w:hAnsiTheme="majorHAnsi" w:cs="Calibri"/>
          <w:sz w:val="20"/>
          <w:szCs w:val="20"/>
        </w:rPr>
      </w:pPr>
      <w:r w:rsidRPr="00EF10B6">
        <w:rPr>
          <w:rFonts w:asciiTheme="majorHAnsi" w:hAnsiTheme="majorHAnsi" w:cs="Calibri"/>
          <w:sz w:val="20"/>
          <w:szCs w:val="20"/>
        </w:rPr>
        <w:t xml:space="preserve">Zadavatel upřesňuje, že tento projektový cíl míří na maximální ekonomickou efektivitu navrženého </w:t>
      </w:r>
      <w:r w:rsidR="000441CE">
        <w:rPr>
          <w:rFonts w:asciiTheme="majorHAnsi" w:hAnsiTheme="majorHAnsi" w:cs="Calibri"/>
          <w:sz w:val="20"/>
          <w:szCs w:val="20"/>
        </w:rPr>
        <w:t xml:space="preserve">technického </w:t>
      </w:r>
      <w:r w:rsidRPr="00EF10B6">
        <w:rPr>
          <w:rFonts w:asciiTheme="majorHAnsi" w:hAnsiTheme="majorHAnsi" w:cs="Calibri"/>
          <w:sz w:val="20"/>
          <w:szCs w:val="20"/>
        </w:rPr>
        <w:t>řešení. Na tuto ekonomickou efektivitu nicméně zadavatel nenahlíží izolovaně, ale v kontextu projektového cíle č. 1.</w:t>
      </w:r>
    </w:p>
    <w:p w14:paraId="20124782" w14:textId="77777777" w:rsidR="001C323A" w:rsidRPr="00851A1C" w:rsidRDefault="001C323A" w:rsidP="00BE4869">
      <w:pPr>
        <w:spacing w:after="120"/>
        <w:ind w:left="1418"/>
        <w:jc w:val="both"/>
        <w:rPr>
          <w:rFonts w:asciiTheme="majorHAnsi" w:hAnsiTheme="majorHAnsi" w:cs="Calibri"/>
          <w:sz w:val="20"/>
          <w:szCs w:val="20"/>
          <w:highlight w:val="yellow"/>
        </w:rPr>
      </w:pPr>
      <w:r w:rsidRPr="00851A1C">
        <w:rPr>
          <w:rFonts w:asciiTheme="majorHAnsi" w:hAnsiTheme="majorHAnsi" w:cs="Calibri"/>
          <w:sz w:val="20"/>
          <w:szCs w:val="20"/>
        </w:rPr>
        <w:t xml:space="preserve">Zadavatel tedy nepreferuje ty návrhy a opatření, které mají přispět k „nejlevnějšímu“ řešení. </w:t>
      </w:r>
      <w:r w:rsidR="00851A1C" w:rsidRPr="00851A1C">
        <w:rPr>
          <w:rFonts w:asciiTheme="majorHAnsi" w:hAnsiTheme="majorHAnsi" w:cs="Calibri"/>
          <w:sz w:val="20"/>
          <w:szCs w:val="20"/>
        </w:rPr>
        <w:t xml:space="preserve">Zadavatel jednoznačně preferuje takové návrhy a opatření, které povedou co nejvyššímu možnému efektu v rámci projektového cíle č. 1, avšak současně budou ekonomicky co nejvíce </w:t>
      </w:r>
      <w:r w:rsidR="00851A1C" w:rsidRPr="00851A1C">
        <w:rPr>
          <w:rFonts w:asciiTheme="majorHAnsi" w:hAnsiTheme="majorHAnsi" w:cs="Calibri"/>
          <w:sz w:val="20"/>
          <w:szCs w:val="20"/>
        </w:rPr>
        <w:lastRenderedPageBreak/>
        <w:t>efektivní z pohledu optimalizace investičních nákladů, jakož i provozních nákladů na zajištění provozuschopnosti železniční dopravní cesty.</w:t>
      </w:r>
    </w:p>
    <w:p w14:paraId="784DFDBF" w14:textId="77777777" w:rsidR="001C323A" w:rsidRPr="00EF10B6" w:rsidRDefault="001C323A" w:rsidP="00BE4869">
      <w:pPr>
        <w:numPr>
          <w:ilvl w:val="0"/>
          <w:numId w:val="15"/>
        </w:numPr>
        <w:spacing w:after="120"/>
        <w:ind w:left="1418"/>
        <w:jc w:val="both"/>
        <w:rPr>
          <w:rFonts w:asciiTheme="majorHAnsi" w:hAnsiTheme="majorHAnsi" w:cs="Calibri"/>
          <w:b/>
          <w:sz w:val="20"/>
          <w:szCs w:val="20"/>
        </w:rPr>
      </w:pPr>
      <w:r w:rsidRPr="00EF10B6">
        <w:rPr>
          <w:rFonts w:asciiTheme="majorHAnsi" w:hAnsiTheme="majorHAnsi" w:cs="Calibri"/>
          <w:sz w:val="20"/>
          <w:szCs w:val="20"/>
        </w:rPr>
        <w:t xml:space="preserve">č. </w:t>
      </w:r>
      <w:r w:rsidRPr="00EF10B6">
        <w:rPr>
          <w:rFonts w:asciiTheme="majorHAnsi" w:hAnsiTheme="majorHAnsi" w:cs="Calibri"/>
          <w:sz w:val="20"/>
        </w:rPr>
        <w:t>3 –</w:t>
      </w:r>
      <w:r w:rsidRPr="00EF10B6">
        <w:rPr>
          <w:rFonts w:asciiTheme="majorHAnsi" w:hAnsiTheme="majorHAnsi" w:cs="Calibri"/>
          <w:b/>
          <w:sz w:val="20"/>
        </w:rPr>
        <w:t xml:space="preserve"> </w:t>
      </w:r>
      <w:r w:rsidR="00851A1C">
        <w:rPr>
          <w:rFonts w:asciiTheme="majorHAnsi" w:hAnsiTheme="majorHAnsi" w:cs="Calibri"/>
          <w:b/>
          <w:sz w:val="20"/>
        </w:rPr>
        <w:t>ochrana životního prostředí</w:t>
      </w:r>
    </w:p>
    <w:p w14:paraId="630C7914" w14:textId="77777777" w:rsidR="00851A1C" w:rsidRPr="00851A1C" w:rsidRDefault="00851A1C" w:rsidP="00BE4869">
      <w:pPr>
        <w:spacing w:after="120"/>
        <w:ind w:left="1418"/>
        <w:jc w:val="both"/>
        <w:rPr>
          <w:rFonts w:asciiTheme="majorHAnsi" w:hAnsiTheme="majorHAnsi" w:cs="Calibri"/>
          <w:sz w:val="20"/>
          <w:szCs w:val="20"/>
        </w:rPr>
      </w:pPr>
      <w:r w:rsidRPr="00851A1C">
        <w:rPr>
          <w:rFonts w:asciiTheme="majorHAnsi" w:hAnsiTheme="majorHAnsi" w:cs="Calibri"/>
          <w:sz w:val="20"/>
          <w:szCs w:val="20"/>
        </w:rPr>
        <w:t>Zadavatel si je vědom zvýšených nároků kladených na ochranu životního prostředí, a tím pádem i dopadů na obyvatele hl. m. Prahy.</w:t>
      </w:r>
    </w:p>
    <w:p w14:paraId="708DD54C" w14:textId="77777777" w:rsidR="00851A1C" w:rsidRPr="00851A1C" w:rsidRDefault="00851A1C" w:rsidP="00BE4869">
      <w:pPr>
        <w:spacing w:after="120"/>
        <w:ind w:left="1418"/>
        <w:jc w:val="both"/>
        <w:rPr>
          <w:rFonts w:asciiTheme="majorHAnsi" w:hAnsiTheme="majorHAnsi" w:cs="Calibri"/>
          <w:sz w:val="20"/>
          <w:szCs w:val="20"/>
        </w:rPr>
      </w:pPr>
      <w:r w:rsidRPr="00851A1C">
        <w:rPr>
          <w:rFonts w:asciiTheme="majorHAnsi" w:hAnsiTheme="majorHAnsi" w:cs="Calibri"/>
          <w:sz w:val="20"/>
          <w:szCs w:val="20"/>
        </w:rPr>
        <w:t>S ohledem na uvedené tento projektový cíl míří na minimalizaci vlivu železniční dopravy v ŽUP na životní prostředí (především, ne však výhradně, na snížení aktuální hlukové zátěže).</w:t>
      </w:r>
    </w:p>
    <w:p w14:paraId="0C3CA712" w14:textId="77777777" w:rsidR="001C323A" w:rsidRDefault="00851A1C" w:rsidP="00BE4869">
      <w:pPr>
        <w:spacing w:after="120"/>
        <w:ind w:left="1418"/>
        <w:jc w:val="both"/>
        <w:rPr>
          <w:rFonts w:asciiTheme="majorHAnsi" w:hAnsiTheme="majorHAnsi" w:cs="Calibri"/>
          <w:b/>
          <w:sz w:val="20"/>
          <w:szCs w:val="20"/>
        </w:rPr>
      </w:pPr>
      <w:r w:rsidRPr="00851A1C">
        <w:rPr>
          <w:rFonts w:asciiTheme="majorHAnsi" w:hAnsiTheme="majorHAnsi" w:cs="Calibri"/>
          <w:b/>
          <w:sz w:val="20"/>
          <w:szCs w:val="20"/>
        </w:rPr>
        <w:t>Dodavatel negarantuje dosažení těchto cílů, neboť to nebude v jeho výhradní dispozici, nabídka dodavatele a plnění předmětu veřejné zakázky dodavatelem však k tomu mají přispět v maximální možné míře.</w:t>
      </w:r>
      <w:r w:rsidR="0055506A" w:rsidRPr="00EF10B6">
        <w:rPr>
          <w:rFonts w:asciiTheme="majorHAnsi" w:hAnsiTheme="majorHAnsi" w:cs="Calibri"/>
          <w:b/>
          <w:sz w:val="20"/>
          <w:szCs w:val="20"/>
        </w:rPr>
        <w:t xml:space="preserve"> </w:t>
      </w:r>
    </w:p>
    <w:p w14:paraId="0DE204BB" w14:textId="77777777" w:rsidR="00851A1C" w:rsidRPr="003B32E9" w:rsidRDefault="003B32E9" w:rsidP="00BE4869">
      <w:pPr>
        <w:numPr>
          <w:ilvl w:val="0"/>
          <w:numId w:val="15"/>
        </w:numPr>
        <w:spacing w:after="120"/>
        <w:ind w:left="1418"/>
        <w:jc w:val="both"/>
        <w:rPr>
          <w:rFonts w:asciiTheme="majorHAnsi" w:hAnsiTheme="majorHAnsi" w:cs="Calibri"/>
          <w:sz w:val="20"/>
          <w:szCs w:val="20"/>
        </w:rPr>
      </w:pPr>
      <w:r w:rsidRPr="003B32E9">
        <w:rPr>
          <w:rFonts w:asciiTheme="majorHAnsi" w:hAnsiTheme="majorHAnsi" w:cs="Calibri"/>
          <w:sz w:val="20"/>
          <w:szCs w:val="20"/>
        </w:rPr>
        <w:t xml:space="preserve">č. 4 – </w:t>
      </w:r>
      <w:r w:rsidRPr="003B32E9">
        <w:rPr>
          <w:rFonts w:asciiTheme="majorHAnsi" w:hAnsiTheme="majorHAnsi" w:cs="Calibri"/>
          <w:b/>
          <w:sz w:val="20"/>
          <w:szCs w:val="20"/>
        </w:rPr>
        <w:t>zajištění podpory záměru u veřejnosti</w:t>
      </w:r>
    </w:p>
    <w:p w14:paraId="32DC2D56" w14:textId="77777777" w:rsidR="003B32E9" w:rsidRPr="003B32E9" w:rsidRDefault="003B32E9" w:rsidP="00BE4869">
      <w:pPr>
        <w:spacing w:after="120"/>
        <w:ind w:left="1418"/>
        <w:jc w:val="both"/>
        <w:rPr>
          <w:rFonts w:asciiTheme="majorHAnsi" w:hAnsiTheme="majorHAnsi" w:cs="Calibri"/>
          <w:sz w:val="20"/>
          <w:szCs w:val="20"/>
        </w:rPr>
      </w:pPr>
      <w:r w:rsidRPr="003B32E9">
        <w:rPr>
          <w:rFonts w:asciiTheme="majorHAnsi" w:hAnsiTheme="majorHAnsi" w:cs="Calibri"/>
          <w:sz w:val="20"/>
          <w:szCs w:val="20"/>
        </w:rPr>
        <w:t>Zadavatel si je vědom rozsahu připravovaného záměru, jakož i složitosti podmínek realizace obdobných záměrů na území hl. m. Prahy, a proto považuje za nutné zajistit pro záměr podporu u veřejnosti. Veřejností se rozumí jak široká i odborná veřejnost, tak její zástupci v podobě samosprávy. Zadavatel v této souvislosti za prioritní považuje zejména zajištění podpory hl. m. Prahy a dotčených městských částí.</w:t>
      </w:r>
    </w:p>
    <w:p w14:paraId="43C406F2" w14:textId="77777777" w:rsidR="003B32E9" w:rsidRPr="003B32E9" w:rsidRDefault="003B32E9" w:rsidP="00BE4869">
      <w:pPr>
        <w:spacing w:after="120"/>
        <w:ind w:left="1418"/>
        <w:jc w:val="both"/>
        <w:rPr>
          <w:rFonts w:asciiTheme="majorHAnsi" w:hAnsiTheme="majorHAnsi" w:cs="Calibri"/>
          <w:sz w:val="20"/>
          <w:szCs w:val="20"/>
        </w:rPr>
      </w:pPr>
      <w:r w:rsidRPr="003B32E9">
        <w:rPr>
          <w:rFonts w:asciiTheme="majorHAnsi" w:hAnsiTheme="majorHAnsi" w:cs="Calibri"/>
          <w:sz w:val="20"/>
          <w:szCs w:val="20"/>
        </w:rPr>
        <w:t>Předmětem veřejné zakázky bude návrh PR (public relations) opatření a opatření pro minimalizaci střetů se zastavěnými plochami, s plochami návrhovými pro zastavění a dalšími záměry dle platných (případně aktuálně projednávaných návrhů) územních plánů, které zvýší pravděpodobnost kladného přijetí záměru u veřejnosti a jejich aplikaci po dobu trvání veřejné zakázky. Zadavatel nepředpokládá pokračování smluvního vztahu pro tuto oblast po skončení zpracování studie.</w:t>
      </w:r>
    </w:p>
    <w:p w14:paraId="524B4F6C" w14:textId="77777777" w:rsidR="003B32E9" w:rsidRPr="003B32E9" w:rsidRDefault="003B32E9" w:rsidP="00BE4869">
      <w:pPr>
        <w:spacing w:after="120"/>
        <w:ind w:left="1418"/>
        <w:jc w:val="both"/>
        <w:rPr>
          <w:rFonts w:asciiTheme="majorHAnsi" w:hAnsiTheme="majorHAnsi" w:cs="Calibri"/>
          <w:sz w:val="20"/>
          <w:szCs w:val="20"/>
        </w:rPr>
      </w:pPr>
      <w:r w:rsidRPr="003B32E9">
        <w:rPr>
          <w:rFonts w:asciiTheme="majorHAnsi" w:hAnsiTheme="majorHAnsi" w:cs="Calibri"/>
          <w:sz w:val="20"/>
          <w:szCs w:val="20"/>
        </w:rPr>
        <w:t xml:space="preserve">Zadavatel preferuje takové návrhy a opatření dodavatele, které v maximální možné míře přispějí k tomu, že veřejnost bude investiční záměr vnímat kladně a bude jí podporovat. </w:t>
      </w:r>
    </w:p>
    <w:p w14:paraId="2E32D673" w14:textId="77777777" w:rsidR="001C323A" w:rsidRPr="00EF10B6" w:rsidRDefault="003B32E9" w:rsidP="00BE4869">
      <w:pPr>
        <w:spacing w:after="120"/>
        <w:ind w:left="1418"/>
        <w:jc w:val="both"/>
        <w:rPr>
          <w:rFonts w:asciiTheme="majorHAnsi" w:hAnsiTheme="majorHAnsi" w:cs="Calibri"/>
          <w:sz w:val="20"/>
          <w:szCs w:val="20"/>
        </w:rPr>
      </w:pPr>
      <w:r w:rsidRPr="003B32E9">
        <w:rPr>
          <w:rFonts w:asciiTheme="majorHAnsi" w:hAnsiTheme="majorHAnsi" w:cs="Calibri"/>
          <w:sz w:val="20"/>
          <w:szCs w:val="20"/>
        </w:rPr>
        <w:t>Dodavatel negarantuje dosažení podpory veřejnosti, neboť to nebude v jeho výhradní dispozici, jeho nabídka a plnění předmětu veřejné zakázky dodavatelem však k ní mají přispět v maximální možné míře</w:t>
      </w:r>
      <w:r w:rsidR="001B14DC">
        <w:rPr>
          <w:rFonts w:asciiTheme="majorHAnsi" w:hAnsiTheme="majorHAnsi" w:cs="Calibri"/>
          <w:sz w:val="20"/>
          <w:szCs w:val="20"/>
        </w:rPr>
        <w:t>.</w:t>
      </w:r>
      <w:r w:rsidR="001C323A" w:rsidRPr="00EF10B6">
        <w:rPr>
          <w:rFonts w:asciiTheme="majorHAnsi" w:hAnsiTheme="majorHAnsi" w:cs="Calibri"/>
          <w:sz w:val="20"/>
          <w:szCs w:val="20"/>
        </w:rPr>
        <w:t xml:space="preserve"> </w:t>
      </w:r>
    </w:p>
    <w:p w14:paraId="6F59C90D" w14:textId="77777777" w:rsidR="00BE4869" w:rsidRPr="00BE4869" w:rsidRDefault="00BE4869" w:rsidP="00BE4869">
      <w:pPr>
        <w:spacing w:after="120"/>
        <w:ind w:left="709"/>
        <w:jc w:val="both"/>
        <w:rPr>
          <w:rFonts w:cs="Calibri"/>
          <w:sz w:val="20"/>
          <w:szCs w:val="20"/>
        </w:rPr>
      </w:pPr>
      <w:r>
        <w:rPr>
          <w:rFonts w:cs="Calibri"/>
          <w:sz w:val="20"/>
          <w:szCs w:val="20"/>
        </w:rPr>
        <w:t>Příloha č. 9</w:t>
      </w:r>
      <w:r w:rsidRPr="00BE4869">
        <w:rPr>
          <w:rFonts w:cs="Calibri"/>
          <w:sz w:val="20"/>
          <w:szCs w:val="20"/>
        </w:rPr>
        <w:t xml:space="preserve"> těchto Pokynů obsahuje závazné formuláře ve vztahu ke všem výše uvedeným projektovým cílům. Účastníci zadávacího řízení v rámci těchto formulářů popíší </w:t>
      </w:r>
    </w:p>
    <w:p w14:paraId="6282D84E" w14:textId="77777777" w:rsidR="00BE4869" w:rsidRDefault="00BE4869" w:rsidP="00BE4869">
      <w:pPr>
        <w:numPr>
          <w:ilvl w:val="0"/>
          <w:numId w:val="15"/>
        </w:numPr>
        <w:spacing w:after="120"/>
        <w:ind w:left="1418"/>
        <w:jc w:val="both"/>
        <w:rPr>
          <w:sz w:val="20"/>
        </w:rPr>
      </w:pPr>
      <w:r w:rsidRPr="00BE4869">
        <w:rPr>
          <w:i/>
          <w:sz w:val="20"/>
        </w:rPr>
        <w:t xml:space="preserve">své návrhy a opatření, jimiž má dojít k naplnění daného projektového cíle. </w:t>
      </w:r>
      <w:r w:rsidRPr="00BE4869">
        <w:rPr>
          <w:sz w:val="20"/>
        </w:rPr>
        <w:t>Popis návrhu a opatření má být jasný, tj. co nejméně technický a co nejvíce srozumitelný, a to i z pohledu osob, které nejsou odborníky v</w:t>
      </w:r>
      <w:r>
        <w:rPr>
          <w:sz w:val="20"/>
        </w:rPr>
        <w:t> dané oblasti</w:t>
      </w:r>
      <w:r w:rsidRPr="00BE4869">
        <w:rPr>
          <w:sz w:val="20"/>
        </w:rPr>
        <w:t>. Zadavatel v této souvislosti uvádí, že schopnost dodavatele vyjádřit věcně a odborně složité otázky výstižným, stručným a jednoduchým způsobem je významným ukazatelem jeho odbornosti,</w:t>
      </w:r>
    </w:p>
    <w:p w14:paraId="50B1076B" w14:textId="77777777" w:rsidR="00BE4869" w:rsidRPr="00BE4869" w:rsidRDefault="00BE4869" w:rsidP="00BE4869">
      <w:pPr>
        <w:numPr>
          <w:ilvl w:val="0"/>
          <w:numId w:val="15"/>
        </w:numPr>
        <w:spacing w:after="120"/>
        <w:ind w:left="1418"/>
        <w:jc w:val="both"/>
        <w:rPr>
          <w:sz w:val="20"/>
        </w:rPr>
      </w:pPr>
      <w:r w:rsidRPr="00BE4869">
        <w:rPr>
          <w:i/>
          <w:sz w:val="20"/>
        </w:rPr>
        <w:t>dominantní informace – odůvodnění realizovatelnosti daného návrhu a opatření</w:t>
      </w:r>
      <w:r w:rsidRPr="00BE4869">
        <w:rPr>
          <w:sz w:val="20"/>
        </w:rPr>
        <w:t xml:space="preserve">. Tyto informace mají doložit promyšlenost a realizovatelnost daného návrhu a opatření, a to ověřitelným způsobem. Dominantní informace musí být jednoznačná, může spočívat například v odkazu na </w:t>
      </w:r>
      <w:r w:rsidRPr="00BE4869">
        <w:rPr>
          <w:sz w:val="20"/>
        </w:rPr>
        <w:lastRenderedPageBreak/>
        <w:t xml:space="preserve">již obdobný realizovaný projekt, odkazu na odlišný realizovaný projekt s popisem přizpůsobení postupů specifikám této veřejné zakázky, obdobných odkazech na zkušenosti člena realizačního týmu nebo v jiných věrohodných a ověřitelných tvrzeních. </w:t>
      </w:r>
      <w:r w:rsidRPr="00BE4869">
        <w:rPr>
          <w:b/>
          <w:sz w:val="20"/>
        </w:rPr>
        <w:t>Zadavatel v této souvislosti bude lépe hodnotit využití co nejvíce konkrétních, měřitelných informací (např. kvantifikaci dopadu navrhovaného opatření z hlediska ekonomického, časového apod.).</w:t>
      </w:r>
      <w:r w:rsidRPr="00BE4869">
        <w:rPr>
          <w:sz w:val="20"/>
        </w:rPr>
        <w:t xml:space="preserve"> Dominantní informace mají být formulovány tak, aby dodavatel na jejich základě nebyl přímo identifikovatelný.</w:t>
      </w:r>
    </w:p>
    <w:p w14:paraId="327680F8" w14:textId="77777777" w:rsidR="001C323A" w:rsidRPr="00EF10B6" w:rsidRDefault="001C323A" w:rsidP="00BE4869">
      <w:pPr>
        <w:spacing w:after="120"/>
        <w:ind w:left="709"/>
        <w:jc w:val="both"/>
        <w:rPr>
          <w:rFonts w:asciiTheme="majorHAnsi" w:hAnsiTheme="majorHAnsi" w:cs="Calibri"/>
          <w:b/>
          <w:sz w:val="20"/>
          <w:szCs w:val="20"/>
        </w:rPr>
      </w:pPr>
      <w:r w:rsidRPr="00EF10B6">
        <w:rPr>
          <w:rFonts w:asciiTheme="majorHAnsi" w:hAnsiTheme="majorHAnsi" w:cs="Calibri"/>
          <w:b/>
          <w:sz w:val="20"/>
          <w:szCs w:val="20"/>
        </w:rPr>
        <w:t xml:space="preserve">Podle zásad metody BVA/BVP rozsah popisů souhrnně ve vztahu ke všem projektovým cílům nesmí přesáhnout 2 A4 (s použitím velikosti písma min. 10, typ </w:t>
      </w:r>
      <w:r w:rsidR="00BE4869">
        <w:rPr>
          <w:rFonts w:asciiTheme="majorHAnsi" w:hAnsiTheme="majorHAnsi" w:cs="Calibri"/>
          <w:b/>
          <w:sz w:val="20"/>
          <w:szCs w:val="20"/>
        </w:rPr>
        <w:t>Verdana</w:t>
      </w:r>
      <w:r w:rsidRPr="00EF10B6">
        <w:rPr>
          <w:rFonts w:asciiTheme="majorHAnsi" w:hAnsiTheme="majorHAnsi" w:cs="Calibri"/>
          <w:b/>
          <w:sz w:val="20"/>
          <w:szCs w:val="20"/>
        </w:rPr>
        <w:t>), text nad tento rozsah nebude předmětem hodnocení.</w:t>
      </w:r>
    </w:p>
    <w:p w14:paraId="073E6F8E" w14:textId="77777777" w:rsidR="001C323A" w:rsidRPr="00EF10B6" w:rsidRDefault="001C323A" w:rsidP="00BE4869">
      <w:pPr>
        <w:spacing w:after="120"/>
        <w:ind w:left="709"/>
        <w:jc w:val="both"/>
        <w:rPr>
          <w:rFonts w:asciiTheme="majorHAnsi" w:hAnsiTheme="majorHAnsi" w:cs="Calibri"/>
          <w:sz w:val="20"/>
        </w:rPr>
      </w:pPr>
      <w:r w:rsidRPr="00EF10B6">
        <w:rPr>
          <w:rFonts w:asciiTheme="majorHAnsi" w:hAnsiTheme="majorHAnsi" w:cs="Calibri"/>
          <w:sz w:val="20"/>
        </w:rPr>
        <w:t xml:space="preserve">Míra naplnění projektových cílů bude hodnocena </w:t>
      </w:r>
      <w:r w:rsidRPr="00EF10B6">
        <w:rPr>
          <w:rFonts w:asciiTheme="majorHAnsi" w:hAnsiTheme="majorHAnsi" w:cs="Calibri"/>
          <w:sz w:val="20"/>
          <w:szCs w:val="20"/>
        </w:rPr>
        <w:t>souhrnně</w:t>
      </w:r>
      <w:r w:rsidRPr="00EF10B6">
        <w:rPr>
          <w:rFonts w:asciiTheme="majorHAnsi" w:hAnsiTheme="majorHAnsi" w:cs="Calibri"/>
          <w:sz w:val="20"/>
        </w:rPr>
        <w:t xml:space="preserve"> ve vztahu </w:t>
      </w:r>
      <w:r w:rsidRPr="00EF10B6">
        <w:rPr>
          <w:rFonts w:asciiTheme="majorHAnsi" w:hAnsiTheme="majorHAnsi" w:cs="Calibri"/>
          <w:sz w:val="20"/>
          <w:szCs w:val="20"/>
        </w:rPr>
        <w:t>ke všem</w:t>
      </w:r>
      <w:r w:rsidRPr="00EF10B6">
        <w:rPr>
          <w:rFonts w:asciiTheme="majorHAnsi" w:hAnsiTheme="majorHAnsi" w:cs="Calibri"/>
          <w:sz w:val="20"/>
        </w:rPr>
        <w:t xml:space="preserve"> projektovým cílům, a to následovně:</w:t>
      </w:r>
    </w:p>
    <w:p w14:paraId="014A5CAD" w14:textId="77777777" w:rsidR="001C323A" w:rsidRPr="00EF10B6" w:rsidRDefault="001C323A" w:rsidP="00BE4869">
      <w:pPr>
        <w:numPr>
          <w:ilvl w:val="0"/>
          <w:numId w:val="15"/>
        </w:numPr>
        <w:spacing w:after="120"/>
        <w:ind w:left="1418"/>
        <w:jc w:val="both"/>
        <w:rPr>
          <w:rFonts w:asciiTheme="majorHAnsi" w:hAnsiTheme="majorHAnsi" w:cs="Calibri"/>
          <w:sz w:val="20"/>
        </w:rPr>
      </w:pPr>
      <w:r w:rsidRPr="00EF10B6">
        <w:rPr>
          <w:rFonts w:asciiTheme="majorHAnsi" w:hAnsiTheme="majorHAnsi" w:cs="Calibri"/>
          <w:sz w:val="20"/>
          <w:szCs w:val="20"/>
        </w:rPr>
        <w:t>vysoká míra efektu návrhů a opatření</w:t>
      </w:r>
      <w:r w:rsidRPr="00EF10B6">
        <w:rPr>
          <w:rFonts w:asciiTheme="majorHAnsi" w:hAnsiTheme="majorHAnsi" w:cs="Calibri"/>
          <w:sz w:val="20"/>
        </w:rPr>
        <w:t xml:space="preserve"> účastníka zadávacího řízení na naplnění projektových cílů zadavatele (návrhy a opatření jsou podložena údaji, z nichž lze převážně dovodit, že této vysoké míry efektu bude v rámci plnění veřejné zakázky dosaženo): 20 bodů</w:t>
      </w:r>
    </w:p>
    <w:p w14:paraId="1CD21445" w14:textId="77777777" w:rsidR="001C323A" w:rsidRPr="00EF10B6" w:rsidRDefault="001C323A" w:rsidP="00BE4869">
      <w:pPr>
        <w:numPr>
          <w:ilvl w:val="0"/>
          <w:numId w:val="15"/>
        </w:numPr>
        <w:spacing w:after="120"/>
        <w:ind w:left="1418"/>
        <w:jc w:val="both"/>
        <w:rPr>
          <w:rFonts w:asciiTheme="majorHAnsi" w:hAnsiTheme="majorHAnsi" w:cs="Calibri"/>
          <w:sz w:val="20"/>
        </w:rPr>
      </w:pPr>
      <w:r w:rsidRPr="00EF10B6">
        <w:rPr>
          <w:rFonts w:asciiTheme="majorHAnsi" w:hAnsiTheme="majorHAnsi" w:cs="Calibri"/>
          <w:sz w:val="20"/>
        </w:rPr>
        <w:t>míra efektu návrhů a opatření účastníka zadávacího řízení na naplnění projektových cílů zadavatele je vyšší než průměrná, ale nedosahuje té úrovně, aby ji bylo možno označit za vysokou (návrhy a opatření jsou podložena údaji, z nichž lze převážně dovodit, že takové míry efektu bude v rámci plnění veřejné zakázky dosaženo): 15 bodů</w:t>
      </w:r>
    </w:p>
    <w:p w14:paraId="4260501E" w14:textId="77777777" w:rsidR="001C323A" w:rsidRPr="00EF10B6" w:rsidRDefault="001C323A" w:rsidP="00BE4869">
      <w:pPr>
        <w:numPr>
          <w:ilvl w:val="0"/>
          <w:numId w:val="15"/>
        </w:numPr>
        <w:spacing w:after="120"/>
        <w:ind w:left="1418"/>
        <w:jc w:val="both"/>
        <w:rPr>
          <w:rFonts w:asciiTheme="majorHAnsi" w:hAnsiTheme="majorHAnsi" w:cs="Calibri"/>
          <w:sz w:val="20"/>
        </w:rPr>
      </w:pPr>
      <w:r w:rsidRPr="00EF10B6">
        <w:rPr>
          <w:rFonts w:asciiTheme="majorHAnsi" w:hAnsiTheme="majorHAnsi" w:cs="Calibri"/>
          <w:sz w:val="20"/>
          <w:szCs w:val="20"/>
        </w:rPr>
        <w:t>míra efektu návrhů a opatření účastníka zadávacího řízení na naplnění projektových cílů zadavatele je průměrná (</w:t>
      </w:r>
      <w:r w:rsidRPr="00EF10B6">
        <w:rPr>
          <w:rFonts w:asciiTheme="majorHAnsi" w:hAnsiTheme="majorHAnsi" w:cs="Calibri"/>
          <w:sz w:val="20"/>
        </w:rPr>
        <w:t>návrhy a opatření jsou podložena údaji, z nichž lze převážně dovodit, že průměrné míry efektu bude v rámci plnění veřejné zakázky dosaženo)</w:t>
      </w:r>
      <w:r w:rsidRPr="00EF10B6">
        <w:rPr>
          <w:rFonts w:asciiTheme="majorHAnsi" w:hAnsiTheme="majorHAnsi" w:cs="Calibri"/>
          <w:sz w:val="20"/>
          <w:szCs w:val="20"/>
        </w:rPr>
        <w:t>: 10 bodů</w:t>
      </w:r>
    </w:p>
    <w:p w14:paraId="03EE64F5" w14:textId="77777777" w:rsidR="001C323A" w:rsidRPr="00EF10B6" w:rsidRDefault="001C323A" w:rsidP="00BE4869">
      <w:pPr>
        <w:numPr>
          <w:ilvl w:val="0"/>
          <w:numId w:val="15"/>
        </w:numPr>
        <w:spacing w:after="120"/>
        <w:ind w:left="1418"/>
        <w:jc w:val="both"/>
        <w:rPr>
          <w:rFonts w:asciiTheme="majorHAnsi" w:hAnsiTheme="majorHAnsi" w:cs="Calibri"/>
          <w:sz w:val="20"/>
        </w:rPr>
      </w:pPr>
      <w:r w:rsidRPr="00EF10B6">
        <w:rPr>
          <w:rFonts w:asciiTheme="majorHAnsi" w:hAnsiTheme="majorHAnsi" w:cs="Calibri"/>
          <w:sz w:val="20"/>
          <w:szCs w:val="20"/>
        </w:rPr>
        <w:t>nízká až nedostatečná míra efektu návrhů a opatření účastníka zadávacího řízení na naplnění projektových cílů zadavatele (návrhy a opatření jsou podložena údaji, z nichž lze převážně dovodit nízkou až nedostatečnou míru efektu v rámci plnění veřejné zakázky a/nebo takové údaje převážně absentují): 5 bodů.</w:t>
      </w:r>
    </w:p>
    <w:p w14:paraId="6BA3C2E6" w14:textId="77777777" w:rsidR="001C323A" w:rsidRPr="00EF10B6" w:rsidRDefault="001C323A" w:rsidP="00BE4869">
      <w:pPr>
        <w:spacing w:after="120"/>
        <w:ind w:left="709"/>
        <w:jc w:val="both"/>
        <w:rPr>
          <w:rFonts w:asciiTheme="majorHAnsi" w:hAnsiTheme="majorHAnsi" w:cs="Calibri"/>
          <w:b/>
          <w:sz w:val="20"/>
          <w:szCs w:val="20"/>
        </w:rPr>
      </w:pPr>
      <w:r w:rsidRPr="00EF10B6">
        <w:rPr>
          <w:rFonts w:asciiTheme="majorHAnsi" w:hAnsiTheme="majorHAnsi" w:cs="Calibri"/>
          <w:sz w:val="20"/>
          <w:szCs w:val="20"/>
        </w:rPr>
        <w:t xml:space="preserve">V rámci tohoto hodnocení budou ve stejné míře zohledněny nejen dané návrhy a opatření účastníka, ale i dominantní informace k nim se vztahující. To znamená, že k tomu, aby návrhy a opatření byla hodnocena lépe, je zapotřebí, aby byla podpořena věrohodnými dominantními informacemi. </w:t>
      </w:r>
      <w:r w:rsidRPr="00EF10B6">
        <w:rPr>
          <w:rFonts w:asciiTheme="majorHAnsi" w:hAnsiTheme="majorHAnsi" w:cs="Calibri"/>
          <w:b/>
          <w:sz w:val="20"/>
          <w:szCs w:val="20"/>
        </w:rPr>
        <w:t>Hodnocení bude anonymní, čímž má dojít k maximální objektivizaci závěrů hodnotící komise.</w:t>
      </w:r>
    </w:p>
    <w:p w14:paraId="0478DEBB" w14:textId="77777777" w:rsidR="001C323A" w:rsidRDefault="001C323A" w:rsidP="008D3775">
      <w:pPr>
        <w:pStyle w:val="Odstavecseseznamem"/>
        <w:spacing w:after="0"/>
        <w:ind w:left="709"/>
        <w:contextualSpacing w:val="0"/>
        <w:jc w:val="both"/>
        <w:rPr>
          <w:rFonts w:asciiTheme="majorHAnsi" w:hAnsiTheme="majorHAnsi" w:cs="Calibri"/>
          <w:sz w:val="20"/>
          <w:szCs w:val="20"/>
        </w:rPr>
      </w:pPr>
      <w:r w:rsidRPr="00EF10B6">
        <w:rPr>
          <w:rFonts w:asciiTheme="majorHAnsi" w:hAnsiTheme="majorHAnsi" w:cs="Calibri"/>
          <w:sz w:val="20"/>
          <w:szCs w:val="20"/>
        </w:rPr>
        <w:t xml:space="preserve">Získaný počet bodů nebude dále přepočítáván, neboť maximální počet možných bodů (20) odpovídá váze tohoto dílčího hodnotícího kritéria (20 %). </w:t>
      </w:r>
    </w:p>
    <w:p w14:paraId="2C055213" w14:textId="77777777" w:rsidR="00AD3589" w:rsidRPr="00EF10B6" w:rsidRDefault="00AD3589" w:rsidP="00BE4869">
      <w:pPr>
        <w:pStyle w:val="Odstavecseseznamem"/>
        <w:ind w:left="709"/>
        <w:jc w:val="both"/>
        <w:rPr>
          <w:rFonts w:asciiTheme="majorHAnsi" w:hAnsiTheme="majorHAnsi" w:cs="Calibri"/>
          <w:sz w:val="20"/>
          <w:szCs w:val="20"/>
        </w:rPr>
      </w:pPr>
    </w:p>
    <w:p w14:paraId="632A67D6" w14:textId="77777777" w:rsidR="001C323A" w:rsidRPr="00EF10B6" w:rsidRDefault="001C323A" w:rsidP="00BE4869">
      <w:pPr>
        <w:pStyle w:val="Text1-1"/>
        <w:rPr>
          <w:rFonts w:asciiTheme="majorHAnsi" w:hAnsiTheme="majorHAnsi" w:cs="Calibri"/>
          <w:b/>
          <w:sz w:val="20"/>
          <w:szCs w:val="20"/>
        </w:rPr>
      </w:pPr>
      <w:r w:rsidRPr="00EF10B6">
        <w:rPr>
          <w:rFonts w:asciiTheme="majorHAnsi" w:hAnsiTheme="majorHAnsi" w:cs="Calibri"/>
          <w:b/>
          <w:sz w:val="20"/>
          <w:szCs w:val="20"/>
        </w:rPr>
        <w:t xml:space="preserve">Identifikace a řízení rizik </w:t>
      </w:r>
    </w:p>
    <w:p w14:paraId="6CDE5AC6" w14:textId="77777777" w:rsidR="001C323A" w:rsidRPr="00EF10B6" w:rsidRDefault="001C323A" w:rsidP="00BE4869">
      <w:pPr>
        <w:spacing w:after="120"/>
        <w:ind w:firstLine="709"/>
        <w:jc w:val="both"/>
        <w:rPr>
          <w:rFonts w:asciiTheme="majorHAnsi" w:hAnsiTheme="majorHAnsi" w:cs="Calibri"/>
          <w:i/>
          <w:sz w:val="20"/>
          <w:szCs w:val="20"/>
        </w:rPr>
      </w:pPr>
      <w:r w:rsidRPr="00EF10B6">
        <w:rPr>
          <w:rFonts w:asciiTheme="majorHAnsi" w:hAnsiTheme="majorHAnsi" w:cs="Calibri"/>
          <w:i/>
          <w:sz w:val="20"/>
          <w:szCs w:val="20"/>
        </w:rPr>
        <w:t>Účel hodnotícího kritéria</w:t>
      </w:r>
    </w:p>
    <w:p w14:paraId="294D5C8F" w14:textId="77777777" w:rsidR="001C323A" w:rsidRPr="00EF10B6" w:rsidRDefault="001C323A" w:rsidP="00BE4869">
      <w:pPr>
        <w:spacing w:after="120"/>
        <w:ind w:left="709"/>
        <w:jc w:val="both"/>
        <w:rPr>
          <w:rFonts w:asciiTheme="majorHAnsi" w:hAnsiTheme="majorHAnsi" w:cs="Calibri"/>
          <w:sz w:val="20"/>
          <w:szCs w:val="20"/>
        </w:rPr>
      </w:pPr>
      <w:r w:rsidRPr="00EF10B6">
        <w:rPr>
          <w:rFonts w:asciiTheme="majorHAnsi" w:hAnsiTheme="majorHAnsi" w:cs="Calibri"/>
          <w:sz w:val="20"/>
          <w:szCs w:val="20"/>
        </w:rPr>
        <w:t xml:space="preserve">Účelem dílčího hodnotícího kritéria „Identifikace a řízení rizik“ je identifikace a řízení rizik, která zadavateli v rámci realizace předmětu veřejné zakázky nebo </w:t>
      </w:r>
      <w:r w:rsidRPr="00EF10B6">
        <w:rPr>
          <w:rFonts w:asciiTheme="majorHAnsi" w:hAnsiTheme="majorHAnsi" w:cs="Calibri"/>
          <w:sz w:val="20"/>
          <w:szCs w:val="20"/>
        </w:rPr>
        <w:lastRenderedPageBreak/>
        <w:t>využití jejích výstupů pro navazující územní řízení a řízení EIA (dle názoru dodavatele) hrozí, a to z pohledu projektových cílů dle čl. 16.3 výše.</w:t>
      </w:r>
    </w:p>
    <w:p w14:paraId="17E4B2E4" w14:textId="77777777" w:rsidR="001C323A" w:rsidRPr="00EF10B6" w:rsidRDefault="001C323A" w:rsidP="00BE4869">
      <w:pPr>
        <w:spacing w:after="120"/>
        <w:ind w:left="709"/>
        <w:jc w:val="both"/>
        <w:rPr>
          <w:rFonts w:asciiTheme="majorHAnsi" w:hAnsiTheme="majorHAnsi" w:cs="Calibri"/>
          <w:sz w:val="20"/>
          <w:szCs w:val="20"/>
        </w:rPr>
      </w:pPr>
      <w:r w:rsidRPr="00EF10B6">
        <w:rPr>
          <w:rFonts w:asciiTheme="majorHAnsi" w:hAnsiTheme="majorHAnsi" w:cs="Calibri"/>
          <w:sz w:val="20"/>
          <w:szCs w:val="20"/>
        </w:rPr>
        <w:t>Zadavatel vychází z předpokladu, že dodavatelé s ohledem na svoji odbornost a zkušenost jsou schopni předvídat rizika realizace předmětu veřejné zakázky nebo využití jejích výstupů pro navazující územní řízení a řízení EIA a navrhnout jejich řešení na kvalitativně vyšší úrovni než samotný zadavatel. Dodavatelé mohou identifikovat též rizika, která zadavatel není schopen ve vztahu k projektovým cílům předvídat.</w:t>
      </w:r>
    </w:p>
    <w:p w14:paraId="3BAF9F9B" w14:textId="77777777" w:rsidR="001C323A" w:rsidRPr="00EF10B6" w:rsidRDefault="001C323A" w:rsidP="00BE4869">
      <w:pPr>
        <w:spacing w:after="120"/>
        <w:ind w:left="709"/>
        <w:jc w:val="both"/>
        <w:rPr>
          <w:rFonts w:asciiTheme="majorHAnsi" w:hAnsiTheme="majorHAnsi" w:cs="Calibri"/>
          <w:sz w:val="20"/>
          <w:szCs w:val="20"/>
        </w:rPr>
      </w:pPr>
      <w:r w:rsidRPr="00EF10B6">
        <w:rPr>
          <w:rFonts w:asciiTheme="majorHAnsi" w:hAnsiTheme="majorHAnsi" w:cs="Calibri"/>
          <w:sz w:val="20"/>
          <w:szCs w:val="20"/>
        </w:rPr>
        <w:t>Zadavatel očekává, že dodavatelé v rámci svých nabídek stručně, netechnicky a jednoznačně popíší rizika, která dle jejich názoru zadavateli hrozí, navrhnou způsob jejich řešení a navržená řešení odůvodní z hlediska jejich realizovatelnosti (měřitelnými informacemi, viz níže).</w:t>
      </w:r>
    </w:p>
    <w:p w14:paraId="5B8AE1C9" w14:textId="77777777" w:rsidR="001C323A" w:rsidRPr="00EF10B6" w:rsidRDefault="00933B8E" w:rsidP="00BE4869">
      <w:pPr>
        <w:spacing w:after="120"/>
        <w:jc w:val="both"/>
        <w:rPr>
          <w:rFonts w:asciiTheme="majorHAnsi" w:hAnsiTheme="majorHAnsi" w:cs="Calibri"/>
          <w:i/>
          <w:sz w:val="20"/>
          <w:szCs w:val="20"/>
        </w:rPr>
      </w:pPr>
      <w:r w:rsidRPr="00EF10B6">
        <w:rPr>
          <w:rFonts w:asciiTheme="majorHAnsi" w:hAnsiTheme="majorHAnsi" w:cs="Calibri"/>
          <w:sz w:val="20"/>
          <w:szCs w:val="20"/>
        </w:rPr>
        <w:tab/>
      </w:r>
      <w:r w:rsidR="001C323A" w:rsidRPr="00EF10B6">
        <w:rPr>
          <w:rFonts w:asciiTheme="majorHAnsi" w:hAnsiTheme="majorHAnsi" w:cs="Calibri"/>
          <w:i/>
          <w:sz w:val="20"/>
          <w:szCs w:val="20"/>
        </w:rPr>
        <w:t>Popis hodnotícího kritéria</w:t>
      </w:r>
    </w:p>
    <w:p w14:paraId="7A04CC1C" w14:textId="77777777" w:rsidR="001C323A" w:rsidRPr="00EF10B6" w:rsidRDefault="001C323A" w:rsidP="00BE4869">
      <w:pPr>
        <w:spacing w:after="120"/>
        <w:ind w:left="709"/>
        <w:jc w:val="both"/>
        <w:rPr>
          <w:rFonts w:asciiTheme="majorHAnsi" w:hAnsiTheme="majorHAnsi" w:cs="Calibri"/>
          <w:sz w:val="20"/>
          <w:szCs w:val="20"/>
        </w:rPr>
      </w:pPr>
      <w:r w:rsidRPr="00EF10B6">
        <w:rPr>
          <w:rFonts w:asciiTheme="majorHAnsi" w:hAnsiTheme="majorHAnsi" w:cs="Calibri"/>
          <w:sz w:val="20"/>
          <w:szCs w:val="20"/>
        </w:rPr>
        <w:t xml:space="preserve">Předmětem hodnocení v rámci tohoto dílčího hodnotícího kritéria bude identifikace a řízení rizik (zadavatele) </w:t>
      </w:r>
      <w:r w:rsidRPr="00EF10B6">
        <w:rPr>
          <w:rFonts w:asciiTheme="majorHAnsi" w:hAnsiTheme="majorHAnsi" w:cs="Calibri"/>
          <w:sz w:val="20"/>
        </w:rPr>
        <w:t xml:space="preserve">v rámci </w:t>
      </w:r>
      <w:r w:rsidRPr="00EF10B6">
        <w:rPr>
          <w:rFonts w:asciiTheme="majorHAnsi" w:hAnsiTheme="majorHAnsi" w:cs="Calibri"/>
          <w:sz w:val="20"/>
          <w:szCs w:val="20"/>
        </w:rPr>
        <w:t>realizace</w:t>
      </w:r>
      <w:r w:rsidRPr="00EF10B6">
        <w:rPr>
          <w:rFonts w:asciiTheme="majorHAnsi" w:hAnsiTheme="majorHAnsi" w:cs="Calibri"/>
          <w:sz w:val="20"/>
        </w:rPr>
        <w:t xml:space="preserve"> předmětu veřejné zakázky</w:t>
      </w:r>
      <w:r w:rsidRPr="00EF10B6">
        <w:rPr>
          <w:rFonts w:asciiTheme="majorHAnsi" w:hAnsiTheme="majorHAnsi" w:cs="Calibri"/>
          <w:sz w:val="20"/>
          <w:szCs w:val="20"/>
        </w:rPr>
        <w:t xml:space="preserve"> nebo využití jejích výstupů pro navazující územní řízení a řízení EIA</w:t>
      </w:r>
      <w:r w:rsidRPr="00EF10B6">
        <w:rPr>
          <w:rFonts w:asciiTheme="majorHAnsi" w:hAnsiTheme="majorHAnsi" w:cs="Calibri"/>
          <w:sz w:val="20"/>
        </w:rPr>
        <w:t>, a to</w:t>
      </w:r>
      <w:r w:rsidRPr="00EF10B6">
        <w:rPr>
          <w:rFonts w:asciiTheme="majorHAnsi" w:hAnsiTheme="majorHAnsi" w:cs="Calibri"/>
          <w:sz w:val="20"/>
          <w:szCs w:val="20"/>
        </w:rPr>
        <w:t xml:space="preserve"> z pohledu projektových cílů dle čl. 16.3 výše. Hodnocení se provede na základě nabídky do</w:t>
      </w:r>
      <w:r w:rsidR="00BE4869">
        <w:rPr>
          <w:rFonts w:asciiTheme="majorHAnsi" w:hAnsiTheme="majorHAnsi" w:cs="Calibri"/>
          <w:sz w:val="20"/>
          <w:szCs w:val="20"/>
        </w:rPr>
        <w:t>davatele - vyplněné Přílohy č. 10</w:t>
      </w:r>
      <w:r w:rsidRPr="00EF10B6">
        <w:rPr>
          <w:rFonts w:asciiTheme="majorHAnsi" w:hAnsiTheme="majorHAnsi" w:cs="Calibri"/>
          <w:sz w:val="20"/>
          <w:szCs w:val="20"/>
        </w:rPr>
        <w:t xml:space="preserve"> těchto Pokynů.</w:t>
      </w:r>
      <w:r w:rsidRPr="00EF10B6">
        <w:rPr>
          <w:rFonts w:asciiTheme="majorHAnsi" w:hAnsiTheme="majorHAnsi" w:cs="Calibri"/>
        </w:rPr>
        <w:t xml:space="preserve"> </w:t>
      </w:r>
      <w:r w:rsidRPr="00EF10B6">
        <w:rPr>
          <w:rFonts w:asciiTheme="majorHAnsi" w:hAnsiTheme="majorHAnsi" w:cs="Calibri"/>
          <w:sz w:val="20"/>
          <w:szCs w:val="20"/>
        </w:rPr>
        <w:t>Realizace návrhů a opatření pro řízení rizik dle nabídky dodavatele musí být, samozřejmě, obsaženo v nabídkové ceně.</w:t>
      </w:r>
    </w:p>
    <w:p w14:paraId="25174430" w14:textId="77777777" w:rsidR="001C323A" w:rsidRPr="00EF10B6" w:rsidRDefault="001C323A" w:rsidP="00BE4869">
      <w:pPr>
        <w:spacing w:after="120"/>
        <w:ind w:left="709"/>
        <w:jc w:val="both"/>
        <w:rPr>
          <w:rFonts w:asciiTheme="majorHAnsi" w:hAnsiTheme="majorHAnsi" w:cs="Calibri"/>
          <w:b/>
          <w:sz w:val="20"/>
          <w:szCs w:val="20"/>
        </w:rPr>
      </w:pPr>
      <w:r w:rsidRPr="00EF10B6">
        <w:rPr>
          <w:rFonts w:asciiTheme="majorHAnsi" w:hAnsiTheme="majorHAnsi" w:cs="Calibri"/>
          <w:b/>
          <w:sz w:val="20"/>
          <w:szCs w:val="20"/>
        </w:rPr>
        <w:t xml:space="preserve">Zadavatel v návaznosti na předchozí odstavec upřesňuje, že je zřejmé, že eliminace a úspěšné řízení identifikovaných rizik nebude výhradně v dispozici dodavatele a ten za ně nemůže plně odpovídat. Nabídka dodavatele a plnění veřejné zakázky dodavatelem však mají k eliminaci a řízení rizik přispět v maximální možné míře. </w:t>
      </w:r>
    </w:p>
    <w:p w14:paraId="089F9C37" w14:textId="77777777" w:rsidR="001C323A" w:rsidRPr="00EF10B6" w:rsidRDefault="001C323A" w:rsidP="00BE4869">
      <w:pPr>
        <w:spacing w:after="120"/>
        <w:ind w:firstLine="709"/>
        <w:jc w:val="both"/>
        <w:rPr>
          <w:rFonts w:asciiTheme="majorHAnsi" w:hAnsiTheme="majorHAnsi" w:cs="Calibri"/>
          <w:sz w:val="20"/>
          <w:szCs w:val="20"/>
        </w:rPr>
      </w:pPr>
      <w:r w:rsidRPr="00EF10B6">
        <w:rPr>
          <w:rFonts w:asciiTheme="majorHAnsi" w:hAnsiTheme="majorHAnsi" w:cs="Calibri"/>
          <w:sz w:val="20"/>
          <w:szCs w:val="20"/>
        </w:rPr>
        <w:t xml:space="preserve">Účastníci zadávacího řízení v rámci formulářů v Příloze č. </w:t>
      </w:r>
      <w:r w:rsidR="00BE4869">
        <w:rPr>
          <w:rFonts w:asciiTheme="majorHAnsi" w:hAnsiTheme="majorHAnsi" w:cs="Calibri"/>
          <w:sz w:val="20"/>
          <w:szCs w:val="20"/>
        </w:rPr>
        <w:t>10</w:t>
      </w:r>
      <w:r w:rsidRPr="00EF10B6">
        <w:rPr>
          <w:rFonts w:asciiTheme="majorHAnsi" w:hAnsiTheme="majorHAnsi" w:cs="Calibri"/>
          <w:sz w:val="20"/>
          <w:szCs w:val="20"/>
        </w:rPr>
        <w:t xml:space="preserve"> Pokynů </w:t>
      </w:r>
    </w:p>
    <w:p w14:paraId="6E3894FD" w14:textId="77777777" w:rsidR="001C323A" w:rsidRPr="00EF10B6" w:rsidRDefault="001C323A" w:rsidP="00BE4869">
      <w:pPr>
        <w:numPr>
          <w:ilvl w:val="0"/>
          <w:numId w:val="15"/>
        </w:numPr>
        <w:spacing w:after="120"/>
        <w:ind w:left="1418"/>
        <w:jc w:val="both"/>
        <w:rPr>
          <w:rFonts w:asciiTheme="majorHAnsi" w:hAnsiTheme="majorHAnsi" w:cs="Calibri"/>
          <w:sz w:val="20"/>
          <w:szCs w:val="20"/>
        </w:rPr>
      </w:pPr>
      <w:r w:rsidRPr="00EF10B6">
        <w:rPr>
          <w:rFonts w:asciiTheme="majorHAnsi" w:hAnsiTheme="majorHAnsi" w:cs="Calibri"/>
          <w:i/>
          <w:sz w:val="20"/>
          <w:szCs w:val="20"/>
        </w:rPr>
        <w:t>identifikují rizika</w:t>
      </w:r>
      <w:r w:rsidRPr="00EF10B6">
        <w:rPr>
          <w:rFonts w:asciiTheme="majorHAnsi" w:hAnsiTheme="majorHAnsi" w:cs="Calibri"/>
          <w:sz w:val="20"/>
          <w:szCs w:val="20"/>
        </w:rPr>
        <w:t xml:space="preserve">, která spatřují na straně zadavatele </w:t>
      </w:r>
      <w:r w:rsidRPr="00EF10B6">
        <w:rPr>
          <w:rFonts w:asciiTheme="majorHAnsi" w:hAnsiTheme="majorHAnsi" w:cs="Calibri"/>
          <w:sz w:val="20"/>
        </w:rPr>
        <w:t>v </w:t>
      </w:r>
      <w:r w:rsidRPr="00EF10B6">
        <w:rPr>
          <w:rFonts w:asciiTheme="majorHAnsi" w:hAnsiTheme="majorHAnsi" w:cs="Calibri"/>
          <w:sz w:val="20"/>
          <w:szCs w:val="20"/>
        </w:rPr>
        <w:t>rámci realizace</w:t>
      </w:r>
      <w:r w:rsidRPr="00EF10B6">
        <w:rPr>
          <w:rFonts w:asciiTheme="majorHAnsi" w:hAnsiTheme="majorHAnsi" w:cs="Calibri"/>
          <w:sz w:val="20"/>
        </w:rPr>
        <w:t xml:space="preserve"> předmětu veřejné zakázky</w:t>
      </w:r>
      <w:r w:rsidRPr="00EF10B6">
        <w:rPr>
          <w:rFonts w:asciiTheme="majorHAnsi" w:hAnsiTheme="majorHAnsi" w:cs="Calibri"/>
          <w:sz w:val="20"/>
          <w:szCs w:val="20"/>
        </w:rPr>
        <w:t xml:space="preserve"> nebo využití jejích výstupů pro navazující územní řízení a řízení EIA</w:t>
      </w:r>
      <w:r w:rsidRPr="00EF10B6">
        <w:rPr>
          <w:rFonts w:asciiTheme="majorHAnsi" w:hAnsiTheme="majorHAnsi" w:cs="Calibri"/>
          <w:sz w:val="20"/>
        </w:rPr>
        <w:t>.</w:t>
      </w:r>
      <w:r w:rsidRPr="00EF10B6">
        <w:rPr>
          <w:rFonts w:asciiTheme="majorHAnsi" w:hAnsiTheme="majorHAnsi" w:cs="Calibri"/>
          <w:sz w:val="20"/>
          <w:szCs w:val="20"/>
        </w:rPr>
        <w:t xml:space="preserve"> Tato rizika nemohou spočívat v nekvalitním nebo pozdním plnění veřejné zakázky dodavatelem, resp. z takového plnění vznikat, je totiž samozřejmostí, že dodavatel v rámci kvalitního plnění si svá rizika ošetří dostatečným způsobem,</w:t>
      </w:r>
    </w:p>
    <w:p w14:paraId="0BB891CB" w14:textId="77777777" w:rsidR="001C323A" w:rsidRPr="00EF10B6" w:rsidRDefault="001C323A" w:rsidP="00BE4869">
      <w:pPr>
        <w:numPr>
          <w:ilvl w:val="0"/>
          <w:numId w:val="15"/>
        </w:numPr>
        <w:spacing w:after="120"/>
        <w:ind w:left="1418"/>
        <w:jc w:val="both"/>
        <w:rPr>
          <w:rFonts w:asciiTheme="majorHAnsi" w:hAnsiTheme="majorHAnsi" w:cs="Calibri"/>
          <w:sz w:val="20"/>
          <w:szCs w:val="20"/>
        </w:rPr>
      </w:pPr>
      <w:r w:rsidRPr="00EF10B6">
        <w:rPr>
          <w:rFonts w:asciiTheme="majorHAnsi" w:hAnsiTheme="majorHAnsi" w:cs="Calibri"/>
          <w:i/>
          <w:sz w:val="20"/>
          <w:szCs w:val="20"/>
        </w:rPr>
        <w:t>identifikují projektový/é cíl/e</w:t>
      </w:r>
      <w:r w:rsidRPr="00EF10B6">
        <w:rPr>
          <w:rFonts w:asciiTheme="majorHAnsi" w:hAnsiTheme="majorHAnsi" w:cs="Calibri"/>
          <w:sz w:val="20"/>
          <w:szCs w:val="20"/>
        </w:rPr>
        <w:t xml:space="preserve">, ke kterému/ým se identifikovaná rizika vztahují </w:t>
      </w:r>
    </w:p>
    <w:p w14:paraId="42BDD12B" w14:textId="77777777" w:rsidR="001C323A" w:rsidRPr="00EF10B6" w:rsidRDefault="001C323A" w:rsidP="00BE4869">
      <w:pPr>
        <w:numPr>
          <w:ilvl w:val="0"/>
          <w:numId w:val="15"/>
        </w:numPr>
        <w:spacing w:after="120"/>
        <w:ind w:left="1418"/>
        <w:jc w:val="both"/>
        <w:rPr>
          <w:rFonts w:asciiTheme="majorHAnsi" w:hAnsiTheme="majorHAnsi" w:cs="Calibri"/>
          <w:sz w:val="20"/>
          <w:szCs w:val="20"/>
        </w:rPr>
      </w:pPr>
      <w:r w:rsidRPr="00EF10B6">
        <w:rPr>
          <w:rFonts w:asciiTheme="majorHAnsi" w:hAnsiTheme="majorHAnsi" w:cs="Calibri"/>
          <w:i/>
          <w:sz w:val="20"/>
          <w:szCs w:val="20"/>
        </w:rPr>
        <w:t>odůvodní</w:t>
      </w:r>
      <w:r w:rsidRPr="00EF10B6">
        <w:rPr>
          <w:rFonts w:asciiTheme="majorHAnsi" w:hAnsiTheme="majorHAnsi" w:cs="Calibri"/>
          <w:sz w:val="20"/>
          <w:szCs w:val="20"/>
        </w:rPr>
        <w:t xml:space="preserve">, z jakého důvodu vnímají identifikované skutečnosti jako riziko a popíší okolnosti a povahu rizik, </w:t>
      </w:r>
    </w:p>
    <w:p w14:paraId="070E2FD9" w14:textId="77777777" w:rsidR="001C323A" w:rsidRPr="00EF10B6" w:rsidRDefault="001C323A" w:rsidP="00BE4869">
      <w:pPr>
        <w:numPr>
          <w:ilvl w:val="0"/>
          <w:numId w:val="15"/>
        </w:numPr>
        <w:spacing w:after="120"/>
        <w:ind w:left="1418"/>
        <w:jc w:val="both"/>
        <w:rPr>
          <w:rFonts w:asciiTheme="majorHAnsi" w:hAnsiTheme="majorHAnsi" w:cs="Calibri"/>
          <w:sz w:val="20"/>
          <w:szCs w:val="20"/>
        </w:rPr>
      </w:pPr>
      <w:r w:rsidRPr="00EF10B6">
        <w:rPr>
          <w:rFonts w:asciiTheme="majorHAnsi" w:hAnsiTheme="majorHAnsi" w:cs="Calibri"/>
          <w:sz w:val="20"/>
          <w:szCs w:val="20"/>
        </w:rPr>
        <w:t xml:space="preserve">popíší </w:t>
      </w:r>
      <w:r w:rsidRPr="00EF10B6">
        <w:rPr>
          <w:rFonts w:asciiTheme="majorHAnsi" w:hAnsiTheme="majorHAnsi" w:cs="Calibri"/>
          <w:i/>
          <w:sz w:val="20"/>
          <w:szCs w:val="20"/>
        </w:rPr>
        <w:t xml:space="preserve">své návrhy a opatření, jimiž má dodavatel přispět k preventivnímu omezení či eliminaci </w:t>
      </w:r>
      <w:r w:rsidRPr="00EF10B6">
        <w:rPr>
          <w:rFonts w:asciiTheme="majorHAnsi" w:hAnsiTheme="majorHAnsi" w:cs="Calibri"/>
          <w:sz w:val="20"/>
          <w:szCs w:val="20"/>
        </w:rPr>
        <w:t>identifikovaných rizik nebo omezení či eliminace jejich následného negativního dopadu.</w:t>
      </w:r>
      <w:r w:rsidRPr="00EF10B6">
        <w:rPr>
          <w:rFonts w:asciiTheme="majorHAnsi" w:hAnsiTheme="majorHAnsi" w:cs="Calibri"/>
          <w:i/>
          <w:sz w:val="20"/>
          <w:szCs w:val="20"/>
        </w:rPr>
        <w:t xml:space="preserve"> </w:t>
      </w:r>
      <w:r w:rsidRPr="00EF10B6">
        <w:rPr>
          <w:rFonts w:asciiTheme="majorHAnsi" w:hAnsiTheme="majorHAnsi" w:cs="Calibri"/>
          <w:sz w:val="20"/>
          <w:szCs w:val="20"/>
        </w:rPr>
        <w:t>Zadavatel uvádí, že popis návrhu a opatření má být jasný a srozumitelný, tj. co nejméně technický a co nejvíce pochopitelný, a to i z pohledu osob, které nejsou odborníky v</w:t>
      </w:r>
      <w:r w:rsidR="00BE4869">
        <w:rPr>
          <w:rFonts w:asciiTheme="majorHAnsi" w:hAnsiTheme="majorHAnsi" w:cs="Calibri"/>
          <w:sz w:val="20"/>
          <w:szCs w:val="20"/>
        </w:rPr>
        <w:t xml:space="preserve"> dané </w:t>
      </w:r>
      <w:r w:rsidRPr="00EF10B6">
        <w:rPr>
          <w:rFonts w:asciiTheme="majorHAnsi" w:hAnsiTheme="majorHAnsi" w:cs="Calibri"/>
          <w:sz w:val="20"/>
          <w:szCs w:val="20"/>
        </w:rPr>
        <w:t>oblasti. Jak zadavatel již uvedl, schopnost dodavatele vyjádřit věcně a odborně složité otázky výstižným, stručným jednoduchým způsobem je významným ukazatelem jeho odbornosti.</w:t>
      </w:r>
    </w:p>
    <w:p w14:paraId="464E4769" w14:textId="77777777" w:rsidR="001C323A" w:rsidRPr="00EF10B6" w:rsidRDefault="001C323A" w:rsidP="00BE4869">
      <w:pPr>
        <w:numPr>
          <w:ilvl w:val="0"/>
          <w:numId w:val="15"/>
        </w:numPr>
        <w:spacing w:after="120"/>
        <w:ind w:left="1418"/>
        <w:jc w:val="both"/>
        <w:rPr>
          <w:rFonts w:asciiTheme="majorHAnsi" w:hAnsiTheme="majorHAnsi" w:cs="Calibri"/>
          <w:sz w:val="20"/>
          <w:szCs w:val="20"/>
        </w:rPr>
      </w:pPr>
      <w:r w:rsidRPr="00EF10B6">
        <w:rPr>
          <w:rFonts w:asciiTheme="majorHAnsi" w:hAnsiTheme="majorHAnsi" w:cs="Calibri"/>
          <w:sz w:val="20"/>
          <w:szCs w:val="20"/>
        </w:rPr>
        <w:t>popíší</w:t>
      </w:r>
      <w:r w:rsidRPr="00EF10B6">
        <w:rPr>
          <w:rFonts w:asciiTheme="majorHAnsi" w:hAnsiTheme="majorHAnsi" w:cs="Calibri"/>
          <w:i/>
          <w:sz w:val="20"/>
          <w:szCs w:val="20"/>
        </w:rPr>
        <w:t xml:space="preserve"> dominantní informace – odůvodnění realizovatelnosti daného návrhu a opatření</w:t>
      </w:r>
      <w:r w:rsidRPr="00EF10B6">
        <w:rPr>
          <w:rFonts w:asciiTheme="majorHAnsi" w:hAnsiTheme="majorHAnsi" w:cs="Calibri"/>
          <w:sz w:val="20"/>
          <w:szCs w:val="20"/>
        </w:rPr>
        <w:t xml:space="preserve">. Tyto informace mají doložit promyšlenost a realizovatelnost daného návrhu a opatření na preventivní omezení či </w:t>
      </w:r>
      <w:r w:rsidRPr="00EF10B6">
        <w:rPr>
          <w:rFonts w:asciiTheme="majorHAnsi" w:hAnsiTheme="majorHAnsi" w:cs="Calibri"/>
          <w:sz w:val="20"/>
          <w:szCs w:val="20"/>
        </w:rPr>
        <w:lastRenderedPageBreak/>
        <w:t xml:space="preserve">eliminaci identifikovaných rizik či omezení či eliminace jejich následných negativních dopadů, a to ověřitelným způsobem. </w:t>
      </w:r>
      <w:r w:rsidRPr="00EF10B6">
        <w:rPr>
          <w:rFonts w:asciiTheme="majorHAnsi" w:hAnsiTheme="majorHAnsi" w:cs="Calibri"/>
          <w:sz w:val="20"/>
        </w:rPr>
        <w:t xml:space="preserve">Dominantní informace musí být jednoznačná, může spočívat například v odkazu na již obdobný realizovaný projekt, odkazu na odlišný realizovaný projekt s popisem přizpůsobení postupů specifikům této veřejné zakázky, obdobných odkazech na zkušenosti člena realizačního týmu nebo v jiných věrohodných a ověřitelných tvrzeních. </w:t>
      </w:r>
      <w:r w:rsidRPr="00EF10B6">
        <w:rPr>
          <w:rFonts w:asciiTheme="majorHAnsi" w:hAnsiTheme="majorHAnsi" w:cs="Calibri"/>
          <w:b/>
          <w:sz w:val="20"/>
        </w:rPr>
        <w:t>Zadavatel v této souvislosti bude lépe hodnotit využití co nejvíce konkrétních, měřitelných informací (např. kvantifikaci dopadu navrhovaného opatření z hlediska ekonomického, časového apod.).</w:t>
      </w:r>
      <w:r w:rsidRPr="00EF10B6">
        <w:rPr>
          <w:rFonts w:asciiTheme="majorHAnsi" w:hAnsiTheme="majorHAnsi" w:cs="Calibri"/>
          <w:sz w:val="20"/>
        </w:rPr>
        <w:t xml:space="preserve"> Dominantní informace mají být formulovány tak, aby dodavatel na jejich základě nebyl přímo identifikovatelný.</w:t>
      </w:r>
    </w:p>
    <w:p w14:paraId="44166E19" w14:textId="77777777" w:rsidR="001C323A" w:rsidRPr="00EF10B6" w:rsidRDefault="001C323A" w:rsidP="00BE4869">
      <w:pPr>
        <w:spacing w:after="120"/>
        <w:ind w:left="709"/>
        <w:jc w:val="both"/>
        <w:rPr>
          <w:rFonts w:asciiTheme="majorHAnsi" w:hAnsiTheme="majorHAnsi" w:cs="Calibri"/>
          <w:b/>
          <w:sz w:val="20"/>
          <w:szCs w:val="20"/>
        </w:rPr>
      </w:pPr>
      <w:r w:rsidRPr="00EF10B6">
        <w:rPr>
          <w:rFonts w:asciiTheme="majorHAnsi" w:hAnsiTheme="majorHAnsi" w:cs="Calibri"/>
          <w:b/>
          <w:sz w:val="20"/>
          <w:szCs w:val="20"/>
        </w:rPr>
        <w:t xml:space="preserve">Podle zásad metody BVA/BVP rozsah popisů souhrnně ve vztahu ke všem rizikům nesmí přesáhnout 2 A4 (s použitím velikosti písma min. 10, typ </w:t>
      </w:r>
      <w:r w:rsidR="00BE4869">
        <w:rPr>
          <w:rFonts w:asciiTheme="majorHAnsi" w:hAnsiTheme="majorHAnsi" w:cs="Calibri"/>
          <w:b/>
          <w:sz w:val="20"/>
          <w:szCs w:val="20"/>
        </w:rPr>
        <w:t>Verdana</w:t>
      </w:r>
      <w:r w:rsidRPr="00EF10B6">
        <w:rPr>
          <w:rFonts w:asciiTheme="majorHAnsi" w:hAnsiTheme="majorHAnsi" w:cs="Calibri"/>
          <w:b/>
          <w:sz w:val="20"/>
          <w:szCs w:val="20"/>
        </w:rPr>
        <w:t>, text nad tento rozsah nebude předmětem hodnocení), zadavatel však v rámci tohoto rozsahu neomezuje maximální počet potenciálně identifikovaných rizik.</w:t>
      </w:r>
    </w:p>
    <w:p w14:paraId="2B8A7E97" w14:textId="77777777" w:rsidR="001C323A" w:rsidRPr="00EF10B6" w:rsidRDefault="001C323A" w:rsidP="00BE4869">
      <w:pPr>
        <w:spacing w:after="120"/>
        <w:ind w:left="709"/>
        <w:jc w:val="both"/>
        <w:rPr>
          <w:rFonts w:asciiTheme="majorHAnsi" w:hAnsiTheme="majorHAnsi" w:cs="Calibri"/>
          <w:sz w:val="20"/>
          <w:szCs w:val="20"/>
        </w:rPr>
      </w:pPr>
      <w:r w:rsidRPr="00EF10B6">
        <w:rPr>
          <w:rFonts w:asciiTheme="majorHAnsi" w:hAnsiTheme="majorHAnsi" w:cs="Calibri"/>
          <w:sz w:val="20"/>
          <w:szCs w:val="20"/>
        </w:rPr>
        <w:t>Identifikace a řízení rizik bude hodnoceno souhrnně ve vztahu ke všem identifikovaným rizikům, a to následovně:</w:t>
      </w:r>
    </w:p>
    <w:p w14:paraId="7B272199" w14:textId="77777777" w:rsidR="001C323A" w:rsidRPr="00EF10B6" w:rsidRDefault="001C323A" w:rsidP="00BE4869">
      <w:pPr>
        <w:numPr>
          <w:ilvl w:val="0"/>
          <w:numId w:val="15"/>
        </w:numPr>
        <w:spacing w:after="120"/>
        <w:ind w:left="1418"/>
        <w:jc w:val="both"/>
        <w:rPr>
          <w:rFonts w:asciiTheme="majorHAnsi" w:hAnsiTheme="majorHAnsi" w:cs="Calibri"/>
          <w:sz w:val="20"/>
        </w:rPr>
      </w:pPr>
      <w:r w:rsidRPr="00EF10B6">
        <w:rPr>
          <w:rFonts w:asciiTheme="majorHAnsi" w:hAnsiTheme="majorHAnsi" w:cs="Calibri"/>
          <w:sz w:val="20"/>
          <w:szCs w:val="20"/>
        </w:rPr>
        <w:t>vysoká míra efektu návrhů a opatření</w:t>
      </w:r>
      <w:r w:rsidRPr="00EF10B6">
        <w:rPr>
          <w:rFonts w:asciiTheme="majorHAnsi" w:hAnsiTheme="majorHAnsi" w:cs="Calibri"/>
          <w:sz w:val="20"/>
        </w:rPr>
        <w:t xml:space="preserve"> účastníka zadávacího řízení na minimalizaci vzniku či negativního dopadu rizik (návrhy a opatření jsou podložena údaji, z nichž lze převážně dovodit, že této vysoké míry efektu bude v rámci plnění veřejné zakázky dosaženo): 15 bodů</w:t>
      </w:r>
    </w:p>
    <w:p w14:paraId="2740D402" w14:textId="77777777" w:rsidR="001C323A" w:rsidRPr="00EF10B6" w:rsidRDefault="001C323A" w:rsidP="00BE4869">
      <w:pPr>
        <w:numPr>
          <w:ilvl w:val="0"/>
          <w:numId w:val="15"/>
        </w:numPr>
        <w:spacing w:after="120"/>
        <w:ind w:left="1418"/>
        <w:jc w:val="both"/>
        <w:rPr>
          <w:rFonts w:asciiTheme="majorHAnsi" w:hAnsiTheme="majorHAnsi" w:cs="Calibri"/>
          <w:sz w:val="20"/>
        </w:rPr>
      </w:pPr>
      <w:r w:rsidRPr="00EF10B6">
        <w:rPr>
          <w:rFonts w:asciiTheme="majorHAnsi" w:hAnsiTheme="majorHAnsi" w:cs="Calibri"/>
          <w:sz w:val="20"/>
        </w:rPr>
        <w:t>míra efektu návrhů a opatření účastníka zadávacího řízení na minimalizaci vzniku či negativního dopadu rizik je vyšší než průměrná, ale nedosahuje té úrovně, aby ji bylo možno označit za vysokou (návrhy a opatření jsou podložena údaji, z nichž lze převážně dovodit, že takové míry efektu bude v rámci plnění veřejné zakázky dosaženo): 11 bodů</w:t>
      </w:r>
    </w:p>
    <w:p w14:paraId="7D121A14" w14:textId="77777777" w:rsidR="001C323A" w:rsidRPr="00EF10B6" w:rsidRDefault="001C323A" w:rsidP="00BE4869">
      <w:pPr>
        <w:numPr>
          <w:ilvl w:val="0"/>
          <w:numId w:val="15"/>
        </w:numPr>
        <w:spacing w:after="120"/>
        <w:ind w:left="1418"/>
        <w:jc w:val="both"/>
        <w:rPr>
          <w:rFonts w:asciiTheme="majorHAnsi" w:hAnsiTheme="majorHAnsi" w:cs="Calibri"/>
          <w:sz w:val="20"/>
        </w:rPr>
      </w:pPr>
      <w:r w:rsidRPr="00EF10B6">
        <w:rPr>
          <w:rFonts w:asciiTheme="majorHAnsi" w:hAnsiTheme="majorHAnsi" w:cs="Calibri"/>
          <w:sz w:val="20"/>
          <w:szCs w:val="20"/>
        </w:rPr>
        <w:t>míra efektu návrhů a opatření účastníka zadávacího řízení na minimalizaci vzniku či negativního dopadu rizik je průměrná (</w:t>
      </w:r>
      <w:r w:rsidRPr="00EF10B6">
        <w:rPr>
          <w:rFonts w:asciiTheme="majorHAnsi" w:hAnsiTheme="majorHAnsi" w:cs="Calibri"/>
          <w:sz w:val="20"/>
        </w:rPr>
        <w:t>návrhy a opatření jsou podložena údaji, z nichž lze převážně dovodit, že průměrné míry efektu bude v rámci plnění veřejné zakázky dosaženo)</w:t>
      </w:r>
      <w:r w:rsidRPr="00EF10B6">
        <w:rPr>
          <w:rFonts w:asciiTheme="majorHAnsi" w:hAnsiTheme="majorHAnsi" w:cs="Calibri"/>
          <w:sz w:val="20"/>
          <w:szCs w:val="20"/>
        </w:rPr>
        <w:t>: 7 bodů</w:t>
      </w:r>
    </w:p>
    <w:p w14:paraId="3A7F6ACD" w14:textId="77777777" w:rsidR="001C323A" w:rsidRPr="00EF10B6" w:rsidRDefault="001C323A" w:rsidP="00BE4869">
      <w:pPr>
        <w:numPr>
          <w:ilvl w:val="0"/>
          <w:numId w:val="15"/>
        </w:numPr>
        <w:spacing w:after="120"/>
        <w:ind w:left="1418"/>
        <w:jc w:val="both"/>
        <w:rPr>
          <w:rFonts w:asciiTheme="majorHAnsi" w:hAnsiTheme="majorHAnsi" w:cs="Calibri"/>
          <w:sz w:val="20"/>
        </w:rPr>
      </w:pPr>
      <w:r w:rsidRPr="00EF10B6">
        <w:rPr>
          <w:rFonts w:asciiTheme="majorHAnsi" w:hAnsiTheme="majorHAnsi" w:cs="Calibri"/>
          <w:sz w:val="20"/>
          <w:szCs w:val="20"/>
        </w:rPr>
        <w:t>nízká až nedostatečná míra efektu návrhů a opatření účastníka zadávacího řízení na minimalizaci vzniku či negativního dopadu rizik (návrhy a opatření jsou podložena údaji, z nichž lze převážně dovodit nízkou až nedostatečnou míru efektu v rámci plnění veřejné zakázky a/nebo takové údaje převážně absentují): 3 body.</w:t>
      </w:r>
    </w:p>
    <w:p w14:paraId="453105ED" w14:textId="77777777" w:rsidR="00B7389D" w:rsidRDefault="001C323A" w:rsidP="00BE4869">
      <w:pPr>
        <w:spacing w:after="120"/>
        <w:ind w:left="709"/>
        <w:jc w:val="both"/>
        <w:rPr>
          <w:rFonts w:asciiTheme="majorHAnsi" w:hAnsiTheme="majorHAnsi" w:cs="Calibri"/>
          <w:sz w:val="20"/>
          <w:szCs w:val="20"/>
        </w:rPr>
      </w:pPr>
      <w:r w:rsidRPr="00EF10B6">
        <w:rPr>
          <w:rFonts w:asciiTheme="majorHAnsi" w:hAnsiTheme="majorHAnsi" w:cs="Calibri"/>
          <w:sz w:val="20"/>
          <w:szCs w:val="20"/>
        </w:rPr>
        <w:t xml:space="preserve">V rámci tohoto hodnocení budou ve stejné míře zohledněna nejen identifikovaná rizika, resp. návrhy na jejich řízení, ale též dominantní informace k nim se vztahující. To znamená, že k tomu, aby návrhy a opatření byla hodnocena lépe, je zapotřebí, aby byla podpořena věrohodnými dominantními informacemi. </w:t>
      </w:r>
    </w:p>
    <w:p w14:paraId="04BD2B92" w14:textId="77777777" w:rsidR="001C323A" w:rsidRPr="00EF10B6" w:rsidRDefault="001C323A" w:rsidP="00BE4869">
      <w:pPr>
        <w:spacing w:after="120"/>
        <w:ind w:left="709"/>
        <w:jc w:val="both"/>
        <w:rPr>
          <w:rFonts w:asciiTheme="majorHAnsi" w:hAnsiTheme="majorHAnsi" w:cs="Calibri"/>
          <w:sz w:val="20"/>
          <w:szCs w:val="20"/>
        </w:rPr>
      </w:pPr>
      <w:r w:rsidRPr="00EF10B6">
        <w:rPr>
          <w:rFonts w:asciiTheme="majorHAnsi" w:hAnsiTheme="majorHAnsi" w:cs="Calibri"/>
          <w:b/>
          <w:sz w:val="20"/>
          <w:szCs w:val="20"/>
        </w:rPr>
        <w:t>Hodnocení bude anonymní, čímž má dojít k maximální objektivizaci závěrů hodnotící komise</w:t>
      </w:r>
      <w:r w:rsidRPr="00EF10B6">
        <w:rPr>
          <w:rFonts w:asciiTheme="majorHAnsi" w:hAnsiTheme="majorHAnsi" w:cs="Calibri"/>
          <w:sz w:val="20"/>
          <w:szCs w:val="20"/>
        </w:rPr>
        <w:t>.</w:t>
      </w:r>
    </w:p>
    <w:p w14:paraId="683D24AD" w14:textId="77777777" w:rsidR="001C323A" w:rsidRDefault="001C323A" w:rsidP="00BE4869">
      <w:pPr>
        <w:ind w:left="709"/>
        <w:jc w:val="both"/>
        <w:rPr>
          <w:rFonts w:asciiTheme="majorHAnsi" w:hAnsiTheme="majorHAnsi" w:cs="Calibri"/>
          <w:sz w:val="20"/>
          <w:szCs w:val="20"/>
        </w:rPr>
      </w:pPr>
      <w:r w:rsidRPr="00EF10B6">
        <w:rPr>
          <w:rFonts w:asciiTheme="majorHAnsi" w:hAnsiTheme="majorHAnsi" w:cs="Calibri"/>
          <w:sz w:val="20"/>
          <w:szCs w:val="20"/>
        </w:rPr>
        <w:t xml:space="preserve">Získaný počet bodů nebude dále přepočítáván, neboť maximální počet možných </w:t>
      </w:r>
      <w:r w:rsidRPr="00BE4869">
        <w:rPr>
          <w:rFonts w:asciiTheme="majorHAnsi" w:hAnsiTheme="majorHAnsi" w:cs="Calibri"/>
          <w:sz w:val="20"/>
          <w:szCs w:val="20"/>
        </w:rPr>
        <w:t xml:space="preserve">bodů (15) odpovídá váze tohoto dílčího hodnotícího kritéria (15 %). </w:t>
      </w:r>
    </w:p>
    <w:p w14:paraId="0CB4FA3C" w14:textId="77777777" w:rsidR="001C323A" w:rsidRPr="00BE4869" w:rsidRDefault="001C323A" w:rsidP="001C323A">
      <w:pPr>
        <w:pStyle w:val="Text1-1"/>
        <w:rPr>
          <w:rFonts w:asciiTheme="majorHAnsi" w:hAnsiTheme="majorHAnsi" w:cs="Calibri"/>
          <w:b/>
          <w:sz w:val="20"/>
          <w:szCs w:val="20"/>
        </w:rPr>
      </w:pPr>
      <w:r w:rsidRPr="00BE4869">
        <w:rPr>
          <w:rFonts w:asciiTheme="majorHAnsi" w:hAnsiTheme="majorHAnsi" w:cs="Calibri"/>
          <w:b/>
          <w:sz w:val="20"/>
          <w:szCs w:val="20"/>
        </w:rPr>
        <w:lastRenderedPageBreak/>
        <w:t xml:space="preserve">Přidaná hodnota </w:t>
      </w:r>
    </w:p>
    <w:p w14:paraId="15F08D2B" w14:textId="77777777" w:rsidR="001C323A" w:rsidRPr="00BE4869" w:rsidRDefault="001C323A" w:rsidP="001C323A">
      <w:pPr>
        <w:spacing w:after="120"/>
        <w:ind w:firstLine="709"/>
        <w:jc w:val="both"/>
        <w:rPr>
          <w:rFonts w:asciiTheme="majorHAnsi" w:hAnsiTheme="majorHAnsi" w:cs="Calibri"/>
          <w:i/>
          <w:sz w:val="20"/>
          <w:szCs w:val="20"/>
        </w:rPr>
      </w:pPr>
      <w:r w:rsidRPr="00BE4869">
        <w:rPr>
          <w:rFonts w:asciiTheme="majorHAnsi" w:hAnsiTheme="majorHAnsi" w:cs="Calibri"/>
          <w:i/>
          <w:sz w:val="20"/>
          <w:szCs w:val="20"/>
        </w:rPr>
        <w:t>Účel hodnotícího kritéria</w:t>
      </w:r>
    </w:p>
    <w:p w14:paraId="48645508" w14:textId="77777777" w:rsidR="001C323A" w:rsidRPr="00BE4869" w:rsidRDefault="001C323A" w:rsidP="001C323A">
      <w:pPr>
        <w:spacing w:after="120"/>
        <w:ind w:left="709"/>
        <w:jc w:val="both"/>
        <w:rPr>
          <w:rFonts w:asciiTheme="majorHAnsi" w:hAnsiTheme="majorHAnsi" w:cs="Calibri"/>
          <w:sz w:val="20"/>
          <w:szCs w:val="20"/>
        </w:rPr>
      </w:pPr>
      <w:r w:rsidRPr="00BE4869">
        <w:rPr>
          <w:rFonts w:asciiTheme="majorHAnsi" w:hAnsiTheme="majorHAnsi" w:cs="Calibri"/>
          <w:sz w:val="20"/>
          <w:szCs w:val="20"/>
        </w:rPr>
        <w:t xml:space="preserve">Účelem dílčího hodnotícího kritéria „Přidaná hodnota“ je </w:t>
      </w:r>
      <w:r w:rsidR="00BE4869">
        <w:rPr>
          <w:rFonts w:asciiTheme="majorHAnsi" w:hAnsiTheme="majorHAnsi" w:cs="Calibri"/>
          <w:sz w:val="20"/>
          <w:szCs w:val="20"/>
        </w:rPr>
        <w:t>hodnocení invence dodavatele prostřednictvím dodavatelem identifikovaného</w:t>
      </w:r>
      <w:r w:rsidRPr="00BE4869">
        <w:rPr>
          <w:rFonts w:asciiTheme="majorHAnsi" w:hAnsiTheme="majorHAnsi" w:cs="Calibri"/>
          <w:sz w:val="20"/>
          <w:szCs w:val="20"/>
        </w:rPr>
        <w:t xml:space="preserve"> návrhu </w:t>
      </w:r>
      <w:r w:rsidR="00BE4869">
        <w:rPr>
          <w:rFonts w:asciiTheme="majorHAnsi" w:hAnsiTheme="majorHAnsi" w:cs="Calibri"/>
          <w:sz w:val="20"/>
          <w:szCs w:val="20"/>
        </w:rPr>
        <w:t>dodatečného plnění</w:t>
      </w:r>
      <w:r w:rsidRPr="00BE4869">
        <w:rPr>
          <w:rFonts w:asciiTheme="majorHAnsi" w:hAnsiTheme="majorHAnsi" w:cs="Calibri"/>
          <w:sz w:val="20"/>
          <w:szCs w:val="20"/>
        </w:rPr>
        <w:t xml:space="preserve">. Tato dodatečná plnění mají přispět k lepšímu naplnění projektových cílů dle čl. 16.3 výše, a to </w:t>
      </w:r>
      <w:r w:rsidR="00BE4869">
        <w:rPr>
          <w:rFonts w:asciiTheme="majorHAnsi" w:hAnsiTheme="majorHAnsi" w:cs="Calibri"/>
          <w:sz w:val="20"/>
          <w:szCs w:val="20"/>
        </w:rPr>
        <w:t>nad rámec nabídkové ceny dodavatele, v rámci opčního práva zadavatele</w:t>
      </w:r>
      <w:r w:rsidRPr="00BE4869">
        <w:rPr>
          <w:rFonts w:asciiTheme="majorHAnsi" w:hAnsiTheme="majorHAnsi" w:cs="Calibri"/>
          <w:sz w:val="20"/>
          <w:szCs w:val="20"/>
        </w:rPr>
        <w:t>.</w:t>
      </w:r>
    </w:p>
    <w:p w14:paraId="4C1EE667" w14:textId="77777777" w:rsidR="001C323A" w:rsidRPr="00EF10B6" w:rsidRDefault="001C323A" w:rsidP="001C323A">
      <w:pPr>
        <w:spacing w:after="120"/>
        <w:ind w:left="709"/>
        <w:jc w:val="both"/>
        <w:rPr>
          <w:rFonts w:asciiTheme="majorHAnsi" w:hAnsiTheme="majorHAnsi" w:cs="Calibri"/>
          <w:sz w:val="20"/>
          <w:szCs w:val="20"/>
        </w:rPr>
      </w:pPr>
      <w:r w:rsidRPr="00BE4869">
        <w:rPr>
          <w:rFonts w:asciiTheme="majorHAnsi" w:hAnsiTheme="majorHAnsi" w:cs="Calibri"/>
          <w:sz w:val="20"/>
          <w:szCs w:val="20"/>
        </w:rPr>
        <w:t>Zadavatel očekává, že dodavatelé v rámci svých nabídek stručně, netechnicky</w:t>
      </w:r>
      <w:r w:rsidRPr="00EF10B6">
        <w:rPr>
          <w:rFonts w:asciiTheme="majorHAnsi" w:hAnsiTheme="majorHAnsi" w:cs="Calibri"/>
          <w:sz w:val="20"/>
          <w:szCs w:val="20"/>
        </w:rPr>
        <w:t xml:space="preserve"> a jednoznačně popíší návrhy dodatečných plnění, která zadavateli nabízí k lepšímu dosažení projektových cílů a vysvětlí to, jakým konkrétním způsobem tato plnění k lepšímu dosažení projektových cílů přispějí. Zadavatel v této souvislosti poznamenává, že se nemusí nutně jednat o dodatečné plnění představující vysoké náklady pro dodavatele. </w:t>
      </w:r>
    </w:p>
    <w:p w14:paraId="5879D6BB" w14:textId="77777777" w:rsidR="001C323A" w:rsidRPr="00EF10B6" w:rsidRDefault="001C323A" w:rsidP="001C323A">
      <w:pPr>
        <w:spacing w:after="120"/>
        <w:jc w:val="both"/>
        <w:rPr>
          <w:rFonts w:asciiTheme="majorHAnsi" w:hAnsiTheme="majorHAnsi" w:cs="Calibri"/>
          <w:i/>
          <w:sz w:val="20"/>
          <w:szCs w:val="20"/>
        </w:rPr>
      </w:pPr>
      <w:r w:rsidRPr="00EF10B6">
        <w:rPr>
          <w:rFonts w:asciiTheme="majorHAnsi" w:hAnsiTheme="majorHAnsi" w:cs="Calibri"/>
          <w:sz w:val="20"/>
          <w:szCs w:val="20"/>
        </w:rPr>
        <w:tab/>
      </w:r>
      <w:r w:rsidRPr="00EF10B6">
        <w:rPr>
          <w:rFonts w:asciiTheme="majorHAnsi" w:hAnsiTheme="majorHAnsi" w:cs="Calibri"/>
          <w:i/>
          <w:sz w:val="20"/>
          <w:szCs w:val="20"/>
        </w:rPr>
        <w:t>Popis hodnotícího kritéria</w:t>
      </w:r>
    </w:p>
    <w:p w14:paraId="552FB18D" w14:textId="77777777" w:rsidR="001C323A" w:rsidRPr="00EF10B6" w:rsidRDefault="001C323A" w:rsidP="001C323A">
      <w:pPr>
        <w:spacing w:after="120"/>
        <w:ind w:left="709"/>
        <w:jc w:val="both"/>
        <w:rPr>
          <w:rFonts w:asciiTheme="majorHAnsi" w:hAnsiTheme="majorHAnsi" w:cs="Calibri"/>
          <w:sz w:val="20"/>
          <w:szCs w:val="20"/>
        </w:rPr>
      </w:pPr>
      <w:r w:rsidRPr="00EF10B6">
        <w:rPr>
          <w:rFonts w:asciiTheme="majorHAnsi" w:hAnsiTheme="majorHAnsi" w:cs="Calibri"/>
          <w:sz w:val="20"/>
          <w:szCs w:val="20"/>
        </w:rPr>
        <w:t>Předmětem hodnocení v rámci tohoto dílčího hodnotícího kritéria bud</w:t>
      </w:r>
      <w:r w:rsidR="00BE4869">
        <w:rPr>
          <w:rFonts w:asciiTheme="majorHAnsi" w:hAnsiTheme="majorHAnsi" w:cs="Calibri"/>
          <w:sz w:val="20"/>
          <w:szCs w:val="20"/>
        </w:rPr>
        <w:t xml:space="preserve">e invence dodavatelů prostřednictvím </w:t>
      </w:r>
      <w:r w:rsidRPr="00EF10B6">
        <w:rPr>
          <w:rFonts w:asciiTheme="majorHAnsi" w:hAnsiTheme="majorHAnsi" w:cs="Calibri"/>
          <w:sz w:val="20"/>
          <w:szCs w:val="20"/>
        </w:rPr>
        <w:t>dodatečn</w:t>
      </w:r>
      <w:r w:rsidR="00BE4869">
        <w:rPr>
          <w:rFonts w:asciiTheme="majorHAnsi" w:hAnsiTheme="majorHAnsi" w:cs="Calibri"/>
          <w:sz w:val="20"/>
          <w:szCs w:val="20"/>
        </w:rPr>
        <w:t>ých</w:t>
      </w:r>
      <w:r w:rsidRPr="00EF10B6">
        <w:rPr>
          <w:rFonts w:asciiTheme="majorHAnsi" w:hAnsiTheme="majorHAnsi" w:cs="Calibri"/>
          <w:sz w:val="20"/>
          <w:szCs w:val="20"/>
        </w:rPr>
        <w:t xml:space="preserve"> plnění (která </w:t>
      </w:r>
      <w:r w:rsidR="00BE4869">
        <w:rPr>
          <w:rFonts w:asciiTheme="majorHAnsi" w:hAnsiTheme="majorHAnsi" w:cs="Calibri"/>
          <w:sz w:val="20"/>
          <w:szCs w:val="20"/>
        </w:rPr>
        <w:t>jsou předmětem opčního práva zadavatele</w:t>
      </w:r>
      <w:r w:rsidRPr="00EF10B6">
        <w:rPr>
          <w:rFonts w:asciiTheme="majorHAnsi" w:hAnsiTheme="majorHAnsi" w:cs="Calibri"/>
          <w:sz w:val="20"/>
          <w:szCs w:val="20"/>
        </w:rPr>
        <w:t>) a jejich vliv na dosažení projektových cílů dle čl. 16.3 výše. Hodnocení se provede na základě nabídky dodavatele - vyplněné Přílohy č. 1</w:t>
      </w:r>
      <w:r w:rsidR="00BE4869">
        <w:rPr>
          <w:rFonts w:asciiTheme="majorHAnsi" w:hAnsiTheme="majorHAnsi" w:cs="Calibri"/>
          <w:sz w:val="20"/>
          <w:szCs w:val="20"/>
        </w:rPr>
        <w:t>1</w:t>
      </w:r>
      <w:r w:rsidRPr="00EF10B6">
        <w:rPr>
          <w:rFonts w:asciiTheme="majorHAnsi" w:hAnsiTheme="majorHAnsi" w:cs="Calibri"/>
          <w:sz w:val="20"/>
          <w:szCs w:val="20"/>
        </w:rPr>
        <w:t xml:space="preserve"> těchto Pokynů.</w:t>
      </w:r>
    </w:p>
    <w:p w14:paraId="21BB6476" w14:textId="77777777" w:rsidR="001C323A" w:rsidRPr="00EF10B6" w:rsidRDefault="001C323A" w:rsidP="00BE4869">
      <w:pPr>
        <w:spacing w:after="120"/>
        <w:ind w:left="709"/>
        <w:jc w:val="both"/>
        <w:rPr>
          <w:rFonts w:asciiTheme="majorHAnsi" w:hAnsiTheme="majorHAnsi" w:cs="Calibri"/>
          <w:sz w:val="20"/>
          <w:szCs w:val="20"/>
        </w:rPr>
      </w:pPr>
      <w:r w:rsidRPr="00EF10B6">
        <w:rPr>
          <w:rFonts w:asciiTheme="majorHAnsi" w:hAnsiTheme="majorHAnsi" w:cs="Calibri"/>
          <w:b/>
          <w:sz w:val="20"/>
          <w:szCs w:val="20"/>
        </w:rPr>
        <w:t xml:space="preserve">Zadavatel v návaznosti na předchozí odstavec upřesňuje, že je zřejmé, že dosažení kýženého efektu na splnění projektového cíle nebude výhradně v dispozici dodavatele a ten za to nemůže plně odpovídat. Nabídka dodavatele a plnění veřejné zakázky dodavatelem </w:t>
      </w:r>
      <w:r w:rsidR="00BE4869">
        <w:rPr>
          <w:rFonts w:asciiTheme="majorHAnsi" w:hAnsiTheme="majorHAnsi" w:cs="Calibri"/>
          <w:b/>
          <w:sz w:val="20"/>
          <w:szCs w:val="20"/>
        </w:rPr>
        <w:t xml:space="preserve">(v případě využití opčního práva zadavatelem, což se předpokládá) </w:t>
      </w:r>
      <w:r w:rsidRPr="00EF10B6">
        <w:rPr>
          <w:rFonts w:asciiTheme="majorHAnsi" w:hAnsiTheme="majorHAnsi" w:cs="Calibri"/>
          <w:b/>
          <w:sz w:val="20"/>
          <w:szCs w:val="20"/>
        </w:rPr>
        <w:t xml:space="preserve">však mají k lepšímu naplnění projektových cílů přispět v maximální možné míře. </w:t>
      </w:r>
    </w:p>
    <w:p w14:paraId="2D09CE79" w14:textId="77777777" w:rsidR="001C323A" w:rsidRPr="00EF10B6" w:rsidRDefault="001C323A" w:rsidP="00BE4869">
      <w:pPr>
        <w:spacing w:after="120"/>
        <w:ind w:firstLine="709"/>
        <w:jc w:val="both"/>
        <w:rPr>
          <w:rFonts w:asciiTheme="majorHAnsi" w:hAnsiTheme="majorHAnsi" w:cs="Calibri"/>
          <w:sz w:val="20"/>
          <w:szCs w:val="20"/>
        </w:rPr>
      </w:pPr>
      <w:r w:rsidRPr="00EF10B6">
        <w:rPr>
          <w:rFonts w:asciiTheme="majorHAnsi" w:hAnsiTheme="majorHAnsi" w:cs="Calibri"/>
          <w:sz w:val="20"/>
          <w:szCs w:val="20"/>
        </w:rPr>
        <w:t>Zadavatel zde rekapituluje projektové cíle dle čl. 16.3 výše:</w:t>
      </w:r>
    </w:p>
    <w:p w14:paraId="6C42B5FF" w14:textId="77777777" w:rsidR="000332C9" w:rsidRDefault="001C323A" w:rsidP="00BE4869">
      <w:pPr>
        <w:pStyle w:val="Odstavecseseznamem"/>
        <w:numPr>
          <w:ilvl w:val="0"/>
          <w:numId w:val="15"/>
        </w:numPr>
        <w:spacing w:after="120"/>
        <w:ind w:left="1417" w:hanging="357"/>
        <w:contextualSpacing w:val="0"/>
        <w:jc w:val="both"/>
        <w:rPr>
          <w:rFonts w:asciiTheme="majorHAnsi" w:hAnsiTheme="majorHAnsi" w:cs="Calibri"/>
          <w:sz w:val="20"/>
          <w:szCs w:val="20"/>
        </w:rPr>
      </w:pPr>
      <w:r w:rsidRPr="000332C9">
        <w:rPr>
          <w:rFonts w:asciiTheme="majorHAnsi" w:hAnsiTheme="majorHAnsi" w:cs="Calibri"/>
          <w:sz w:val="20"/>
          <w:szCs w:val="20"/>
        </w:rPr>
        <w:t>č. 1</w:t>
      </w:r>
      <w:r w:rsidRPr="000332C9">
        <w:rPr>
          <w:rFonts w:asciiTheme="majorHAnsi" w:hAnsiTheme="majorHAnsi" w:cs="Calibri"/>
          <w:i/>
          <w:sz w:val="20"/>
          <w:szCs w:val="20"/>
        </w:rPr>
        <w:t xml:space="preserve"> </w:t>
      </w:r>
      <w:r w:rsidRPr="000332C9">
        <w:rPr>
          <w:rFonts w:asciiTheme="majorHAnsi" w:hAnsiTheme="majorHAnsi" w:cs="Calibri"/>
          <w:sz w:val="20"/>
          <w:szCs w:val="20"/>
        </w:rPr>
        <w:t xml:space="preserve">– </w:t>
      </w:r>
      <w:r w:rsidR="000332C9" w:rsidRPr="000332C9">
        <w:rPr>
          <w:rFonts w:asciiTheme="majorHAnsi" w:hAnsiTheme="majorHAnsi" w:cs="Calibri"/>
          <w:sz w:val="20"/>
          <w:szCs w:val="20"/>
        </w:rPr>
        <w:t>efekt studie proveditelnosti z pohledu zlepšení obslužnosti hl. m. Prahy (železničního uzlu Praha – ŽUP) železniční dopravou</w:t>
      </w:r>
    </w:p>
    <w:p w14:paraId="564CE0C3" w14:textId="77777777" w:rsidR="001C323A" w:rsidRPr="000332C9" w:rsidRDefault="001C323A" w:rsidP="00BE4869">
      <w:pPr>
        <w:pStyle w:val="Odstavecseseznamem"/>
        <w:numPr>
          <w:ilvl w:val="0"/>
          <w:numId w:val="15"/>
        </w:numPr>
        <w:spacing w:after="120"/>
        <w:ind w:left="1418"/>
        <w:jc w:val="both"/>
        <w:rPr>
          <w:rFonts w:asciiTheme="majorHAnsi" w:hAnsiTheme="majorHAnsi" w:cs="Calibri"/>
          <w:sz w:val="20"/>
          <w:szCs w:val="20"/>
        </w:rPr>
      </w:pPr>
      <w:r w:rsidRPr="000332C9">
        <w:rPr>
          <w:rFonts w:asciiTheme="majorHAnsi" w:hAnsiTheme="majorHAnsi" w:cs="Calibri"/>
          <w:sz w:val="20"/>
          <w:szCs w:val="20"/>
        </w:rPr>
        <w:t xml:space="preserve">č. 2 – ekonomická efektivita navrženého technického řešení </w:t>
      </w:r>
    </w:p>
    <w:p w14:paraId="5E576CAF" w14:textId="77777777" w:rsidR="001C323A" w:rsidRPr="00EF10B6" w:rsidRDefault="001C323A" w:rsidP="00BE4869">
      <w:pPr>
        <w:numPr>
          <w:ilvl w:val="0"/>
          <w:numId w:val="15"/>
        </w:numPr>
        <w:spacing w:after="120"/>
        <w:ind w:left="1418"/>
        <w:jc w:val="both"/>
        <w:rPr>
          <w:rFonts w:asciiTheme="majorHAnsi" w:hAnsiTheme="majorHAnsi" w:cs="Calibri"/>
          <w:sz w:val="20"/>
          <w:szCs w:val="20"/>
        </w:rPr>
      </w:pPr>
      <w:r w:rsidRPr="00EF10B6">
        <w:rPr>
          <w:rFonts w:asciiTheme="majorHAnsi" w:hAnsiTheme="majorHAnsi" w:cs="Calibri"/>
          <w:sz w:val="20"/>
          <w:szCs w:val="20"/>
        </w:rPr>
        <w:t xml:space="preserve">č. </w:t>
      </w:r>
      <w:r w:rsidRPr="00EF10B6">
        <w:rPr>
          <w:rFonts w:asciiTheme="majorHAnsi" w:hAnsiTheme="majorHAnsi" w:cs="Calibri"/>
          <w:sz w:val="20"/>
        </w:rPr>
        <w:t>3 –</w:t>
      </w:r>
      <w:r w:rsidR="000332C9">
        <w:rPr>
          <w:rFonts w:asciiTheme="majorHAnsi" w:hAnsiTheme="majorHAnsi" w:cs="Calibri"/>
          <w:sz w:val="20"/>
        </w:rPr>
        <w:t xml:space="preserve"> ochrana</w:t>
      </w:r>
      <w:r w:rsidR="006C26B4">
        <w:rPr>
          <w:rFonts w:asciiTheme="majorHAnsi" w:hAnsiTheme="majorHAnsi" w:cs="Calibri"/>
          <w:sz w:val="20"/>
        </w:rPr>
        <w:t xml:space="preserve"> </w:t>
      </w:r>
      <w:r w:rsidR="0055506A" w:rsidRPr="00EF10B6">
        <w:rPr>
          <w:rFonts w:asciiTheme="majorHAnsi" w:hAnsiTheme="majorHAnsi" w:cs="Calibri"/>
          <w:sz w:val="20"/>
        </w:rPr>
        <w:t>životního prostředí</w:t>
      </w:r>
    </w:p>
    <w:p w14:paraId="5AF1593A" w14:textId="77777777" w:rsidR="001C323A" w:rsidRPr="00EF10B6" w:rsidRDefault="001C323A" w:rsidP="00BE4869">
      <w:pPr>
        <w:numPr>
          <w:ilvl w:val="0"/>
          <w:numId w:val="15"/>
        </w:numPr>
        <w:spacing w:after="120"/>
        <w:ind w:left="1418"/>
        <w:jc w:val="both"/>
        <w:rPr>
          <w:rFonts w:asciiTheme="majorHAnsi" w:hAnsiTheme="majorHAnsi" w:cs="Calibri"/>
          <w:sz w:val="20"/>
        </w:rPr>
      </w:pPr>
      <w:r w:rsidRPr="00EF10B6">
        <w:rPr>
          <w:rFonts w:asciiTheme="majorHAnsi" w:hAnsiTheme="majorHAnsi" w:cs="Calibri"/>
          <w:sz w:val="20"/>
          <w:szCs w:val="20"/>
        </w:rPr>
        <w:t xml:space="preserve">č. 4 – </w:t>
      </w:r>
      <w:r w:rsidRPr="00EF10B6">
        <w:rPr>
          <w:rFonts w:asciiTheme="majorHAnsi" w:hAnsiTheme="majorHAnsi" w:cs="Calibri"/>
          <w:sz w:val="20"/>
        </w:rPr>
        <w:t xml:space="preserve">zajištění podpory </w:t>
      </w:r>
      <w:r w:rsidRPr="00EF10B6">
        <w:rPr>
          <w:rFonts w:asciiTheme="majorHAnsi" w:hAnsiTheme="majorHAnsi" w:cs="Calibri"/>
          <w:sz w:val="20"/>
          <w:szCs w:val="20"/>
        </w:rPr>
        <w:t xml:space="preserve">záměru </w:t>
      </w:r>
      <w:r w:rsidR="0055506A" w:rsidRPr="00EF10B6">
        <w:rPr>
          <w:rFonts w:asciiTheme="majorHAnsi" w:hAnsiTheme="majorHAnsi" w:cs="Calibri"/>
          <w:sz w:val="20"/>
        </w:rPr>
        <w:t>u veřejnosti</w:t>
      </w:r>
    </w:p>
    <w:p w14:paraId="77F8F63C" w14:textId="77777777" w:rsidR="001C323A" w:rsidRPr="00EF10B6" w:rsidRDefault="001C323A" w:rsidP="00BE4869">
      <w:pPr>
        <w:spacing w:after="120"/>
        <w:ind w:left="709"/>
        <w:jc w:val="both"/>
        <w:rPr>
          <w:rFonts w:asciiTheme="majorHAnsi" w:hAnsiTheme="majorHAnsi" w:cs="Calibri"/>
          <w:sz w:val="20"/>
          <w:szCs w:val="20"/>
        </w:rPr>
      </w:pPr>
      <w:r w:rsidRPr="00EF10B6">
        <w:rPr>
          <w:rFonts w:asciiTheme="majorHAnsi" w:hAnsiTheme="majorHAnsi" w:cs="Calibri"/>
          <w:sz w:val="20"/>
          <w:szCs w:val="20"/>
        </w:rPr>
        <w:t>Příloha č. 1</w:t>
      </w:r>
      <w:r w:rsidR="00654B20">
        <w:rPr>
          <w:rFonts w:asciiTheme="majorHAnsi" w:hAnsiTheme="majorHAnsi" w:cs="Calibri"/>
          <w:sz w:val="20"/>
          <w:szCs w:val="20"/>
        </w:rPr>
        <w:t>1</w:t>
      </w:r>
      <w:r w:rsidRPr="00EF10B6">
        <w:rPr>
          <w:rFonts w:asciiTheme="majorHAnsi" w:hAnsiTheme="majorHAnsi" w:cs="Calibri"/>
          <w:sz w:val="20"/>
          <w:szCs w:val="20"/>
        </w:rPr>
        <w:t xml:space="preserve"> těchto </w:t>
      </w:r>
      <w:r w:rsidRPr="006C26B4">
        <w:rPr>
          <w:rFonts w:asciiTheme="majorHAnsi" w:hAnsiTheme="majorHAnsi" w:cs="Calibri"/>
          <w:sz w:val="20"/>
          <w:szCs w:val="20"/>
        </w:rPr>
        <w:t>Pokynů obsahuje závazné formuláře pro specifikaci dodatečných plnění a uvedení jejich přidané hodnoty. Účastníci zadávacího řízení v rámci těchto formulářů</w:t>
      </w:r>
      <w:r w:rsidRPr="00EF10B6">
        <w:rPr>
          <w:rFonts w:asciiTheme="majorHAnsi" w:hAnsiTheme="majorHAnsi" w:cs="Calibri"/>
          <w:sz w:val="20"/>
          <w:szCs w:val="20"/>
        </w:rPr>
        <w:t xml:space="preserve"> </w:t>
      </w:r>
    </w:p>
    <w:p w14:paraId="250B58C7" w14:textId="77777777" w:rsidR="001C323A" w:rsidRDefault="001C323A" w:rsidP="006C26B4">
      <w:pPr>
        <w:numPr>
          <w:ilvl w:val="0"/>
          <w:numId w:val="15"/>
        </w:numPr>
        <w:spacing w:after="120"/>
        <w:ind w:left="1418"/>
        <w:jc w:val="both"/>
        <w:rPr>
          <w:rFonts w:asciiTheme="majorHAnsi" w:hAnsiTheme="majorHAnsi" w:cs="Calibri"/>
          <w:sz w:val="20"/>
          <w:szCs w:val="20"/>
        </w:rPr>
      </w:pPr>
      <w:r w:rsidRPr="00EF10B6">
        <w:rPr>
          <w:rFonts w:asciiTheme="majorHAnsi" w:hAnsiTheme="majorHAnsi" w:cs="Calibri"/>
          <w:sz w:val="20"/>
          <w:szCs w:val="20"/>
        </w:rPr>
        <w:t xml:space="preserve">popíší </w:t>
      </w:r>
      <w:r w:rsidRPr="00EF10B6">
        <w:rPr>
          <w:rFonts w:asciiTheme="majorHAnsi" w:hAnsiTheme="majorHAnsi" w:cs="Calibri"/>
          <w:i/>
          <w:sz w:val="20"/>
          <w:szCs w:val="20"/>
        </w:rPr>
        <w:t>své dodatečné plnění</w:t>
      </w:r>
      <w:r w:rsidRPr="00EF10B6">
        <w:rPr>
          <w:rFonts w:asciiTheme="majorHAnsi" w:hAnsiTheme="majorHAnsi" w:cs="Calibri"/>
          <w:sz w:val="20"/>
          <w:szCs w:val="20"/>
        </w:rPr>
        <w:t>, které má přispět k lepšímu naplnění zadavatelem vymezených projektových cílů</w:t>
      </w:r>
      <w:r w:rsidRPr="00EF10B6">
        <w:rPr>
          <w:rFonts w:asciiTheme="majorHAnsi" w:hAnsiTheme="majorHAnsi" w:cs="Calibri"/>
          <w:i/>
          <w:sz w:val="20"/>
          <w:szCs w:val="20"/>
        </w:rPr>
        <w:t xml:space="preserve">. </w:t>
      </w:r>
      <w:r w:rsidRPr="00EF10B6">
        <w:rPr>
          <w:rFonts w:asciiTheme="majorHAnsi" w:hAnsiTheme="majorHAnsi" w:cs="Calibri"/>
          <w:sz w:val="20"/>
          <w:szCs w:val="20"/>
        </w:rPr>
        <w:t>Popis nabídnutého dodatečného plnění má být jasný a srozumitelný, tj. co nejméně technický a co nejvíce pochopitelný, a to i z pohledu osob, které nejsou odborníky v</w:t>
      </w:r>
      <w:r w:rsidR="006C26B4">
        <w:rPr>
          <w:rFonts w:asciiTheme="majorHAnsi" w:hAnsiTheme="majorHAnsi" w:cs="Calibri"/>
          <w:sz w:val="20"/>
          <w:szCs w:val="20"/>
        </w:rPr>
        <w:t xml:space="preserve"> dané </w:t>
      </w:r>
      <w:r w:rsidRPr="00EF10B6">
        <w:rPr>
          <w:rFonts w:asciiTheme="majorHAnsi" w:hAnsiTheme="majorHAnsi" w:cs="Calibri"/>
          <w:sz w:val="20"/>
          <w:szCs w:val="20"/>
        </w:rPr>
        <w:t>oblasti,</w:t>
      </w:r>
    </w:p>
    <w:p w14:paraId="3F59A33C" w14:textId="77777777" w:rsidR="00A7633B" w:rsidRPr="00EF10B6" w:rsidRDefault="00A7633B" w:rsidP="006C26B4">
      <w:pPr>
        <w:numPr>
          <w:ilvl w:val="0"/>
          <w:numId w:val="15"/>
        </w:numPr>
        <w:spacing w:after="120"/>
        <w:ind w:left="1418"/>
        <w:jc w:val="both"/>
        <w:rPr>
          <w:rFonts w:asciiTheme="majorHAnsi" w:hAnsiTheme="majorHAnsi" w:cs="Calibri"/>
          <w:sz w:val="20"/>
          <w:szCs w:val="20"/>
        </w:rPr>
      </w:pPr>
      <w:r>
        <w:rPr>
          <w:rFonts w:asciiTheme="majorHAnsi" w:hAnsiTheme="majorHAnsi" w:cs="Calibri"/>
          <w:sz w:val="20"/>
          <w:szCs w:val="20"/>
        </w:rPr>
        <w:t xml:space="preserve">vyčíslí maximální cenu za realizaci nabídnutého </w:t>
      </w:r>
      <w:r>
        <w:rPr>
          <w:rFonts w:asciiTheme="majorHAnsi" w:hAnsiTheme="majorHAnsi" w:cs="Calibri"/>
          <w:i/>
          <w:sz w:val="20"/>
          <w:szCs w:val="20"/>
        </w:rPr>
        <w:t>dodatečného plnění</w:t>
      </w:r>
      <w:r>
        <w:rPr>
          <w:rFonts w:asciiTheme="majorHAnsi" w:hAnsiTheme="majorHAnsi" w:cs="Calibri"/>
          <w:sz w:val="20"/>
          <w:szCs w:val="20"/>
        </w:rPr>
        <w:t>, přičemž souhrnná cena za realizaci všech nabídnutých dodatečných plnění nesmí přesáhnout 30 % z předpokládané hodnoty veřejné zakázky bez opčního práva a současně ani 30 % z nabídkové ceny dodavatele na plnění mimo opční právo,</w:t>
      </w:r>
    </w:p>
    <w:p w14:paraId="6CD7FF93" w14:textId="77777777" w:rsidR="001C323A" w:rsidRPr="00EF10B6" w:rsidRDefault="001C323A" w:rsidP="006C26B4">
      <w:pPr>
        <w:numPr>
          <w:ilvl w:val="0"/>
          <w:numId w:val="15"/>
        </w:numPr>
        <w:spacing w:after="120" w:line="240" w:lineRule="auto"/>
        <w:ind w:left="1418"/>
        <w:jc w:val="both"/>
        <w:rPr>
          <w:rFonts w:asciiTheme="majorHAnsi" w:hAnsiTheme="majorHAnsi" w:cs="Calibri"/>
          <w:sz w:val="20"/>
          <w:szCs w:val="20"/>
        </w:rPr>
      </w:pPr>
      <w:r w:rsidRPr="00EF10B6">
        <w:rPr>
          <w:rFonts w:asciiTheme="majorHAnsi" w:hAnsiTheme="majorHAnsi" w:cs="Calibri"/>
          <w:i/>
          <w:sz w:val="20"/>
          <w:szCs w:val="20"/>
        </w:rPr>
        <w:lastRenderedPageBreak/>
        <w:t>identifikují projektový/é cíl/e</w:t>
      </w:r>
      <w:r w:rsidRPr="00EF10B6">
        <w:rPr>
          <w:rFonts w:asciiTheme="majorHAnsi" w:hAnsiTheme="majorHAnsi" w:cs="Calibri"/>
          <w:sz w:val="20"/>
          <w:szCs w:val="20"/>
        </w:rPr>
        <w:t xml:space="preserve">, ke kterému/ým se dodatečné plnění vztahuje a popíší </w:t>
      </w:r>
      <w:r w:rsidRPr="00EF10B6">
        <w:rPr>
          <w:rFonts w:asciiTheme="majorHAnsi" w:hAnsiTheme="majorHAnsi" w:cs="Calibri"/>
          <w:i/>
          <w:sz w:val="20"/>
          <w:szCs w:val="20"/>
        </w:rPr>
        <w:t>vliv dodatečného plnění na naplnění projektových cílů</w:t>
      </w:r>
      <w:r w:rsidRPr="00EF10B6">
        <w:rPr>
          <w:rFonts w:asciiTheme="majorHAnsi" w:hAnsiTheme="majorHAnsi" w:cs="Calibri"/>
          <w:sz w:val="20"/>
          <w:szCs w:val="20"/>
        </w:rPr>
        <w:t>, a to dle zásad zmíněných v předchozím odstavci,</w:t>
      </w:r>
    </w:p>
    <w:p w14:paraId="35748EE2" w14:textId="77777777" w:rsidR="001C323A" w:rsidRPr="00EF10B6" w:rsidRDefault="001C323A" w:rsidP="006C26B4">
      <w:pPr>
        <w:numPr>
          <w:ilvl w:val="0"/>
          <w:numId w:val="15"/>
        </w:numPr>
        <w:spacing w:after="120" w:line="240" w:lineRule="auto"/>
        <w:ind w:left="1418"/>
        <w:jc w:val="both"/>
        <w:rPr>
          <w:rFonts w:asciiTheme="majorHAnsi" w:hAnsiTheme="majorHAnsi" w:cs="Calibri"/>
          <w:sz w:val="20"/>
          <w:szCs w:val="20"/>
        </w:rPr>
      </w:pPr>
      <w:r w:rsidRPr="00EF10B6">
        <w:rPr>
          <w:rFonts w:asciiTheme="majorHAnsi" w:hAnsiTheme="majorHAnsi" w:cs="Calibri"/>
          <w:sz w:val="20"/>
          <w:szCs w:val="20"/>
        </w:rPr>
        <w:t>popíší</w:t>
      </w:r>
      <w:r w:rsidRPr="00EF10B6">
        <w:rPr>
          <w:rFonts w:asciiTheme="majorHAnsi" w:hAnsiTheme="majorHAnsi" w:cs="Calibri"/>
          <w:i/>
          <w:sz w:val="20"/>
          <w:szCs w:val="20"/>
        </w:rPr>
        <w:t xml:space="preserve"> dominantní informace – odůvodnění realizovatelnosti a relevantnosti</w:t>
      </w:r>
      <w:r w:rsidRPr="00EF10B6">
        <w:rPr>
          <w:rFonts w:asciiTheme="majorHAnsi" w:hAnsiTheme="majorHAnsi" w:cs="Calibri"/>
          <w:sz w:val="20"/>
          <w:szCs w:val="20"/>
        </w:rPr>
        <w:t xml:space="preserve">. Tyto informace mají doložit promyšlenost a realizovatelnost daného návrhu a opatření, a to ověřitelným způsobem. </w:t>
      </w:r>
      <w:r w:rsidRPr="00EF10B6">
        <w:rPr>
          <w:rFonts w:asciiTheme="majorHAnsi" w:hAnsiTheme="majorHAnsi" w:cs="Calibri"/>
          <w:sz w:val="20"/>
        </w:rPr>
        <w:t xml:space="preserve">Dominantní informace musí být jednoznačná, může spočívat například v odkazu na již obdobný realizovaný projekt, odkazu na odlišný realizovaný projekt s popisem přizpůsobení postupů specifikám této veřejné zakázky, obdobných odkazech na zkušenosti člena realizačního týmu nebo v jiných věrohodných a ověřitelných tvrzeních. </w:t>
      </w:r>
      <w:r w:rsidRPr="00EF10B6">
        <w:rPr>
          <w:rFonts w:asciiTheme="majorHAnsi" w:hAnsiTheme="majorHAnsi" w:cs="Calibri"/>
          <w:b/>
          <w:sz w:val="20"/>
        </w:rPr>
        <w:t>Zadavatel v této souvislosti doporučuje využít v co nejvyšší míře konkrétní, měřitelné informace (např. kvantifikaci dopadu navrhovaného opatření z hlediska ekonomického, časového apod.).</w:t>
      </w:r>
      <w:r w:rsidRPr="00EF10B6">
        <w:rPr>
          <w:rFonts w:asciiTheme="majorHAnsi" w:hAnsiTheme="majorHAnsi" w:cs="Calibri"/>
          <w:sz w:val="20"/>
        </w:rPr>
        <w:t xml:space="preserve"> Dominantní informace mají být formulovány tak, aby dodavatel na jejich základě nebyl přímo identifikovatelný.</w:t>
      </w:r>
    </w:p>
    <w:p w14:paraId="539A3DE8" w14:textId="77777777" w:rsidR="001C323A" w:rsidRDefault="001C323A" w:rsidP="00933B8E">
      <w:pPr>
        <w:spacing w:after="120"/>
        <w:ind w:left="709"/>
        <w:jc w:val="both"/>
        <w:rPr>
          <w:rFonts w:asciiTheme="majorHAnsi" w:hAnsiTheme="majorHAnsi" w:cs="Calibri"/>
          <w:b/>
          <w:sz w:val="20"/>
          <w:szCs w:val="20"/>
        </w:rPr>
      </w:pPr>
      <w:r w:rsidRPr="00EF10B6">
        <w:rPr>
          <w:rFonts w:asciiTheme="majorHAnsi" w:hAnsiTheme="majorHAnsi" w:cs="Calibri"/>
          <w:b/>
          <w:sz w:val="20"/>
          <w:szCs w:val="20"/>
        </w:rPr>
        <w:t>Dodatečné plnění nemůže mít za následek změnu plnění předmětu veřejné zakázky tak, jak jej vymezil zadavatel. Musí se jednat o plnění nad jeho rámec, ale v přímé souvislo</w:t>
      </w:r>
      <w:r w:rsidR="006C26B4">
        <w:rPr>
          <w:rFonts w:asciiTheme="majorHAnsi" w:hAnsiTheme="majorHAnsi" w:cs="Calibri"/>
          <w:b/>
          <w:sz w:val="20"/>
          <w:szCs w:val="20"/>
        </w:rPr>
        <w:t>sti s předmětem veřejné zakázky</w:t>
      </w:r>
      <w:r w:rsidRPr="00EF10B6">
        <w:rPr>
          <w:rFonts w:asciiTheme="majorHAnsi" w:hAnsiTheme="majorHAnsi" w:cs="Calibri"/>
          <w:b/>
          <w:sz w:val="20"/>
          <w:szCs w:val="20"/>
        </w:rPr>
        <w:t>.</w:t>
      </w:r>
      <w:r w:rsidR="006C26B4">
        <w:rPr>
          <w:rFonts w:asciiTheme="majorHAnsi" w:hAnsiTheme="majorHAnsi" w:cs="Calibri"/>
          <w:b/>
          <w:sz w:val="20"/>
          <w:szCs w:val="20"/>
        </w:rPr>
        <w:t xml:space="preserve"> Dodatečné plnění je předmětem opčního práva zadavatele dle § 66 ZZVZ.</w:t>
      </w:r>
    </w:p>
    <w:p w14:paraId="5F45C3E6" w14:textId="77777777" w:rsidR="006C26B4" w:rsidRPr="006C26B4" w:rsidRDefault="006C26B4" w:rsidP="006C26B4">
      <w:pPr>
        <w:spacing w:after="120"/>
        <w:ind w:left="709"/>
        <w:jc w:val="both"/>
        <w:rPr>
          <w:rFonts w:asciiTheme="majorHAnsi" w:hAnsiTheme="majorHAnsi" w:cs="Calibri"/>
          <w:sz w:val="20"/>
          <w:szCs w:val="20"/>
        </w:rPr>
      </w:pPr>
      <w:r>
        <w:rPr>
          <w:rFonts w:asciiTheme="majorHAnsi" w:hAnsiTheme="majorHAnsi" w:cs="Calibri"/>
          <w:sz w:val="20"/>
          <w:szCs w:val="20"/>
        </w:rPr>
        <w:t>Podle § 66 ZZVZ platí, že v</w:t>
      </w:r>
      <w:r w:rsidRPr="006C26B4">
        <w:rPr>
          <w:rFonts w:asciiTheme="majorHAnsi" w:hAnsiTheme="majorHAnsi" w:cs="Calibri"/>
          <w:sz w:val="20"/>
          <w:szCs w:val="20"/>
        </w:rPr>
        <w:t xml:space="preserve"> případě veřejné zakázky na služby</w:t>
      </w:r>
      <w:r>
        <w:rPr>
          <w:rFonts w:asciiTheme="majorHAnsi" w:hAnsiTheme="majorHAnsi" w:cs="Calibri"/>
          <w:sz w:val="20"/>
          <w:szCs w:val="20"/>
        </w:rPr>
        <w:t xml:space="preserve"> může </w:t>
      </w:r>
      <w:r w:rsidRPr="006C26B4">
        <w:rPr>
          <w:rFonts w:asciiTheme="majorHAnsi" w:hAnsiTheme="majorHAnsi" w:cs="Calibri"/>
          <w:sz w:val="20"/>
          <w:szCs w:val="20"/>
        </w:rPr>
        <w:t>zadavatel použít jednací řízení bez uveřejnění, pokud jde o nové služby spočívající v opakování obdobných služeb jako v původní veřejné zakázce a odpovídající původní veřejné zakázce, a to za předpokladu, že</w:t>
      </w:r>
    </w:p>
    <w:p w14:paraId="1279277F" w14:textId="77777777" w:rsidR="006C26B4" w:rsidRPr="006C26B4" w:rsidRDefault="006C26B4" w:rsidP="006C26B4">
      <w:pPr>
        <w:pStyle w:val="Odstavecseseznamem"/>
        <w:numPr>
          <w:ilvl w:val="0"/>
          <w:numId w:val="36"/>
        </w:numPr>
        <w:spacing w:before="120" w:after="120"/>
        <w:contextualSpacing w:val="0"/>
        <w:jc w:val="both"/>
        <w:rPr>
          <w:rFonts w:asciiTheme="majorHAnsi" w:hAnsiTheme="majorHAnsi" w:cs="Calibri"/>
          <w:sz w:val="20"/>
          <w:szCs w:val="20"/>
        </w:rPr>
      </w:pPr>
      <w:r w:rsidRPr="006C26B4">
        <w:rPr>
          <w:rFonts w:asciiTheme="majorHAnsi" w:hAnsiTheme="majorHAnsi" w:cs="Calibri"/>
          <w:sz w:val="20"/>
          <w:szCs w:val="20"/>
        </w:rPr>
        <w:t>nové služby budou zadány témuž dodavateli,</w:t>
      </w:r>
    </w:p>
    <w:p w14:paraId="4CECFDEA" w14:textId="77777777" w:rsidR="006C26B4" w:rsidRPr="006C26B4" w:rsidRDefault="006C26B4" w:rsidP="006C26B4">
      <w:pPr>
        <w:pStyle w:val="Odstavecseseznamem"/>
        <w:numPr>
          <w:ilvl w:val="0"/>
          <w:numId w:val="36"/>
        </w:numPr>
        <w:spacing w:before="120" w:after="120"/>
        <w:contextualSpacing w:val="0"/>
        <w:jc w:val="both"/>
        <w:rPr>
          <w:rFonts w:asciiTheme="majorHAnsi" w:hAnsiTheme="majorHAnsi" w:cs="Calibri"/>
          <w:sz w:val="20"/>
          <w:szCs w:val="20"/>
        </w:rPr>
      </w:pPr>
      <w:r w:rsidRPr="006C26B4">
        <w:rPr>
          <w:rFonts w:asciiTheme="majorHAnsi" w:hAnsiTheme="majorHAnsi" w:cs="Calibri"/>
          <w:sz w:val="20"/>
          <w:szCs w:val="20"/>
        </w:rPr>
        <w:t>v zadávací dokumentaci původního zadávacího řízení, jehož zahájení bylo uveřejněno způsobem podle § 212 nebo § 53 odst. 1, byla podle § 100 odst. 3 uvedena možnost zadat veřejnou zakázku na nové služby v jednacím řízení bez uveřejnění a zároveň byl uveden rozsah nových služeb,</w:t>
      </w:r>
    </w:p>
    <w:p w14:paraId="3AD5DE7D" w14:textId="77777777" w:rsidR="006C26B4" w:rsidRPr="006C26B4" w:rsidRDefault="006C26B4" w:rsidP="006C26B4">
      <w:pPr>
        <w:pStyle w:val="Odstavecseseznamem"/>
        <w:numPr>
          <w:ilvl w:val="0"/>
          <w:numId w:val="36"/>
        </w:numPr>
        <w:spacing w:before="120" w:after="120"/>
        <w:contextualSpacing w:val="0"/>
        <w:jc w:val="both"/>
        <w:rPr>
          <w:rFonts w:asciiTheme="majorHAnsi" w:hAnsiTheme="majorHAnsi" w:cs="Calibri"/>
          <w:sz w:val="20"/>
          <w:szCs w:val="20"/>
        </w:rPr>
      </w:pPr>
      <w:r w:rsidRPr="006C26B4">
        <w:rPr>
          <w:rFonts w:asciiTheme="majorHAnsi" w:hAnsiTheme="majorHAnsi" w:cs="Calibri"/>
          <w:sz w:val="20"/>
          <w:szCs w:val="20"/>
        </w:rPr>
        <w:t>předpokládaná hodnota veřejné zakázky na nové služby byla zahrnuta podle § 16 odst. 3 do předpokládané hodnoty původní veřejné zakázky,</w:t>
      </w:r>
    </w:p>
    <w:p w14:paraId="39C52B24" w14:textId="77777777" w:rsidR="006C26B4" w:rsidRDefault="006C26B4" w:rsidP="006C26B4">
      <w:pPr>
        <w:pStyle w:val="Odstavecseseznamem"/>
        <w:numPr>
          <w:ilvl w:val="0"/>
          <w:numId w:val="36"/>
        </w:numPr>
        <w:spacing w:before="120" w:after="120"/>
        <w:contextualSpacing w:val="0"/>
        <w:jc w:val="both"/>
        <w:rPr>
          <w:rFonts w:asciiTheme="majorHAnsi" w:hAnsiTheme="majorHAnsi" w:cs="Calibri"/>
          <w:sz w:val="20"/>
          <w:szCs w:val="20"/>
        </w:rPr>
      </w:pPr>
      <w:r w:rsidRPr="006C26B4">
        <w:rPr>
          <w:rFonts w:asciiTheme="majorHAnsi" w:hAnsiTheme="majorHAnsi" w:cs="Calibri"/>
          <w:sz w:val="20"/>
          <w:szCs w:val="20"/>
        </w:rPr>
        <w:t>jednací řízení bez uveřejnění bude zahájeno do 3 let ode dne uzavření smlou</w:t>
      </w:r>
      <w:r>
        <w:rPr>
          <w:rFonts w:asciiTheme="majorHAnsi" w:hAnsiTheme="majorHAnsi" w:cs="Calibri"/>
          <w:sz w:val="20"/>
          <w:szCs w:val="20"/>
        </w:rPr>
        <w:t xml:space="preserve">vy na původní veřejnou zakázku, </w:t>
      </w:r>
    </w:p>
    <w:p w14:paraId="5C14D3BA" w14:textId="77777777" w:rsidR="006C26B4" w:rsidRPr="006C26B4" w:rsidRDefault="006C26B4" w:rsidP="006C26B4">
      <w:pPr>
        <w:pStyle w:val="Odstavecseseznamem"/>
        <w:numPr>
          <w:ilvl w:val="0"/>
          <w:numId w:val="36"/>
        </w:numPr>
        <w:spacing w:before="120" w:after="120"/>
        <w:contextualSpacing w:val="0"/>
        <w:jc w:val="both"/>
        <w:rPr>
          <w:rFonts w:asciiTheme="majorHAnsi" w:hAnsiTheme="majorHAnsi" w:cs="Calibri"/>
          <w:sz w:val="20"/>
          <w:szCs w:val="20"/>
        </w:rPr>
      </w:pPr>
      <w:r w:rsidRPr="006C26B4">
        <w:rPr>
          <w:rFonts w:asciiTheme="majorHAnsi" w:hAnsiTheme="majorHAnsi" w:cs="Calibri"/>
          <w:sz w:val="20"/>
          <w:szCs w:val="20"/>
        </w:rPr>
        <w:t>skutečná cena bez daně z přidané hodnoty veřejné zakázky za nové služby nepřesáhne o více než 30 % jejich předpokládanou hodnotu ani nepřesahuje 30 % ceny původní veřejné zakázky.</w:t>
      </w:r>
    </w:p>
    <w:p w14:paraId="260B63A2" w14:textId="77777777" w:rsidR="001C323A" w:rsidRPr="006C26B4" w:rsidRDefault="001C323A" w:rsidP="00933B8E">
      <w:pPr>
        <w:spacing w:after="120"/>
        <w:ind w:left="709"/>
        <w:jc w:val="both"/>
        <w:rPr>
          <w:rFonts w:asciiTheme="majorHAnsi" w:hAnsiTheme="majorHAnsi" w:cs="Calibri"/>
          <w:b/>
          <w:sz w:val="20"/>
          <w:szCs w:val="20"/>
        </w:rPr>
      </w:pPr>
      <w:r w:rsidRPr="00EF10B6">
        <w:rPr>
          <w:rFonts w:asciiTheme="majorHAnsi" w:hAnsiTheme="majorHAnsi" w:cs="Calibri"/>
          <w:b/>
          <w:sz w:val="20"/>
          <w:szCs w:val="20"/>
        </w:rPr>
        <w:t xml:space="preserve">Podle zásad metody BVA/BVP rozsah popisů souhrnně ve vztahu ke všem dodatečným plněním nesmí přesáhnout 2 A4 (s použitím velikosti písma min. 10, typ </w:t>
      </w:r>
      <w:r w:rsidR="00BE4869">
        <w:rPr>
          <w:rFonts w:asciiTheme="majorHAnsi" w:hAnsiTheme="majorHAnsi" w:cs="Calibri"/>
          <w:b/>
          <w:sz w:val="20"/>
          <w:szCs w:val="20"/>
        </w:rPr>
        <w:t>Verdana</w:t>
      </w:r>
      <w:r w:rsidRPr="00EF10B6">
        <w:rPr>
          <w:rFonts w:asciiTheme="majorHAnsi" w:hAnsiTheme="majorHAnsi" w:cs="Calibri"/>
          <w:b/>
          <w:sz w:val="20"/>
          <w:szCs w:val="20"/>
        </w:rPr>
        <w:t xml:space="preserve">, text nad tento rozsah nebude předmětem hodnocení), zadavatel však v rámci tohoto rozsahu </w:t>
      </w:r>
      <w:r w:rsidRPr="006C26B4">
        <w:rPr>
          <w:rFonts w:asciiTheme="majorHAnsi" w:hAnsiTheme="majorHAnsi" w:cs="Calibri"/>
          <w:b/>
          <w:sz w:val="20"/>
          <w:szCs w:val="20"/>
        </w:rPr>
        <w:t>neomezuje maximální počet potenciálních dodatečných plnění.</w:t>
      </w:r>
    </w:p>
    <w:p w14:paraId="1DFA0842" w14:textId="77777777" w:rsidR="001C323A" w:rsidRPr="00EF10B6" w:rsidRDefault="001C323A" w:rsidP="003C6B90">
      <w:pPr>
        <w:spacing w:after="120"/>
        <w:ind w:left="709"/>
        <w:jc w:val="both"/>
        <w:rPr>
          <w:rFonts w:asciiTheme="majorHAnsi" w:hAnsiTheme="majorHAnsi" w:cs="Calibri"/>
          <w:sz w:val="20"/>
          <w:szCs w:val="20"/>
        </w:rPr>
      </w:pPr>
      <w:r w:rsidRPr="006C26B4">
        <w:rPr>
          <w:rFonts w:asciiTheme="majorHAnsi" w:hAnsiTheme="majorHAnsi" w:cs="Calibri"/>
          <w:sz w:val="20"/>
          <w:szCs w:val="20"/>
        </w:rPr>
        <w:t>Přidaná hodnota</w:t>
      </w:r>
      <w:r w:rsidRPr="00EF10B6">
        <w:rPr>
          <w:rFonts w:asciiTheme="majorHAnsi" w:hAnsiTheme="majorHAnsi" w:cs="Calibri"/>
          <w:sz w:val="20"/>
          <w:szCs w:val="20"/>
        </w:rPr>
        <w:t xml:space="preserve"> bude hodnocena souhrnně, a to následujícím způsobem:</w:t>
      </w:r>
    </w:p>
    <w:p w14:paraId="1C1B8D9E" w14:textId="77777777" w:rsidR="001C323A" w:rsidRPr="00EF10B6" w:rsidRDefault="006C26B4" w:rsidP="006C26B4">
      <w:pPr>
        <w:numPr>
          <w:ilvl w:val="0"/>
          <w:numId w:val="15"/>
        </w:numPr>
        <w:spacing w:after="120" w:line="240" w:lineRule="auto"/>
        <w:ind w:left="1418"/>
        <w:jc w:val="both"/>
        <w:rPr>
          <w:rFonts w:asciiTheme="majorHAnsi" w:hAnsiTheme="majorHAnsi" w:cs="Calibri"/>
          <w:sz w:val="20"/>
        </w:rPr>
      </w:pPr>
      <w:r>
        <w:rPr>
          <w:rFonts w:asciiTheme="majorHAnsi" w:hAnsiTheme="majorHAnsi" w:cs="Calibri"/>
          <w:sz w:val="20"/>
          <w:szCs w:val="20"/>
        </w:rPr>
        <w:t xml:space="preserve">invence dodavatele je vysoká - </w:t>
      </w:r>
      <w:r w:rsidR="001C323A" w:rsidRPr="00EF10B6">
        <w:rPr>
          <w:rFonts w:asciiTheme="majorHAnsi" w:hAnsiTheme="majorHAnsi" w:cs="Calibri"/>
          <w:sz w:val="20"/>
          <w:szCs w:val="20"/>
        </w:rPr>
        <w:t>vysoká míra efektu dodatečných plnění</w:t>
      </w:r>
      <w:r w:rsidR="001C323A" w:rsidRPr="00EF10B6">
        <w:rPr>
          <w:rFonts w:asciiTheme="majorHAnsi" w:hAnsiTheme="majorHAnsi" w:cs="Calibri"/>
          <w:sz w:val="20"/>
        </w:rPr>
        <w:t xml:space="preserve"> účastníka zadávacího řízení na naplnění projektových cílů zadavatele (návrhy a opatření jsou podložena údaji, z nichž lze převážně dovodit, že této vysoké míry efektu bude v rámci plnění veřejné zakázky dosaženo): 10 bodů</w:t>
      </w:r>
    </w:p>
    <w:p w14:paraId="68149E5E" w14:textId="77777777" w:rsidR="001C323A" w:rsidRPr="00EF10B6" w:rsidRDefault="006C26B4" w:rsidP="006C26B4">
      <w:pPr>
        <w:numPr>
          <w:ilvl w:val="0"/>
          <w:numId w:val="15"/>
        </w:numPr>
        <w:spacing w:after="120" w:line="240" w:lineRule="auto"/>
        <w:ind w:left="1418"/>
        <w:jc w:val="both"/>
        <w:rPr>
          <w:rFonts w:asciiTheme="majorHAnsi" w:hAnsiTheme="majorHAnsi" w:cs="Calibri"/>
          <w:sz w:val="20"/>
        </w:rPr>
      </w:pPr>
      <w:r>
        <w:rPr>
          <w:rFonts w:asciiTheme="majorHAnsi" w:hAnsiTheme="majorHAnsi" w:cs="Calibri"/>
          <w:sz w:val="20"/>
        </w:rPr>
        <w:lastRenderedPageBreak/>
        <w:t xml:space="preserve">invence dodavatele je nadprůměrná - </w:t>
      </w:r>
      <w:r w:rsidR="001C323A" w:rsidRPr="00EF10B6">
        <w:rPr>
          <w:rFonts w:asciiTheme="majorHAnsi" w:hAnsiTheme="majorHAnsi" w:cs="Calibri"/>
          <w:sz w:val="20"/>
        </w:rPr>
        <w:t>míra efektu dodatečných plnění účastníka zadávacího řízení na naplnění projektových cílů zadavatele je vyšší než průměrná, ale nedosahuje té úrovně, aby ji bylo možno označit za vysokou (návrhy a opatření jsou podložena údaji, z nichž lze převážně dovodit, že takové míry efektu bude v rámci plnění veřejné zakázky dosaženo): 7 bodů</w:t>
      </w:r>
    </w:p>
    <w:p w14:paraId="7A0C7049" w14:textId="77777777" w:rsidR="00A7633B" w:rsidRPr="00EF10B6" w:rsidRDefault="006C26B4" w:rsidP="006C26B4">
      <w:pPr>
        <w:numPr>
          <w:ilvl w:val="0"/>
          <w:numId w:val="15"/>
        </w:numPr>
        <w:spacing w:after="120" w:line="240" w:lineRule="auto"/>
        <w:ind w:left="1418"/>
        <w:jc w:val="both"/>
        <w:rPr>
          <w:rFonts w:asciiTheme="majorHAnsi" w:hAnsiTheme="majorHAnsi" w:cs="Calibri"/>
          <w:sz w:val="20"/>
        </w:rPr>
      </w:pPr>
      <w:r>
        <w:rPr>
          <w:rFonts w:asciiTheme="majorHAnsi" w:hAnsiTheme="majorHAnsi" w:cs="Calibri"/>
          <w:sz w:val="20"/>
          <w:szCs w:val="20"/>
        </w:rPr>
        <w:t xml:space="preserve">invence dodavatele je průměrná - </w:t>
      </w:r>
      <w:r w:rsidR="001C323A" w:rsidRPr="00EF10B6">
        <w:rPr>
          <w:rFonts w:asciiTheme="majorHAnsi" w:hAnsiTheme="majorHAnsi" w:cs="Calibri"/>
          <w:sz w:val="20"/>
          <w:szCs w:val="20"/>
        </w:rPr>
        <w:t>míra efektu dodatečných plnění účastníka zadávacího řízení na naplnění projektových cílů zadavatele je průměrná (</w:t>
      </w:r>
      <w:r w:rsidR="001C323A" w:rsidRPr="00EF10B6">
        <w:rPr>
          <w:rFonts w:asciiTheme="majorHAnsi" w:hAnsiTheme="majorHAnsi" w:cs="Calibri"/>
          <w:sz w:val="20"/>
        </w:rPr>
        <w:t>návrhy a opatření jsou podložena údaji, z nichž lze převážně dovodit, že průměrné míry efektu bude v rámci plnění veřejné zakázky dosaženo)</w:t>
      </w:r>
      <w:r w:rsidR="001C323A" w:rsidRPr="00EF10B6">
        <w:rPr>
          <w:rFonts w:asciiTheme="majorHAnsi" w:hAnsiTheme="majorHAnsi" w:cs="Calibri"/>
          <w:sz w:val="20"/>
          <w:szCs w:val="20"/>
        </w:rPr>
        <w:t>: 5 bodů</w:t>
      </w:r>
    </w:p>
    <w:p w14:paraId="4A3C8F30" w14:textId="77777777" w:rsidR="001C323A" w:rsidRPr="00A7633B" w:rsidRDefault="006C26B4" w:rsidP="00791615">
      <w:pPr>
        <w:numPr>
          <w:ilvl w:val="0"/>
          <w:numId w:val="15"/>
        </w:numPr>
        <w:spacing w:after="120" w:line="240" w:lineRule="auto"/>
        <w:ind w:left="1418"/>
        <w:jc w:val="both"/>
        <w:rPr>
          <w:rFonts w:asciiTheme="majorHAnsi" w:hAnsiTheme="majorHAnsi" w:cs="Calibri"/>
          <w:sz w:val="20"/>
        </w:rPr>
      </w:pPr>
      <w:r w:rsidRPr="00A7633B">
        <w:rPr>
          <w:rFonts w:asciiTheme="majorHAnsi" w:hAnsiTheme="majorHAnsi" w:cs="Calibri"/>
          <w:sz w:val="20"/>
          <w:szCs w:val="20"/>
        </w:rPr>
        <w:t xml:space="preserve">invence dodavatele je nízká až nedostatečná - </w:t>
      </w:r>
      <w:r w:rsidR="001C323A" w:rsidRPr="00A7633B">
        <w:rPr>
          <w:rFonts w:asciiTheme="majorHAnsi" w:hAnsiTheme="majorHAnsi" w:cs="Calibri"/>
          <w:sz w:val="20"/>
          <w:szCs w:val="20"/>
        </w:rPr>
        <w:t>nízká až nedostatečná míra efektu dodatečných plnění účastníka zadá</w:t>
      </w:r>
      <w:r w:rsidR="001C323A" w:rsidRPr="00A847CD">
        <w:rPr>
          <w:rFonts w:asciiTheme="majorHAnsi" w:hAnsiTheme="majorHAnsi" w:cs="Calibri"/>
          <w:sz w:val="20"/>
          <w:szCs w:val="20"/>
        </w:rPr>
        <w:t>vacího řízení na naplnění projektových cílů zadavatele (návrhy a opa</w:t>
      </w:r>
      <w:r w:rsidR="001C323A" w:rsidRPr="00AD3589">
        <w:rPr>
          <w:rFonts w:asciiTheme="majorHAnsi" w:hAnsiTheme="majorHAnsi" w:cs="Calibri"/>
          <w:sz w:val="20"/>
          <w:szCs w:val="20"/>
        </w:rPr>
        <w:t>tření jsou podložena údaji, z nichž lze převážně dovodit nízkou až nedostatečnou míru efektu v rámci plnění veřejné zakázky a/nebo takové údaje převážně absentují)</w:t>
      </w:r>
      <w:r w:rsidR="00A7633B" w:rsidRPr="00AD3589">
        <w:rPr>
          <w:rFonts w:asciiTheme="majorHAnsi" w:hAnsiTheme="majorHAnsi" w:cs="Calibri"/>
          <w:sz w:val="20"/>
          <w:szCs w:val="20"/>
        </w:rPr>
        <w:t xml:space="preserve"> a/nebo </w:t>
      </w:r>
      <w:r w:rsidR="00A7633B" w:rsidRPr="00A7633B">
        <w:rPr>
          <w:rFonts w:asciiTheme="majorHAnsi" w:hAnsiTheme="majorHAnsi" w:cs="Calibri"/>
          <w:sz w:val="20"/>
          <w:szCs w:val="20"/>
        </w:rPr>
        <w:t>souhrnná cena za realizaci všech nabídnutých dodatečných plnění přesáhn</w:t>
      </w:r>
      <w:r w:rsidR="00A7633B">
        <w:rPr>
          <w:rFonts w:asciiTheme="majorHAnsi" w:hAnsiTheme="majorHAnsi" w:cs="Calibri"/>
          <w:sz w:val="20"/>
          <w:szCs w:val="20"/>
        </w:rPr>
        <w:t>e</w:t>
      </w:r>
      <w:r w:rsidR="00A7633B" w:rsidRPr="00A7633B">
        <w:rPr>
          <w:rFonts w:asciiTheme="majorHAnsi" w:hAnsiTheme="majorHAnsi" w:cs="Calibri"/>
          <w:sz w:val="20"/>
          <w:szCs w:val="20"/>
        </w:rPr>
        <w:t xml:space="preserve"> 30 % z předpokládané hodnoty veř</w:t>
      </w:r>
      <w:r w:rsidR="00A7633B">
        <w:rPr>
          <w:rFonts w:asciiTheme="majorHAnsi" w:hAnsiTheme="majorHAnsi" w:cs="Calibri"/>
          <w:sz w:val="20"/>
          <w:szCs w:val="20"/>
        </w:rPr>
        <w:t>ejné zakázky bez opčního práva nebo</w:t>
      </w:r>
      <w:r w:rsidR="00A7633B" w:rsidRPr="00A7633B">
        <w:rPr>
          <w:rFonts w:asciiTheme="majorHAnsi" w:hAnsiTheme="majorHAnsi" w:cs="Calibri"/>
          <w:sz w:val="20"/>
          <w:szCs w:val="20"/>
        </w:rPr>
        <w:t xml:space="preserve"> 30 % z nabídkové ceny dodavatele na plnění mimo opční právo</w:t>
      </w:r>
      <w:r w:rsidR="001C323A" w:rsidRPr="00A7633B">
        <w:rPr>
          <w:rFonts w:asciiTheme="majorHAnsi" w:hAnsiTheme="majorHAnsi" w:cs="Calibri"/>
          <w:sz w:val="20"/>
          <w:szCs w:val="20"/>
        </w:rPr>
        <w:t>: 2 body</w:t>
      </w:r>
    </w:p>
    <w:p w14:paraId="104E0938" w14:textId="77777777" w:rsidR="001C323A" w:rsidRPr="00EF10B6" w:rsidRDefault="001C323A" w:rsidP="00933B8E">
      <w:pPr>
        <w:spacing w:after="120"/>
        <w:ind w:left="709"/>
        <w:jc w:val="both"/>
        <w:rPr>
          <w:rFonts w:asciiTheme="majorHAnsi" w:hAnsiTheme="majorHAnsi" w:cs="Calibri"/>
          <w:sz w:val="20"/>
          <w:szCs w:val="20"/>
        </w:rPr>
      </w:pPr>
      <w:r w:rsidRPr="00EF10B6">
        <w:rPr>
          <w:rFonts w:asciiTheme="majorHAnsi" w:hAnsiTheme="majorHAnsi" w:cs="Calibri"/>
          <w:sz w:val="20"/>
          <w:szCs w:val="20"/>
        </w:rPr>
        <w:t xml:space="preserve">V rámci tohoto hodnocení budou ve stejné míře zohledněny nejen popisy dodatečných plnění, ale i </w:t>
      </w:r>
      <w:r w:rsidRPr="006C26B4">
        <w:rPr>
          <w:rFonts w:asciiTheme="majorHAnsi" w:hAnsiTheme="majorHAnsi" w:cs="Calibri"/>
          <w:sz w:val="20"/>
          <w:szCs w:val="20"/>
        </w:rPr>
        <w:t>dominantní informace k nim se vztahující. To znamená, že k tomu, aby přidaná hodnota byla hodnocena lépe, je zapotřebí, aby byla podpořena věrohodnými dominantními</w:t>
      </w:r>
      <w:r w:rsidRPr="00EF10B6">
        <w:rPr>
          <w:rFonts w:asciiTheme="majorHAnsi" w:hAnsiTheme="majorHAnsi" w:cs="Calibri"/>
          <w:sz w:val="20"/>
          <w:szCs w:val="20"/>
        </w:rPr>
        <w:t xml:space="preserve"> informacemi. </w:t>
      </w:r>
      <w:r w:rsidRPr="00EF10B6">
        <w:rPr>
          <w:rFonts w:asciiTheme="majorHAnsi" w:hAnsiTheme="majorHAnsi" w:cs="Calibri"/>
          <w:b/>
          <w:sz w:val="20"/>
          <w:szCs w:val="20"/>
        </w:rPr>
        <w:t>Hodnocení bude anonymní, čímž má dojít k maximální objektivizaci závěrů hodnotící komise</w:t>
      </w:r>
      <w:r w:rsidRPr="00EF10B6">
        <w:rPr>
          <w:rFonts w:asciiTheme="majorHAnsi" w:hAnsiTheme="majorHAnsi" w:cs="Calibri"/>
          <w:sz w:val="20"/>
          <w:szCs w:val="20"/>
        </w:rPr>
        <w:t>.</w:t>
      </w:r>
    </w:p>
    <w:p w14:paraId="1CC46896" w14:textId="77777777" w:rsidR="001C323A" w:rsidRPr="006C26B4" w:rsidRDefault="001C323A" w:rsidP="00933B8E">
      <w:pPr>
        <w:ind w:left="709"/>
        <w:jc w:val="both"/>
        <w:rPr>
          <w:rFonts w:asciiTheme="majorHAnsi" w:hAnsiTheme="majorHAnsi" w:cs="Calibri"/>
          <w:sz w:val="20"/>
          <w:szCs w:val="20"/>
        </w:rPr>
      </w:pPr>
      <w:r w:rsidRPr="00EF10B6">
        <w:rPr>
          <w:rFonts w:asciiTheme="majorHAnsi" w:hAnsiTheme="majorHAnsi" w:cs="Calibri"/>
          <w:sz w:val="20"/>
          <w:szCs w:val="20"/>
        </w:rPr>
        <w:t xml:space="preserve">Získaný počet bodů nebude dále přepočítáván, neboť maximální počet možných bodů (10) </w:t>
      </w:r>
      <w:r w:rsidRPr="006C26B4">
        <w:rPr>
          <w:rFonts w:asciiTheme="majorHAnsi" w:hAnsiTheme="majorHAnsi" w:cs="Calibri"/>
          <w:sz w:val="20"/>
          <w:szCs w:val="20"/>
        </w:rPr>
        <w:t>odpovídá váze tohoto dílčího hodnotícího kritéria (10 %).</w:t>
      </w:r>
      <w:r w:rsidR="005169D1">
        <w:rPr>
          <w:rFonts w:asciiTheme="majorHAnsi" w:hAnsiTheme="majorHAnsi" w:cs="Calibri"/>
          <w:sz w:val="20"/>
          <w:szCs w:val="20"/>
        </w:rPr>
        <w:t xml:space="preserve"> </w:t>
      </w:r>
    </w:p>
    <w:p w14:paraId="35ED01A8" w14:textId="77777777" w:rsidR="00110CD4" w:rsidRPr="006C26B4" w:rsidRDefault="00110CD4" w:rsidP="00110CD4">
      <w:pPr>
        <w:pStyle w:val="Text1-1"/>
        <w:rPr>
          <w:rFonts w:asciiTheme="majorHAnsi" w:hAnsiTheme="majorHAnsi" w:cs="Calibri"/>
          <w:b/>
          <w:sz w:val="20"/>
          <w:szCs w:val="20"/>
        </w:rPr>
      </w:pPr>
      <w:r w:rsidRPr="006C26B4">
        <w:rPr>
          <w:rFonts w:asciiTheme="majorHAnsi" w:hAnsiTheme="majorHAnsi" w:cs="Calibri"/>
          <w:b/>
          <w:sz w:val="20"/>
          <w:szCs w:val="20"/>
        </w:rPr>
        <w:t xml:space="preserve">Schopnost </w:t>
      </w:r>
      <w:r w:rsidR="00AA651D">
        <w:rPr>
          <w:rFonts w:asciiTheme="majorHAnsi" w:hAnsiTheme="majorHAnsi" w:cs="Calibri"/>
          <w:b/>
          <w:sz w:val="20"/>
          <w:szCs w:val="20"/>
        </w:rPr>
        <w:t>vedoucího týmu</w:t>
      </w:r>
      <w:r w:rsidRPr="006C26B4">
        <w:rPr>
          <w:rFonts w:asciiTheme="majorHAnsi" w:hAnsiTheme="majorHAnsi" w:cs="Calibri"/>
          <w:b/>
          <w:sz w:val="20"/>
          <w:szCs w:val="20"/>
        </w:rPr>
        <w:t xml:space="preserve"> přispět k naplnění projektových cílů zadavatele </w:t>
      </w:r>
    </w:p>
    <w:p w14:paraId="60656897" w14:textId="77777777" w:rsidR="001C323A" w:rsidRPr="00EF10B6" w:rsidRDefault="001C323A" w:rsidP="00933B8E">
      <w:pPr>
        <w:spacing w:after="120"/>
        <w:ind w:firstLine="709"/>
        <w:jc w:val="both"/>
        <w:rPr>
          <w:rFonts w:asciiTheme="majorHAnsi" w:hAnsiTheme="majorHAnsi" w:cs="Calibri"/>
          <w:i/>
          <w:sz w:val="20"/>
          <w:szCs w:val="20"/>
        </w:rPr>
      </w:pPr>
      <w:r w:rsidRPr="006C26B4">
        <w:rPr>
          <w:rFonts w:asciiTheme="majorHAnsi" w:hAnsiTheme="majorHAnsi" w:cs="Calibri"/>
          <w:i/>
          <w:sz w:val="20"/>
          <w:szCs w:val="20"/>
        </w:rPr>
        <w:t>Účel hodnotícího kritéria</w:t>
      </w:r>
    </w:p>
    <w:p w14:paraId="2D6A4B8A" w14:textId="77777777" w:rsidR="001C323A" w:rsidRPr="00EF10B6" w:rsidRDefault="001C323A" w:rsidP="00933B8E">
      <w:pPr>
        <w:spacing w:after="120"/>
        <w:ind w:left="709"/>
        <w:jc w:val="both"/>
        <w:rPr>
          <w:rFonts w:asciiTheme="majorHAnsi" w:hAnsiTheme="majorHAnsi" w:cs="Calibri"/>
          <w:sz w:val="20"/>
          <w:szCs w:val="20"/>
        </w:rPr>
      </w:pPr>
      <w:r w:rsidRPr="00EF10B6">
        <w:rPr>
          <w:rFonts w:asciiTheme="majorHAnsi" w:hAnsiTheme="majorHAnsi" w:cs="Calibri"/>
          <w:sz w:val="20"/>
          <w:szCs w:val="20"/>
        </w:rPr>
        <w:t xml:space="preserve">Účelem dílčího hodnotícího kritéria „Schopnost </w:t>
      </w:r>
      <w:r w:rsidR="00AA651D">
        <w:rPr>
          <w:rFonts w:asciiTheme="majorHAnsi" w:hAnsiTheme="majorHAnsi" w:cs="Calibri"/>
          <w:sz w:val="20"/>
          <w:szCs w:val="20"/>
        </w:rPr>
        <w:t xml:space="preserve">vedoucího týmu </w:t>
      </w:r>
      <w:r w:rsidRPr="00EF10B6">
        <w:rPr>
          <w:rFonts w:asciiTheme="majorHAnsi" w:hAnsiTheme="majorHAnsi" w:cs="Calibri"/>
          <w:sz w:val="20"/>
          <w:szCs w:val="20"/>
        </w:rPr>
        <w:t xml:space="preserve">přispět k naplnění projektových cílů zadavatele“ je identifikace Odborného personálu, který může nejlépe přispět k naplnění projektových cílů dle čl. 16.3 výše. </w:t>
      </w:r>
    </w:p>
    <w:p w14:paraId="61E0A913" w14:textId="77777777" w:rsidR="001C323A" w:rsidRPr="00EF10B6" w:rsidRDefault="001C323A" w:rsidP="00933B8E">
      <w:pPr>
        <w:spacing w:after="120"/>
        <w:ind w:left="709"/>
        <w:jc w:val="both"/>
        <w:rPr>
          <w:rFonts w:asciiTheme="majorHAnsi" w:hAnsiTheme="majorHAnsi" w:cs="Calibri"/>
          <w:sz w:val="20"/>
          <w:szCs w:val="20"/>
        </w:rPr>
      </w:pPr>
      <w:r w:rsidRPr="00EF10B6">
        <w:rPr>
          <w:rFonts w:asciiTheme="majorHAnsi" w:hAnsiTheme="majorHAnsi" w:cs="Calibri"/>
          <w:sz w:val="20"/>
          <w:szCs w:val="20"/>
        </w:rPr>
        <w:t>Zadavatel záměrně nehodnotí historické zkušenosti člen</w:t>
      </w:r>
      <w:r w:rsidR="00AF798D" w:rsidRPr="00EF10B6">
        <w:rPr>
          <w:rFonts w:asciiTheme="majorHAnsi" w:hAnsiTheme="majorHAnsi" w:cs="Calibri"/>
          <w:sz w:val="20"/>
          <w:szCs w:val="20"/>
        </w:rPr>
        <w:t>a</w:t>
      </w:r>
      <w:r w:rsidRPr="00EF10B6">
        <w:rPr>
          <w:rFonts w:asciiTheme="majorHAnsi" w:hAnsiTheme="majorHAnsi" w:cs="Calibri"/>
          <w:sz w:val="20"/>
          <w:szCs w:val="20"/>
        </w:rPr>
        <w:t xml:space="preserve"> Odborného personálu, neboť ta sama o sobě není natolik podstatným indikátorem kvality, jako schopnost </w:t>
      </w:r>
      <w:r w:rsidR="00AA651D">
        <w:rPr>
          <w:rFonts w:asciiTheme="majorHAnsi" w:hAnsiTheme="majorHAnsi" w:cs="Calibri"/>
          <w:sz w:val="20"/>
          <w:szCs w:val="20"/>
        </w:rPr>
        <w:t>vedoucího týmu</w:t>
      </w:r>
      <w:r w:rsidRPr="00EF10B6">
        <w:rPr>
          <w:rFonts w:asciiTheme="majorHAnsi" w:hAnsiTheme="majorHAnsi" w:cs="Calibri"/>
          <w:sz w:val="20"/>
          <w:szCs w:val="20"/>
        </w:rPr>
        <w:t xml:space="preserve"> aplikovat </w:t>
      </w:r>
      <w:r w:rsidR="00660E4E" w:rsidRPr="00EF10B6">
        <w:rPr>
          <w:rFonts w:asciiTheme="majorHAnsi" w:hAnsiTheme="majorHAnsi" w:cs="Calibri"/>
          <w:sz w:val="20"/>
          <w:szCs w:val="20"/>
        </w:rPr>
        <w:t>nab</w:t>
      </w:r>
      <w:r w:rsidR="00660E4E">
        <w:rPr>
          <w:rFonts w:asciiTheme="majorHAnsi" w:hAnsiTheme="majorHAnsi" w:cs="Calibri"/>
          <w:sz w:val="20"/>
          <w:szCs w:val="20"/>
        </w:rPr>
        <w:t>y</w:t>
      </w:r>
      <w:r w:rsidR="00660E4E" w:rsidRPr="00EF10B6">
        <w:rPr>
          <w:rFonts w:asciiTheme="majorHAnsi" w:hAnsiTheme="majorHAnsi" w:cs="Calibri"/>
          <w:sz w:val="20"/>
          <w:szCs w:val="20"/>
        </w:rPr>
        <w:t xml:space="preserve">té </w:t>
      </w:r>
      <w:r w:rsidRPr="00EF10B6">
        <w:rPr>
          <w:rFonts w:asciiTheme="majorHAnsi" w:hAnsiTheme="majorHAnsi" w:cs="Calibri"/>
          <w:sz w:val="20"/>
          <w:szCs w:val="20"/>
        </w:rPr>
        <w:t>zkušenosti na tuto konkrétní veřejnou zakázku.</w:t>
      </w:r>
      <w:r w:rsidR="005169D1">
        <w:rPr>
          <w:rFonts w:asciiTheme="majorHAnsi" w:hAnsiTheme="majorHAnsi" w:cs="Calibri"/>
          <w:sz w:val="20"/>
          <w:szCs w:val="20"/>
        </w:rPr>
        <w:t xml:space="preserve"> </w:t>
      </w:r>
    </w:p>
    <w:p w14:paraId="02C323BC" w14:textId="77777777" w:rsidR="001C323A" w:rsidRPr="00EF10B6" w:rsidRDefault="001C323A" w:rsidP="00933B8E">
      <w:pPr>
        <w:spacing w:after="120"/>
        <w:ind w:left="709"/>
        <w:jc w:val="both"/>
        <w:rPr>
          <w:rFonts w:asciiTheme="majorHAnsi" w:hAnsiTheme="majorHAnsi" w:cs="Calibri"/>
          <w:sz w:val="20"/>
          <w:szCs w:val="20"/>
        </w:rPr>
      </w:pPr>
      <w:r w:rsidRPr="00EF10B6">
        <w:rPr>
          <w:rFonts w:asciiTheme="majorHAnsi" w:hAnsiTheme="majorHAnsi" w:cs="Calibri"/>
          <w:sz w:val="20"/>
          <w:szCs w:val="20"/>
        </w:rPr>
        <w:t xml:space="preserve">Zadavatel v této souvislosti očekává, že </w:t>
      </w:r>
      <w:r w:rsidR="00AF798D" w:rsidRPr="00EF10B6">
        <w:rPr>
          <w:rFonts w:asciiTheme="majorHAnsi" w:hAnsiTheme="majorHAnsi" w:cs="Calibri"/>
          <w:sz w:val="20"/>
          <w:szCs w:val="20"/>
        </w:rPr>
        <w:t>člen</w:t>
      </w:r>
      <w:r w:rsidRPr="00EF10B6">
        <w:rPr>
          <w:rFonts w:asciiTheme="majorHAnsi" w:hAnsiTheme="majorHAnsi" w:cs="Calibri"/>
          <w:sz w:val="20"/>
          <w:szCs w:val="20"/>
        </w:rPr>
        <w:t xml:space="preserve"> Odborného personálu bud</w:t>
      </w:r>
      <w:r w:rsidR="00AF798D" w:rsidRPr="00EF10B6">
        <w:rPr>
          <w:rFonts w:asciiTheme="majorHAnsi" w:hAnsiTheme="majorHAnsi" w:cs="Calibri"/>
          <w:sz w:val="20"/>
          <w:szCs w:val="20"/>
        </w:rPr>
        <w:t>e</w:t>
      </w:r>
      <w:r w:rsidRPr="00EF10B6">
        <w:rPr>
          <w:rFonts w:asciiTheme="majorHAnsi" w:hAnsiTheme="majorHAnsi" w:cs="Calibri"/>
          <w:sz w:val="20"/>
          <w:szCs w:val="20"/>
        </w:rPr>
        <w:t xml:space="preserve"> přímo zapojen do přípravy nabídek dodavatelů, které tak v převážné části nebudou zpracovány nabídkovým oddělením, ale člen</w:t>
      </w:r>
      <w:r w:rsidR="00AF798D" w:rsidRPr="00EF10B6">
        <w:rPr>
          <w:rFonts w:asciiTheme="majorHAnsi" w:hAnsiTheme="majorHAnsi" w:cs="Calibri"/>
          <w:sz w:val="20"/>
          <w:szCs w:val="20"/>
        </w:rPr>
        <w:t>em</w:t>
      </w:r>
      <w:r w:rsidRPr="00EF10B6">
        <w:rPr>
          <w:rFonts w:asciiTheme="majorHAnsi" w:hAnsiTheme="majorHAnsi" w:cs="Calibri"/>
          <w:sz w:val="20"/>
          <w:szCs w:val="20"/>
        </w:rPr>
        <w:t xml:space="preserve"> Odborného personálu</w:t>
      </w:r>
      <w:r w:rsidR="00EF4FB1">
        <w:rPr>
          <w:rFonts w:asciiTheme="majorHAnsi" w:hAnsiTheme="majorHAnsi" w:cs="Calibri"/>
          <w:sz w:val="20"/>
          <w:szCs w:val="20"/>
        </w:rPr>
        <w:t xml:space="preserve"> a jeho týmem pro realizaci předmětu veřejné zakázky</w:t>
      </w:r>
      <w:r w:rsidRPr="00EF10B6">
        <w:rPr>
          <w:rFonts w:asciiTheme="majorHAnsi" w:hAnsiTheme="majorHAnsi" w:cs="Calibri"/>
          <w:sz w:val="20"/>
          <w:szCs w:val="20"/>
        </w:rPr>
        <w:t xml:space="preserve">. </w:t>
      </w:r>
    </w:p>
    <w:p w14:paraId="133E9102" w14:textId="77777777" w:rsidR="001C323A" w:rsidRPr="00EF10B6" w:rsidRDefault="00933B8E" w:rsidP="001C323A">
      <w:pPr>
        <w:spacing w:after="120"/>
        <w:jc w:val="both"/>
        <w:rPr>
          <w:rFonts w:asciiTheme="majorHAnsi" w:hAnsiTheme="majorHAnsi" w:cs="Calibri"/>
          <w:i/>
          <w:sz w:val="20"/>
          <w:szCs w:val="20"/>
        </w:rPr>
      </w:pPr>
      <w:r w:rsidRPr="00EF10B6">
        <w:rPr>
          <w:rFonts w:asciiTheme="majorHAnsi" w:hAnsiTheme="majorHAnsi" w:cs="Calibri"/>
          <w:sz w:val="20"/>
          <w:szCs w:val="20"/>
        </w:rPr>
        <w:tab/>
      </w:r>
      <w:r w:rsidR="001C323A" w:rsidRPr="00EF10B6">
        <w:rPr>
          <w:rFonts w:asciiTheme="majorHAnsi" w:hAnsiTheme="majorHAnsi" w:cs="Calibri"/>
          <w:i/>
          <w:sz w:val="20"/>
          <w:szCs w:val="20"/>
        </w:rPr>
        <w:t>Popis hodnotícího kritéria</w:t>
      </w:r>
    </w:p>
    <w:p w14:paraId="624DA58F" w14:textId="77777777" w:rsidR="001C323A" w:rsidRPr="006C26B4" w:rsidRDefault="001C323A" w:rsidP="00933B8E">
      <w:pPr>
        <w:spacing w:after="120"/>
        <w:ind w:left="709"/>
        <w:jc w:val="both"/>
        <w:rPr>
          <w:rFonts w:asciiTheme="majorHAnsi" w:hAnsiTheme="majorHAnsi" w:cs="Calibri"/>
          <w:sz w:val="20"/>
          <w:szCs w:val="20"/>
        </w:rPr>
      </w:pPr>
      <w:r w:rsidRPr="00EF10B6">
        <w:rPr>
          <w:rFonts w:asciiTheme="majorHAnsi" w:hAnsiTheme="majorHAnsi" w:cs="Calibri"/>
          <w:sz w:val="20"/>
          <w:szCs w:val="20"/>
        </w:rPr>
        <w:t>Předmětem hodnocení v rámci tohoto dílčího hodnotícího kritéria bude schopnost „vedoucího týmu“</w:t>
      </w:r>
      <w:r w:rsidR="005169D1">
        <w:rPr>
          <w:rFonts w:asciiTheme="majorHAnsi" w:hAnsiTheme="majorHAnsi" w:cs="Calibri"/>
          <w:sz w:val="20"/>
          <w:szCs w:val="20"/>
        </w:rPr>
        <w:t xml:space="preserve"> </w:t>
      </w:r>
      <w:r w:rsidRPr="00EF10B6">
        <w:rPr>
          <w:rFonts w:asciiTheme="majorHAnsi" w:hAnsiTheme="majorHAnsi" w:cs="Calibri"/>
          <w:sz w:val="20"/>
          <w:szCs w:val="20"/>
        </w:rPr>
        <w:t xml:space="preserve">přispět k naplnění </w:t>
      </w:r>
      <w:r w:rsidRPr="006C26B4">
        <w:rPr>
          <w:rFonts w:asciiTheme="majorHAnsi" w:hAnsiTheme="majorHAnsi" w:cs="Calibri"/>
          <w:sz w:val="20"/>
          <w:szCs w:val="20"/>
        </w:rPr>
        <w:t>projektových cílů dle čl. 16.3 výše. Tato schopnos</w:t>
      </w:r>
      <w:r w:rsidR="006C26B4">
        <w:rPr>
          <w:rFonts w:asciiTheme="majorHAnsi" w:hAnsiTheme="majorHAnsi" w:cs="Calibri"/>
          <w:sz w:val="20"/>
          <w:szCs w:val="20"/>
        </w:rPr>
        <w:t>t bude hodnocena formou pohovoru</w:t>
      </w:r>
      <w:r w:rsidRPr="006C26B4">
        <w:rPr>
          <w:rFonts w:asciiTheme="majorHAnsi" w:hAnsiTheme="majorHAnsi" w:cs="Calibri"/>
          <w:sz w:val="20"/>
          <w:szCs w:val="20"/>
        </w:rPr>
        <w:t xml:space="preserve"> s</w:t>
      </w:r>
      <w:r w:rsidR="00AF798D" w:rsidRPr="006C26B4">
        <w:rPr>
          <w:rFonts w:asciiTheme="majorHAnsi" w:hAnsiTheme="majorHAnsi" w:cs="Calibri"/>
          <w:sz w:val="20"/>
          <w:szCs w:val="20"/>
        </w:rPr>
        <w:t> vedoucím týmu</w:t>
      </w:r>
      <w:r w:rsidRPr="006C26B4">
        <w:rPr>
          <w:rFonts w:asciiTheme="majorHAnsi" w:hAnsiTheme="majorHAnsi" w:cs="Calibri"/>
          <w:sz w:val="20"/>
          <w:szCs w:val="20"/>
        </w:rPr>
        <w:t>.</w:t>
      </w:r>
    </w:p>
    <w:p w14:paraId="57D559C1" w14:textId="77777777" w:rsidR="001C323A" w:rsidRPr="00EF10B6" w:rsidRDefault="001C323A" w:rsidP="00933B8E">
      <w:pPr>
        <w:spacing w:after="120"/>
        <w:ind w:left="709"/>
        <w:jc w:val="both"/>
        <w:rPr>
          <w:rFonts w:asciiTheme="majorHAnsi" w:hAnsiTheme="majorHAnsi" w:cs="Calibri"/>
          <w:b/>
          <w:sz w:val="20"/>
          <w:szCs w:val="20"/>
        </w:rPr>
      </w:pPr>
      <w:r w:rsidRPr="006C26B4">
        <w:rPr>
          <w:rFonts w:asciiTheme="majorHAnsi" w:hAnsiTheme="majorHAnsi" w:cs="Calibri"/>
          <w:b/>
          <w:sz w:val="20"/>
          <w:szCs w:val="20"/>
        </w:rPr>
        <w:t>Hodnocení v rámci tohoto dílčího hodnotícího kritéria prostřednictvím pohovor</w:t>
      </w:r>
      <w:r w:rsidR="006C26B4">
        <w:rPr>
          <w:rFonts w:asciiTheme="majorHAnsi" w:hAnsiTheme="majorHAnsi" w:cs="Calibri"/>
          <w:b/>
          <w:sz w:val="20"/>
          <w:szCs w:val="20"/>
        </w:rPr>
        <w:t>u</w:t>
      </w:r>
      <w:r w:rsidRPr="006C26B4">
        <w:rPr>
          <w:rFonts w:asciiTheme="majorHAnsi" w:hAnsiTheme="majorHAnsi" w:cs="Calibri"/>
          <w:b/>
          <w:sz w:val="20"/>
          <w:szCs w:val="20"/>
        </w:rPr>
        <w:t xml:space="preserve"> se uskuteční po anonymním vyhodnocení nabídek v rámci kritérií „Odborná úroveň“, „Identifikace a řízení rizik“ a „Přidaná </w:t>
      </w:r>
      <w:r w:rsidRPr="006C26B4">
        <w:rPr>
          <w:rFonts w:asciiTheme="majorHAnsi" w:hAnsiTheme="majorHAnsi" w:cs="Calibri"/>
          <w:b/>
          <w:sz w:val="20"/>
          <w:szCs w:val="20"/>
        </w:rPr>
        <w:lastRenderedPageBreak/>
        <w:t>hodnota“ v termínu dle zvláštního oznámení zadavatele. Pohovory jsou zvláštním způsobem jejich vysvětlení, tímto nemůže dojít ke změně nabídky.</w:t>
      </w:r>
    </w:p>
    <w:p w14:paraId="2EE13627" w14:textId="77777777" w:rsidR="001C323A" w:rsidRPr="00EF10B6" w:rsidRDefault="001C323A" w:rsidP="00933B8E">
      <w:pPr>
        <w:spacing w:after="120"/>
        <w:ind w:left="709"/>
        <w:jc w:val="both"/>
        <w:rPr>
          <w:rFonts w:asciiTheme="majorHAnsi" w:hAnsiTheme="majorHAnsi" w:cs="Calibri"/>
          <w:sz w:val="20"/>
          <w:szCs w:val="20"/>
        </w:rPr>
      </w:pPr>
      <w:r w:rsidRPr="00EF10B6">
        <w:rPr>
          <w:rFonts w:asciiTheme="majorHAnsi" w:hAnsiTheme="majorHAnsi" w:cs="Calibri"/>
          <w:sz w:val="20"/>
          <w:szCs w:val="20"/>
        </w:rPr>
        <w:t>Poho</w:t>
      </w:r>
      <w:r w:rsidRPr="00C96683">
        <w:rPr>
          <w:rFonts w:asciiTheme="majorHAnsi" w:hAnsiTheme="majorHAnsi" w:cs="Calibri"/>
          <w:sz w:val="20"/>
          <w:szCs w:val="20"/>
        </w:rPr>
        <w:t>vory</w:t>
      </w:r>
      <w:r w:rsidRPr="00EF10B6">
        <w:rPr>
          <w:rFonts w:asciiTheme="majorHAnsi" w:hAnsiTheme="majorHAnsi" w:cs="Calibri"/>
          <w:sz w:val="20"/>
          <w:szCs w:val="20"/>
        </w:rPr>
        <w:t xml:space="preserve"> povede hodnotící komise</w:t>
      </w:r>
      <w:r w:rsidR="00C96683">
        <w:rPr>
          <w:rFonts w:asciiTheme="majorHAnsi" w:hAnsiTheme="majorHAnsi" w:cs="Calibri"/>
          <w:sz w:val="20"/>
          <w:szCs w:val="20"/>
        </w:rPr>
        <w:t xml:space="preserve"> či jiná osoba určená zadavatelem</w:t>
      </w:r>
      <w:r w:rsidRPr="00EF10B6">
        <w:rPr>
          <w:rFonts w:asciiTheme="majorHAnsi" w:hAnsiTheme="majorHAnsi" w:cs="Calibri"/>
          <w:sz w:val="20"/>
          <w:szCs w:val="20"/>
        </w:rPr>
        <w:t xml:space="preserve"> za přítomnosti dalších zástupců a poradců zadavatele, a to na základě předem schváleného, avšak nezveřejněného (pro vyloučení zkresl</w:t>
      </w:r>
      <w:r w:rsidR="00AF798D" w:rsidRPr="00EF10B6">
        <w:rPr>
          <w:rFonts w:asciiTheme="majorHAnsi" w:hAnsiTheme="majorHAnsi" w:cs="Calibri"/>
          <w:sz w:val="20"/>
          <w:szCs w:val="20"/>
        </w:rPr>
        <w:t>ení pohovorů) seznamu otázek.</w:t>
      </w:r>
    </w:p>
    <w:p w14:paraId="10E7455F" w14:textId="77777777" w:rsidR="001C323A" w:rsidRPr="00EF10B6" w:rsidRDefault="001C323A" w:rsidP="00933B8E">
      <w:pPr>
        <w:spacing w:after="120"/>
        <w:ind w:firstLine="709"/>
        <w:jc w:val="both"/>
        <w:rPr>
          <w:rFonts w:asciiTheme="majorHAnsi" w:hAnsiTheme="majorHAnsi" w:cs="Calibri"/>
          <w:sz w:val="20"/>
          <w:szCs w:val="20"/>
        </w:rPr>
      </w:pPr>
      <w:r w:rsidRPr="00EF10B6">
        <w:rPr>
          <w:rFonts w:asciiTheme="majorHAnsi" w:hAnsiTheme="majorHAnsi" w:cs="Calibri"/>
          <w:sz w:val="20"/>
          <w:szCs w:val="20"/>
        </w:rPr>
        <w:t>Otázky budou pokládány z následujících okruhů:</w:t>
      </w:r>
    </w:p>
    <w:p w14:paraId="135D00C4" w14:textId="77777777" w:rsidR="001C323A" w:rsidRPr="00EF10B6" w:rsidRDefault="001C323A" w:rsidP="00C96683">
      <w:pPr>
        <w:numPr>
          <w:ilvl w:val="0"/>
          <w:numId w:val="24"/>
        </w:numPr>
        <w:tabs>
          <w:tab w:val="left" w:pos="1418"/>
        </w:tabs>
        <w:spacing w:after="120" w:line="240" w:lineRule="auto"/>
        <w:ind w:left="1418" w:hanging="284"/>
        <w:jc w:val="both"/>
        <w:rPr>
          <w:rFonts w:asciiTheme="majorHAnsi" w:hAnsiTheme="majorHAnsi" w:cs="Calibri"/>
          <w:sz w:val="20"/>
          <w:szCs w:val="20"/>
        </w:rPr>
      </w:pPr>
      <w:r w:rsidRPr="00EF10B6">
        <w:rPr>
          <w:rFonts w:asciiTheme="majorHAnsi" w:hAnsiTheme="majorHAnsi" w:cs="Calibri"/>
          <w:sz w:val="20"/>
          <w:szCs w:val="20"/>
        </w:rPr>
        <w:t>základní popis postupu plnění veřejné zakázky</w:t>
      </w:r>
      <w:r w:rsidR="00660E4E">
        <w:rPr>
          <w:rFonts w:asciiTheme="majorHAnsi" w:hAnsiTheme="majorHAnsi" w:cs="Calibri"/>
          <w:sz w:val="20"/>
          <w:szCs w:val="20"/>
        </w:rPr>
        <w:t>,</w:t>
      </w:r>
    </w:p>
    <w:p w14:paraId="71F31BF8" w14:textId="77777777" w:rsidR="001C323A" w:rsidRPr="00EF10B6" w:rsidRDefault="001C323A" w:rsidP="00C96683">
      <w:pPr>
        <w:numPr>
          <w:ilvl w:val="0"/>
          <w:numId w:val="24"/>
        </w:numPr>
        <w:tabs>
          <w:tab w:val="left" w:pos="1418"/>
        </w:tabs>
        <w:spacing w:after="120" w:line="240" w:lineRule="auto"/>
        <w:ind w:left="1418" w:hanging="284"/>
        <w:jc w:val="both"/>
        <w:rPr>
          <w:rFonts w:asciiTheme="majorHAnsi" w:hAnsiTheme="majorHAnsi" w:cs="Calibri"/>
          <w:sz w:val="20"/>
          <w:szCs w:val="20"/>
        </w:rPr>
      </w:pPr>
      <w:r w:rsidRPr="00EF10B6">
        <w:rPr>
          <w:rFonts w:asciiTheme="majorHAnsi" w:hAnsiTheme="majorHAnsi" w:cs="Calibri"/>
          <w:sz w:val="20"/>
          <w:szCs w:val="20"/>
        </w:rPr>
        <w:t>základní popis zapojení člena Odborného personálu do plnění veřejné zakázky (též při zohlednění dalších jeho paralelních projektů) a motivace člena Odborného personálu ve vztahu k veřejné zakázce</w:t>
      </w:r>
      <w:r w:rsidR="00660E4E">
        <w:rPr>
          <w:rFonts w:asciiTheme="majorHAnsi" w:hAnsiTheme="majorHAnsi" w:cs="Calibri"/>
          <w:sz w:val="20"/>
          <w:szCs w:val="20"/>
        </w:rPr>
        <w:t>,</w:t>
      </w:r>
    </w:p>
    <w:p w14:paraId="1684DED9" w14:textId="77777777" w:rsidR="001C323A" w:rsidRPr="00EF10B6" w:rsidRDefault="001C323A" w:rsidP="00C96683">
      <w:pPr>
        <w:numPr>
          <w:ilvl w:val="0"/>
          <w:numId w:val="24"/>
        </w:numPr>
        <w:tabs>
          <w:tab w:val="left" w:pos="1418"/>
        </w:tabs>
        <w:spacing w:after="120" w:line="240" w:lineRule="auto"/>
        <w:ind w:left="1418" w:hanging="284"/>
        <w:jc w:val="both"/>
        <w:rPr>
          <w:rFonts w:asciiTheme="majorHAnsi" w:hAnsiTheme="majorHAnsi" w:cs="Calibri"/>
          <w:sz w:val="20"/>
          <w:szCs w:val="20"/>
        </w:rPr>
      </w:pPr>
      <w:r w:rsidRPr="00EF10B6">
        <w:rPr>
          <w:rFonts w:asciiTheme="majorHAnsi" w:hAnsiTheme="majorHAnsi" w:cs="Calibri"/>
          <w:sz w:val="20"/>
          <w:szCs w:val="20"/>
        </w:rPr>
        <w:t>kvalita a včasnost plnění veřejné zakázky</w:t>
      </w:r>
      <w:r w:rsidR="00660E4E">
        <w:rPr>
          <w:rFonts w:asciiTheme="majorHAnsi" w:hAnsiTheme="majorHAnsi" w:cs="Calibri"/>
          <w:sz w:val="20"/>
          <w:szCs w:val="20"/>
        </w:rPr>
        <w:t>,</w:t>
      </w:r>
    </w:p>
    <w:p w14:paraId="0265F816" w14:textId="77777777" w:rsidR="001C323A" w:rsidRPr="00EF10B6" w:rsidRDefault="001C323A" w:rsidP="00C96683">
      <w:pPr>
        <w:numPr>
          <w:ilvl w:val="0"/>
          <w:numId w:val="24"/>
        </w:numPr>
        <w:tabs>
          <w:tab w:val="left" w:pos="1418"/>
        </w:tabs>
        <w:spacing w:after="120" w:line="240" w:lineRule="auto"/>
        <w:ind w:left="1418" w:hanging="284"/>
        <w:jc w:val="both"/>
        <w:rPr>
          <w:rFonts w:asciiTheme="majorHAnsi" w:hAnsiTheme="majorHAnsi" w:cs="Calibri"/>
          <w:sz w:val="20"/>
          <w:szCs w:val="20"/>
        </w:rPr>
      </w:pPr>
      <w:r w:rsidRPr="00EF10B6">
        <w:rPr>
          <w:rFonts w:asciiTheme="majorHAnsi" w:hAnsiTheme="majorHAnsi" w:cs="Calibri"/>
          <w:sz w:val="20"/>
          <w:szCs w:val="20"/>
        </w:rPr>
        <w:t>vymezení odpovědnosti ve vztahu dodavatel – zadavatel, resp. v rámci Odborného personálu dodavatele</w:t>
      </w:r>
      <w:r w:rsidR="00660E4E">
        <w:rPr>
          <w:rFonts w:asciiTheme="majorHAnsi" w:hAnsiTheme="majorHAnsi" w:cs="Calibri"/>
          <w:sz w:val="20"/>
          <w:szCs w:val="20"/>
        </w:rPr>
        <w:t>,</w:t>
      </w:r>
    </w:p>
    <w:p w14:paraId="1CEB21E3" w14:textId="77777777" w:rsidR="001C323A" w:rsidRPr="00EF10B6" w:rsidRDefault="001C323A" w:rsidP="00C96683">
      <w:pPr>
        <w:numPr>
          <w:ilvl w:val="0"/>
          <w:numId w:val="24"/>
        </w:numPr>
        <w:tabs>
          <w:tab w:val="left" w:pos="1418"/>
        </w:tabs>
        <w:spacing w:after="120" w:line="240" w:lineRule="auto"/>
        <w:ind w:left="1418" w:hanging="284"/>
        <w:jc w:val="both"/>
        <w:rPr>
          <w:rFonts w:asciiTheme="majorHAnsi" w:hAnsiTheme="majorHAnsi" w:cs="Calibri"/>
          <w:sz w:val="20"/>
          <w:szCs w:val="20"/>
        </w:rPr>
      </w:pPr>
      <w:r w:rsidRPr="00EF10B6">
        <w:rPr>
          <w:rFonts w:asciiTheme="majorHAnsi" w:hAnsiTheme="majorHAnsi" w:cs="Calibri"/>
          <w:sz w:val="20"/>
          <w:szCs w:val="20"/>
        </w:rPr>
        <w:t>návrhy a opatření na naplnění projektových cílů zadavatele</w:t>
      </w:r>
      <w:r w:rsidR="00660E4E">
        <w:rPr>
          <w:rFonts w:asciiTheme="majorHAnsi" w:hAnsiTheme="majorHAnsi" w:cs="Calibri"/>
          <w:sz w:val="20"/>
          <w:szCs w:val="20"/>
        </w:rPr>
        <w:t>,</w:t>
      </w:r>
    </w:p>
    <w:p w14:paraId="037FB64C" w14:textId="77777777" w:rsidR="001C323A" w:rsidRPr="00EF10B6" w:rsidRDefault="001C323A" w:rsidP="00C96683">
      <w:pPr>
        <w:numPr>
          <w:ilvl w:val="0"/>
          <w:numId w:val="24"/>
        </w:numPr>
        <w:tabs>
          <w:tab w:val="left" w:pos="1418"/>
        </w:tabs>
        <w:spacing w:after="120" w:line="240" w:lineRule="auto"/>
        <w:ind w:left="1418" w:hanging="284"/>
        <w:jc w:val="both"/>
        <w:rPr>
          <w:rFonts w:asciiTheme="majorHAnsi" w:hAnsiTheme="majorHAnsi" w:cs="Calibri"/>
          <w:sz w:val="20"/>
          <w:szCs w:val="20"/>
        </w:rPr>
      </w:pPr>
      <w:r w:rsidRPr="00EF10B6">
        <w:rPr>
          <w:rFonts w:asciiTheme="majorHAnsi" w:hAnsiTheme="majorHAnsi" w:cs="Calibri"/>
          <w:sz w:val="20"/>
          <w:szCs w:val="20"/>
        </w:rPr>
        <w:t>rizika identifikovaná dodavatelem</w:t>
      </w:r>
      <w:r w:rsidR="00660E4E">
        <w:rPr>
          <w:rFonts w:asciiTheme="majorHAnsi" w:hAnsiTheme="majorHAnsi" w:cs="Calibri"/>
          <w:sz w:val="20"/>
          <w:szCs w:val="20"/>
        </w:rPr>
        <w:t>,</w:t>
      </w:r>
    </w:p>
    <w:p w14:paraId="558127E6" w14:textId="77777777" w:rsidR="001C323A" w:rsidRPr="00EF10B6" w:rsidRDefault="001C323A" w:rsidP="00C96683">
      <w:pPr>
        <w:numPr>
          <w:ilvl w:val="0"/>
          <w:numId w:val="24"/>
        </w:numPr>
        <w:tabs>
          <w:tab w:val="left" w:pos="1418"/>
        </w:tabs>
        <w:spacing w:after="120" w:line="240" w:lineRule="auto"/>
        <w:ind w:left="1418" w:hanging="284"/>
        <w:jc w:val="both"/>
        <w:rPr>
          <w:rFonts w:asciiTheme="majorHAnsi" w:hAnsiTheme="majorHAnsi" w:cs="Calibri"/>
          <w:sz w:val="20"/>
          <w:szCs w:val="20"/>
        </w:rPr>
      </w:pPr>
      <w:r w:rsidRPr="00EF10B6">
        <w:rPr>
          <w:rFonts w:asciiTheme="majorHAnsi" w:hAnsiTheme="majorHAnsi" w:cs="Calibri"/>
          <w:sz w:val="20"/>
          <w:szCs w:val="20"/>
        </w:rPr>
        <w:t>dodavatelem nabídnutá dodatečná plnění</w:t>
      </w:r>
      <w:r w:rsidR="00660E4E">
        <w:rPr>
          <w:rFonts w:asciiTheme="majorHAnsi" w:hAnsiTheme="majorHAnsi" w:cs="Calibri"/>
          <w:sz w:val="20"/>
          <w:szCs w:val="20"/>
        </w:rPr>
        <w:t>,</w:t>
      </w:r>
    </w:p>
    <w:p w14:paraId="56E4756D" w14:textId="77777777" w:rsidR="001C323A" w:rsidRPr="00EF10B6" w:rsidRDefault="001C323A" w:rsidP="00C96683">
      <w:pPr>
        <w:numPr>
          <w:ilvl w:val="0"/>
          <w:numId w:val="24"/>
        </w:numPr>
        <w:tabs>
          <w:tab w:val="left" w:pos="1418"/>
        </w:tabs>
        <w:spacing w:after="120" w:line="240" w:lineRule="auto"/>
        <w:ind w:left="1418" w:hanging="284"/>
        <w:jc w:val="both"/>
        <w:rPr>
          <w:rFonts w:asciiTheme="majorHAnsi" w:hAnsiTheme="majorHAnsi" w:cs="Calibri"/>
          <w:sz w:val="20"/>
          <w:szCs w:val="20"/>
        </w:rPr>
      </w:pPr>
      <w:r w:rsidRPr="00EF10B6">
        <w:rPr>
          <w:rFonts w:asciiTheme="majorHAnsi" w:hAnsiTheme="majorHAnsi" w:cs="Calibri"/>
          <w:sz w:val="20"/>
          <w:szCs w:val="20"/>
        </w:rPr>
        <w:t>dodavatelský řetězec, který lze předpokládat při plnění veřejné zakázky.</w:t>
      </w:r>
    </w:p>
    <w:p w14:paraId="1579AC65" w14:textId="77777777" w:rsidR="001C323A" w:rsidRPr="00EF10B6" w:rsidRDefault="001C323A" w:rsidP="00933B8E">
      <w:pPr>
        <w:spacing w:after="120"/>
        <w:ind w:left="709"/>
        <w:jc w:val="both"/>
        <w:rPr>
          <w:rFonts w:asciiTheme="majorHAnsi" w:hAnsiTheme="majorHAnsi" w:cs="Calibri"/>
          <w:sz w:val="20"/>
          <w:szCs w:val="20"/>
        </w:rPr>
      </w:pPr>
      <w:r w:rsidRPr="00EF10B6">
        <w:rPr>
          <w:rFonts w:asciiTheme="majorHAnsi" w:hAnsiTheme="majorHAnsi" w:cs="Calibri"/>
          <w:sz w:val="20"/>
          <w:szCs w:val="20"/>
        </w:rPr>
        <w:t>Pohovor se uskuteční se všemi účastníky samostatně. O pohovorech se pořídí audio nebo audiovizuální záznam a vyhotoví se písemný protokol zachycující otázky a odpovědi člen</w:t>
      </w:r>
      <w:r w:rsidR="00C96683">
        <w:rPr>
          <w:rFonts w:asciiTheme="majorHAnsi" w:hAnsiTheme="majorHAnsi" w:cs="Calibri"/>
          <w:sz w:val="20"/>
          <w:szCs w:val="20"/>
        </w:rPr>
        <w:t>a</w:t>
      </w:r>
      <w:r w:rsidRPr="00EF10B6">
        <w:rPr>
          <w:rFonts w:asciiTheme="majorHAnsi" w:hAnsiTheme="majorHAnsi" w:cs="Calibri"/>
          <w:sz w:val="20"/>
          <w:szCs w:val="20"/>
        </w:rPr>
        <w:t xml:space="preserve"> Odborného personálu v plném rozsahu.</w:t>
      </w:r>
    </w:p>
    <w:p w14:paraId="77D75157" w14:textId="77777777" w:rsidR="001C323A" w:rsidRPr="00EF10B6" w:rsidRDefault="001C323A" w:rsidP="00933B8E">
      <w:pPr>
        <w:spacing w:after="120"/>
        <w:ind w:left="709"/>
        <w:jc w:val="both"/>
        <w:rPr>
          <w:rFonts w:asciiTheme="majorHAnsi" w:hAnsiTheme="majorHAnsi" w:cs="Calibri"/>
          <w:sz w:val="20"/>
          <w:szCs w:val="20"/>
        </w:rPr>
      </w:pPr>
      <w:r w:rsidRPr="00EF10B6">
        <w:rPr>
          <w:rFonts w:asciiTheme="majorHAnsi" w:hAnsiTheme="majorHAnsi" w:cs="Calibri"/>
          <w:sz w:val="20"/>
          <w:szCs w:val="20"/>
        </w:rPr>
        <w:t xml:space="preserve">Schopnost </w:t>
      </w:r>
      <w:r w:rsidR="00AA651D">
        <w:rPr>
          <w:rFonts w:asciiTheme="majorHAnsi" w:hAnsiTheme="majorHAnsi" w:cs="Calibri"/>
          <w:sz w:val="20"/>
          <w:szCs w:val="20"/>
        </w:rPr>
        <w:t>vedoucího týmu</w:t>
      </w:r>
      <w:r w:rsidRPr="00EF10B6">
        <w:rPr>
          <w:rFonts w:asciiTheme="majorHAnsi" w:hAnsiTheme="majorHAnsi" w:cs="Calibri"/>
          <w:sz w:val="20"/>
          <w:szCs w:val="20"/>
        </w:rPr>
        <w:t xml:space="preserve"> přispět k naplnění projektových cílů zadavatele bude hodnocena následujícím způsobem:</w:t>
      </w:r>
    </w:p>
    <w:p w14:paraId="1A586EB8" w14:textId="77777777" w:rsidR="001C323A" w:rsidRPr="00EF10B6" w:rsidRDefault="001C323A" w:rsidP="00C96683">
      <w:pPr>
        <w:numPr>
          <w:ilvl w:val="0"/>
          <w:numId w:val="15"/>
        </w:numPr>
        <w:spacing w:after="120" w:line="240" w:lineRule="auto"/>
        <w:ind w:left="1418"/>
        <w:jc w:val="both"/>
        <w:rPr>
          <w:rFonts w:asciiTheme="majorHAnsi" w:hAnsiTheme="majorHAnsi" w:cs="Calibri"/>
          <w:sz w:val="20"/>
        </w:rPr>
      </w:pPr>
      <w:r w:rsidRPr="00EF10B6">
        <w:rPr>
          <w:rFonts w:asciiTheme="majorHAnsi" w:hAnsiTheme="majorHAnsi" w:cs="Calibri"/>
          <w:sz w:val="20"/>
          <w:szCs w:val="20"/>
        </w:rPr>
        <w:t xml:space="preserve">vysoká míra schopnosti </w:t>
      </w:r>
      <w:r w:rsidR="00AA651D">
        <w:rPr>
          <w:rFonts w:asciiTheme="majorHAnsi" w:hAnsiTheme="majorHAnsi" w:cs="Calibri"/>
          <w:sz w:val="20"/>
          <w:szCs w:val="20"/>
        </w:rPr>
        <w:t>vedoucího týmu</w:t>
      </w:r>
      <w:r w:rsidRPr="00EF10B6">
        <w:rPr>
          <w:rFonts w:asciiTheme="majorHAnsi" w:hAnsiTheme="majorHAnsi" w:cs="Calibri"/>
          <w:sz w:val="20"/>
        </w:rPr>
        <w:t xml:space="preserve"> </w:t>
      </w:r>
      <w:r w:rsidRPr="00EF10B6">
        <w:rPr>
          <w:rFonts w:asciiTheme="majorHAnsi" w:hAnsiTheme="majorHAnsi" w:cs="Calibri"/>
          <w:sz w:val="20"/>
          <w:szCs w:val="20"/>
        </w:rPr>
        <w:t>přispět k naplnění projektových cílů zadavatele: 25 bodů</w:t>
      </w:r>
    </w:p>
    <w:p w14:paraId="4D9C42EA" w14:textId="77777777" w:rsidR="001C323A" w:rsidRPr="00EF10B6" w:rsidRDefault="001C323A" w:rsidP="00C96683">
      <w:pPr>
        <w:numPr>
          <w:ilvl w:val="0"/>
          <w:numId w:val="15"/>
        </w:numPr>
        <w:spacing w:after="120" w:line="240" w:lineRule="auto"/>
        <w:ind w:left="1418"/>
        <w:jc w:val="both"/>
        <w:rPr>
          <w:rFonts w:asciiTheme="majorHAnsi" w:hAnsiTheme="majorHAnsi" w:cs="Calibri"/>
          <w:sz w:val="20"/>
        </w:rPr>
      </w:pPr>
      <w:r w:rsidRPr="00EF10B6">
        <w:rPr>
          <w:rFonts w:asciiTheme="majorHAnsi" w:hAnsiTheme="majorHAnsi" w:cs="Calibri"/>
          <w:sz w:val="20"/>
          <w:szCs w:val="20"/>
        </w:rPr>
        <w:t xml:space="preserve">míra schopnosti </w:t>
      </w:r>
      <w:r w:rsidR="00AA651D">
        <w:rPr>
          <w:rFonts w:asciiTheme="majorHAnsi" w:hAnsiTheme="majorHAnsi" w:cs="Calibri"/>
          <w:sz w:val="20"/>
          <w:szCs w:val="20"/>
        </w:rPr>
        <w:t>vedoucího týmu</w:t>
      </w:r>
      <w:r w:rsidRPr="00EF10B6">
        <w:rPr>
          <w:rFonts w:asciiTheme="majorHAnsi" w:hAnsiTheme="majorHAnsi" w:cs="Calibri"/>
          <w:sz w:val="20"/>
          <w:szCs w:val="20"/>
        </w:rPr>
        <w:t xml:space="preserve"> přispět k naplnění projektových cílů zadavatele je vyšší než průměrná, avšak nedosahuje té úrovně, aby ji bylo možno označit za vysokou: 18 bodů</w:t>
      </w:r>
    </w:p>
    <w:p w14:paraId="7EBFDC14" w14:textId="77777777" w:rsidR="001C323A" w:rsidRPr="00EF10B6" w:rsidRDefault="001C323A" w:rsidP="00C96683">
      <w:pPr>
        <w:numPr>
          <w:ilvl w:val="0"/>
          <w:numId w:val="15"/>
        </w:numPr>
        <w:spacing w:after="120" w:line="240" w:lineRule="auto"/>
        <w:ind w:left="1418"/>
        <w:jc w:val="both"/>
        <w:rPr>
          <w:rFonts w:asciiTheme="majorHAnsi" w:hAnsiTheme="majorHAnsi" w:cs="Calibri"/>
          <w:sz w:val="20"/>
        </w:rPr>
      </w:pPr>
      <w:r w:rsidRPr="00EF10B6">
        <w:rPr>
          <w:rFonts w:asciiTheme="majorHAnsi" w:hAnsiTheme="majorHAnsi" w:cs="Calibri"/>
          <w:sz w:val="20"/>
          <w:szCs w:val="20"/>
        </w:rPr>
        <w:t xml:space="preserve">míra schopnosti </w:t>
      </w:r>
      <w:r w:rsidR="00AA651D">
        <w:rPr>
          <w:rFonts w:asciiTheme="majorHAnsi" w:hAnsiTheme="majorHAnsi" w:cs="Calibri"/>
          <w:sz w:val="20"/>
          <w:szCs w:val="20"/>
        </w:rPr>
        <w:t>vedoucího týmu</w:t>
      </w:r>
      <w:r w:rsidRPr="00EF10B6">
        <w:rPr>
          <w:rFonts w:asciiTheme="majorHAnsi" w:hAnsiTheme="majorHAnsi" w:cs="Calibri"/>
          <w:sz w:val="20"/>
          <w:szCs w:val="20"/>
        </w:rPr>
        <w:t xml:space="preserve"> přispět k naplnění projektových cílů zadavatele je průměrná: 12 bodů</w:t>
      </w:r>
    </w:p>
    <w:p w14:paraId="216AD9A3" w14:textId="77777777" w:rsidR="001C323A" w:rsidRPr="00EF10B6" w:rsidRDefault="001C323A" w:rsidP="00C96683">
      <w:pPr>
        <w:numPr>
          <w:ilvl w:val="0"/>
          <w:numId w:val="15"/>
        </w:numPr>
        <w:spacing w:after="120" w:line="240" w:lineRule="auto"/>
        <w:ind w:left="1418"/>
        <w:jc w:val="both"/>
        <w:rPr>
          <w:rFonts w:asciiTheme="majorHAnsi" w:hAnsiTheme="majorHAnsi" w:cs="Calibri"/>
          <w:sz w:val="20"/>
        </w:rPr>
      </w:pPr>
      <w:r w:rsidRPr="00EF10B6">
        <w:rPr>
          <w:rFonts w:asciiTheme="majorHAnsi" w:hAnsiTheme="majorHAnsi" w:cs="Calibri"/>
          <w:sz w:val="20"/>
          <w:szCs w:val="20"/>
        </w:rPr>
        <w:t xml:space="preserve">míra schopnosti </w:t>
      </w:r>
      <w:r w:rsidR="00AA651D">
        <w:rPr>
          <w:rFonts w:asciiTheme="majorHAnsi" w:hAnsiTheme="majorHAnsi" w:cs="Calibri"/>
          <w:sz w:val="20"/>
          <w:szCs w:val="20"/>
        </w:rPr>
        <w:t>vedoucího týmu</w:t>
      </w:r>
      <w:r w:rsidRPr="00EF10B6">
        <w:rPr>
          <w:rFonts w:asciiTheme="majorHAnsi" w:hAnsiTheme="majorHAnsi" w:cs="Calibri"/>
          <w:sz w:val="20"/>
          <w:szCs w:val="20"/>
        </w:rPr>
        <w:t xml:space="preserve"> přispět k naplnění projektových cílů zadavatele je nízká až nedostatečná: 6 bodů</w:t>
      </w:r>
    </w:p>
    <w:p w14:paraId="1B2C0B1F" w14:textId="77777777" w:rsidR="001C323A" w:rsidRPr="00EF10B6" w:rsidRDefault="001C323A" w:rsidP="00EB1429">
      <w:pPr>
        <w:ind w:left="709"/>
        <w:jc w:val="both"/>
        <w:rPr>
          <w:rFonts w:asciiTheme="majorHAnsi" w:hAnsiTheme="majorHAnsi" w:cs="Calibri"/>
          <w:sz w:val="20"/>
          <w:szCs w:val="20"/>
        </w:rPr>
      </w:pPr>
      <w:r w:rsidRPr="00EF10B6">
        <w:rPr>
          <w:rFonts w:asciiTheme="majorHAnsi" w:hAnsiTheme="majorHAnsi" w:cs="Calibri"/>
          <w:sz w:val="20"/>
          <w:szCs w:val="20"/>
        </w:rPr>
        <w:t>Získaný počet bodů nebude dále přepočítáván, neboť maximální počet možných bodů (25) odpovídá váze tohoto dílčího hodnotícího kritéria (25 %).</w:t>
      </w:r>
      <w:r w:rsidR="005169D1">
        <w:rPr>
          <w:rFonts w:asciiTheme="majorHAnsi" w:hAnsiTheme="majorHAnsi" w:cs="Calibri"/>
          <w:sz w:val="20"/>
          <w:szCs w:val="20"/>
        </w:rPr>
        <w:t xml:space="preserve"> </w:t>
      </w:r>
    </w:p>
    <w:p w14:paraId="03B373FD" w14:textId="77777777" w:rsidR="001C323A" w:rsidRPr="00EF10B6" w:rsidRDefault="001C323A" w:rsidP="001C323A">
      <w:pPr>
        <w:pStyle w:val="Text1-1"/>
        <w:rPr>
          <w:rFonts w:asciiTheme="majorHAnsi" w:hAnsiTheme="majorHAnsi" w:cs="Calibri"/>
          <w:b/>
          <w:sz w:val="20"/>
          <w:szCs w:val="20"/>
        </w:rPr>
      </w:pPr>
      <w:r w:rsidRPr="00EF10B6">
        <w:rPr>
          <w:rFonts w:asciiTheme="majorHAnsi" w:hAnsiTheme="majorHAnsi" w:cs="Calibri"/>
          <w:b/>
          <w:sz w:val="20"/>
          <w:szCs w:val="20"/>
        </w:rPr>
        <w:t>Celkové hodnocení</w:t>
      </w:r>
    </w:p>
    <w:p w14:paraId="16756E94" w14:textId="77777777" w:rsidR="001C323A" w:rsidRPr="00EF10B6" w:rsidRDefault="001C323A" w:rsidP="00EF4FB1">
      <w:pPr>
        <w:spacing w:after="120"/>
        <w:ind w:left="709"/>
        <w:jc w:val="both"/>
        <w:rPr>
          <w:rFonts w:asciiTheme="majorHAnsi" w:hAnsiTheme="majorHAnsi" w:cs="Calibri"/>
          <w:sz w:val="20"/>
          <w:szCs w:val="20"/>
        </w:rPr>
      </w:pPr>
      <w:r w:rsidRPr="00EF10B6">
        <w:rPr>
          <w:rFonts w:asciiTheme="majorHAnsi" w:hAnsiTheme="majorHAnsi" w:cs="Calibri"/>
          <w:sz w:val="20"/>
          <w:szCs w:val="20"/>
        </w:rP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p>
    <w:p w14:paraId="321FEA0D" w14:textId="77777777" w:rsidR="001C323A" w:rsidRDefault="001C323A" w:rsidP="00933B8E">
      <w:pPr>
        <w:ind w:left="709"/>
        <w:jc w:val="both"/>
        <w:rPr>
          <w:rFonts w:asciiTheme="majorHAnsi" w:hAnsiTheme="majorHAnsi" w:cs="Calibri"/>
          <w:sz w:val="20"/>
          <w:szCs w:val="20"/>
        </w:rPr>
      </w:pPr>
      <w:r w:rsidRPr="00EF10B6">
        <w:rPr>
          <w:rFonts w:asciiTheme="majorHAnsi" w:hAnsiTheme="majorHAnsi" w:cs="Calibri"/>
          <w:sz w:val="20"/>
          <w:szCs w:val="20"/>
        </w:rPr>
        <w:t xml:space="preserve">V případě rovnosti celkového počtu získaných bodů bude vybrána nabídka s nejnižší nabídkovou cenou. V případě, že dvě nebo více nabídek obdrží stejný počet bodů na prvních místech celkového hodnocení, bude z těchto jako </w:t>
      </w:r>
      <w:r w:rsidRPr="00EF10B6">
        <w:rPr>
          <w:rFonts w:asciiTheme="majorHAnsi" w:hAnsiTheme="majorHAnsi" w:cs="Calibri"/>
          <w:sz w:val="20"/>
          <w:szCs w:val="20"/>
        </w:rPr>
        <w:lastRenderedPageBreak/>
        <w:t>nejvhodnější vybrána nabídka s nejnižší celkovou nabídkovou cenou bez DPH. Ostatní z těchto nabídek budou seřazeny podle výše nabídkových cen celkem bez DPH od nejnižší po nejvyšší. Pokud by i při aplikaci tohoto pravidla měly být dvě nebo více nabídek hodnoceny jako nejlepší, bude nejvhodnější nabídka vybrána losem za přítomnosti zástupců dotčených účastníků.</w:t>
      </w:r>
    </w:p>
    <w:p w14:paraId="0D62B6BD" w14:textId="77777777" w:rsidR="001C323A" w:rsidRPr="00EF10B6" w:rsidRDefault="001C323A" w:rsidP="001C323A">
      <w:pPr>
        <w:pStyle w:val="Text1-1"/>
        <w:rPr>
          <w:rFonts w:asciiTheme="majorHAnsi" w:hAnsiTheme="majorHAnsi" w:cs="Calibri"/>
          <w:b/>
          <w:sz w:val="20"/>
          <w:szCs w:val="20"/>
        </w:rPr>
      </w:pPr>
      <w:r w:rsidRPr="00EF10B6">
        <w:rPr>
          <w:rFonts w:asciiTheme="majorHAnsi" w:hAnsiTheme="majorHAnsi" w:cs="Calibri"/>
          <w:b/>
          <w:sz w:val="20"/>
          <w:szCs w:val="20"/>
        </w:rPr>
        <w:t>Procesní průběh hodnocení, dodatečné vysvětlení výsledků hodnocení</w:t>
      </w:r>
    </w:p>
    <w:p w14:paraId="1F09251D" w14:textId="77777777" w:rsidR="001C323A" w:rsidRPr="00EF10B6" w:rsidRDefault="001C323A" w:rsidP="00933B8E">
      <w:pPr>
        <w:ind w:left="709"/>
        <w:jc w:val="both"/>
        <w:rPr>
          <w:rFonts w:asciiTheme="majorHAnsi" w:hAnsiTheme="majorHAnsi" w:cs="Calibri"/>
          <w:b/>
          <w:sz w:val="20"/>
          <w:szCs w:val="20"/>
        </w:rPr>
      </w:pPr>
      <w:r w:rsidRPr="00EF10B6">
        <w:rPr>
          <w:rFonts w:asciiTheme="majorHAnsi" w:hAnsiTheme="majorHAnsi" w:cs="Calibri"/>
          <w:b/>
          <w:sz w:val="20"/>
          <w:szCs w:val="20"/>
        </w:rPr>
        <w:t xml:space="preserve">Zadavatel s ohledem na v ČR prozatím </w:t>
      </w:r>
      <w:r w:rsidR="00C96683">
        <w:rPr>
          <w:rFonts w:asciiTheme="majorHAnsi" w:hAnsiTheme="majorHAnsi" w:cs="Calibri"/>
          <w:b/>
          <w:sz w:val="20"/>
          <w:szCs w:val="20"/>
        </w:rPr>
        <w:t>ojediněle použitý</w:t>
      </w:r>
      <w:r w:rsidRPr="00EF10B6">
        <w:rPr>
          <w:rFonts w:asciiTheme="majorHAnsi" w:hAnsiTheme="majorHAnsi" w:cs="Calibri"/>
          <w:b/>
          <w:sz w:val="20"/>
          <w:szCs w:val="20"/>
        </w:rPr>
        <w:t xml:space="preserve"> koncept BVA/BVP má zájem na zajištění co nejvyšší míry transparentnosti zadávacího řízení tak, aby dodavatelé a široká odborná veřejnost nabyli k této metodě hodnocení dostatečnou důvěru.</w:t>
      </w:r>
    </w:p>
    <w:p w14:paraId="3CE182B5" w14:textId="77777777" w:rsidR="001C323A" w:rsidRPr="00EF10B6" w:rsidRDefault="001C323A" w:rsidP="00C96683">
      <w:pPr>
        <w:ind w:left="709"/>
        <w:jc w:val="both"/>
        <w:rPr>
          <w:rFonts w:asciiTheme="majorHAnsi" w:hAnsiTheme="majorHAnsi" w:cs="Calibri"/>
          <w:sz w:val="20"/>
          <w:szCs w:val="20"/>
        </w:rPr>
      </w:pPr>
      <w:r w:rsidRPr="00EF10B6">
        <w:rPr>
          <w:rFonts w:asciiTheme="majorHAnsi" w:hAnsiTheme="majorHAnsi" w:cs="Calibri"/>
          <w:sz w:val="20"/>
          <w:szCs w:val="20"/>
        </w:rPr>
        <w:t>V zájmu této transparentnosti zadavatel shrnuje základní procesní průběh hodnocení, a to následovně:</w:t>
      </w:r>
    </w:p>
    <w:p w14:paraId="326023EF" w14:textId="77777777" w:rsidR="001C323A" w:rsidRPr="00EF10B6" w:rsidRDefault="001C323A" w:rsidP="00C96683">
      <w:pPr>
        <w:pStyle w:val="Odstavecseseznamem"/>
        <w:numPr>
          <w:ilvl w:val="0"/>
          <w:numId w:val="23"/>
        </w:numPr>
        <w:spacing w:after="0"/>
        <w:contextualSpacing w:val="0"/>
        <w:jc w:val="both"/>
        <w:rPr>
          <w:rFonts w:asciiTheme="majorHAnsi" w:hAnsiTheme="majorHAnsi" w:cs="Calibri"/>
          <w:sz w:val="20"/>
          <w:szCs w:val="20"/>
        </w:rPr>
      </w:pPr>
      <w:r w:rsidRPr="00EF10B6">
        <w:rPr>
          <w:rFonts w:asciiTheme="majorHAnsi" w:hAnsiTheme="majorHAnsi" w:cs="Calibri"/>
          <w:sz w:val="20"/>
          <w:szCs w:val="20"/>
        </w:rPr>
        <w:t>elektronické nabídky (mimo část týkající se nabídkové ceny) budou otevřeny bez pří</w:t>
      </w:r>
      <w:r w:rsidR="003536CF" w:rsidRPr="00EF10B6">
        <w:rPr>
          <w:rFonts w:asciiTheme="majorHAnsi" w:hAnsiTheme="majorHAnsi" w:cs="Calibri"/>
          <w:sz w:val="20"/>
          <w:szCs w:val="20"/>
        </w:rPr>
        <w:t>tomnosti členů hodnotící komise</w:t>
      </w:r>
      <w:r w:rsidRPr="00EF10B6">
        <w:rPr>
          <w:rFonts w:asciiTheme="majorHAnsi" w:hAnsiTheme="majorHAnsi" w:cs="Calibri"/>
          <w:sz w:val="20"/>
          <w:szCs w:val="20"/>
        </w:rPr>
        <w:t xml:space="preserve">. </w:t>
      </w:r>
      <w:r w:rsidR="00110CD4" w:rsidRPr="00EF10B6">
        <w:rPr>
          <w:rFonts w:asciiTheme="majorHAnsi" w:hAnsiTheme="majorHAnsi" w:cs="Calibri"/>
          <w:sz w:val="20"/>
          <w:szCs w:val="20"/>
        </w:rPr>
        <w:t>N</w:t>
      </w:r>
      <w:r w:rsidRPr="00EF10B6">
        <w:rPr>
          <w:rFonts w:asciiTheme="majorHAnsi" w:hAnsiTheme="majorHAnsi" w:cs="Calibri"/>
          <w:sz w:val="20"/>
          <w:szCs w:val="20"/>
        </w:rPr>
        <w:t xml:space="preserve">ásledující části nabídky i) dokument pro hodnocení kvality - vyplněná Příloha č. </w:t>
      </w:r>
      <w:r w:rsidR="00654B20">
        <w:rPr>
          <w:rFonts w:asciiTheme="majorHAnsi" w:hAnsiTheme="majorHAnsi" w:cs="Calibri"/>
          <w:sz w:val="20"/>
          <w:szCs w:val="20"/>
        </w:rPr>
        <w:t>9</w:t>
      </w:r>
      <w:r w:rsidRPr="00EF10B6">
        <w:rPr>
          <w:rFonts w:asciiTheme="majorHAnsi" w:hAnsiTheme="majorHAnsi" w:cs="Calibri"/>
          <w:sz w:val="20"/>
          <w:szCs w:val="20"/>
        </w:rPr>
        <w:t xml:space="preserve"> těchto Pokynů pro kritérium „Odborná úroveň“, ii) dokument pro hodnocení kvality - vyplněná Příloha č. </w:t>
      </w:r>
      <w:r w:rsidR="00654B20">
        <w:rPr>
          <w:rFonts w:asciiTheme="majorHAnsi" w:hAnsiTheme="majorHAnsi" w:cs="Calibri"/>
          <w:sz w:val="20"/>
          <w:szCs w:val="20"/>
        </w:rPr>
        <w:t>10</w:t>
      </w:r>
      <w:r w:rsidRPr="00EF10B6">
        <w:rPr>
          <w:rFonts w:asciiTheme="majorHAnsi" w:hAnsiTheme="majorHAnsi" w:cs="Calibri"/>
          <w:sz w:val="20"/>
          <w:szCs w:val="20"/>
        </w:rPr>
        <w:t xml:space="preserve"> těchto Pokynů pro kritérium „Identifikace a řízení rizik“ a iii) dokument pro hodnocení kvality - </w:t>
      </w:r>
      <w:r w:rsidRPr="00C96683">
        <w:rPr>
          <w:rFonts w:asciiTheme="majorHAnsi" w:hAnsiTheme="majorHAnsi" w:cs="Calibri"/>
          <w:sz w:val="20"/>
          <w:szCs w:val="20"/>
        </w:rPr>
        <w:t>vyplněná Příloha č. 1</w:t>
      </w:r>
      <w:r w:rsidR="00654B20" w:rsidRPr="00C96683">
        <w:rPr>
          <w:rFonts w:asciiTheme="majorHAnsi" w:hAnsiTheme="majorHAnsi" w:cs="Calibri"/>
          <w:sz w:val="20"/>
          <w:szCs w:val="20"/>
        </w:rPr>
        <w:t>1</w:t>
      </w:r>
      <w:r w:rsidRPr="00C96683">
        <w:rPr>
          <w:rFonts w:asciiTheme="majorHAnsi" w:hAnsiTheme="majorHAnsi" w:cs="Calibri"/>
          <w:sz w:val="20"/>
          <w:szCs w:val="20"/>
        </w:rPr>
        <w:t xml:space="preserve"> těchto Pokynů pro kritérium „Přidaná hodnota“, </w:t>
      </w:r>
      <w:r w:rsidR="00110CD4" w:rsidRPr="00C96683">
        <w:rPr>
          <w:rFonts w:asciiTheme="majorHAnsi" w:hAnsiTheme="majorHAnsi" w:cs="Calibri"/>
          <w:sz w:val="20"/>
          <w:szCs w:val="20"/>
        </w:rPr>
        <w:t xml:space="preserve">budou </w:t>
      </w:r>
      <w:r w:rsidRPr="00C96683">
        <w:rPr>
          <w:rFonts w:asciiTheme="majorHAnsi" w:hAnsiTheme="majorHAnsi" w:cs="Calibri"/>
          <w:sz w:val="20"/>
          <w:szCs w:val="20"/>
        </w:rPr>
        <w:t>vytištěné, vložené do samostatných obálek (ve vztahu ke každému</w:t>
      </w:r>
      <w:r w:rsidRPr="00EF10B6">
        <w:rPr>
          <w:rFonts w:asciiTheme="majorHAnsi" w:hAnsiTheme="majorHAnsi" w:cs="Calibri"/>
          <w:sz w:val="20"/>
          <w:szCs w:val="20"/>
        </w:rPr>
        <w:t xml:space="preserve"> dokumentu a každému dodavateli zvlášť) a následně zalepené, </w:t>
      </w:r>
    </w:p>
    <w:p w14:paraId="2D4F5AEC" w14:textId="77777777" w:rsidR="00EB1429" w:rsidRPr="00EF10B6" w:rsidRDefault="00EB1429" w:rsidP="00C96683">
      <w:pPr>
        <w:pStyle w:val="Odstavecseseznamem"/>
        <w:spacing w:after="0"/>
        <w:ind w:left="1778"/>
        <w:contextualSpacing w:val="0"/>
        <w:jc w:val="both"/>
        <w:rPr>
          <w:rFonts w:asciiTheme="majorHAnsi" w:hAnsiTheme="majorHAnsi" w:cs="Calibri"/>
          <w:sz w:val="20"/>
          <w:szCs w:val="20"/>
        </w:rPr>
      </w:pPr>
    </w:p>
    <w:p w14:paraId="585FD411" w14:textId="77777777" w:rsidR="001C323A" w:rsidRPr="00EF10B6" w:rsidRDefault="001C323A" w:rsidP="00C96683">
      <w:pPr>
        <w:pStyle w:val="Odstavecseseznamem"/>
        <w:numPr>
          <w:ilvl w:val="0"/>
          <w:numId w:val="23"/>
        </w:numPr>
        <w:spacing w:after="0"/>
        <w:contextualSpacing w:val="0"/>
        <w:jc w:val="both"/>
        <w:rPr>
          <w:rFonts w:asciiTheme="majorHAnsi" w:hAnsiTheme="majorHAnsi" w:cs="Calibri"/>
          <w:sz w:val="20"/>
          <w:szCs w:val="20"/>
        </w:rPr>
      </w:pPr>
      <w:r w:rsidRPr="00EF10B6">
        <w:rPr>
          <w:rFonts w:asciiTheme="majorHAnsi" w:hAnsiTheme="majorHAnsi" w:cs="Calibri"/>
          <w:sz w:val="20"/>
          <w:szCs w:val="20"/>
        </w:rPr>
        <w:t xml:space="preserve">obálky ve smyslu předchozího bodu budou identifikovány pouze pořadovým číslem, nikoli identifikačními údaji dodavatelů, </w:t>
      </w:r>
    </w:p>
    <w:p w14:paraId="6F578330" w14:textId="77777777" w:rsidR="00EB1429" w:rsidRPr="00EF10B6" w:rsidRDefault="00EB1429" w:rsidP="00C96683">
      <w:pPr>
        <w:spacing w:after="0"/>
        <w:jc w:val="both"/>
        <w:rPr>
          <w:rFonts w:asciiTheme="majorHAnsi" w:hAnsiTheme="majorHAnsi" w:cs="Calibri"/>
          <w:sz w:val="20"/>
          <w:szCs w:val="20"/>
        </w:rPr>
      </w:pPr>
    </w:p>
    <w:p w14:paraId="0B50C1AD" w14:textId="77777777" w:rsidR="00EB1429" w:rsidRPr="00C96683" w:rsidRDefault="001C323A" w:rsidP="00C96683">
      <w:pPr>
        <w:numPr>
          <w:ilvl w:val="0"/>
          <w:numId w:val="23"/>
        </w:numPr>
        <w:spacing w:after="0"/>
        <w:jc w:val="both"/>
        <w:rPr>
          <w:rFonts w:asciiTheme="majorHAnsi" w:hAnsiTheme="majorHAnsi" w:cs="Calibri"/>
          <w:sz w:val="20"/>
          <w:szCs w:val="20"/>
        </w:rPr>
      </w:pPr>
      <w:r w:rsidRPr="00EF10B6">
        <w:rPr>
          <w:rFonts w:asciiTheme="majorHAnsi" w:hAnsiTheme="majorHAnsi" w:cs="Calibri"/>
          <w:sz w:val="20"/>
          <w:szCs w:val="20"/>
        </w:rPr>
        <w:t xml:space="preserve">zalepené obálky s i) dokumentem pro hodnocení kvality - vyplněnou Přílohou č. </w:t>
      </w:r>
      <w:r w:rsidR="00654B20">
        <w:rPr>
          <w:rFonts w:asciiTheme="majorHAnsi" w:hAnsiTheme="majorHAnsi" w:cs="Calibri"/>
          <w:sz w:val="20"/>
          <w:szCs w:val="20"/>
        </w:rPr>
        <w:t>9</w:t>
      </w:r>
      <w:r w:rsidRPr="00EF10B6">
        <w:rPr>
          <w:rFonts w:asciiTheme="majorHAnsi" w:hAnsiTheme="majorHAnsi" w:cs="Calibri"/>
          <w:sz w:val="20"/>
          <w:szCs w:val="20"/>
        </w:rPr>
        <w:t xml:space="preserve"> těchto Pokynů pro kritérium „Odborná úroveň“, ii) dokumentem pro hodnocení kvality - vyplněnou Přílohou č. </w:t>
      </w:r>
      <w:r w:rsidR="00654B20">
        <w:rPr>
          <w:rFonts w:asciiTheme="majorHAnsi" w:hAnsiTheme="majorHAnsi" w:cs="Calibri"/>
          <w:sz w:val="20"/>
          <w:szCs w:val="20"/>
        </w:rPr>
        <w:t>10</w:t>
      </w:r>
      <w:r w:rsidRPr="00EF10B6">
        <w:rPr>
          <w:rFonts w:asciiTheme="majorHAnsi" w:hAnsiTheme="majorHAnsi" w:cs="Calibri"/>
          <w:sz w:val="20"/>
          <w:szCs w:val="20"/>
        </w:rPr>
        <w:t xml:space="preserve"> těchto Pokynů pro kritérium „Identifikace a řízení rizik“ a iii) dokumentem pro hodnocení kvality - </w:t>
      </w:r>
      <w:r w:rsidRPr="00C96683">
        <w:rPr>
          <w:rFonts w:asciiTheme="majorHAnsi" w:hAnsiTheme="majorHAnsi" w:cs="Calibri"/>
          <w:sz w:val="20"/>
          <w:szCs w:val="20"/>
        </w:rPr>
        <w:t>vyplněnou Přílohou č. 1</w:t>
      </w:r>
      <w:r w:rsidR="00654B20" w:rsidRPr="00C96683">
        <w:rPr>
          <w:rFonts w:asciiTheme="majorHAnsi" w:hAnsiTheme="majorHAnsi" w:cs="Calibri"/>
          <w:sz w:val="20"/>
          <w:szCs w:val="20"/>
        </w:rPr>
        <w:t>1</w:t>
      </w:r>
      <w:r w:rsidRPr="00C96683">
        <w:rPr>
          <w:rFonts w:asciiTheme="majorHAnsi" w:hAnsiTheme="majorHAnsi" w:cs="Calibri"/>
          <w:sz w:val="20"/>
          <w:szCs w:val="20"/>
        </w:rPr>
        <w:t xml:space="preserve"> těchto Pokynů pro kritérium „Přidaná hodnota“ se předají členům hodnotící komise, kteří se otevírání elektronických nabídek a předchozích úkonů popsaných výše neúčastnili,</w:t>
      </w:r>
    </w:p>
    <w:p w14:paraId="3422B96E" w14:textId="77777777" w:rsidR="00EB1429" w:rsidRPr="00EF10B6" w:rsidRDefault="00EB1429" w:rsidP="00C96683">
      <w:pPr>
        <w:spacing w:after="0"/>
        <w:jc w:val="both"/>
        <w:rPr>
          <w:rFonts w:asciiTheme="majorHAnsi" w:hAnsiTheme="majorHAnsi" w:cs="Calibri"/>
          <w:sz w:val="20"/>
          <w:szCs w:val="20"/>
        </w:rPr>
      </w:pPr>
    </w:p>
    <w:p w14:paraId="3330718D" w14:textId="77777777" w:rsidR="00EB1429" w:rsidRPr="00C96683" w:rsidRDefault="001C323A" w:rsidP="00C96683">
      <w:pPr>
        <w:numPr>
          <w:ilvl w:val="0"/>
          <w:numId w:val="23"/>
        </w:numPr>
        <w:spacing w:after="0"/>
        <w:jc w:val="both"/>
        <w:rPr>
          <w:rFonts w:asciiTheme="majorHAnsi" w:hAnsiTheme="majorHAnsi" w:cs="Calibri"/>
          <w:sz w:val="20"/>
          <w:szCs w:val="20"/>
        </w:rPr>
      </w:pPr>
      <w:r w:rsidRPr="00EF10B6">
        <w:rPr>
          <w:rFonts w:asciiTheme="majorHAnsi" w:hAnsiTheme="majorHAnsi" w:cs="Calibri"/>
          <w:sz w:val="20"/>
          <w:szCs w:val="20"/>
        </w:rPr>
        <w:t xml:space="preserve">hodnotící komise před </w:t>
      </w:r>
      <w:r w:rsidRPr="00C96683">
        <w:rPr>
          <w:rFonts w:asciiTheme="majorHAnsi" w:hAnsiTheme="majorHAnsi" w:cs="Calibri"/>
          <w:sz w:val="20"/>
          <w:szCs w:val="20"/>
        </w:rPr>
        <w:t xml:space="preserve">posuzováním formálních náležitostí podaných nabídek provede anonymní hodnocení nabídek v rámci dílčích kritérií „Odborná úroveň“, „Identifikace a řízení rizik“ a „Přidaná hodnota“, přičemž podstatná hlediska pro hodnocení jsou uvedena v těchto Pokynech výše, jakož i v kontrolních listech hodnocení, které tvoří přílohy č. </w:t>
      </w:r>
      <w:r w:rsidR="00654B20" w:rsidRPr="00C96683">
        <w:rPr>
          <w:rFonts w:asciiTheme="majorHAnsi" w:hAnsiTheme="majorHAnsi" w:cs="Calibri"/>
          <w:sz w:val="20"/>
          <w:szCs w:val="20"/>
        </w:rPr>
        <w:t>12 až 1</w:t>
      </w:r>
      <w:r w:rsidR="00AE1489">
        <w:rPr>
          <w:rFonts w:asciiTheme="majorHAnsi" w:hAnsiTheme="majorHAnsi" w:cs="Calibri"/>
          <w:sz w:val="20"/>
          <w:szCs w:val="20"/>
        </w:rPr>
        <w:t>4</w:t>
      </w:r>
      <w:r w:rsidRPr="00C96683">
        <w:rPr>
          <w:rFonts w:asciiTheme="majorHAnsi" w:hAnsiTheme="majorHAnsi" w:cs="Calibri"/>
          <w:sz w:val="20"/>
          <w:szCs w:val="20"/>
        </w:rPr>
        <w:t xml:space="preserve"> těchto Pokynů,</w:t>
      </w:r>
    </w:p>
    <w:p w14:paraId="6480F7BA" w14:textId="77777777" w:rsidR="00EB1429" w:rsidRPr="00EF10B6" w:rsidRDefault="00EB1429" w:rsidP="00C96683">
      <w:pPr>
        <w:spacing w:after="0"/>
        <w:jc w:val="both"/>
        <w:rPr>
          <w:rFonts w:asciiTheme="majorHAnsi" w:hAnsiTheme="majorHAnsi" w:cs="Calibri"/>
          <w:sz w:val="20"/>
          <w:szCs w:val="20"/>
        </w:rPr>
      </w:pPr>
    </w:p>
    <w:p w14:paraId="42AC7BAD" w14:textId="77777777" w:rsidR="00EB1429" w:rsidRPr="00EF10B6" w:rsidRDefault="001C323A" w:rsidP="00C96683">
      <w:pPr>
        <w:numPr>
          <w:ilvl w:val="0"/>
          <w:numId w:val="23"/>
        </w:numPr>
        <w:spacing w:after="0"/>
        <w:jc w:val="both"/>
        <w:rPr>
          <w:rFonts w:asciiTheme="majorHAnsi" w:hAnsiTheme="majorHAnsi" w:cs="Calibri"/>
          <w:sz w:val="20"/>
          <w:szCs w:val="20"/>
        </w:rPr>
      </w:pPr>
      <w:r w:rsidRPr="00EF10B6">
        <w:rPr>
          <w:rFonts w:asciiTheme="majorHAnsi" w:hAnsiTheme="majorHAnsi" w:cs="Calibri"/>
          <w:sz w:val="20"/>
          <w:szCs w:val="20"/>
        </w:rPr>
        <w:t>hodnocení provede nejprve každý člen hodnotící komise samostatně, poté zasedne hodnotící komise společně a shodne se na společném konsenzuálním hodnocení,</w:t>
      </w:r>
    </w:p>
    <w:p w14:paraId="6E118545" w14:textId="77777777" w:rsidR="00EB1429" w:rsidRPr="00EF10B6" w:rsidRDefault="00EB1429" w:rsidP="00C96683">
      <w:pPr>
        <w:spacing w:after="0"/>
        <w:jc w:val="both"/>
        <w:rPr>
          <w:rFonts w:asciiTheme="majorHAnsi" w:hAnsiTheme="majorHAnsi" w:cs="Calibri"/>
          <w:sz w:val="20"/>
          <w:szCs w:val="20"/>
        </w:rPr>
      </w:pPr>
    </w:p>
    <w:p w14:paraId="313297B6" w14:textId="77777777" w:rsidR="001C323A" w:rsidRPr="00EF10B6" w:rsidRDefault="001C323A" w:rsidP="00C96683">
      <w:pPr>
        <w:numPr>
          <w:ilvl w:val="0"/>
          <w:numId w:val="23"/>
        </w:numPr>
        <w:spacing w:after="0"/>
        <w:jc w:val="both"/>
        <w:rPr>
          <w:rFonts w:asciiTheme="majorHAnsi" w:hAnsiTheme="majorHAnsi" w:cs="Calibri"/>
          <w:sz w:val="20"/>
          <w:szCs w:val="20"/>
        </w:rPr>
      </w:pPr>
      <w:r w:rsidRPr="00EF10B6">
        <w:rPr>
          <w:rFonts w:asciiTheme="majorHAnsi" w:hAnsiTheme="majorHAnsi" w:cs="Calibri"/>
          <w:sz w:val="20"/>
          <w:szCs w:val="20"/>
        </w:rPr>
        <w:t>po výše uvedeném hodnocení hodnotící komise provede hodnocení v rámci kritéria „Schopnost </w:t>
      </w:r>
      <w:r w:rsidR="008A4DA6">
        <w:rPr>
          <w:rFonts w:asciiTheme="majorHAnsi" w:hAnsiTheme="majorHAnsi" w:cs="Calibri"/>
          <w:sz w:val="20"/>
          <w:szCs w:val="20"/>
        </w:rPr>
        <w:t>vedoucího týmu</w:t>
      </w:r>
      <w:r w:rsidRPr="00EF10B6">
        <w:rPr>
          <w:rFonts w:asciiTheme="majorHAnsi" w:hAnsiTheme="majorHAnsi" w:cs="Calibri"/>
          <w:sz w:val="20"/>
          <w:szCs w:val="20"/>
        </w:rPr>
        <w:t xml:space="preserve"> přispět k naplnění </w:t>
      </w:r>
      <w:r w:rsidRPr="00EF10B6">
        <w:rPr>
          <w:rFonts w:asciiTheme="majorHAnsi" w:hAnsiTheme="majorHAnsi" w:cs="Calibri"/>
          <w:sz w:val="20"/>
          <w:szCs w:val="20"/>
        </w:rPr>
        <w:lastRenderedPageBreak/>
        <w:t>projektových cílů zadavatele“, a to v termínu a místě určeném zadavatelem, kontrolní list je přílohou č. 1</w:t>
      </w:r>
      <w:r w:rsidR="00447204">
        <w:rPr>
          <w:rFonts w:asciiTheme="majorHAnsi" w:hAnsiTheme="majorHAnsi" w:cs="Calibri"/>
          <w:sz w:val="20"/>
          <w:szCs w:val="20"/>
        </w:rPr>
        <w:t>5</w:t>
      </w:r>
      <w:r w:rsidRPr="00EF10B6">
        <w:rPr>
          <w:rFonts w:asciiTheme="majorHAnsi" w:hAnsiTheme="majorHAnsi" w:cs="Calibri"/>
          <w:sz w:val="20"/>
          <w:szCs w:val="20"/>
        </w:rPr>
        <w:t xml:space="preserve"> těchto Pokynů,</w:t>
      </w:r>
    </w:p>
    <w:p w14:paraId="7CF2ED77" w14:textId="77777777" w:rsidR="00EB1429" w:rsidRPr="00EF10B6" w:rsidRDefault="00EB1429" w:rsidP="00C96683">
      <w:pPr>
        <w:spacing w:after="0"/>
        <w:jc w:val="both"/>
        <w:rPr>
          <w:rFonts w:asciiTheme="majorHAnsi" w:hAnsiTheme="majorHAnsi" w:cs="Calibri"/>
          <w:sz w:val="20"/>
          <w:szCs w:val="20"/>
        </w:rPr>
      </w:pPr>
    </w:p>
    <w:p w14:paraId="0E8CF1F5" w14:textId="77777777" w:rsidR="001C323A" w:rsidRPr="00EF10B6" w:rsidRDefault="00C96683" w:rsidP="00C96683">
      <w:pPr>
        <w:numPr>
          <w:ilvl w:val="0"/>
          <w:numId w:val="23"/>
        </w:numPr>
        <w:spacing w:after="0"/>
        <w:jc w:val="both"/>
        <w:rPr>
          <w:rFonts w:asciiTheme="majorHAnsi" w:hAnsiTheme="majorHAnsi" w:cs="Calibri"/>
          <w:sz w:val="20"/>
          <w:szCs w:val="20"/>
        </w:rPr>
      </w:pPr>
      <w:r>
        <w:rPr>
          <w:rFonts w:asciiTheme="majorHAnsi" w:hAnsiTheme="majorHAnsi" w:cs="Calibri"/>
          <w:sz w:val="20"/>
          <w:szCs w:val="20"/>
        </w:rPr>
        <w:t>poradcem</w:t>
      </w:r>
      <w:r w:rsidR="001C323A" w:rsidRPr="00EF10B6">
        <w:rPr>
          <w:rFonts w:asciiTheme="majorHAnsi" w:hAnsiTheme="majorHAnsi" w:cs="Calibri"/>
          <w:sz w:val="20"/>
          <w:szCs w:val="20"/>
        </w:rPr>
        <w:t xml:space="preserve"> hodnotící komise bude mimo jiné zahraniční expert na metodu BVA/BVP,</w:t>
      </w:r>
    </w:p>
    <w:p w14:paraId="502B0411" w14:textId="77777777" w:rsidR="00EB1429" w:rsidRPr="00EF10B6" w:rsidRDefault="00EB1429" w:rsidP="00C96683">
      <w:pPr>
        <w:spacing w:after="0"/>
        <w:jc w:val="both"/>
        <w:rPr>
          <w:rFonts w:asciiTheme="majorHAnsi" w:hAnsiTheme="majorHAnsi" w:cs="Calibri"/>
          <w:sz w:val="20"/>
          <w:szCs w:val="20"/>
        </w:rPr>
      </w:pPr>
    </w:p>
    <w:p w14:paraId="1D47E5A2" w14:textId="77777777" w:rsidR="001C323A" w:rsidRPr="00EF10B6" w:rsidRDefault="001C323A" w:rsidP="00C96683">
      <w:pPr>
        <w:numPr>
          <w:ilvl w:val="0"/>
          <w:numId w:val="23"/>
        </w:numPr>
        <w:spacing w:after="0"/>
        <w:jc w:val="both"/>
        <w:rPr>
          <w:rFonts w:asciiTheme="majorHAnsi" w:hAnsiTheme="majorHAnsi" w:cs="Calibri"/>
          <w:sz w:val="20"/>
          <w:szCs w:val="20"/>
        </w:rPr>
      </w:pPr>
      <w:r w:rsidRPr="00EF10B6">
        <w:rPr>
          <w:rFonts w:asciiTheme="majorHAnsi" w:hAnsiTheme="majorHAnsi" w:cs="Calibri"/>
          <w:sz w:val="20"/>
          <w:szCs w:val="20"/>
        </w:rPr>
        <w:t>po ukončení hodnocení necenových hodnotících kritérií se v termínu a místě určeném zadavatelem uskuteční otevírání nabídkové ceny,</w:t>
      </w:r>
    </w:p>
    <w:p w14:paraId="6A412914" w14:textId="77777777" w:rsidR="003536CF" w:rsidRPr="00EF10B6" w:rsidRDefault="003536CF" w:rsidP="00C96683">
      <w:pPr>
        <w:spacing w:after="0"/>
        <w:jc w:val="both"/>
        <w:rPr>
          <w:rFonts w:asciiTheme="majorHAnsi" w:hAnsiTheme="majorHAnsi" w:cs="Calibri"/>
          <w:sz w:val="20"/>
          <w:szCs w:val="20"/>
        </w:rPr>
      </w:pPr>
    </w:p>
    <w:p w14:paraId="60D1CB11" w14:textId="77777777" w:rsidR="001C323A" w:rsidRPr="00EF10B6" w:rsidRDefault="001C323A" w:rsidP="00C96683">
      <w:pPr>
        <w:numPr>
          <w:ilvl w:val="0"/>
          <w:numId w:val="23"/>
        </w:numPr>
        <w:spacing w:after="0"/>
        <w:jc w:val="both"/>
        <w:rPr>
          <w:rFonts w:asciiTheme="majorHAnsi" w:hAnsiTheme="majorHAnsi" w:cs="Calibri"/>
          <w:sz w:val="20"/>
          <w:szCs w:val="20"/>
        </w:rPr>
      </w:pPr>
      <w:r w:rsidRPr="00EF10B6">
        <w:rPr>
          <w:rFonts w:asciiTheme="majorHAnsi" w:hAnsiTheme="majorHAnsi" w:cs="Calibri"/>
          <w:sz w:val="20"/>
          <w:szCs w:val="20"/>
        </w:rPr>
        <w:t>hodnotící komise po tomto otevírání obálek dokončí celkové hodnocení nabídek dle čl. 16.7 výše a před</w:t>
      </w:r>
      <w:r w:rsidR="00EB1429" w:rsidRPr="00EF10B6">
        <w:rPr>
          <w:rFonts w:asciiTheme="majorHAnsi" w:hAnsiTheme="majorHAnsi" w:cs="Calibri"/>
          <w:sz w:val="20"/>
          <w:szCs w:val="20"/>
        </w:rPr>
        <w:t>á zprávu o hodnocení zadavateli,</w:t>
      </w:r>
    </w:p>
    <w:p w14:paraId="6B682D1B" w14:textId="77777777" w:rsidR="00EB1429" w:rsidRPr="00EF10B6" w:rsidRDefault="00EB1429" w:rsidP="00C96683">
      <w:pPr>
        <w:spacing w:after="0"/>
        <w:ind w:left="1778"/>
        <w:jc w:val="both"/>
        <w:rPr>
          <w:rFonts w:asciiTheme="majorHAnsi" w:hAnsiTheme="majorHAnsi" w:cs="Calibri"/>
          <w:sz w:val="20"/>
          <w:szCs w:val="20"/>
        </w:rPr>
      </w:pPr>
    </w:p>
    <w:p w14:paraId="16974E29" w14:textId="77777777" w:rsidR="00EB1429" w:rsidRPr="00EF10B6" w:rsidRDefault="001C323A" w:rsidP="00C96683">
      <w:pPr>
        <w:numPr>
          <w:ilvl w:val="0"/>
          <w:numId w:val="23"/>
        </w:numPr>
        <w:spacing w:after="0"/>
        <w:jc w:val="both"/>
        <w:rPr>
          <w:rFonts w:asciiTheme="majorHAnsi" w:hAnsiTheme="majorHAnsi" w:cs="Calibri"/>
          <w:sz w:val="20"/>
          <w:szCs w:val="20"/>
        </w:rPr>
      </w:pPr>
      <w:r w:rsidRPr="00EF10B6">
        <w:rPr>
          <w:rFonts w:asciiTheme="majorHAnsi" w:hAnsiTheme="majorHAnsi" w:cs="Calibri"/>
          <w:sz w:val="20"/>
          <w:szCs w:val="20"/>
        </w:rPr>
        <w:t>zadavatel vyzve dodavatele, jehož nabídka byla vyhodnocena jako nejvhodnější, k poskytnutí součinnosti dle čl. 18</w:t>
      </w:r>
      <w:r w:rsidR="00EB1429" w:rsidRPr="00EF10B6">
        <w:rPr>
          <w:rFonts w:asciiTheme="majorHAnsi" w:hAnsiTheme="majorHAnsi" w:cs="Calibri"/>
          <w:sz w:val="20"/>
          <w:szCs w:val="20"/>
        </w:rPr>
        <w:t>.1 až 18.</w:t>
      </w:r>
      <w:r w:rsidR="00751BD6">
        <w:rPr>
          <w:rFonts w:asciiTheme="majorHAnsi" w:hAnsiTheme="majorHAnsi" w:cs="Calibri"/>
          <w:sz w:val="20"/>
          <w:szCs w:val="20"/>
        </w:rPr>
        <w:t>8</w:t>
      </w:r>
      <w:r w:rsidR="00EB1429" w:rsidRPr="00EF10B6">
        <w:rPr>
          <w:rFonts w:asciiTheme="majorHAnsi" w:hAnsiTheme="majorHAnsi" w:cs="Calibri"/>
          <w:sz w:val="20"/>
          <w:szCs w:val="20"/>
        </w:rPr>
        <w:t xml:space="preserve"> zadávací dokumentace,</w:t>
      </w:r>
    </w:p>
    <w:p w14:paraId="459E3D5B" w14:textId="77777777" w:rsidR="00EB1429" w:rsidRPr="00EF10B6" w:rsidRDefault="00EB1429" w:rsidP="00C96683">
      <w:pPr>
        <w:spacing w:after="0"/>
        <w:jc w:val="both"/>
        <w:rPr>
          <w:rFonts w:asciiTheme="majorHAnsi" w:hAnsiTheme="majorHAnsi" w:cs="Calibri"/>
          <w:sz w:val="20"/>
          <w:szCs w:val="20"/>
        </w:rPr>
      </w:pPr>
    </w:p>
    <w:p w14:paraId="62A4AA51" w14:textId="77777777" w:rsidR="001C323A" w:rsidRPr="00EF10B6" w:rsidRDefault="001C323A" w:rsidP="00C96683">
      <w:pPr>
        <w:numPr>
          <w:ilvl w:val="0"/>
          <w:numId w:val="23"/>
        </w:numPr>
        <w:spacing w:after="0"/>
        <w:jc w:val="both"/>
        <w:rPr>
          <w:rFonts w:asciiTheme="majorHAnsi" w:hAnsiTheme="majorHAnsi" w:cs="Calibri"/>
          <w:b/>
          <w:sz w:val="20"/>
          <w:szCs w:val="20"/>
        </w:rPr>
      </w:pPr>
      <w:r w:rsidRPr="00EF10B6">
        <w:rPr>
          <w:rFonts w:asciiTheme="majorHAnsi" w:hAnsiTheme="majorHAnsi" w:cs="Calibri"/>
          <w:sz w:val="20"/>
          <w:szCs w:val="20"/>
        </w:rPr>
        <w:t xml:space="preserve">zadavatel oznámí výběr nejvhodnější nabídky účastníkům zadávacího řízení, jakož i termín a místo možného osobního projednání výsledků hodnocení se zadavatelem (včetně důvodů přidělení konkrétního počtu bodů v jednotlivých dílčích hodnotících kritériích dle zprávy o hodnocení, v průběhu ústního projednávání nebudou sdělovány údaje, které jdou obsahově nad rámec zprávy o hodnocení). </w:t>
      </w:r>
      <w:r w:rsidRPr="00EF10B6">
        <w:rPr>
          <w:rFonts w:asciiTheme="majorHAnsi" w:hAnsiTheme="majorHAnsi" w:cs="Calibri"/>
          <w:b/>
          <w:sz w:val="20"/>
          <w:szCs w:val="20"/>
        </w:rPr>
        <w:t>Zadavatel umožní osobní projednání výsledků hodnocení, neboť jak již uvedl, má velký zájem na tom, aby v souvislosti s konceptem BVA/BVP nevznikala podezření na nedůvodné zvýhodňování některých dodavatelů, a naopak, aby tento koncept byl dodavateli i širokou veřejností vnímán jako možný prostředek ke zvýšení k</w:t>
      </w:r>
      <w:r w:rsidR="00C96683">
        <w:rPr>
          <w:rFonts w:asciiTheme="majorHAnsi" w:hAnsiTheme="majorHAnsi" w:cs="Calibri"/>
          <w:b/>
          <w:sz w:val="20"/>
          <w:szCs w:val="20"/>
        </w:rPr>
        <w:t>vality plnění veřejných zakázek.</w:t>
      </w:r>
    </w:p>
    <w:p w14:paraId="6226D298" w14:textId="77777777" w:rsidR="001C323A" w:rsidRPr="00EF10B6" w:rsidRDefault="001C323A" w:rsidP="001C323A">
      <w:pPr>
        <w:pStyle w:val="Text1-1"/>
        <w:numPr>
          <w:ilvl w:val="0"/>
          <w:numId w:val="0"/>
        </w:numPr>
        <w:rPr>
          <w:rFonts w:asciiTheme="majorHAnsi" w:hAnsiTheme="majorHAnsi" w:cs="Calibri"/>
        </w:rPr>
      </w:pPr>
    </w:p>
    <w:p w14:paraId="066A0403" w14:textId="77777777" w:rsidR="0035531B" w:rsidRPr="00EF10B6" w:rsidRDefault="0035531B" w:rsidP="007038DC">
      <w:pPr>
        <w:pStyle w:val="Nadpis1-1"/>
        <w:rPr>
          <w:rFonts w:cs="Calibri"/>
        </w:rPr>
      </w:pPr>
      <w:bookmarkStart w:id="23" w:name="_Toc27726021"/>
      <w:r w:rsidRPr="00EF10B6">
        <w:rPr>
          <w:rFonts w:cs="Calibri"/>
        </w:rPr>
        <w:t>ZRUŠENÍ ZADÁVACÍHO ŘÍZENÍ</w:t>
      </w:r>
      <w:bookmarkEnd w:id="23"/>
    </w:p>
    <w:p w14:paraId="2C28A50F" w14:textId="77777777" w:rsidR="0035531B" w:rsidRPr="00EF10B6" w:rsidRDefault="0035531B" w:rsidP="0035531B">
      <w:pPr>
        <w:pStyle w:val="Text1-1"/>
        <w:rPr>
          <w:rFonts w:asciiTheme="majorHAnsi" w:hAnsiTheme="majorHAnsi" w:cs="Calibri"/>
          <w:sz w:val="20"/>
          <w:szCs w:val="20"/>
        </w:rPr>
      </w:pPr>
      <w:r w:rsidRPr="00EF10B6">
        <w:rPr>
          <w:rFonts w:asciiTheme="majorHAnsi" w:hAnsiTheme="majorHAnsi" w:cs="Calibri"/>
          <w:sz w:val="20"/>
          <w:szCs w:val="20"/>
        </w:rPr>
        <w:t>Důvody pro zrušení zadávacího řízení této veřejné zakázky upravuje § 127 ZZVZ.</w:t>
      </w:r>
    </w:p>
    <w:p w14:paraId="2E50EC3E" w14:textId="77777777" w:rsidR="0035531B" w:rsidRPr="00EF10B6" w:rsidRDefault="00B77110" w:rsidP="00B77110">
      <w:pPr>
        <w:pStyle w:val="Text1-1"/>
        <w:rPr>
          <w:rFonts w:asciiTheme="majorHAnsi" w:hAnsiTheme="majorHAnsi" w:cs="Calibri"/>
          <w:sz w:val="20"/>
          <w:szCs w:val="20"/>
        </w:rPr>
      </w:pPr>
      <w:r w:rsidRPr="00EF10B6">
        <w:rPr>
          <w:rFonts w:asciiTheme="majorHAnsi" w:hAnsiTheme="majorHAnsi" w:cs="Calibri"/>
          <w:sz w:val="20"/>
          <w:szCs w:val="20"/>
        </w:rPr>
        <w:t>V souladu s § 170 ZZVZ si zadavatel vyhrazuje právo zrušit zadávací řízení této veřejné zakázky i bez naplnění důvodů podle § 127 ZZVZ kdykoliv před uzavřením smlouvy na plnění této veřejné zakázky</w:t>
      </w:r>
      <w:r w:rsidR="0035531B" w:rsidRPr="00EF10B6">
        <w:rPr>
          <w:rFonts w:asciiTheme="majorHAnsi" w:hAnsiTheme="majorHAnsi" w:cs="Calibri"/>
          <w:sz w:val="20"/>
          <w:szCs w:val="20"/>
        </w:rPr>
        <w:t>.</w:t>
      </w:r>
    </w:p>
    <w:p w14:paraId="7183DE69" w14:textId="77777777" w:rsidR="0035531B" w:rsidRPr="00EF10B6" w:rsidRDefault="0035531B" w:rsidP="007038DC">
      <w:pPr>
        <w:pStyle w:val="Nadpis1-1"/>
        <w:rPr>
          <w:rFonts w:cs="Calibri"/>
        </w:rPr>
      </w:pPr>
      <w:bookmarkStart w:id="24" w:name="_Toc27726022"/>
      <w:r w:rsidRPr="00EF10B6">
        <w:rPr>
          <w:rFonts w:cs="Calibri"/>
        </w:rPr>
        <w:t>UZAVŘENÍ SMLOUVY</w:t>
      </w:r>
      <w:bookmarkEnd w:id="24"/>
    </w:p>
    <w:p w14:paraId="6AF864D1" w14:textId="77777777" w:rsidR="0035531B" w:rsidRPr="00EF10B6" w:rsidRDefault="00B77110" w:rsidP="00B77110">
      <w:pPr>
        <w:pStyle w:val="Text1-1"/>
        <w:rPr>
          <w:rFonts w:asciiTheme="majorHAnsi" w:hAnsiTheme="majorHAnsi" w:cs="Calibri"/>
          <w:sz w:val="20"/>
          <w:szCs w:val="20"/>
        </w:rPr>
      </w:pPr>
      <w:r w:rsidRPr="00EF10B6">
        <w:rPr>
          <w:rFonts w:asciiTheme="majorHAnsi" w:hAnsiTheme="majorHAnsi" w:cs="Calibri"/>
          <w:sz w:val="20"/>
          <w:szCs w:val="20"/>
        </w:rPr>
        <w:t>Uzavření Smlouvy s vybraným dodavatelem upravuje § 124 ZZVZ. Smlouva bude uzavřena písemně v listinné podobě v souladu s nabídkou vybraného dodavatele a v podobě uvedené v Dílu 2 této zadávací dokumentace s názvem Smlouva o dílo. Před podpisem smlouvy obě smluvní strany projeví souhlas a vůli podepsat smlouvu písemně v listinné podobě. Projev vůle vybranému dodavateli bude 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projeví souhlas. Souhlas musí být zaslán formou zprávy prostřednictvím elektronického nástroje E-ZAK</w:t>
      </w:r>
      <w:r w:rsidR="0035531B" w:rsidRPr="00EF10B6">
        <w:rPr>
          <w:rFonts w:asciiTheme="majorHAnsi" w:hAnsiTheme="majorHAnsi" w:cs="Calibri"/>
          <w:sz w:val="20"/>
          <w:szCs w:val="20"/>
        </w:rPr>
        <w:t xml:space="preserve">. </w:t>
      </w:r>
      <w:r w:rsidR="00C96683">
        <w:rPr>
          <w:rFonts w:asciiTheme="majorHAnsi" w:hAnsiTheme="majorHAnsi" w:cs="Calibri"/>
          <w:sz w:val="20"/>
          <w:szCs w:val="20"/>
        </w:rPr>
        <w:t>Případně lze Smlouvu uzavřít elektronicky.</w:t>
      </w:r>
    </w:p>
    <w:p w14:paraId="56409DBC" w14:textId="77777777" w:rsidR="0035531B" w:rsidRPr="00EF10B6" w:rsidRDefault="00572F04" w:rsidP="00572F04">
      <w:pPr>
        <w:pStyle w:val="Text1-1"/>
        <w:rPr>
          <w:rFonts w:asciiTheme="majorHAnsi" w:hAnsiTheme="majorHAnsi" w:cs="Calibri"/>
          <w:sz w:val="20"/>
          <w:szCs w:val="20"/>
        </w:rPr>
      </w:pPr>
      <w:r w:rsidRPr="00EF10B6">
        <w:rPr>
          <w:rFonts w:asciiTheme="majorHAnsi" w:hAnsiTheme="majorHAnsi" w:cs="Calibri"/>
          <w:sz w:val="20"/>
          <w:szCs w:val="20"/>
        </w:rPr>
        <w:lastRenderedPageBreak/>
        <w:t xml:space="preserve">Vybraný dodavatel je před uzavřením smlouvy povinen poskytnout zadavateli nezbytnou součinnost, především pak před podpisem smlouvy ze strany objednatele předložit prostřednictvím elektronického nástroje E-ZAK na adrese: </w:t>
      </w:r>
      <w:hyperlink r:id="rId17" w:history="1">
        <w:r w:rsidRPr="00EF10B6">
          <w:rPr>
            <w:rStyle w:val="Hypertextovodkaz"/>
            <w:rFonts w:asciiTheme="majorHAnsi" w:hAnsiTheme="majorHAnsi" w:cs="Calibri"/>
            <w:noProof w:val="0"/>
            <w:sz w:val="20"/>
            <w:szCs w:val="20"/>
          </w:rPr>
          <w:t>https://zakazky.szdc.cz/</w:t>
        </w:r>
      </w:hyperlink>
      <w:r w:rsidRPr="00EF10B6">
        <w:rPr>
          <w:rFonts w:asciiTheme="majorHAnsi" w:hAnsiTheme="majorHAnsi" w:cs="Calibri"/>
          <w:sz w:val="20"/>
          <w:szCs w:val="20"/>
        </w:rPr>
        <w:t>, případně jinou formou písemné elektronické komunikace (zadavatel preferuje komunikaci prostřednictvím elektronického nástroje E-ZAK)</w:t>
      </w:r>
      <w:r w:rsidR="00932C1A">
        <w:rPr>
          <w:rFonts w:asciiTheme="majorHAnsi" w:hAnsiTheme="majorHAnsi" w:cs="Calibri"/>
          <w:sz w:val="20"/>
          <w:szCs w:val="20"/>
        </w:rPr>
        <w:t>,</w:t>
      </w:r>
      <w:r w:rsidRPr="00EF10B6">
        <w:rPr>
          <w:rFonts w:asciiTheme="majorHAnsi" w:hAnsiTheme="majorHAnsi" w:cs="Calibri"/>
          <w:sz w:val="20"/>
          <w:szCs w:val="20"/>
        </w:rPr>
        <w:t xml:space="preserve"> dokumenty uvedené v článku 18</w:t>
      </w:r>
      <w:r w:rsidR="00C96683">
        <w:rPr>
          <w:rFonts w:asciiTheme="majorHAnsi" w:hAnsiTheme="majorHAnsi" w:cs="Calibri"/>
          <w:sz w:val="20"/>
          <w:szCs w:val="20"/>
        </w:rPr>
        <w:t>,</w:t>
      </w:r>
      <w:r w:rsidRPr="00EF10B6">
        <w:rPr>
          <w:rFonts w:asciiTheme="majorHAnsi" w:hAnsiTheme="majorHAnsi" w:cs="Calibri"/>
          <w:sz w:val="20"/>
          <w:szCs w:val="20"/>
        </w:rPr>
        <w:t xml:space="preserve">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EF10B6">
        <w:rPr>
          <w:rFonts w:asciiTheme="majorHAnsi" w:hAnsiTheme="majorHAnsi" w:cs="Calibri"/>
          <w:b/>
          <w:sz w:val="20"/>
          <w:szCs w:val="20"/>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EF10B6">
        <w:rPr>
          <w:rFonts w:asciiTheme="majorHAnsi" w:hAnsiTheme="majorHAnsi" w:cs="Calibri"/>
          <w:b/>
          <w:sz w:val="20"/>
          <w:szCs w:val="20"/>
        </w:rPr>
        <w:t>.</w:t>
      </w:r>
    </w:p>
    <w:p w14:paraId="07F02039" w14:textId="77777777" w:rsidR="00572F04" w:rsidRPr="00C96683" w:rsidRDefault="00572F04" w:rsidP="00572F04">
      <w:pPr>
        <w:pStyle w:val="Text1-1"/>
        <w:rPr>
          <w:rFonts w:asciiTheme="majorHAnsi" w:hAnsiTheme="majorHAnsi" w:cs="Calibri"/>
          <w:sz w:val="20"/>
          <w:szCs w:val="20"/>
        </w:rPr>
      </w:pPr>
      <w:r w:rsidRPr="00EF10B6">
        <w:rPr>
          <w:rFonts w:asciiTheme="majorHAnsi" w:hAnsiTheme="majorHAnsi" w:cs="Calibri"/>
          <w:sz w:val="20"/>
          <w:szCs w:val="20"/>
        </w:rPr>
        <w:t xml:space="preserve">Vybraný dodavatel je povinen na základě písemné výzvy jako podmínku pro uzavření smlouvy poskytnout zadavateli řádnou součinnost, která spočívá </w:t>
      </w:r>
      <w:r w:rsidRPr="00C96683">
        <w:rPr>
          <w:rFonts w:asciiTheme="majorHAnsi" w:hAnsiTheme="majorHAnsi" w:cs="Calibri"/>
          <w:sz w:val="20"/>
          <w:szCs w:val="20"/>
        </w:rPr>
        <w:t>zejména v předložení následujících dokumentů:</w:t>
      </w:r>
    </w:p>
    <w:p w14:paraId="2210E5E7" w14:textId="77777777" w:rsidR="00572F04" w:rsidRDefault="00572F04" w:rsidP="00572F04">
      <w:pPr>
        <w:pStyle w:val="Odrka1-1"/>
        <w:rPr>
          <w:rFonts w:asciiTheme="majorHAnsi" w:hAnsiTheme="majorHAnsi" w:cs="Calibri"/>
          <w:sz w:val="20"/>
          <w:szCs w:val="20"/>
        </w:rPr>
      </w:pPr>
      <w:r w:rsidRPr="00C96683">
        <w:rPr>
          <w:rFonts w:asciiTheme="majorHAnsi" w:hAnsiTheme="majorHAnsi" w:cs="Calibri"/>
          <w:sz w:val="20"/>
          <w:szCs w:val="20"/>
        </w:rPr>
        <w:t>originálů nebo ověřených kopií dokladů o kvalifikaci ve smyslu čl. 8 těchto Pokynů</w:t>
      </w:r>
      <w:r w:rsidR="00110CD4" w:rsidRPr="00C96683">
        <w:rPr>
          <w:rFonts w:asciiTheme="majorHAnsi" w:hAnsiTheme="majorHAnsi" w:cs="Calibri"/>
          <w:sz w:val="20"/>
          <w:szCs w:val="20"/>
        </w:rPr>
        <w:t xml:space="preserve">, pokud již vybraným dodavatelem nebyly předloženy nebo pokud je nemá </w:t>
      </w:r>
      <w:r w:rsidR="00110CD4" w:rsidRPr="005F2720">
        <w:rPr>
          <w:rFonts w:asciiTheme="majorHAnsi" w:hAnsiTheme="majorHAnsi" w:cs="Calibri"/>
          <w:sz w:val="20"/>
          <w:szCs w:val="20"/>
        </w:rPr>
        <w:t>zadavatel jinak k dispozici</w:t>
      </w:r>
      <w:r w:rsidRPr="005F2720">
        <w:rPr>
          <w:rFonts w:asciiTheme="majorHAnsi" w:hAnsiTheme="majorHAnsi" w:cs="Calibri"/>
          <w:sz w:val="20"/>
          <w:szCs w:val="20"/>
        </w:rPr>
        <w:t>;</w:t>
      </w:r>
    </w:p>
    <w:p w14:paraId="7D50956C" w14:textId="77777777" w:rsidR="005F2720" w:rsidRPr="005F2720" w:rsidRDefault="005F2720" w:rsidP="00572F04">
      <w:pPr>
        <w:pStyle w:val="Odrka1-1"/>
        <w:rPr>
          <w:rFonts w:asciiTheme="majorHAnsi" w:hAnsiTheme="majorHAnsi" w:cs="Calibri"/>
          <w:sz w:val="20"/>
          <w:szCs w:val="20"/>
        </w:rPr>
      </w:pPr>
      <w:r w:rsidRPr="00525575">
        <w:rPr>
          <w:rFonts w:asciiTheme="majorHAnsi" w:hAnsiTheme="majorHAnsi" w:cs="Calibri"/>
          <w:sz w:val="20"/>
          <w:szCs w:val="20"/>
        </w:rPr>
        <w:t xml:space="preserve">vybraným dodavatelem vyplněné Přílohy č. </w:t>
      </w:r>
      <w:r>
        <w:rPr>
          <w:rFonts w:asciiTheme="majorHAnsi" w:hAnsiTheme="majorHAnsi" w:cs="Calibri"/>
          <w:sz w:val="20"/>
          <w:szCs w:val="20"/>
        </w:rPr>
        <w:t>2</w:t>
      </w:r>
      <w:r w:rsidRPr="00525575">
        <w:rPr>
          <w:rFonts w:asciiTheme="majorHAnsi" w:hAnsiTheme="majorHAnsi" w:cs="Calibri"/>
          <w:sz w:val="20"/>
          <w:szCs w:val="20"/>
        </w:rPr>
        <w:t xml:space="preserve"> Smlouvy o dílo s názvem </w:t>
      </w:r>
      <w:r>
        <w:rPr>
          <w:rFonts w:asciiTheme="majorHAnsi" w:hAnsiTheme="majorHAnsi" w:cs="Calibri"/>
          <w:sz w:val="20"/>
          <w:szCs w:val="20"/>
        </w:rPr>
        <w:t>Seznam kvalifikovaných osob a rozsah prací vykonávaných Kvalifikovanými osobami, a to ve formátu umožňujícím editaci</w:t>
      </w:r>
      <w:r w:rsidRPr="00525575">
        <w:rPr>
          <w:rFonts w:asciiTheme="majorHAnsi" w:hAnsiTheme="majorHAnsi" w:cs="Calibri"/>
          <w:sz w:val="20"/>
          <w:szCs w:val="20"/>
        </w:rPr>
        <w:t>;</w:t>
      </w:r>
    </w:p>
    <w:p w14:paraId="17814D84" w14:textId="77777777" w:rsidR="00572F04" w:rsidRPr="00A00722" w:rsidRDefault="00572F04" w:rsidP="00572F04">
      <w:pPr>
        <w:pStyle w:val="Odrka1-1"/>
        <w:rPr>
          <w:rFonts w:asciiTheme="majorHAnsi" w:hAnsiTheme="majorHAnsi" w:cs="Calibri"/>
          <w:sz w:val="20"/>
          <w:szCs w:val="20"/>
        </w:rPr>
      </w:pPr>
      <w:r w:rsidRPr="00A00722">
        <w:rPr>
          <w:rFonts w:asciiTheme="majorHAnsi" w:hAnsiTheme="majorHAnsi" w:cs="Calibri"/>
          <w:sz w:val="20"/>
          <w:szCs w:val="20"/>
        </w:rPr>
        <w:t xml:space="preserve">vybraným dodavatelem vyplněné Přílohy č. </w:t>
      </w:r>
      <w:r w:rsidR="005F2720">
        <w:rPr>
          <w:rFonts w:asciiTheme="majorHAnsi" w:hAnsiTheme="majorHAnsi" w:cs="Calibri"/>
          <w:sz w:val="20"/>
          <w:szCs w:val="20"/>
        </w:rPr>
        <w:t>3</w:t>
      </w:r>
      <w:r w:rsidRPr="00A00722">
        <w:rPr>
          <w:rFonts w:asciiTheme="majorHAnsi" w:hAnsiTheme="majorHAnsi" w:cs="Calibri"/>
          <w:sz w:val="20"/>
          <w:szCs w:val="20"/>
        </w:rPr>
        <w:t xml:space="preserve"> Smlouvy o dílo s názvem </w:t>
      </w:r>
      <w:r w:rsidR="005F2720">
        <w:rPr>
          <w:rFonts w:asciiTheme="majorHAnsi" w:hAnsiTheme="majorHAnsi" w:cs="Calibri"/>
          <w:sz w:val="20"/>
          <w:szCs w:val="20"/>
        </w:rPr>
        <w:t>Seznam dalších osob podílejících se na Díle a rozsah prací vykonávaných těmito osobami včetně uvedení poddodavatelů</w:t>
      </w:r>
      <w:r w:rsidRPr="00A00722">
        <w:rPr>
          <w:rFonts w:asciiTheme="majorHAnsi" w:hAnsiTheme="majorHAnsi" w:cs="Calibri"/>
          <w:sz w:val="20"/>
          <w:szCs w:val="20"/>
        </w:rPr>
        <w:t>, a ve formátu umožňujícím editaci;</w:t>
      </w:r>
    </w:p>
    <w:p w14:paraId="56878F67" w14:textId="77777777" w:rsidR="00572F04" w:rsidRPr="00C96683" w:rsidRDefault="00572F04" w:rsidP="00572F04">
      <w:pPr>
        <w:pStyle w:val="Odrka1-1"/>
        <w:rPr>
          <w:rFonts w:asciiTheme="majorHAnsi" w:hAnsiTheme="majorHAnsi" w:cs="Calibri"/>
          <w:sz w:val="20"/>
          <w:szCs w:val="20"/>
        </w:rPr>
      </w:pPr>
      <w:r w:rsidRPr="00C96683">
        <w:rPr>
          <w:rFonts w:asciiTheme="majorHAnsi" w:hAnsiTheme="majorHAnsi" w:cs="Calibri"/>
          <w:sz w:val="20"/>
          <w:szCs w:val="20"/>
        </w:rPr>
        <w:t xml:space="preserve">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w:t>
      </w:r>
      <w:r w:rsidRPr="00C96683">
        <w:rPr>
          <w:rFonts w:asciiTheme="majorHAnsi" w:hAnsiTheme="majorHAnsi" w:cs="Calibri"/>
          <w:sz w:val="20"/>
          <w:szCs w:val="20"/>
        </w:rPr>
        <w:lastRenderedPageBreak/>
        <w:t>ekonomickou činnost jako poskytovatel služby v souladu se zákonem č. 235/2004 Sb. o dani z přidané hodnoty, ve znění pozdějších předpisů. Zmocnění vedoucího společníka musí být ve smlouvě či jiném dokumentu obsaženo;</w:t>
      </w:r>
    </w:p>
    <w:p w14:paraId="29954314" w14:textId="77777777" w:rsidR="00572F04" w:rsidRPr="00C96683" w:rsidRDefault="00572F04" w:rsidP="00572F04">
      <w:pPr>
        <w:pStyle w:val="Odrka1-1"/>
        <w:rPr>
          <w:rFonts w:asciiTheme="majorHAnsi" w:hAnsiTheme="majorHAnsi" w:cs="Calibri"/>
          <w:sz w:val="20"/>
          <w:szCs w:val="20"/>
        </w:rPr>
      </w:pPr>
      <w:r w:rsidRPr="00C96683">
        <w:rPr>
          <w:rFonts w:asciiTheme="majorHAnsi" w:hAnsiTheme="majorHAnsi" w:cs="Calibri"/>
          <w:sz w:val="20"/>
          <w:szCs w:val="20"/>
        </w:rPr>
        <w:t xml:space="preserve">originálů nebo ověřených kopií písemných závazků poddodavatelů uvedených v Příloze č. </w:t>
      </w:r>
      <w:r w:rsidR="00C96683">
        <w:rPr>
          <w:rFonts w:asciiTheme="majorHAnsi" w:hAnsiTheme="majorHAnsi" w:cs="Calibri"/>
          <w:sz w:val="20"/>
          <w:szCs w:val="20"/>
        </w:rPr>
        <w:t>2</w:t>
      </w:r>
      <w:r w:rsidRPr="00C96683">
        <w:rPr>
          <w:rFonts w:asciiTheme="majorHAnsi" w:hAnsiTheme="majorHAnsi" w:cs="Calibri"/>
          <w:sz w:val="20"/>
          <w:szCs w:val="20"/>
        </w:rPr>
        <w:t xml:space="preserve"> </w:t>
      </w:r>
      <w:r w:rsidR="00C96683">
        <w:rPr>
          <w:rFonts w:asciiTheme="majorHAnsi" w:hAnsiTheme="majorHAnsi" w:cs="Calibri"/>
          <w:sz w:val="20"/>
          <w:szCs w:val="20"/>
        </w:rPr>
        <w:t>těchto Pokynů</w:t>
      </w:r>
      <w:r w:rsidRPr="00C96683">
        <w:rPr>
          <w:rFonts w:asciiTheme="majorHAnsi" w:hAnsiTheme="majorHAnsi" w:cs="Calibri"/>
          <w:sz w:val="20"/>
          <w:szCs w:val="20"/>
        </w:rPr>
        <w:t xml:space="preserve">, tzn. i těch poddodavatelů, prostřednictvím kterých vybraný dodavatel neprokazuje splnění části kvalifikace. Z předložených dokumentů musí být patrné, že poddodavatelé uvedení v Příloze č. </w:t>
      </w:r>
      <w:r w:rsidR="00C96683">
        <w:rPr>
          <w:rFonts w:asciiTheme="majorHAnsi" w:hAnsiTheme="majorHAnsi" w:cs="Calibri"/>
          <w:sz w:val="20"/>
          <w:szCs w:val="20"/>
        </w:rPr>
        <w:t>2</w:t>
      </w:r>
      <w:r w:rsidRPr="00C96683">
        <w:rPr>
          <w:rFonts w:asciiTheme="majorHAnsi" w:hAnsiTheme="majorHAnsi" w:cs="Calibri"/>
          <w:sz w:val="20"/>
          <w:szCs w:val="20"/>
        </w:rPr>
        <w:t xml:space="preserve"> </w:t>
      </w:r>
      <w:r w:rsidR="00C96683">
        <w:rPr>
          <w:rFonts w:asciiTheme="majorHAnsi" w:hAnsiTheme="majorHAnsi" w:cs="Calibri"/>
          <w:sz w:val="20"/>
          <w:szCs w:val="20"/>
        </w:rPr>
        <w:t>těchto Pokynů</w:t>
      </w:r>
      <w:r w:rsidRPr="00C96683">
        <w:rPr>
          <w:rFonts w:asciiTheme="majorHAnsi" w:hAnsiTheme="majorHAnsi" w:cs="Calibri"/>
          <w:sz w:val="20"/>
          <w:szCs w:val="20"/>
        </w:rPr>
        <w:t xml:space="preserve"> o dílo souhlasí se svým budoucím zapojením do plnění předmětu veřejné zakázky a jsou připraveni své konkrétně specifikované plnění poskytnout.</w:t>
      </w:r>
    </w:p>
    <w:p w14:paraId="5E3B15E1" w14:textId="77777777" w:rsidR="00B7389D" w:rsidRDefault="00572F04" w:rsidP="002C0B7A">
      <w:pPr>
        <w:pStyle w:val="Textbezslovn"/>
        <w:rPr>
          <w:rFonts w:asciiTheme="majorHAnsi" w:hAnsiTheme="majorHAnsi" w:cs="Calibri"/>
          <w:sz w:val="20"/>
          <w:szCs w:val="20"/>
        </w:rPr>
      </w:pPr>
      <w:r w:rsidRPr="00C96683">
        <w:rPr>
          <w:rFonts w:asciiTheme="majorHAnsi" w:hAnsiTheme="majorHAnsi" w:cs="Calibri"/>
          <w:sz w:val="20"/>
          <w:szCs w:val="20"/>
        </w:rPr>
        <w:t>Zadavatel upřesňuje, že pokud bude originál nebo úředně ověřená kopie některých dokladů doložena již v nabídce nebo v průběhu zadávacího řízení, zadavatel k jeho předkládání nebude vybraného dodavatele vyzývat</w:t>
      </w:r>
      <w:r w:rsidR="0035531B" w:rsidRPr="00C96683">
        <w:rPr>
          <w:rFonts w:asciiTheme="majorHAnsi" w:hAnsiTheme="majorHAnsi" w:cs="Calibri"/>
          <w:sz w:val="20"/>
          <w:szCs w:val="20"/>
        </w:rPr>
        <w:t>.</w:t>
      </w:r>
    </w:p>
    <w:p w14:paraId="1BC33ABF" w14:textId="77777777" w:rsidR="00103F99" w:rsidRDefault="00103F99" w:rsidP="00B7389D">
      <w:pPr>
        <w:pStyle w:val="Textbezslovn"/>
        <w:numPr>
          <w:ilvl w:val="0"/>
          <w:numId w:val="38"/>
        </w:numPr>
        <w:ind w:left="1134" w:hanging="425"/>
        <w:rPr>
          <w:rFonts w:asciiTheme="majorHAnsi" w:hAnsiTheme="majorHAnsi" w:cs="Calibri"/>
          <w:sz w:val="20"/>
          <w:szCs w:val="20"/>
        </w:rPr>
      </w:pPr>
      <w:r>
        <w:rPr>
          <w:rFonts w:asciiTheme="majorHAnsi" w:hAnsiTheme="majorHAnsi" w:cs="Calibri"/>
          <w:sz w:val="20"/>
          <w:szCs w:val="20"/>
        </w:rPr>
        <w:t>Vybraný dodavatel jako podmínku pro uzavření smlouvy dále formou čestného prohlášení doloží, že pro plnění předmětu veřejné zakázky disponuje následujícími osobami:</w:t>
      </w:r>
    </w:p>
    <w:p w14:paraId="2BB17B58" w14:textId="77777777" w:rsidR="009D6239" w:rsidRDefault="00B85E7B" w:rsidP="005F2720">
      <w:pPr>
        <w:pStyle w:val="Textbezslovn"/>
        <w:ind w:left="1134"/>
        <w:rPr>
          <w:rFonts w:asciiTheme="majorHAnsi" w:hAnsiTheme="majorHAnsi" w:cs="Calibri"/>
          <w:sz w:val="20"/>
          <w:szCs w:val="20"/>
        </w:rPr>
      </w:pPr>
      <w:r>
        <w:rPr>
          <w:rFonts w:asciiTheme="majorHAnsi" w:hAnsiTheme="majorHAnsi" w:cs="Calibri"/>
          <w:sz w:val="20"/>
          <w:szCs w:val="20"/>
        </w:rPr>
        <w:t xml:space="preserve">Relevantní je text </w:t>
      </w:r>
      <w:r w:rsidRPr="005F2720">
        <w:rPr>
          <w:rFonts w:asciiTheme="majorHAnsi" w:hAnsiTheme="majorHAnsi" w:cs="Calibri"/>
          <w:i/>
          <w:sz w:val="20"/>
          <w:szCs w:val="20"/>
        </w:rPr>
        <w:t>kurzívou</w:t>
      </w:r>
      <w:r>
        <w:rPr>
          <w:rFonts w:asciiTheme="majorHAnsi" w:hAnsiTheme="majorHAnsi" w:cs="Calibri"/>
          <w:sz w:val="20"/>
          <w:szCs w:val="20"/>
        </w:rPr>
        <w:t>, nad rámec minimálního rámce kvalifikačních předpokladů dle čl. 8.5 Pokynů bez kurzívy.</w:t>
      </w:r>
    </w:p>
    <w:tbl>
      <w:tblPr>
        <w:tblStyle w:val="Mkatabulky2"/>
        <w:tblW w:w="8080" w:type="dxa"/>
        <w:tblInd w:w="817" w:type="dxa"/>
        <w:tblLook w:val="04A0" w:firstRow="1" w:lastRow="0" w:firstColumn="1" w:lastColumn="0" w:noHBand="0" w:noVBand="1"/>
      </w:tblPr>
      <w:tblGrid>
        <w:gridCol w:w="1185"/>
        <w:gridCol w:w="1963"/>
        <w:gridCol w:w="4932"/>
      </w:tblGrid>
      <w:tr w:rsidR="00B85E7B" w:rsidRPr="00444E58" w14:paraId="3258F4D3" w14:textId="77777777" w:rsidTr="005160AA">
        <w:trPr>
          <w:trHeight w:val="729"/>
        </w:trPr>
        <w:tc>
          <w:tcPr>
            <w:tcW w:w="1185" w:type="dxa"/>
            <w:tcBorders>
              <w:top w:val="thickThinSmallGap" w:sz="18" w:space="0" w:color="auto"/>
              <w:left w:val="single" w:sz="18" w:space="0" w:color="auto"/>
            </w:tcBorders>
          </w:tcPr>
          <w:p w14:paraId="52D59D29" w14:textId="77777777" w:rsidR="00B85E7B" w:rsidRPr="00CE669A" w:rsidRDefault="00B85E7B" w:rsidP="005160AA">
            <w:pPr>
              <w:shd w:val="clear" w:color="auto" w:fill="FFFFFF"/>
              <w:rPr>
                <w:rFonts w:asciiTheme="majorHAnsi" w:hAnsiTheme="majorHAnsi" w:cs="Calibri"/>
                <w:b/>
              </w:rPr>
            </w:pPr>
            <w:r w:rsidRPr="00CE669A">
              <w:rPr>
                <w:rFonts w:asciiTheme="majorHAnsi" w:hAnsiTheme="majorHAnsi" w:cs="Calibri"/>
                <w:b/>
              </w:rPr>
              <w:t>Číslo pracovní pozice</w:t>
            </w:r>
          </w:p>
        </w:tc>
        <w:tc>
          <w:tcPr>
            <w:tcW w:w="1945" w:type="dxa"/>
            <w:tcBorders>
              <w:top w:val="thickThinSmallGap" w:sz="18" w:space="0" w:color="auto"/>
              <w:left w:val="single" w:sz="18" w:space="0" w:color="auto"/>
            </w:tcBorders>
            <w:vAlign w:val="center"/>
          </w:tcPr>
          <w:p w14:paraId="67FAFE97" w14:textId="77777777" w:rsidR="00B85E7B" w:rsidRPr="00CE669A" w:rsidRDefault="00B85E7B" w:rsidP="005160AA">
            <w:pPr>
              <w:shd w:val="clear" w:color="auto" w:fill="FFFFFF"/>
              <w:rPr>
                <w:rFonts w:asciiTheme="majorHAnsi" w:hAnsiTheme="majorHAnsi" w:cs="Calibri"/>
                <w:b/>
              </w:rPr>
            </w:pPr>
            <w:r w:rsidRPr="00CE669A">
              <w:rPr>
                <w:rFonts w:asciiTheme="majorHAnsi" w:hAnsiTheme="majorHAnsi" w:cs="Calibri"/>
                <w:b/>
              </w:rPr>
              <w:t>Název pracovní pozice v odborném personálu</w:t>
            </w:r>
          </w:p>
        </w:tc>
        <w:tc>
          <w:tcPr>
            <w:tcW w:w="4950" w:type="dxa"/>
            <w:tcBorders>
              <w:top w:val="thickThinSmallGap" w:sz="18" w:space="0" w:color="auto"/>
              <w:bottom w:val="single" w:sz="4" w:space="0" w:color="auto"/>
            </w:tcBorders>
            <w:vAlign w:val="center"/>
          </w:tcPr>
          <w:p w14:paraId="2305D8C0" w14:textId="77777777" w:rsidR="00B85E7B" w:rsidRPr="00CE669A" w:rsidRDefault="00B85E7B" w:rsidP="005160AA">
            <w:pPr>
              <w:shd w:val="clear" w:color="auto" w:fill="FFFFFF"/>
              <w:ind w:left="720"/>
              <w:rPr>
                <w:rFonts w:asciiTheme="majorHAnsi" w:hAnsiTheme="majorHAnsi" w:cs="Calibri"/>
                <w:b/>
              </w:rPr>
            </w:pPr>
            <w:r w:rsidRPr="00CE669A">
              <w:rPr>
                <w:rFonts w:asciiTheme="majorHAnsi" w:hAnsiTheme="majorHAnsi" w:cs="Calibri"/>
                <w:b/>
              </w:rPr>
              <w:t>Požadavky kladené na danou pracovní pozici</w:t>
            </w:r>
          </w:p>
        </w:tc>
      </w:tr>
      <w:tr w:rsidR="00B85E7B" w:rsidRPr="00444E58" w14:paraId="42958D84" w14:textId="77777777" w:rsidTr="005160AA">
        <w:trPr>
          <w:trHeight w:val="729"/>
        </w:trPr>
        <w:tc>
          <w:tcPr>
            <w:tcW w:w="1185" w:type="dxa"/>
            <w:vMerge w:val="restart"/>
            <w:tcBorders>
              <w:top w:val="thickThinSmallGap" w:sz="18" w:space="0" w:color="auto"/>
              <w:left w:val="single" w:sz="18" w:space="0" w:color="auto"/>
            </w:tcBorders>
          </w:tcPr>
          <w:p w14:paraId="19B5098A" w14:textId="77777777" w:rsidR="00B85E7B" w:rsidRDefault="00B85E7B" w:rsidP="005160AA">
            <w:pPr>
              <w:shd w:val="clear" w:color="auto" w:fill="FFFFFF"/>
              <w:rPr>
                <w:rFonts w:asciiTheme="majorHAnsi" w:hAnsiTheme="majorHAnsi" w:cs="Calibri"/>
                <w:b/>
              </w:rPr>
            </w:pPr>
          </w:p>
          <w:p w14:paraId="513BA02A" w14:textId="77777777" w:rsidR="00AE1489" w:rsidRDefault="00AE1489" w:rsidP="005160AA">
            <w:pPr>
              <w:shd w:val="clear" w:color="auto" w:fill="FFFFFF"/>
              <w:rPr>
                <w:rFonts w:asciiTheme="majorHAnsi" w:hAnsiTheme="majorHAnsi" w:cs="Calibri"/>
                <w:b/>
              </w:rPr>
            </w:pPr>
          </w:p>
          <w:p w14:paraId="777C4B76" w14:textId="77777777" w:rsidR="00AE1489" w:rsidRDefault="00AE1489" w:rsidP="005160AA">
            <w:pPr>
              <w:shd w:val="clear" w:color="auto" w:fill="FFFFFF"/>
              <w:rPr>
                <w:rFonts w:asciiTheme="majorHAnsi" w:hAnsiTheme="majorHAnsi" w:cs="Calibri"/>
                <w:b/>
              </w:rPr>
            </w:pPr>
          </w:p>
          <w:p w14:paraId="7667F6C2" w14:textId="77777777" w:rsidR="00AE1489" w:rsidRDefault="00AE1489" w:rsidP="005160AA">
            <w:pPr>
              <w:shd w:val="clear" w:color="auto" w:fill="FFFFFF"/>
              <w:rPr>
                <w:rFonts w:asciiTheme="majorHAnsi" w:hAnsiTheme="majorHAnsi" w:cs="Calibri"/>
                <w:b/>
              </w:rPr>
            </w:pPr>
          </w:p>
          <w:p w14:paraId="0D726B4A" w14:textId="77777777" w:rsidR="00AE1489" w:rsidRDefault="00AE1489" w:rsidP="005160AA">
            <w:pPr>
              <w:shd w:val="clear" w:color="auto" w:fill="FFFFFF"/>
              <w:rPr>
                <w:rFonts w:asciiTheme="majorHAnsi" w:hAnsiTheme="majorHAnsi" w:cs="Calibri"/>
                <w:b/>
              </w:rPr>
            </w:pPr>
          </w:p>
          <w:p w14:paraId="798A9E44" w14:textId="77777777" w:rsidR="00AE1489" w:rsidRDefault="00AE1489" w:rsidP="005160AA">
            <w:pPr>
              <w:shd w:val="clear" w:color="auto" w:fill="FFFFFF"/>
              <w:rPr>
                <w:rFonts w:asciiTheme="majorHAnsi" w:hAnsiTheme="majorHAnsi" w:cs="Calibri"/>
                <w:b/>
              </w:rPr>
            </w:pPr>
          </w:p>
          <w:p w14:paraId="55E6933C" w14:textId="77777777" w:rsidR="00AE1489" w:rsidRDefault="00AE1489" w:rsidP="005160AA">
            <w:pPr>
              <w:shd w:val="clear" w:color="auto" w:fill="FFFFFF"/>
              <w:rPr>
                <w:rFonts w:asciiTheme="majorHAnsi" w:hAnsiTheme="majorHAnsi" w:cs="Calibri"/>
                <w:b/>
              </w:rPr>
            </w:pPr>
          </w:p>
          <w:p w14:paraId="09AB3A72" w14:textId="77777777" w:rsidR="00AE1489" w:rsidRPr="00CE669A" w:rsidRDefault="00AE1489" w:rsidP="005160AA">
            <w:pPr>
              <w:shd w:val="clear" w:color="auto" w:fill="FFFFFF"/>
              <w:rPr>
                <w:rFonts w:asciiTheme="majorHAnsi" w:hAnsiTheme="majorHAnsi" w:cs="Calibri"/>
                <w:b/>
              </w:rPr>
            </w:pPr>
          </w:p>
          <w:p w14:paraId="08EDCC22" w14:textId="77777777" w:rsidR="00B85E7B" w:rsidRPr="00CE669A" w:rsidRDefault="00B85E7B" w:rsidP="005160AA">
            <w:pPr>
              <w:shd w:val="clear" w:color="auto" w:fill="FFFFFF"/>
              <w:rPr>
                <w:rFonts w:asciiTheme="majorHAnsi" w:hAnsiTheme="majorHAnsi" w:cs="Calibri"/>
                <w:b/>
              </w:rPr>
            </w:pPr>
          </w:p>
          <w:p w14:paraId="25BCE7FB" w14:textId="77777777" w:rsidR="00B85E7B" w:rsidRPr="00CE669A" w:rsidRDefault="00B85E7B" w:rsidP="005160AA">
            <w:pPr>
              <w:shd w:val="clear" w:color="auto" w:fill="FFFFFF"/>
              <w:rPr>
                <w:rFonts w:asciiTheme="majorHAnsi" w:hAnsiTheme="majorHAnsi" w:cs="Calibri"/>
                <w:b/>
              </w:rPr>
            </w:pPr>
            <w:r w:rsidRPr="00CE669A">
              <w:rPr>
                <w:rFonts w:asciiTheme="majorHAnsi" w:hAnsiTheme="majorHAnsi" w:cs="Calibri"/>
                <w:b/>
              </w:rPr>
              <w:t>1)</w:t>
            </w:r>
          </w:p>
        </w:tc>
        <w:tc>
          <w:tcPr>
            <w:tcW w:w="1945" w:type="dxa"/>
            <w:vMerge w:val="restart"/>
            <w:tcBorders>
              <w:top w:val="thickThinSmallGap" w:sz="18" w:space="0" w:color="auto"/>
              <w:left w:val="single" w:sz="18" w:space="0" w:color="auto"/>
            </w:tcBorders>
            <w:vAlign w:val="center"/>
          </w:tcPr>
          <w:p w14:paraId="5B1C416D" w14:textId="77777777" w:rsidR="00B85E7B" w:rsidRPr="00CE669A" w:rsidRDefault="00B85E7B" w:rsidP="005160AA">
            <w:pPr>
              <w:shd w:val="clear" w:color="auto" w:fill="FFFFFF"/>
              <w:rPr>
                <w:rFonts w:asciiTheme="majorHAnsi" w:hAnsiTheme="majorHAnsi" w:cs="Calibri"/>
                <w:b/>
              </w:rPr>
            </w:pPr>
            <w:r w:rsidRPr="00CE669A">
              <w:rPr>
                <w:rFonts w:asciiTheme="majorHAnsi" w:hAnsiTheme="majorHAnsi" w:cs="Calibri"/>
                <w:b/>
              </w:rPr>
              <w:t>Vedoucí týmu</w:t>
            </w:r>
          </w:p>
        </w:tc>
        <w:tc>
          <w:tcPr>
            <w:tcW w:w="4950" w:type="dxa"/>
            <w:tcBorders>
              <w:top w:val="thickThinSmallGap" w:sz="18" w:space="0" w:color="auto"/>
              <w:bottom w:val="single" w:sz="4" w:space="0" w:color="auto"/>
            </w:tcBorders>
            <w:vAlign w:val="center"/>
          </w:tcPr>
          <w:p w14:paraId="6606EA1B" w14:textId="77777777" w:rsidR="00B85E7B" w:rsidRPr="00CE669A" w:rsidRDefault="00B85E7B" w:rsidP="005160AA">
            <w:pPr>
              <w:numPr>
                <w:ilvl w:val="0"/>
                <w:numId w:val="39"/>
              </w:numPr>
              <w:shd w:val="clear" w:color="auto" w:fill="FFFFFF"/>
              <w:jc w:val="both"/>
              <w:rPr>
                <w:rFonts w:asciiTheme="majorHAnsi" w:hAnsiTheme="majorHAnsi" w:cs="Calibri"/>
              </w:rPr>
            </w:pPr>
            <w:r w:rsidRPr="00CE669A">
              <w:rPr>
                <w:rFonts w:asciiTheme="majorHAnsi" w:hAnsiTheme="majorHAnsi" w:cs="Calibri"/>
              </w:rPr>
              <w:t xml:space="preserve">vysokoškolské vzdělání; </w:t>
            </w:r>
          </w:p>
          <w:p w14:paraId="32500326" w14:textId="77777777" w:rsidR="00B85E7B" w:rsidRPr="00CE669A" w:rsidRDefault="00B85E7B" w:rsidP="005160AA">
            <w:pPr>
              <w:numPr>
                <w:ilvl w:val="0"/>
                <w:numId w:val="39"/>
              </w:numPr>
              <w:shd w:val="clear" w:color="auto" w:fill="FFFFFF"/>
              <w:jc w:val="both"/>
              <w:rPr>
                <w:rFonts w:asciiTheme="majorHAnsi" w:hAnsiTheme="majorHAnsi" w:cs="Calibri"/>
              </w:rPr>
            </w:pPr>
            <w:r w:rsidRPr="00CE669A">
              <w:rPr>
                <w:rFonts w:asciiTheme="majorHAnsi" w:hAnsiTheme="majorHAnsi" w:cs="Calibri"/>
              </w:rPr>
              <w:t xml:space="preserve">nejméně 5 let praxe v oblasti řízení projektů; </w:t>
            </w:r>
          </w:p>
        </w:tc>
      </w:tr>
      <w:tr w:rsidR="00B85E7B" w:rsidRPr="00444E58" w14:paraId="02E41C39" w14:textId="77777777" w:rsidTr="005160AA">
        <w:trPr>
          <w:trHeight w:val="728"/>
        </w:trPr>
        <w:tc>
          <w:tcPr>
            <w:tcW w:w="1185" w:type="dxa"/>
            <w:vMerge/>
            <w:tcBorders>
              <w:left w:val="single" w:sz="18" w:space="0" w:color="auto"/>
              <w:bottom w:val="single" w:sz="18" w:space="0" w:color="auto"/>
            </w:tcBorders>
          </w:tcPr>
          <w:p w14:paraId="7E62CA14" w14:textId="77777777" w:rsidR="00B85E7B" w:rsidRPr="00CE669A" w:rsidRDefault="00B85E7B" w:rsidP="005160AA">
            <w:pPr>
              <w:shd w:val="clear" w:color="auto" w:fill="FFFFFF"/>
              <w:ind w:left="1414"/>
              <w:rPr>
                <w:rFonts w:asciiTheme="majorHAnsi" w:hAnsiTheme="majorHAnsi" w:cs="Calibri"/>
              </w:rPr>
            </w:pPr>
          </w:p>
        </w:tc>
        <w:tc>
          <w:tcPr>
            <w:tcW w:w="1945" w:type="dxa"/>
            <w:vMerge/>
            <w:tcBorders>
              <w:left w:val="single" w:sz="18" w:space="0" w:color="auto"/>
              <w:bottom w:val="single" w:sz="18" w:space="0" w:color="auto"/>
            </w:tcBorders>
            <w:vAlign w:val="center"/>
          </w:tcPr>
          <w:p w14:paraId="2EEF6C42" w14:textId="77777777" w:rsidR="00B85E7B" w:rsidRPr="00CE669A" w:rsidRDefault="00B85E7B" w:rsidP="005160AA">
            <w:pPr>
              <w:shd w:val="clear" w:color="auto" w:fill="FFFFFF"/>
              <w:ind w:left="1414"/>
              <w:rPr>
                <w:rFonts w:asciiTheme="majorHAnsi" w:hAnsiTheme="majorHAnsi" w:cs="Calibri"/>
              </w:rPr>
            </w:pPr>
          </w:p>
        </w:tc>
        <w:tc>
          <w:tcPr>
            <w:tcW w:w="4950" w:type="dxa"/>
            <w:tcBorders>
              <w:top w:val="single" w:sz="4" w:space="0" w:color="auto"/>
              <w:bottom w:val="single" w:sz="18" w:space="0" w:color="auto"/>
            </w:tcBorders>
            <w:vAlign w:val="center"/>
          </w:tcPr>
          <w:p w14:paraId="3218F7B8" w14:textId="77777777" w:rsidR="00B85E7B" w:rsidRPr="00CE669A" w:rsidRDefault="00B85E7B" w:rsidP="005160AA">
            <w:pPr>
              <w:numPr>
                <w:ilvl w:val="0"/>
                <w:numId w:val="39"/>
              </w:numPr>
              <w:shd w:val="clear" w:color="auto" w:fill="FFFFFF"/>
              <w:jc w:val="both"/>
              <w:rPr>
                <w:rFonts w:asciiTheme="majorHAnsi" w:hAnsiTheme="majorHAnsi" w:cs="Calibri"/>
              </w:rPr>
            </w:pPr>
            <w:r w:rsidRPr="00EF10B6">
              <w:rPr>
                <w:rFonts w:asciiTheme="majorHAnsi" w:hAnsiTheme="majorHAnsi" w:cs="Calibri"/>
              </w:rPr>
              <w:t xml:space="preserve">zkušenost </w:t>
            </w:r>
            <w:r>
              <w:rPr>
                <w:rFonts w:asciiTheme="majorHAnsi" w:hAnsiTheme="majorHAnsi" w:cs="Calibri"/>
              </w:rPr>
              <w:t xml:space="preserve">s osobní účastí </w:t>
            </w:r>
            <w:r w:rsidRPr="00EF10B6">
              <w:rPr>
                <w:rFonts w:asciiTheme="majorHAnsi" w:hAnsiTheme="majorHAnsi" w:cs="Calibri"/>
              </w:rPr>
              <w:t>na pozici vedoucí týmu</w:t>
            </w:r>
            <w:r>
              <w:rPr>
                <w:rFonts w:asciiTheme="majorHAnsi" w:hAnsiTheme="majorHAnsi" w:cs="Calibri"/>
              </w:rPr>
              <w:t xml:space="preserve"> či obsahově shodné</w:t>
            </w:r>
            <w:r w:rsidRPr="00EF10B6">
              <w:rPr>
                <w:rFonts w:asciiTheme="majorHAnsi" w:hAnsiTheme="majorHAnsi" w:cs="Calibri"/>
              </w:rPr>
              <w:t xml:space="preserve"> alespoň u 1 zakázky spočívající ve zpracování studie proveditelnosti v dopravní oblasti, jejíž územní rozsah pokrýval alespoň dva kraje na území ČR nebo adekvátní územní rozsah (co do plochy</w:t>
            </w:r>
            <w:r>
              <w:rPr>
                <w:rFonts w:asciiTheme="majorHAnsi" w:hAnsiTheme="majorHAnsi" w:cs="Calibri"/>
              </w:rPr>
              <w:t xml:space="preserve"> – odpovídající klasifikaci NUTS 3, </w:t>
            </w:r>
            <w:r w:rsidRPr="00EF10B6">
              <w:rPr>
                <w:rFonts w:asciiTheme="majorHAnsi" w:hAnsiTheme="majorHAnsi" w:cs="Calibri"/>
              </w:rPr>
              <w:t xml:space="preserve">u významných služeb realizovaných mimo EU bude uznána oblast obdobná s NUTS </w:t>
            </w:r>
            <w:r>
              <w:rPr>
                <w:rFonts w:asciiTheme="majorHAnsi" w:hAnsiTheme="majorHAnsi" w:cs="Calibri"/>
              </w:rPr>
              <w:t>3</w:t>
            </w:r>
            <w:r w:rsidRPr="00EF10B6">
              <w:rPr>
                <w:rFonts w:asciiTheme="majorHAnsi" w:hAnsiTheme="majorHAnsi" w:cs="Calibri"/>
              </w:rPr>
              <w:t xml:space="preserve"> co do počtu obyvatel) zasahující do min. dvou rozdílných územních samospráv na území cizího státu</w:t>
            </w:r>
            <w:r>
              <w:rPr>
                <w:rFonts w:asciiTheme="majorHAnsi" w:hAnsiTheme="majorHAnsi" w:cs="Calibri"/>
              </w:rPr>
              <w:t>, to vše za posledních 10 let před zahájením zadávacího řízení</w:t>
            </w:r>
            <w:r w:rsidRPr="00CE669A">
              <w:rPr>
                <w:rFonts w:asciiTheme="majorHAnsi" w:hAnsiTheme="majorHAnsi" w:cs="Calibri"/>
              </w:rPr>
              <w:t>;</w:t>
            </w:r>
          </w:p>
        </w:tc>
      </w:tr>
      <w:tr w:rsidR="00B85E7B" w:rsidRPr="00444E58" w14:paraId="1F8BCC73" w14:textId="77777777" w:rsidTr="005160AA">
        <w:trPr>
          <w:trHeight w:val="302"/>
        </w:trPr>
        <w:tc>
          <w:tcPr>
            <w:tcW w:w="1185" w:type="dxa"/>
            <w:vMerge w:val="restart"/>
            <w:tcBorders>
              <w:top w:val="single" w:sz="18" w:space="0" w:color="auto"/>
              <w:left w:val="single" w:sz="18" w:space="0" w:color="auto"/>
            </w:tcBorders>
          </w:tcPr>
          <w:p w14:paraId="041B6A09" w14:textId="77777777" w:rsidR="00B85E7B" w:rsidRPr="00CE669A" w:rsidRDefault="00B85E7B" w:rsidP="005160AA">
            <w:pPr>
              <w:shd w:val="clear" w:color="auto" w:fill="FFFFFF"/>
              <w:rPr>
                <w:rFonts w:asciiTheme="majorHAnsi" w:hAnsiTheme="majorHAnsi" w:cs="Calibri"/>
                <w:b/>
              </w:rPr>
            </w:pPr>
          </w:p>
          <w:p w14:paraId="2ABF9F02" w14:textId="77777777" w:rsidR="00B85E7B" w:rsidRPr="00CE669A" w:rsidRDefault="00B85E7B" w:rsidP="005160AA">
            <w:pPr>
              <w:shd w:val="clear" w:color="auto" w:fill="FFFFFF"/>
              <w:rPr>
                <w:rFonts w:asciiTheme="majorHAnsi" w:hAnsiTheme="majorHAnsi" w:cs="Calibri"/>
                <w:b/>
              </w:rPr>
            </w:pPr>
          </w:p>
          <w:p w14:paraId="1443E1FE" w14:textId="77777777" w:rsidR="00B85E7B" w:rsidRPr="00CE669A" w:rsidRDefault="00B85E7B" w:rsidP="005160AA">
            <w:pPr>
              <w:shd w:val="clear" w:color="auto" w:fill="FFFFFF"/>
              <w:rPr>
                <w:rFonts w:asciiTheme="majorHAnsi" w:hAnsiTheme="majorHAnsi" w:cs="Calibri"/>
                <w:b/>
              </w:rPr>
            </w:pPr>
          </w:p>
          <w:p w14:paraId="0B418270" w14:textId="77777777" w:rsidR="00B85E7B" w:rsidRDefault="00B85E7B" w:rsidP="005160AA">
            <w:pPr>
              <w:shd w:val="clear" w:color="auto" w:fill="FFFFFF"/>
              <w:rPr>
                <w:rFonts w:asciiTheme="majorHAnsi" w:hAnsiTheme="majorHAnsi" w:cs="Calibri"/>
                <w:b/>
              </w:rPr>
            </w:pPr>
          </w:p>
          <w:p w14:paraId="6B35C482" w14:textId="77777777" w:rsidR="00AE1489" w:rsidRDefault="00AE1489" w:rsidP="005160AA">
            <w:pPr>
              <w:shd w:val="clear" w:color="auto" w:fill="FFFFFF"/>
              <w:rPr>
                <w:rFonts w:asciiTheme="majorHAnsi" w:hAnsiTheme="majorHAnsi" w:cs="Calibri"/>
                <w:b/>
              </w:rPr>
            </w:pPr>
          </w:p>
          <w:p w14:paraId="08C0B22B" w14:textId="77777777" w:rsidR="00AE1489" w:rsidRPr="00CE669A" w:rsidRDefault="00AE1489" w:rsidP="005160AA">
            <w:pPr>
              <w:shd w:val="clear" w:color="auto" w:fill="FFFFFF"/>
              <w:rPr>
                <w:rFonts w:asciiTheme="majorHAnsi" w:hAnsiTheme="majorHAnsi" w:cs="Calibri"/>
                <w:b/>
              </w:rPr>
            </w:pPr>
          </w:p>
          <w:p w14:paraId="637FCBF3" w14:textId="77777777" w:rsidR="00B85E7B" w:rsidRPr="00CE669A" w:rsidRDefault="00B85E7B" w:rsidP="005160AA">
            <w:pPr>
              <w:shd w:val="clear" w:color="auto" w:fill="FFFFFF"/>
              <w:rPr>
                <w:rFonts w:asciiTheme="majorHAnsi" w:hAnsiTheme="majorHAnsi" w:cs="Calibri"/>
                <w:b/>
              </w:rPr>
            </w:pPr>
          </w:p>
          <w:p w14:paraId="38C00930" w14:textId="77777777" w:rsidR="00B85E7B" w:rsidRPr="00CE669A" w:rsidRDefault="00B85E7B" w:rsidP="005160AA">
            <w:pPr>
              <w:shd w:val="clear" w:color="auto" w:fill="FFFFFF"/>
              <w:rPr>
                <w:rFonts w:asciiTheme="majorHAnsi" w:hAnsiTheme="majorHAnsi" w:cs="Calibri"/>
                <w:b/>
              </w:rPr>
            </w:pPr>
          </w:p>
          <w:p w14:paraId="3A2D3D18" w14:textId="77777777" w:rsidR="00B85E7B" w:rsidRPr="00CE669A" w:rsidRDefault="00B85E7B" w:rsidP="005160AA">
            <w:pPr>
              <w:shd w:val="clear" w:color="auto" w:fill="FFFFFF"/>
              <w:rPr>
                <w:rFonts w:asciiTheme="majorHAnsi" w:hAnsiTheme="majorHAnsi" w:cs="Calibri"/>
                <w:b/>
              </w:rPr>
            </w:pPr>
            <w:r w:rsidRPr="00CE669A">
              <w:rPr>
                <w:rFonts w:asciiTheme="majorHAnsi" w:hAnsiTheme="majorHAnsi" w:cs="Calibri"/>
                <w:b/>
              </w:rPr>
              <w:t>2)</w:t>
            </w:r>
          </w:p>
        </w:tc>
        <w:tc>
          <w:tcPr>
            <w:tcW w:w="1945" w:type="dxa"/>
            <w:vMerge w:val="restart"/>
            <w:tcBorders>
              <w:top w:val="single" w:sz="18" w:space="0" w:color="auto"/>
              <w:left w:val="single" w:sz="18" w:space="0" w:color="auto"/>
            </w:tcBorders>
            <w:vAlign w:val="center"/>
          </w:tcPr>
          <w:p w14:paraId="748DA692" w14:textId="77777777" w:rsidR="00B85E7B" w:rsidRPr="00CE669A" w:rsidRDefault="00B85E7B" w:rsidP="005160AA">
            <w:pPr>
              <w:shd w:val="clear" w:color="auto" w:fill="FFFFFF"/>
              <w:rPr>
                <w:rFonts w:asciiTheme="majorHAnsi" w:hAnsiTheme="majorHAnsi" w:cs="Calibri"/>
                <w:b/>
              </w:rPr>
            </w:pPr>
            <w:r w:rsidRPr="00CE669A">
              <w:rPr>
                <w:rFonts w:asciiTheme="majorHAnsi" w:hAnsiTheme="majorHAnsi" w:cs="Calibri"/>
                <w:b/>
              </w:rPr>
              <w:t>Specialista na životní prostředí</w:t>
            </w:r>
          </w:p>
        </w:tc>
        <w:tc>
          <w:tcPr>
            <w:tcW w:w="4950" w:type="dxa"/>
            <w:tcBorders>
              <w:top w:val="single" w:sz="18" w:space="0" w:color="auto"/>
            </w:tcBorders>
            <w:vAlign w:val="center"/>
          </w:tcPr>
          <w:p w14:paraId="793C1B9B" w14:textId="77777777" w:rsidR="00B85E7B" w:rsidRPr="00CE669A" w:rsidRDefault="00B85E7B" w:rsidP="005160AA">
            <w:pPr>
              <w:numPr>
                <w:ilvl w:val="0"/>
                <w:numId w:val="40"/>
              </w:numPr>
              <w:shd w:val="clear" w:color="auto" w:fill="FFFFFF"/>
              <w:jc w:val="both"/>
              <w:rPr>
                <w:rFonts w:asciiTheme="majorHAnsi" w:hAnsiTheme="majorHAnsi" w:cs="Calibri"/>
              </w:rPr>
            </w:pPr>
            <w:r w:rsidRPr="00CE669A">
              <w:rPr>
                <w:rFonts w:asciiTheme="majorHAnsi" w:hAnsiTheme="majorHAnsi" w:cs="Calibri"/>
              </w:rPr>
              <w:t xml:space="preserve">vysokoškolské vzdělání; </w:t>
            </w:r>
          </w:p>
          <w:p w14:paraId="11FC1128" w14:textId="77777777" w:rsidR="00B85E7B" w:rsidRPr="00CE669A" w:rsidRDefault="00B85E7B" w:rsidP="005160AA">
            <w:pPr>
              <w:numPr>
                <w:ilvl w:val="0"/>
                <w:numId w:val="40"/>
              </w:numPr>
              <w:shd w:val="clear" w:color="auto" w:fill="FFFFFF"/>
              <w:jc w:val="both"/>
              <w:rPr>
                <w:rFonts w:asciiTheme="majorHAnsi" w:hAnsiTheme="majorHAnsi" w:cs="Calibri"/>
              </w:rPr>
            </w:pPr>
            <w:r w:rsidRPr="00CE669A">
              <w:rPr>
                <w:rFonts w:asciiTheme="majorHAnsi" w:hAnsiTheme="majorHAnsi" w:cs="Calibri"/>
              </w:rPr>
              <w:t xml:space="preserve">nejméně 5 let praxe v oblasti posuzování vlivů záměrů a/nebo koncepcí na životní prostředí; </w:t>
            </w:r>
          </w:p>
          <w:p w14:paraId="0E2AEB26" w14:textId="77777777" w:rsidR="00B85E7B" w:rsidRPr="00CE669A" w:rsidRDefault="00B85E7B" w:rsidP="005160AA">
            <w:pPr>
              <w:numPr>
                <w:ilvl w:val="0"/>
                <w:numId w:val="40"/>
              </w:numPr>
              <w:shd w:val="clear" w:color="auto" w:fill="FFFFFF"/>
              <w:jc w:val="both"/>
              <w:rPr>
                <w:rFonts w:asciiTheme="majorHAnsi" w:hAnsiTheme="majorHAnsi" w:cs="Calibri"/>
              </w:rPr>
            </w:pPr>
            <w:r w:rsidRPr="00CE669A">
              <w:rPr>
                <w:rFonts w:asciiTheme="majorHAnsi" w:hAnsiTheme="majorHAnsi" w:cs="Calibri"/>
              </w:rPr>
              <w:t>autorizace ke zpracování dokumentace a posudku dle § 19 zákona č. 100/2001 Sb., o posuzování vlivů na životní prostředí, ve znění pozdějších předpisů;</w:t>
            </w:r>
          </w:p>
        </w:tc>
      </w:tr>
      <w:tr w:rsidR="00B85E7B" w:rsidRPr="00444E58" w14:paraId="5CE438B3" w14:textId="77777777" w:rsidTr="005160AA">
        <w:trPr>
          <w:trHeight w:val="301"/>
        </w:trPr>
        <w:tc>
          <w:tcPr>
            <w:tcW w:w="1185" w:type="dxa"/>
            <w:vMerge/>
            <w:tcBorders>
              <w:left w:val="single" w:sz="18" w:space="0" w:color="auto"/>
              <w:bottom w:val="single" w:sz="18" w:space="0" w:color="auto"/>
            </w:tcBorders>
          </w:tcPr>
          <w:p w14:paraId="512F21BB" w14:textId="77777777" w:rsidR="00B85E7B" w:rsidRPr="00CE669A" w:rsidRDefault="00B85E7B" w:rsidP="005160AA">
            <w:pPr>
              <w:shd w:val="clear" w:color="auto" w:fill="FFFFFF"/>
              <w:ind w:left="1414"/>
              <w:rPr>
                <w:rFonts w:asciiTheme="majorHAnsi" w:hAnsiTheme="majorHAnsi" w:cs="Calibri"/>
              </w:rPr>
            </w:pPr>
          </w:p>
        </w:tc>
        <w:tc>
          <w:tcPr>
            <w:tcW w:w="1945" w:type="dxa"/>
            <w:vMerge/>
            <w:tcBorders>
              <w:left w:val="single" w:sz="18" w:space="0" w:color="auto"/>
              <w:bottom w:val="single" w:sz="18" w:space="0" w:color="auto"/>
            </w:tcBorders>
            <w:vAlign w:val="center"/>
          </w:tcPr>
          <w:p w14:paraId="182DE77D" w14:textId="77777777" w:rsidR="00B85E7B" w:rsidRPr="00CE669A" w:rsidRDefault="00B85E7B" w:rsidP="005160AA">
            <w:pPr>
              <w:shd w:val="clear" w:color="auto" w:fill="FFFFFF"/>
              <w:ind w:left="1414"/>
              <w:rPr>
                <w:rFonts w:asciiTheme="majorHAnsi" w:hAnsiTheme="majorHAnsi" w:cs="Calibri"/>
              </w:rPr>
            </w:pPr>
          </w:p>
        </w:tc>
        <w:tc>
          <w:tcPr>
            <w:tcW w:w="4950" w:type="dxa"/>
            <w:tcBorders>
              <w:top w:val="single" w:sz="4" w:space="0" w:color="auto"/>
              <w:bottom w:val="single" w:sz="18" w:space="0" w:color="auto"/>
            </w:tcBorders>
            <w:vAlign w:val="center"/>
          </w:tcPr>
          <w:p w14:paraId="3416771C" w14:textId="77777777" w:rsidR="00B85E7B" w:rsidRPr="00CE669A" w:rsidRDefault="00B85E7B" w:rsidP="005160AA">
            <w:pPr>
              <w:numPr>
                <w:ilvl w:val="0"/>
                <w:numId w:val="40"/>
              </w:numPr>
              <w:shd w:val="clear" w:color="auto" w:fill="FFFFFF"/>
              <w:jc w:val="both"/>
              <w:rPr>
                <w:rFonts w:asciiTheme="majorHAnsi" w:hAnsiTheme="majorHAnsi" w:cs="Calibri"/>
              </w:rPr>
            </w:pPr>
            <w:r w:rsidRPr="00EF10B6">
              <w:rPr>
                <w:rFonts w:asciiTheme="majorHAnsi" w:hAnsiTheme="majorHAnsi" w:cs="Calibri"/>
              </w:rPr>
              <w:t xml:space="preserve">zkušenost spočívající v osobní účasti na </w:t>
            </w:r>
            <w:r w:rsidRPr="00EF10B6">
              <w:rPr>
                <w:rFonts w:asciiTheme="majorHAnsi" w:hAnsiTheme="majorHAnsi" w:cs="Calibri"/>
              </w:rPr>
              <w:lastRenderedPageBreak/>
              <w:t>zpracování alespoň 1 hodnocení vlivu záměru nebo koncepce dopravní liniové stavby celostátního významu (např. dráha železniční celostátní, dálnice a silnice I. třídy</w:t>
            </w:r>
            <w:r>
              <w:rPr>
                <w:rFonts w:asciiTheme="majorHAnsi" w:hAnsiTheme="majorHAnsi" w:cs="Calibri"/>
              </w:rPr>
              <w:t>, resp. zahraniční ekvivalent</w:t>
            </w:r>
            <w:r w:rsidRPr="00EF10B6">
              <w:rPr>
                <w:rFonts w:asciiTheme="majorHAnsi" w:hAnsiTheme="majorHAnsi" w:cs="Calibri"/>
              </w:rPr>
              <w:t>) na životní prostředí</w:t>
            </w:r>
            <w:r>
              <w:rPr>
                <w:rFonts w:asciiTheme="majorHAnsi" w:hAnsiTheme="majorHAnsi" w:cs="Calibri"/>
              </w:rPr>
              <w:t>, to vše na pozici specialisty na životní prostředí či obsahově shodné za posledních 10 let před zahájením zadávacího řízení</w:t>
            </w:r>
            <w:r w:rsidRPr="00CE669A">
              <w:rPr>
                <w:rFonts w:asciiTheme="majorHAnsi" w:hAnsiTheme="majorHAnsi" w:cs="Calibri"/>
              </w:rPr>
              <w:t>;</w:t>
            </w:r>
          </w:p>
        </w:tc>
      </w:tr>
      <w:tr w:rsidR="00B85E7B" w:rsidRPr="00444E58" w14:paraId="6214B42F" w14:textId="77777777" w:rsidTr="005160AA">
        <w:trPr>
          <w:trHeight w:val="603"/>
        </w:trPr>
        <w:tc>
          <w:tcPr>
            <w:tcW w:w="1185" w:type="dxa"/>
            <w:vMerge w:val="restart"/>
            <w:tcBorders>
              <w:top w:val="single" w:sz="18" w:space="0" w:color="auto"/>
              <w:left w:val="single" w:sz="18" w:space="0" w:color="auto"/>
            </w:tcBorders>
          </w:tcPr>
          <w:p w14:paraId="3A600877" w14:textId="77777777" w:rsidR="00B85E7B" w:rsidRDefault="00B85E7B" w:rsidP="005160AA">
            <w:pPr>
              <w:shd w:val="clear" w:color="auto" w:fill="FFFFFF"/>
              <w:rPr>
                <w:rFonts w:asciiTheme="majorHAnsi" w:hAnsiTheme="majorHAnsi" w:cs="Calibri"/>
                <w:b/>
              </w:rPr>
            </w:pPr>
          </w:p>
          <w:p w14:paraId="1131841E" w14:textId="77777777" w:rsidR="00AE1489" w:rsidRDefault="00AE1489" w:rsidP="005160AA">
            <w:pPr>
              <w:shd w:val="clear" w:color="auto" w:fill="FFFFFF"/>
              <w:rPr>
                <w:rFonts w:asciiTheme="majorHAnsi" w:hAnsiTheme="majorHAnsi" w:cs="Calibri"/>
                <w:b/>
              </w:rPr>
            </w:pPr>
          </w:p>
          <w:p w14:paraId="33A61FEE" w14:textId="77777777" w:rsidR="00AE1489" w:rsidRDefault="00AE1489" w:rsidP="005160AA">
            <w:pPr>
              <w:shd w:val="clear" w:color="auto" w:fill="FFFFFF"/>
              <w:rPr>
                <w:rFonts w:asciiTheme="majorHAnsi" w:hAnsiTheme="majorHAnsi" w:cs="Calibri"/>
                <w:b/>
              </w:rPr>
            </w:pPr>
          </w:p>
          <w:p w14:paraId="0723CDAC" w14:textId="77777777" w:rsidR="00AE1489" w:rsidRDefault="00AE1489" w:rsidP="005160AA">
            <w:pPr>
              <w:shd w:val="clear" w:color="auto" w:fill="FFFFFF"/>
              <w:rPr>
                <w:rFonts w:asciiTheme="majorHAnsi" w:hAnsiTheme="majorHAnsi" w:cs="Calibri"/>
                <w:b/>
              </w:rPr>
            </w:pPr>
          </w:p>
          <w:p w14:paraId="0395FBA8" w14:textId="77777777" w:rsidR="00AE1489" w:rsidRDefault="00AE1489" w:rsidP="005160AA">
            <w:pPr>
              <w:shd w:val="clear" w:color="auto" w:fill="FFFFFF"/>
              <w:rPr>
                <w:rFonts w:asciiTheme="majorHAnsi" w:hAnsiTheme="majorHAnsi" w:cs="Calibri"/>
                <w:b/>
              </w:rPr>
            </w:pPr>
          </w:p>
          <w:p w14:paraId="2BE40A0A" w14:textId="77777777" w:rsidR="00AE1489" w:rsidRPr="00CE669A" w:rsidRDefault="00AE1489" w:rsidP="005160AA">
            <w:pPr>
              <w:shd w:val="clear" w:color="auto" w:fill="FFFFFF"/>
              <w:rPr>
                <w:rFonts w:asciiTheme="majorHAnsi" w:hAnsiTheme="majorHAnsi" w:cs="Calibri"/>
                <w:b/>
              </w:rPr>
            </w:pPr>
          </w:p>
          <w:p w14:paraId="6661E956" w14:textId="77777777" w:rsidR="00B85E7B" w:rsidRPr="00CE669A" w:rsidRDefault="00B85E7B" w:rsidP="005160AA">
            <w:pPr>
              <w:shd w:val="clear" w:color="auto" w:fill="FFFFFF"/>
              <w:rPr>
                <w:rFonts w:asciiTheme="majorHAnsi" w:hAnsiTheme="majorHAnsi" w:cs="Calibri"/>
                <w:b/>
              </w:rPr>
            </w:pPr>
            <w:r w:rsidRPr="00CE669A">
              <w:rPr>
                <w:rFonts w:asciiTheme="majorHAnsi" w:hAnsiTheme="majorHAnsi" w:cs="Calibri"/>
                <w:b/>
              </w:rPr>
              <w:t>3)</w:t>
            </w:r>
          </w:p>
        </w:tc>
        <w:tc>
          <w:tcPr>
            <w:tcW w:w="1945" w:type="dxa"/>
            <w:vMerge w:val="restart"/>
            <w:tcBorders>
              <w:top w:val="single" w:sz="18" w:space="0" w:color="auto"/>
              <w:left w:val="single" w:sz="18" w:space="0" w:color="auto"/>
            </w:tcBorders>
            <w:vAlign w:val="center"/>
          </w:tcPr>
          <w:p w14:paraId="554181ED" w14:textId="77777777" w:rsidR="00B85E7B" w:rsidRPr="00CE669A" w:rsidRDefault="00B85E7B" w:rsidP="005160AA">
            <w:pPr>
              <w:shd w:val="clear" w:color="auto" w:fill="FFFFFF"/>
              <w:rPr>
                <w:rFonts w:asciiTheme="majorHAnsi" w:hAnsiTheme="majorHAnsi" w:cs="Calibri"/>
                <w:b/>
              </w:rPr>
            </w:pPr>
            <w:r w:rsidRPr="00CE669A">
              <w:rPr>
                <w:rFonts w:asciiTheme="majorHAnsi" w:hAnsiTheme="majorHAnsi" w:cs="Calibri"/>
                <w:b/>
              </w:rPr>
              <w:t>Specialista na přepravní prognózu a dopravní modelování</w:t>
            </w:r>
          </w:p>
        </w:tc>
        <w:tc>
          <w:tcPr>
            <w:tcW w:w="4950" w:type="dxa"/>
            <w:tcBorders>
              <w:top w:val="single" w:sz="18" w:space="0" w:color="auto"/>
            </w:tcBorders>
            <w:vAlign w:val="center"/>
          </w:tcPr>
          <w:p w14:paraId="4D223A56" w14:textId="77777777" w:rsidR="00B85E7B" w:rsidRPr="00CE669A" w:rsidRDefault="00B85E7B" w:rsidP="005160AA">
            <w:pPr>
              <w:numPr>
                <w:ilvl w:val="0"/>
                <w:numId w:val="41"/>
              </w:numPr>
              <w:shd w:val="clear" w:color="auto" w:fill="FFFFFF"/>
              <w:jc w:val="both"/>
              <w:rPr>
                <w:rFonts w:asciiTheme="majorHAnsi" w:hAnsiTheme="majorHAnsi" w:cs="Calibri"/>
              </w:rPr>
            </w:pPr>
            <w:r w:rsidRPr="00CE669A">
              <w:rPr>
                <w:rFonts w:asciiTheme="majorHAnsi" w:hAnsiTheme="majorHAnsi" w:cs="Calibri"/>
              </w:rPr>
              <w:t xml:space="preserve">vysokoškolské vzdělání; </w:t>
            </w:r>
          </w:p>
          <w:p w14:paraId="3524DBE5" w14:textId="77777777" w:rsidR="00B85E7B" w:rsidRPr="00CE669A" w:rsidRDefault="00B85E7B" w:rsidP="005160AA">
            <w:pPr>
              <w:numPr>
                <w:ilvl w:val="0"/>
                <w:numId w:val="41"/>
              </w:numPr>
              <w:shd w:val="clear" w:color="auto" w:fill="FFFFFF"/>
              <w:jc w:val="both"/>
              <w:rPr>
                <w:rFonts w:asciiTheme="majorHAnsi" w:hAnsiTheme="majorHAnsi" w:cs="Calibri"/>
              </w:rPr>
            </w:pPr>
            <w:r w:rsidRPr="00CE669A">
              <w:rPr>
                <w:rFonts w:asciiTheme="majorHAnsi" w:hAnsiTheme="majorHAnsi" w:cs="Calibri"/>
              </w:rPr>
              <w:t>nejméně 5 let praxe v oblasti dopravního modelování;</w:t>
            </w:r>
          </w:p>
        </w:tc>
      </w:tr>
      <w:tr w:rsidR="00B85E7B" w:rsidRPr="00444E58" w14:paraId="0A17C89A" w14:textId="77777777" w:rsidTr="005160AA">
        <w:trPr>
          <w:trHeight w:val="603"/>
        </w:trPr>
        <w:tc>
          <w:tcPr>
            <w:tcW w:w="1185" w:type="dxa"/>
            <w:vMerge/>
            <w:tcBorders>
              <w:left w:val="single" w:sz="18" w:space="0" w:color="auto"/>
              <w:bottom w:val="single" w:sz="18" w:space="0" w:color="auto"/>
            </w:tcBorders>
          </w:tcPr>
          <w:p w14:paraId="4F5160AA" w14:textId="77777777" w:rsidR="00B85E7B" w:rsidRPr="00CE669A" w:rsidRDefault="00B85E7B" w:rsidP="005160AA">
            <w:pPr>
              <w:shd w:val="clear" w:color="auto" w:fill="FFFFFF"/>
              <w:ind w:left="1414"/>
              <w:rPr>
                <w:rFonts w:asciiTheme="majorHAnsi" w:hAnsiTheme="majorHAnsi" w:cs="Calibri"/>
              </w:rPr>
            </w:pPr>
          </w:p>
        </w:tc>
        <w:tc>
          <w:tcPr>
            <w:tcW w:w="1945" w:type="dxa"/>
            <w:vMerge/>
            <w:tcBorders>
              <w:left w:val="single" w:sz="18" w:space="0" w:color="auto"/>
              <w:bottom w:val="single" w:sz="18" w:space="0" w:color="auto"/>
            </w:tcBorders>
            <w:vAlign w:val="center"/>
          </w:tcPr>
          <w:p w14:paraId="7FF641AE" w14:textId="77777777" w:rsidR="00B85E7B" w:rsidRPr="00CE669A" w:rsidRDefault="00B85E7B" w:rsidP="005160AA">
            <w:pPr>
              <w:shd w:val="clear" w:color="auto" w:fill="FFFFFF"/>
              <w:ind w:left="1414"/>
              <w:rPr>
                <w:rFonts w:asciiTheme="majorHAnsi" w:hAnsiTheme="majorHAnsi" w:cs="Calibri"/>
              </w:rPr>
            </w:pPr>
          </w:p>
        </w:tc>
        <w:tc>
          <w:tcPr>
            <w:tcW w:w="4950" w:type="dxa"/>
            <w:tcBorders>
              <w:bottom w:val="single" w:sz="18" w:space="0" w:color="auto"/>
            </w:tcBorders>
            <w:vAlign w:val="center"/>
          </w:tcPr>
          <w:p w14:paraId="2542ADF1" w14:textId="77777777" w:rsidR="00B85E7B" w:rsidRPr="00CE669A" w:rsidRDefault="00B85E7B" w:rsidP="005160AA">
            <w:pPr>
              <w:numPr>
                <w:ilvl w:val="0"/>
                <w:numId w:val="40"/>
              </w:numPr>
              <w:shd w:val="clear" w:color="auto" w:fill="FFFFFF"/>
              <w:jc w:val="both"/>
              <w:rPr>
                <w:rFonts w:asciiTheme="majorHAnsi" w:hAnsiTheme="majorHAnsi" w:cs="Calibri"/>
              </w:rPr>
            </w:pPr>
            <w:r w:rsidRPr="00EF10B6">
              <w:rPr>
                <w:rFonts w:asciiTheme="majorHAnsi" w:hAnsiTheme="majorHAnsi" w:cs="Calibri"/>
              </w:rPr>
              <w:t>zkušenost spočívající v osobní účasti na zpracování alespoň 1 modelu dopravního chování v rozsahu dopravní sítě pro oblast o velikosti NUTS 2 (u významných služeb realizovaných mimo EU bude uznána oblast obdobná s NUTS 2 co do počtu obyvatel)</w:t>
            </w:r>
            <w:r>
              <w:rPr>
                <w:rFonts w:asciiTheme="majorHAnsi" w:hAnsiTheme="majorHAnsi" w:cs="Calibri"/>
              </w:rPr>
              <w:t>, to vše na pozici specialisty na přepravní prognózu a dopravní modelování či obsahově shodné za posledních 10 let před zahájením zadávacího řízení</w:t>
            </w:r>
            <w:r w:rsidRPr="00CE669A">
              <w:rPr>
                <w:rFonts w:asciiTheme="majorHAnsi" w:hAnsiTheme="majorHAnsi" w:cs="Calibri"/>
              </w:rPr>
              <w:t>;</w:t>
            </w:r>
          </w:p>
        </w:tc>
      </w:tr>
      <w:tr w:rsidR="00B85E7B" w:rsidRPr="00444E58" w14:paraId="3FE214CF" w14:textId="77777777" w:rsidTr="005160AA">
        <w:trPr>
          <w:trHeight w:val="452"/>
        </w:trPr>
        <w:tc>
          <w:tcPr>
            <w:tcW w:w="1185" w:type="dxa"/>
            <w:vMerge w:val="restart"/>
            <w:tcBorders>
              <w:top w:val="single" w:sz="18" w:space="0" w:color="auto"/>
              <w:left w:val="single" w:sz="18" w:space="0" w:color="auto"/>
            </w:tcBorders>
          </w:tcPr>
          <w:p w14:paraId="4D776B73" w14:textId="77777777" w:rsidR="00B85E7B" w:rsidRPr="00CE669A" w:rsidRDefault="00B85E7B" w:rsidP="005160AA">
            <w:pPr>
              <w:shd w:val="clear" w:color="auto" w:fill="FFFFFF"/>
              <w:rPr>
                <w:rFonts w:asciiTheme="majorHAnsi" w:hAnsiTheme="majorHAnsi" w:cs="Calibri"/>
                <w:b/>
              </w:rPr>
            </w:pPr>
          </w:p>
          <w:p w14:paraId="7961FAC2" w14:textId="77777777" w:rsidR="00B85E7B" w:rsidRDefault="00B85E7B" w:rsidP="005160AA">
            <w:pPr>
              <w:shd w:val="clear" w:color="auto" w:fill="FFFFFF"/>
              <w:rPr>
                <w:rFonts w:asciiTheme="majorHAnsi" w:hAnsiTheme="majorHAnsi" w:cs="Calibri"/>
                <w:b/>
              </w:rPr>
            </w:pPr>
          </w:p>
          <w:p w14:paraId="3EDDD877" w14:textId="77777777" w:rsidR="00AE1489" w:rsidRDefault="00AE1489" w:rsidP="005160AA">
            <w:pPr>
              <w:shd w:val="clear" w:color="auto" w:fill="FFFFFF"/>
              <w:rPr>
                <w:rFonts w:asciiTheme="majorHAnsi" w:hAnsiTheme="majorHAnsi" w:cs="Calibri"/>
                <w:b/>
              </w:rPr>
            </w:pPr>
          </w:p>
          <w:p w14:paraId="5FC62DF6" w14:textId="77777777" w:rsidR="00AE1489" w:rsidRDefault="00AE1489" w:rsidP="005160AA">
            <w:pPr>
              <w:shd w:val="clear" w:color="auto" w:fill="FFFFFF"/>
              <w:rPr>
                <w:rFonts w:asciiTheme="majorHAnsi" w:hAnsiTheme="majorHAnsi" w:cs="Calibri"/>
                <w:b/>
              </w:rPr>
            </w:pPr>
          </w:p>
          <w:p w14:paraId="50DE2350" w14:textId="77777777" w:rsidR="00AE1489" w:rsidRPr="00CE669A" w:rsidRDefault="00AE1489" w:rsidP="005160AA">
            <w:pPr>
              <w:shd w:val="clear" w:color="auto" w:fill="FFFFFF"/>
              <w:rPr>
                <w:rFonts w:asciiTheme="majorHAnsi" w:hAnsiTheme="majorHAnsi" w:cs="Calibri"/>
                <w:b/>
              </w:rPr>
            </w:pPr>
          </w:p>
          <w:p w14:paraId="74FD91F2" w14:textId="77777777" w:rsidR="00B85E7B" w:rsidRPr="00CE669A" w:rsidRDefault="00B85E7B" w:rsidP="005160AA">
            <w:pPr>
              <w:shd w:val="clear" w:color="auto" w:fill="FFFFFF"/>
              <w:rPr>
                <w:rFonts w:asciiTheme="majorHAnsi" w:hAnsiTheme="majorHAnsi" w:cs="Calibri"/>
                <w:b/>
              </w:rPr>
            </w:pPr>
          </w:p>
          <w:p w14:paraId="3ED4E19B" w14:textId="77777777" w:rsidR="00B85E7B" w:rsidRPr="00CE669A" w:rsidRDefault="00B85E7B" w:rsidP="005160AA">
            <w:pPr>
              <w:shd w:val="clear" w:color="auto" w:fill="FFFFFF"/>
              <w:rPr>
                <w:rFonts w:asciiTheme="majorHAnsi" w:hAnsiTheme="majorHAnsi" w:cs="Calibri"/>
                <w:b/>
              </w:rPr>
            </w:pPr>
            <w:r w:rsidRPr="00CE669A">
              <w:rPr>
                <w:rFonts w:asciiTheme="majorHAnsi" w:hAnsiTheme="majorHAnsi" w:cs="Calibri"/>
                <w:b/>
              </w:rPr>
              <w:t>4)</w:t>
            </w:r>
          </w:p>
        </w:tc>
        <w:tc>
          <w:tcPr>
            <w:tcW w:w="1945" w:type="dxa"/>
            <w:vMerge w:val="restart"/>
            <w:tcBorders>
              <w:top w:val="single" w:sz="18" w:space="0" w:color="auto"/>
              <w:left w:val="single" w:sz="18" w:space="0" w:color="auto"/>
            </w:tcBorders>
            <w:vAlign w:val="center"/>
          </w:tcPr>
          <w:p w14:paraId="07DFD858" w14:textId="77777777" w:rsidR="00B85E7B" w:rsidRPr="00CE669A" w:rsidRDefault="00B85E7B" w:rsidP="005160AA">
            <w:pPr>
              <w:shd w:val="clear" w:color="auto" w:fill="FFFFFF"/>
              <w:rPr>
                <w:rFonts w:asciiTheme="majorHAnsi" w:hAnsiTheme="majorHAnsi" w:cs="Calibri"/>
                <w:b/>
              </w:rPr>
            </w:pPr>
            <w:r w:rsidRPr="00CE669A">
              <w:rPr>
                <w:rFonts w:asciiTheme="majorHAnsi" w:hAnsiTheme="majorHAnsi" w:cs="Calibri"/>
                <w:b/>
              </w:rPr>
              <w:t>Specialista na ekonomickou analýzu</w:t>
            </w:r>
          </w:p>
        </w:tc>
        <w:tc>
          <w:tcPr>
            <w:tcW w:w="4950" w:type="dxa"/>
            <w:tcBorders>
              <w:top w:val="single" w:sz="18" w:space="0" w:color="auto"/>
            </w:tcBorders>
            <w:vAlign w:val="center"/>
          </w:tcPr>
          <w:p w14:paraId="317B6410" w14:textId="77777777" w:rsidR="00B85E7B" w:rsidRPr="00CE669A" w:rsidRDefault="00B85E7B" w:rsidP="005160AA">
            <w:pPr>
              <w:numPr>
                <w:ilvl w:val="0"/>
                <w:numId w:val="42"/>
              </w:numPr>
              <w:shd w:val="clear" w:color="auto" w:fill="FFFFFF"/>
              <w:jc w:val="both"/>
              <w:rPr>
                <w:rFonts w:asciiTheme="majorHAnsi" w:hAnsiTheme="majorHAnsi" w:cs="Calibri"/>
              </w:rPr>
            </w:pPr>
            <w:r w:rsidRPr="00CE669A">
              <w:rPr>
                <w:rFonts w:asciiTheme="majorHAnsi" w:hAnsiTheme="majorHAnsi" w:cs="Calibri"/>
              </w:rPr>
              <w:t>vysokoškolské vzdělání;</w:t>
            </w:r>
          </w:p>
          <w:p w14:paraId="65BA8736" w14:textId="77777777" w:rsidR="00B85E7B" w:rsidRPr="00CE669A" w:rsidRDefault="00B85E7B" w:rsidP="005160AA">
            <w:pPr>
              <w:numPr>
                <w:ilvl w:val="0"/>
                <w:numId w:val="42"/>
              </w:numPr>
              <w:shd w:val="clear" w:color="auto" w:fill="FFFFFF"/>
              <w:jc w:val="both"/>
              <w:rPr>
                <w:rFonts w:asciiTheme="majorHAnsi" w:hAnsiTheme="majorHAnsi" w:cs="Calibri"/>
              </w:rPr>
            </w:pPr>
            <w:r w:rsidRPr="00CE669A">
              <w:rPr>
                <w:rFonts w:asciiTheme="majorHAnsi" w:hAnsiTheme="majorHAnsi" w:cs="Calibri"/>
              </w:rPr>
              <w:t>nejméně 5 let praxe v oblasti provádění ekonomických analýz;</w:t>
            </w:r>
          </w:p>
        </w:tc>
      </w:tr>
      <w:tr w:rsidR="00B85E7B" w:rsidRPr="00444E58" w14:paraId="5FB7E837" w14:textId="77777777" w:rsidTr="005160AA">
        <w:trPr>
          <w:trHeight w:val="452"/>
        </w:trPr>
        <w:tc>
          <w:tcPr>
            <w:tcW w:w="1185" w:type="dxa"/>
            <w:vMerge/>
            <w:tcBorders>
              <w:left w:val="single" w:sz="18" w:space="0" w:color="auto"/>
              <w:bottom w:val="single" w:sz="18" w:space="0" w:color="auto"/>
            </w:tcBorders>
          </w:tcPr>
          <w:p w14:paraId="5F451C25" w14:textId="77777777" w:rsidR="00B85E7B" w:rsidRPr="00CE669A" w:rsidRDefault="00B85E7B" w:rsidP="005160AA">
            <w:pPr>
              <w:shd w:val="clear" w:color="auto" w:fill="FFFFFF"/>
              <w:ind w:left="1414"/>
              <w:rPr>
                <w:rFonts w:asciiTheme="majorHAnsi" w:hAnsiTheme="majorHAnsi" w:cs="Calibri"/>
              </w:rPr>
            </w:pPr>
          </w:p>
        </w:tc>
        <w:tc>
          <w:tcPr>
            <w:tcW w:w="1945" w:type="dxa"/>
            <w:vMerge/>
            <w:tcBorders>
              <w:left w:val="single" w:sz="18" w:space="0" w:color="auto"/>
              <w:bottom w:val="single" w:sz="18" w:space="0" w:color="auto"/>
            </w:tcBorders>
            <w:vAlign w:val="center"/>
          </w:tcPr>
          <w:p w14:paraId="79559433" w14:textId="77777777" w:rsidR="00B85E7B" w:rsidRPr="00CE669A" w:rsidRDefault="00B85E7B" w:rsidP="005160AA">
            <w:pPr>
              <w:shd w:val="clear" w:color="auto" w:fill="FFFFFF"/>
              <w:ind w:left="1414"/>
              <w:rPr>
                <w:rFonts w:asciiTheme="majorHAnsi" w:hAnsiTheme="majorHAnsi" w:cs="Calibri"/>
              </w:rPr>
            </w:pPr>
          </w:p>
        </w:tc>
        <w:tc>
          <w:tcPr>
            <w:tcW w:w="4950" w:type="dxa"/>
            <w:tcBorders>
              <w:bottom w:val="single" w:sz="18" w:space="0" w:color="auto"/>
            </w:tcBorders>
            <w:vAlign w:val="center"/>
          </w:tcPr>
          <w:p w14:paraId="632363C8" w14:textId="77777777" w:rsidR="00B85E7B" w:rsidRPr="00CE669A" w:rsidRDefault="00B85E7B" w:rsidP="00AE1489">
            <w:pPr>
              <w:numPr>
                <w:ilvl w:val="0"/>
                <w:numId w:val="42"/>
              </w:numPr>
              <w:shd w:val="clear" w:color="auto" w:fill="FFFFFF"/>
              <w:jc w:val="both"/>
              <w:rPr>
                <w:rFonts w:asciiTheme="majorHAnsi" w:hAnsiTheme="majorHAnsi" w:cs="Calibri"/>
              </w:rPr>
            </w:pPr>
            <w:r w:rsidRPr="00EF10B6">
              <w:rPr>
                <w:rFonts w:asciiTheme="majorHAnsi" w:hAnsiTheme="majorHAnsi" w:cs="Calibri"/>
              </w:rPr>
              <w:t xml:space="preserve">zkušenost spočívající v osobní účasti na zpracování alespoň 1 ekonomické analýzy </w:t>
            </w:r>
            <w:r>
              <w:rPr>
                <w:rFonts w:asciiTheme="majorHAnsi" w:hAnsiTheme="majorHAnsi" w:cs="Calibri"/>
              </w:rPr>
              <w:t xml:space="preserve">(studie proveditelnosti) </w:t>
            </w:r>
            <w:r w:rsidRPr="00EF10B6">
              <w:rPr>
                <w:rFonts w:asciiTheme="majorHAnsi" w:hAnsiTheme="majorHAnsi" w:cs="Calibri"/>
              </w:rPr>
              <w:t>na stavbu</w:t>
            </w:r>
            <w:r>
              <w:rPr>
                <w:rStyle w:val="Znakapoznpodarou"/>
                <w:rFonts w:asciiTheme="majorHAnsi" w:hAnsiTheme="majorHAnsi" w:cs="Calibri"/>
              </w:rPr>
              <w:footnoteReference w:id="2"/>
            </w:r>
            <w:r w:rsidRPr="00EF10B6">
              <w:rPr>
                <w:rFonts w:asciiTheme="majorHAnsi" w:hAnsiTheme="majorHAnsi" w:cs="Calibri"/>
              </w:rPr>
              <w:t xml:space="preserve"> dopravní liniové stavby celostátního významu např. dráha železniční celostátní, dálnice a silnice I. třídy</w:t>
            </w:r>
            <w:r>
              <w:rPr>
                <w:rFonts w:asciiTheme="majorHAnsi" w:hAnsiTheme="majorHAnsi" w:cs="Calibri"/>
              </w:rPr>
              <w:t>, resp. zahraniční ekvivalent),</w:t>
            </w:r>
            <w:r w:rsidRPr="00053666">
              <w:rPr>
                <w:rFonts w:asciiTheme="majorHAnsi" w:hAnsiTheme="majorHAnsi" w:cs="Calibri"/>
              </w:rPr>
              <w:t xml:space="preserve"> </w:t>
            </w:r>
            <w:r>
              <w:rPr>
                <w:rFonts w:asciiTheme="majorHAnsi" w:hAnsiTheme="majorHAnsi" w:cs="Calibri"/>
              </w:rPr>
              <w:t>to vše na pozici specialisty na ekonomick</w:t>
            </w:r>
            <w:r w:rsidR="00AE1489">
              <w:rPr>
                <w:rFonts w:asciiTheme="majorHAnsi" w:hAnsiTheme="majorHAnsi" w:cs="Calibri"/>
              </w:rPr>
              <w:t>ou</w:t>
            </w:r>
            <w:r>
              <w:rPr>
                <w:rFonts w:asciiTheme="majorHAnsi" w:hAnsiTheme="majorHAnsi" w:cs="Calibri"/>
              </w:rPr>
              <w:t xml:space="preserve"> </w:t>
            </w:r>
            <w:r w:rsidR="00AE1489">
              <w:rPr>
                <w:rFonts w:asciiTheme="majorHAnsi" w:hAnsiTheme="majorHAnsi" w:cs="Calibri"/>
              </w:rPr>
              <w:t xml:space="preserve">analýzu </w:t>
            </w:r>
            <w:r>
              <w:rPr>
                <w:rFonts w:asciiTheme="majorHAnsi" w:hAnsiTheme="majorHAnsi" w:cs="Calibri"/>
              </w:rPr>
              <w:t>či obsahově shodné za posledních 10 let před zahájením zadávacího řízení</w:t>
            </w:r>
            <w:r w:rsidRPr="00CE669A">
              <w:rPr>
                <w:rFonts w:asciiTheme="majorHAnsi" w:hAnsiTheme="majorHAnsi" w:cs="Calibri"/>
              </w:rPr>
              <w:t>;</w:t>
            </w:r>
          </w:p>
        </w:tc>
      </w:tr>
      <w:tr w:rsidR="00B85E7B" w:rsidRPr="00444E58" w14:paraId="37FC77F6" w14:textId="77777777" w:rsidTr="005160AA">
        <w:trPr>
          <w:trHeight w:val="452"/>
        </w:trPr>
        <w:tc>
          <w:tcPr>
            <w:tcW w:w="1185" w:type="dxa"/>
            <w:vMerge w:val="restart"/>
            <w:tcBorders>
              <w:top w:val="single" w:sz="18" w:space="0" w:color="auto"/>
              <w:left w:val="single" w:sz="18" w:space="0" w:color="auto"/>
            </w:tcBorders>
          </w:tcPr>
          <w:p w14:paraId="2D5469C9" w14:textId="77777777" w:rsidR="00B85E7B" w:rsidRPr="00CE669A" w:rsidRDefault="00B85E7B" w:rsidP="005160AA">
            <w:pPr>
              <w:shd w:val="clear" w:color="auto" w:fill="FFFFFF"/>
              <w:rPr>
                <w:rFonts w:asciiTheme="majorHAnsi" w:hAnsiTheme="majorHAnsi" w:cs="Calibri"/>
                <w:b/>
              </w:rPr>
            </w:pPr>
          </w:p>
          <w:p w14:paraId="1A6B1BC3" w14:textId="77777777" w:rsidR="00B85E7B" w:rsidRDefault="00B85E7B" w:rsidP="005160AA">
            <w:pPr>
              <w:shd w:val="clear" w:color="auto" w:fill="FFFFFF"/>
              <w:rPr>
                <w:rFonts w:asciiTheme="majorHAnsi" w:hAnsiTheme="majorHAnsi" w:cs="Calibri"/>
                <w:b/>
              </w:rPr>
            </w:pPr>
          </w:p>
          <w:p w14:paraId="1A14D638" w14:textId="77777777" w:rsidR="00AE1489" w:rsidRDefault="00AE1489" w:rsidP="005160AA">
            <w:pPr>
              <w:shd w:val="clear" w:color="auto" w:fill="FFFFFF"/>
              <w:rPr>
                <w:rFonts w:asciiTheme="majorHAnsi" w:hAnsiTheme="majorHAnsi" w:cs="Calibri"/>
                <w:b/>
              </w:rPr>
            </w:pPr>
          </w:p>
          <w:p w14:paraId="2C6AD5AC" w14:textId="77777777" w:rsidR="00AE1489" w:rsidRDefault="00AE1489" w:rsidP="005160AA">
            <w:pPr>
              <w:shd w:val="clear" w:color="auto" w:fill="FFFFFF"/>
              <w:rPr>
                <w:rFonts w:asciiTheme="majorHAnsi" w:hAnsiTheme="majorHAnsi" w:cs="Calibri"/>
                <w:b/>
              </w:rPr>
            </w:pPr>
          </w:p>
          <w:p w14:paraId="1993EB39" w14:textId="77777777" w:rsidR="00AE1489" w:rsidRDefault="00AE1489" w:rsidP="005160AA">
            <w:pPr>
              <w:shd w:val="clear" w:color="auto" w:fill="FFFFFF"/>
              <w:rPr>
                <w:rFonts w:asciiTheme="majorHAnsi" w:hAnsiTheme="majorHAnsi" w:cs="Calibri"/>
                <w:b/>
              </w:rPr>
            </w:pPr>
          </w:p>
          <w:p w14:paraId="5AB3A4F9" w14:textId="77777777" w:rsidR="00AE1489" w:rsidRDefault="00AE1489" w:rsidP="005160AA">
            <w:pPr>
              <w:shd w:val="clear" w:color="auto" w:fill="FFFFFF"/>
              <w:rPr>
                <w:rFonts w:asciiTheme="majorHAnsi" w:hAnsiTheme="majorHAnsi" w:cs="Calibri"/>
                <w:b/>
              </w:rPr>
            </w:pPr>
          </w:p>
          <w:p w14:paraId="38CCD84C" w14:textId="77777777" w:rsidR="00AE1489" w:rsidRPr="00CE669A" w:rsidRDefault="00AE1489" w:rsidP="005160AA">
            <w:pPr>
              <w:shd w:val="clear" w:color="auto" w:fill="FFFFFF"/>
              <w:rPr>
                <w:rFonts w:asciiTheme="majorHAnsi" w:hAnsiTheme="majorHAnsi" w:cs="Calibri"/>
                <w:b/>
              </w:rPr>
            </w:pPr>
          </w:p>
          <w:p w14:paraId="2592AE68" w14:textId="77777777" w:rsidR="00B85E7B" w:rsidRPr="00CE669A" w:rsidRDefault="00B85E7B" w:rsidP="005160AA">
            <w:pPr>
              <w:shd w:val="clear" w:color="auto" w:fill="FFFFFF"/>
              <w:rPr>
                <w:rFonts w:asciiTheme="majorHAnsi" w:hAnsiTheme="majorHAnsi" w:cs="Calibri"/>
                <w:b/>
              </w:rPr>
            </w:pPr>
          </w:p>
          <w:p w14:paraId="07399A9C" w14:textId="77777777" w:rsidR="00B85E7B" w:rsidRPr="00CE669A" w:rsidRDefault="00B85E7B" w:rsidP="005160AA">
            <w:pPr>
              <w:shd w:val="clear" w:color="auto" w:fill="FFFFFF"/>
              <w:rPr>
                <w:rFonts w:asciiTheme="majorHAnsi" w:hAnsiTheme="majorHAnsi" w:cs="Calibri"/>
                <w:b/>
              </w:rPr>
            </w:pPr>
          </w:p>
          <w:p w14:paraId="47ED0972" w14:textId="77777777" w:rsidR="00B85E7B" w:rsidRPr="00CE669A" w:rsidRDefault="00B85E7B" w:rsidP="005160AA">
            <w:pPr>
              <w:shd w:val="clear" w:color="auto" w:fill="FFFFFF"/>
              <w:rPr>
                <w:rFonts w:asciiTheme="majorHAnsi" w:hAnsiTheme="majorHAnsi" w:cs="Calibri"/>
                <w:b/>
              </w:rPr>
            </w:pPr>
            <w:r w:rsidRPr="00CE669A">
              <w:rPr>
                <w:rFonts w:asciiTheme="majorHAnsi" w:hAnsiTheme="majorHAnsi" w:cs="Calibri"/>
                <w:b/>
              </w:rPr>
              <w:t>5)</w:t>
            </w:r>
          </w:p>
        </w:tc>
        <w:tc>
          <w:tcPr>
            <w:tcW w:w="1945" w:type="dxa"/>
            <w:vMerge w:val="restart"/>
            <w:tcBorders>
              <w:top w:val="single" w:sz="18" w:space="0" w:color="auto"/>
              <w:left w:val="single" w:sz="18" w:space="0" w:color="auto"/>
            </w:tcBorders>
            <w:vAlign w:val="center"/>
          </w:tcPr>
          <w:p w14:paraId="6B902BC9" w14:textId="77777777" w:rsidR="00B85E7B" w:rsidRPr="00CE669A" w:rsidRDefault="00B85E7B" w:rsidP="005160AA">
            <w:pPr>
              <w:shd w:val="clear" w:color="auto" w:fill="FFFFFF"/>
              <w:rPr>
                <w:rFonts w:asciiTheme="majorHAnsi" w:hAnsiTheme="majorHAnsi" w:cs="Calibri"/>
                <w:b/>
              </w:rPr>
            </w:pPr>
            <w:r w:rsidRPr="00CE669A">
              <w:rPr>
                <w:rFonts w:asciiTheme="majorHAnsi" w:hAnsiTheme="majorHAnsi" w:cs="Calibri"/>
                <w:b/>
              </w:rPr>
              <w:t>Specialista na projektování dopravních staveb</w:t>
            </w:r>
          </w:p>
        </w:tc>
        <w:tc>
          <w:tcPr>
            <w:tcW w:w="4950" w:type="dxa"/>
            <w:tcBorders>
              <w:top w:val="single" w:sz="18" w:space="0" w:color="auto"/>
            </w:tcBorders>
            <w:vAlign w:val="center"/>
          </w:tcPr>
          <w:p w14:paraId="14ECA1E7" w14:textId="77777777" w:rsidR="00B85E7B" w:rsidRPr="00CE669A" w:rsidRDefault="00B85E7B" w:rsidP="005160AA">
            <w:pPr>
              <w:numPr>
                <w:ilvl w:val="0"/>
                <w:numId w:val="43"/>
              </w:numPr>
              <w:shd w:val="clear" w:color="auto" w:fill="FFFFFF"/>
              <w:jc w:val="both"/>
              <w:rPr>
                <w:rFonts w:asciiTheme="majorHAnsi" w:hAnsiTheme="majorHAnsi" w:cs="Calibri"/>
              </w:rPr>
            </w:pPr>
            <w:r w:rsidRPr="00CE669A">
              <w:rPr>
                <w:rFonts w:asciiTheme="majorHAnsi" w:hAnsiTheme="majorHAnsi" w:cs="Calibri"/>
              </w:rPr>
              <w:t xml:space="preserve">vysokoškolské vzdělání; </w:t>
            </w:r>
          </w:p>
          <w:p w14:paraId="550BD357" w14:textId="77777777" w:rsidR="00B85E7B" w:rsidRPr="00CE669A" w:rsidRDefault="00B85E7B" w:rsidP="005160AA">
            <w:pPr>
              <w:numPr>
                <w:ilvl w:val="0"/>
                <w:numId w:val="43"/>
              </w:numPr>
              <w:shd w:val="clear" w:color="auto" w:fill="FFFFFF"/>
              <w:jc w:val="both"/>
              <w:rPr>
                <w:rFonts w:asciiTheme="majorHAnsi" w:hAnsiTheme="majorHAnsi" w:cs="Calibri"/>
              </w:rPr>
            </w:pPr>
            <w:r w:rsidRPr="00CE669A">
              <w:rPr>
                <w:rFonts w:asciiTheme="majorHAnsi" w:hAnsiTheme="majorHAnsi" w:cs="Calibri"/>
              </w:rPr>
              <w:t xml:space="preserve">nejméně 5 let praxe v oblasti projektování dopravních staveb; </w:t>
            </w:r>
          </w:p>
          <w:p w14:paraId="41B781D4" w14:textId="77777777" w:rsidR="00B85E7B" w:rsidRPr="00CE669A" w:rsidRDefault="00B85E7B" w:rsidP="005160AA">
            <w:pPr>
              <w:numPr>
                <w:ilvl w:val="0"/>
                <w:numId w:val="43"/>
              </w:numPr>
              <w:shd w:val="clear" w:color="auto" w:fill="FFFFFF"/>
              <w:jc w:val="both"/>
              <w:rPr>
                <w:rFonts w:asciiTheme="majorHAnsi" w:hAnsiTheme="majorHAnsi" w:cs="Calibri"/>
              </w:rPr>
            </w:pPr>
            <w:r w:rsidRPr="00CE669A">
              <w:rPr>
                <w:rFonts w:asciiTheme="majorHAnsi" w:hAnsiTheme="majorHAnsi" w:cs="Calibri"/>
              </w:rPr>
              <w:t xml:space="preserve">autorizace </w:t>
            </w:r>
            <w:r w:rsidR="00AE1489">
              <w:rPr>
                <w:rFonts w:asciiTheme="majorHAnsi" w:hAnsiTheme="majorHAnsi" w:cs="Calibri"/>
              </w:rPr>
              <w:t xml:space="preserve">(registrace) </w:t>
            </w:r>
            <w:r w:rsidRPr="00CE669A">
              <w:rPr>
                <w:rFonts w:asciiTheme="majorHAnsi" w:hAnsiTheme="majorHAnsi" w:cs="Calibri"/>
              </w:rPr>
              <w:t>v rozsahu dle § 5 odst. 3 písm. b) autorizačního zákona, tedy v oboru dopravních staveb;</w:t>
            </w:r>
          </w:p>
        </w:tc>
      </w:tr>
      <w:tr w:rsidR="00B85E7B" w:rsidRPr="00444E58" w14:paraId="0381AA41" w14:textId="77777777" w:rsidTr="005160AA">
        <w:trPr>
          <w:trHeight w:val="452"/>
        </w:trPr>
        <w:tc>
          <w:tcPr>
            <w:tcW w:w="1185" w:type="dxa"/>
            <w:vMerge/>
            <w:tcBorders>
              <w:left w:val="single" w:sz="18" w:space="0" w:color="auto"/>
              <w:bottom w:val="single" w:sz="18" w:space="0" w:color="auto"/>
            </w:tcBorders>
          </w:tcPr>
          <w:p w14:paraId="6B92D8F4" w14:textId="77777777" w:rsidR="00B85E7B" w:rsidRPr="00CE669A" w:rsidRDefault="00B85E7B" w:rsidP="005160AA">
            <w:pPr>
              <w:shd w:val="clear" w:color="auto" w:fill="FFFFFF"/>
              <w:ind w:left="1414"/>
              <w:rPr>
                <w:rFonts w:asciiTheme="majorHAnsi" w:hAnsiTheme="majorHAnsi" w:cs="Calibri"/>
              </w:rPr>
            </w:pPr>
          </w:p>
        </w:tc>
        <w:tc>
          <w:tcPr>
            <w:tcW w:w="1945" w:type="dxa"/>
            <w:vMerge/>
            <w:tcBorders>
              <w:left w:val="single" w:sz="18" w:space="0" w:color="auto"/>
              <w:bottom w:val="single" w:sz="18" w:space="0" w:color="auto"/>
            </w:tcBorders>
            <w:vAlign w:val="center"/>
          </w:tcPr>
          <w:p w14:paraId="7B99F881" w14:textId="77777777" w:rsidR="00B85E7B" w:rsidRPr="00CE669A" w:rsidRDefault="00B85E7B" w:rsidP="005160AA">
            <w:pPr>
              <w:shd w:val="clear" w:color="auto" w:fill="FFFFFF"/>
              <w:ind w:left="1414"/>
              <w:rPr>
                <w:rFonts w:asciiTheme="majorHAnsi" w:hAnsiTheme="majorHAnsi" w:cs="Calibri"/>
              </w:rPr>
            </w:pPr>
          </w:p>
        </w:tc>
        <w:tc>
          <w:tcPr>
            <w:tcW w:w="4950" w:type="dxa"/>
            <w:tcBorders>
              <w:bottom w:val="single" w:sz="18" w:space="0" w:color="auto"/>
            </w:tcBorders>
            <w:vAlign w:val="center"/>
          </w:tcPr>
          <w:p w14:paraId="5CDF7468" w14:textId="77777777" w:rsidR="00B85E7B" w:rsidRPr="00CE669A" w:rsidRDefault="00B85E7B" w:rsidP="005160AA">
            <w:pPr>
              <w:numPr>
                <w:ilvl w:val="0"/>
                <w:numId w:val="43"/>
              </w:numPr>
              <w:shd w:val="clear" w:color="auto" w:fill="FFFFFF"/>
              <w:jc w:val="both"/>
              <w:rPr>
                <w:rFonts w:asciiTheme="majorHAnsi" w:hAnsiTheme="majorHAnsi" w:cs="Calibri"/>
              </w:rPr>
            </w:pPr>
            <w:r w:rsidRPr="00EF10B6">
              <w:rPr>
                <w:rFonts w:asciiTheme="majorHAnsi" w:hAnsiTheme="majorHAnsi" w:cs="Calibri"/>
              </w:rPr>
              <w:t xml:space="preserve">zkušenost spočívající v osobní účasti na zpracování alespoň 1 dokumentace ve stupni </w:t>
            </w:r>
            <w:r>
              <w:rPr>
                <w:rFonts w:asciiTheme="majorHAnsi" w:hAnsiTheme="majorHAnsi" w:cs="Calibri"/>
              </w:rPr>
              <w:t>DÚR</w:t>
            </w:r>
            <w:r w:rsidRPr="00EF10B6">
              <w:rPr>
                <w:rFonts w:asciiTheme="majorHAnsi" w:hAnsiTheme="majorHAnsi" w:cs="Calibri"/>
              </w:rPr>
              <w:t xml:space="preserve"> nebo </w:t>
            </w:r>
            <w:r>
              <w:rPr>
                <w:rFonts w:asciiTheme="majorHAnsi" w:hAnsiTheme="majorHAnsi" w:cs="Calibri"/>
              </w:rPr>
              <w:t>DSP</w:t>
            </w:r>
            <w:r w:rsidRPr="00EF10B6">
              <w:rPr>
                <w:rFonts w:asciiTheme="majorHAnsi" w:hAnsiTheme="majorHAnsi" w:cs="Calibri"/>
              </w:rPr>
              <w:t xml:space="preserve"> v oblasti stavby drah železničních v rozsahu rekonstrukce, modernizace nebo novostavby železniční stanice nebo rekonstrukce, optimalizace, modernizace či novostavby traťového úseku</w:t>
            </w:r>
            <w:r>
              <w:rPr>
                <w:rFonts w:asciiTheme="majorHAnsi" w:hAnsiTheme="majorHAnsi" w:cs="Calibri"/>
              </w:rPr>
              <w:t xml:space="preserve"> s investičními náklady min. 1.000.000.000,- Kč bez DPH, to vše na </w:t>
            </w:r>
            <w:r>
              <w:rPr>
                <w:rFonts w:asciiTheme="majorHAnsi" w:hAnsiTheme="majorHAnsi" w:cs="Calibri"/>
              </w:rPr>
              <w:lastRenderedPageBreak/>
              <w:t>pozici specialisty na projektování dopravních staveb či obsahově shodné za posledních 10 let před zahájením zadávacího řízení</w:t>
            </w:r>
            <w:r>
              <w:rPr>
                <w:rFonts w:ascii="Arial" w:hAnsi="Arial" w:cs="Arial"/>
              </w:rPr>
              <w:t>;</w:t>
            </w:r>
          </w:p>
        </w:tc>
      </w:tr>
      <w:tr w:rsidR="00B85E7B" w:rsidRPr="00444E58" w14:paraId="47F4DA5D" w14:textId="77777777" w:rsidTr="005160AA">
        <w:trPr>
          <w:trHeight w:val="302"/>
        </w:trPr>
        <w:tc>
          <w:tcPr>
            <w:tcW w:w="1185" w:type="dxa"/>
            <w:vMerge w:val="restart"/>
            <w:tcBorders>
              <w:top w:val="single" w:sz="18" w:space="0" w:color="auto"/>
              <w:left w:val="single" w:sz="18" w:space="0" w:color="auto"/>
            </w:tcBorders>
          </w:tcPr>
          <w:p w14:paraId="206D2561" w14:textId="77777777" w:rsidR="00B85E7B" w:rsidRPr="00CE669A" w:rsidRDefault="00B85E7B" w:rsidP="005160AA">
            <w:pPr>
              <w:shd w:val="clear" w:color="auto" w:fill="FFFFFF"/>
              <w:rPr>
                <w:rFonts w:asciiTheme="majorHAnsi" w:hAnsiTheme="majorHAnsi" w:cs="Calibri"/>
                <w:b/>
              </w:rPr>
            </w:pPr>
          </w:p>
          <w:p w14:paraId="163FC2B2" w14:textId="77777777" w:rsidR="00B85E7B" w:rsidRPr="00CE669A" w:rsidRDefault="00B85E7B" w:rsidP="005160AA">
            <w:pPr>
              <w:shd w:val="clear" w:color="auto" w:fill="FFFFFF"/>
              <w:rPr>
                <w:rFonts w:asciiTheme="majorHAnsi" w:hAnsiTheme="majorHAnsi" w:cs="Calibri"/>
                <w:b/>
              </w:rPr>
            </w:pPr>
          </w:p>
          <w:p w14:paraId="271CF2F1" w14:textId="77777777" w:rsidR="00B85E7B" w:rsidRPr="00CE669A" w:rsidRDefault="00B85E7B" w:rsidP="005160AA">
            <w:pPr>
              <w:shd w:val="clear" w:color="auto" w:fill="FFFFFF"/>
              <w:rPr>
                <w:rFonts w:asciiTheme="majorHAnsi" w:hAnsiTheme="majorHAnsi" w:cs="Calibri"/>
                <w:b/>
              </w:rPr>
            </w:pPr>
          </w:p>
          <w:p w14:paraId="1CA0DDF2" w14:textId="77777777" w:rsidR="00B85E7B" w:rsidRPr="00CE669A" w:rsidRDefault="00B85E7B" w:rsidP="005160AA">
            <w:pPr>
              <w:shd w:val="clear" w:color="auto" w:fill="FFFFFF"/>
              <w:rPr>
                <w:rFonts w:asciiTheme="majorHAnsi" w:hAnsiTheme="majorHAnsi" w:cs="Calibri"/>
                <w:b/>
              </w:rPr>
            </w:pPr>
            <w:r w:rsidRPr="00CE669A">
              <w:rPr>
                <w:rFonts w:asciiTheme="majorHAnsi" w:hAnsiTheme="majorHAnsi" w:cs="Calibri"/>
                <w:b/>
              </w:rPr>
              <w:t>6)</w:t>
            </w:r>
          </w:p>
        </w:tc>
        <w:tc>
          <w:tcPr>
            <w:tcW w:w="1945" w:type="dxa"/>
            <w:vMerge w:val="restart"/>
            <w:tcBorders>
              <w:top w:val="single" w:sz="18" w:space="0" w:color="auto"/>
              <w:left w:val="single" w:sz="18" w:space="0" w:color="auto"/>
            </w:tcBorders>
            <w:vAlign w:val="center"/>
          </w:tcPr>
          <w:p w14:paraId="626F50F2" w14:textId="77777777" w:rsidR="00B85E7B" w:rsidRPr="00CE669A" w:rsidRDefault="00B85E7B" w:rsidP="005160AA">
            <w:pPr>
              <w:shd w:val="clear" w:color="auto" w:fill="FFFFFF"/>
              <w:rPr>
                <w:rFonts w:asciiTheme="majorHAnsi" w:hAnsiTheme="majorHAnsi" w:cs="Calibri"/>
                <w:b/>
              </w:rPr>
            </w:pPr>
            <w:r w:rsidRPr="00CE669A">
              <w:rPr>
                <w:rFonts w:asciiTheme="majorHAnsi" w:hAnsiTheme="majorHAnsi" w:cs="Calibri"/>
                <w:b/>
              </w:rPr>
              <w:t>Specialista na dopravní technologii</w:t>
            </w:r>
          </w:p>
        </w:tc>
        <w:tc>
          <w:tcPr>
            <w:tcW w:w="4950" w:type="dxa"/>
            <w:tcBorders>
              <w:top w:val="single" w:sz="18" w:space="0" w:color="auto"/>
            </w:tcBorders>
            <w:vAlign w:val="center"/>
          </w:tcPr>
          <w:p w14:paraId="6381516B" w14:textId="77777777" w:rsidR="00B85E7B" w:rsidRPr="00CE669A" w:rsidRDefault="00B85E7B" w:rsidP="005160AA">
            <w:pPr>
              <w:numPr>
                <w:ilvl w:val="0"/>
                <w:numId w:val="44"/>
              </w:numPr>
              <w:shd w:val="clear" w:color="auto" w:fill="FFFFFF"/>
              <w:jc w:val="both"/>
              <w:rPr>
                <w:rFonts w:asciiTheme="majorHAnsi" w:hAnsiTheme="majorHAnsi" w:cs="Calibri"/>
              </w:rPr>
            </w:pPr>
            <w:r w:rsidRPr="00CE669A">
              <w:rPr>
                <w:rFonts w:asciiTheme="majorHAnsi" w:hAnsiTheme="majorHAnsi" w:cs="Calibri"/>
              </w:rPr>
              <w:t xml:space="preserve">vysokoškolské vzdělání; </w:t>
            </w:r>
          </w:p>
          <w:p w14:paraId="731D5939" w14:textId="77777777" w:rsidR="00B85E7B" w:rsidRPr="00CE669A" w:rsidRDefault="00B85E7B" w:rsidP="005160AA">
            <w:pPr>
              <w:numPr>
                <w:ilvl w:val="0"/>
                <w:numId w:val="44"/>
              </w:numPr>
              <w:shd w:val="clear" w:color="auto" w:fill="FFFFFF"/>
              <w:jc w:val="both"/>
              <w:rPr>
                <w:rFonts w:asciiTheme="majorHAnsi" w:hAnsiTheme="majorHAnsi" w:cs="Calibri"/>
              </w:rPr>
            </w:pPr>
            <w:r w:rsidRPr="00CE669A">
              <w:rPr>
                <w:rFonts w:asciiTheme="majorHAnsi" w:hAnsiTheme="majorHAnsi" w:cs="Calibri"/>
              </w:rPr>
              <w:t>nejméně 5 let praxe v oblasti dopravního projektování;</w:t>
            </w:r>
          </w:p>
        </w:tc>
      </w:tr>
      <w:tr w:rsidR="00B85E7B" w:rsidRPr="00444E58" w14:paraId="41EDDC01" w14:textId="77777777" w:rsidTr="005F2720">
        <w:trPr>
          <w:trHeight w:val="301"/>
        </w:trPr>
        <w:tc>
          <w:tcPr>
            <w:tcW w:w="1185" w:type="dxa"/>
            <w:vMerge/>
            <w:tcBorders>
              <w:left w:val="single" w:sz="18" w:space="0" w:color="auto"/>
            </w:tcBorders>
          </w:tcPr>
          <w:p w14:paraId="176A08F7" w14:textId="77777777" w:rsidR="00B85E7B" w:rsidRPr="00CE669A" w:rsidRDefault="00B85E7B" w:rsidP="005160AA">
            <w:pPr>
              <w:shd w:val="clear" w:color="auto" w:fill="FFFFFF"/>
              <w:ind w:left="1414"/>
              <w:rPr>
                <w:rFonts w:asciiTheme="majorHAnsi" w:hAnsiTheme="majorHAnsi" w:cs="Calibri"/>
              </w:rPr>
            </w:pPr>
          </w:p>
        </w:tc>
        <w:tc>
          <w:tcPr>
            <w:tcW w:w="1945" w:type="dxa"/>
            <w:vMerge/>
            <w:tcBorders>
              <w:left w:val="single" w:sz="18" w:space="0" w:color="auto"/>
            </w:tcBorders>
            <w:vAlign w:val="center"/>
          </w:tcPr>
          <w:p w14:paraId="59E6A3C7" w14:textId="77777777" w:rsidR="00B85E7B" w:rsidRPr="00CE669A" w:rsidRDefault="00B85E7B" w:rsidP="005160AA">
            <w:pPr>
              <w:shd w:val="clear" w:color="auto" w:fill="FFFFFF"/>
              <w:ind w:left="1414"/>
              <w:rPr>
                <w:rFonts w:asciiTheme="majorHAnsi" w:hAnsiTheme="majorHAnsi" w:cs="Calibri"/>
              </w:rPr>
            </w:pPr>
          </w:p>
        </w:tc>
        <w:tc>
          <w:tcPr>
            <w:tcW w:w="4950" w:type="dxa"/>
            <w:vAlign w:val="center"/>
          </w:tcPr>
          <w:p w14:paraId="0025DE0B" w14:textId="77777777" w:rsidR="00B85E7B" w:rsidRPr="00444E58" w:rsidRDefault="00B85E7B" w:rsidP="005160AA">
            <w:pPr>
              <w:numPr>
                <w:ilvl w:val="0"/>
                <w:numId w:val="44"/>
              </w:numPr>
              <w:shd w:val="clear" w:color="auto" w:fill="FFFFFF"/>
              <w:jc w:val="both"/>
              <w:rPr>
                <w:rFonts w:asciiTheme="majorHAnsi" w:hAnsiTheme="majorHAnsi" w:cs="Calibri"/>
              </w:rPr>
            </w:pPr>
            <w:r w:rsidRPr="00444E58">
              <w:rPr>
                <w:rFonts w:asciiTheme="majorHAnsi" w:hAnsiTheme="majorHAnsi" w:cs="Calibri"/>
              </w:rPr>
              <w:t>zkušenost spočívající v osobní účasti na zpracování návrhu dopravní technologie v železniční dopravě za posledních 10 let před zahájením zadávacího řízení;</w:t>
            </w:r>
          </w:p>
          <w:p w14:paraId="47C3E9D1" w14:textId="77777777" w:rsidR="00B85E7B" w:rsidRPr="00CE669A" w:rsidRDefault="00B85E7B" w:rsidP="005160AA">
            <w:pPr>
              <w:numPr>
                <w:ilvl w:val="0"/>
                <w:numId w:val="44"/>
              </w:numPr>
              <w:shd w:val="clear" w:color="auto" w:fill="FFFFFF"/>
              <w:jc w:val="both"/>
              <w:rPr>
                <w:rFonts w:asciiTheme="majorHAnsi" w:hAnsiTheme="majorHAnsi" w:cs="Calibri"/>
              </w:rPr>
            </w:pPr>
            <w:r w:rsidRPr="00444E58">
              <w:rPr>
                <w:rFonts w:asciiTheme="majorHAnsi" w:hAnsiTheme="majorHAnsi" w:cs="Calibri"/>
              </w:rPr>
              <w:t>zkušenost spočívající v osobní účasti na tvorbě dynamiky jízdy železničních vozidel za posledních 10 let před zahájením zadávacího řízení;</w:t>
            </w:r>
          </w:p>
        </w:tc>
      </w:tr>
      <w:tr w:rsidR="00B85E7B" w:rsidRPr="00444E58" w14:paraId="665A7097" w14:textId="77777777" w:rsidTr="005F2720">
        <w:trPr>
          <w:trHeight w:val="301"/>
        </w:trPr>
        <w:tc>
          <w:tcPr>
            <w:tcW w:w="1185" w:type="dxa"/>
            <w:tcBorders>
              <w:left w:val="single" w:sz="18" w:space="0" w:color="auto"/>
            </w:tcBorders>
          </w:tcPr>
          <w:p w14:paraId="5D1DFBDC" w14:textId="77777777" w:rsidR="00AE1489" w:rsidRDefault="00AE1489" w:rsidP="005F2720">
            <w:pPr>
              <w:shd w:val="clear" w:color="auto" w:fill="FFFFFF"/>
              <w:rPr>
                <w:rFonts w:asciiTheme="majorHAnsi" w:hAnsiTheme="majorHAnsi" w:cs="Calibri"/>
                <w:b/>
                <w:i/>
              </w:rPr>
            </w:pPr>
          </w:p>
          <w:p w14:paraId="62541D88" w14:textId="77777777" w:rsidR="00AE1489" w:rsidRDefault="00AE1489" w:rsidP="005F2720">
            <w:pPr>
              <w:shd w:val="clear" w:color="auto" w:fill="FFFFFF"/>
              <w:rPr>
                <w:rFonts w:asciiTheme="majorHAnsi" w:hAnsiTheme="majorHAnsi" w:cs="Calibri"/>
                <w:b/>
                <w:i/>
              </w:rPr>
            </w:pPr>
          </w:p>
          <w:p w14:paraId="4FFDD8DA" w14:textId="77777777" w:rsidR="00B85E7B" w:rsidRPr="005F2720" w:rsidRDefault="00B85E7B" w:rsidP="005F2720">
            <w:pPr>
              <w:shd w:val="clear" w:color="auto" w:fill="FFFFFF"/>
              <w:rPr>
                <w:rFonts w:asciiTheme="majorHAnsi" w:hAnsiTheme="majorHAnsi" w:cs="Calibri"/>
                <w:b/>
                <w:i/>
              </w:rPr>
            </w:pPr>
            <w:r w:rsidRPr="005F2720">
              <w:rPr>
                <w:rFonts w:asciiTheme="majorHAnsi" w:hAnsiTheme="majorHAnsi" w:cs="Calibri"/>
                <w:b/>
                <w:i/>
              </w:rPr>
              <w:t>7)</w:t>
            </w:r>
          </w:p>
        </w:tc>
        <w:tc>
          <w:tcPr>
            <w:tcW w:w="1945" w:type="dxa"/>
            <w:tcBorders>
              <w:left w:val="single" w:sz="18" w:space="0" w:color="auto"/>
            </w:tcBorders>
            <w:vAlign w:val="center"/>
          </w:tcPr>
          <w:p w14:paraId="5874F2FE" w14:textId="77777777" w:rsidR="00B85E7B" w:rsidRPr="005F2720" w:rsidRDefault="00B85E7B" w:rsidP="005F2720">
            <w:pPr>
              <w:shd w:val="clear" w:color="auto" w:fill="FFFFFF"/>
              <w:ind w:left="125"/>
              <w:rPr>
                <w:rFonts w:asciiTheme="majorHAnsi" w:hAnsiTheme="majorHAnsi" w:cs="Calibri"/>
                <w:b/>
                <w:i/>
              </w:rPr>
            </w:pPr>
            <w:r w:rsidRPr="005F2720">
              <w:rPr>
                <w:rFonts w:asciiTheme="majorHAnsi" w:hAnsiTheme="majorHAnsi" w:cs="Calibri"/>
                <w:b/>
                <w:i/>
              </w:rPr>
              <w:t>Zástupce vedoucího týmu dle čl. 8.5 bod 1</w:t>
            </w:r>
            <w:r>
              <w:rPr>
                <w:rFonts w:asciiTheme="majorHAnsi" w:hAnsiTheme="majorHAnsi" w:cs="Calibri"/>
                <w:b/>
                <w:i/>
              </w:rPr>
              <w:t>)</w:t>
            </w:r>
            <w:r w:rsidRPr="005F2720">
              <w:rPr>
                <w:rFonts w:asciiTheme="majorHAnsi" w:hAnsiTheme="majorHAnsi" w:cs="Calibri"/>
                <w:b/>
                <w:i/>
              </w:rPr>
              <w:t xml:space="preserve"> Pokynů</w:t>
            </w:r>
          </w:p>
        </w:tc>
        <w:tc>
          <w:tcPr>
            <w:tcW w:w="4950" w:type="dxa"/>
            <w:vAlign w:val="center"/>
          </w:tcPr>
          <w:p w14:paraId="199AE546" w14:textId="77777777" w:rsidR="00B85E7B" w:rsidRPr="005F2720" w:rsidRDefault="00B85E7B" w:rsidP="005160AA">
            <w:pPr>
              <w:numPr>
                <w:ilvl w:val="0"/>
                <w:numId w:val="44"/>
              </w:numPr>
              <w:shd w:val="clear" w:color="auto" w:fill="FFFFFF"/>
              <w:jc w:val="both"/>
              <w:rPr>
                <w:rFonts w:asciiTheme="majorHAnsi" w:hAnsiTheme="majorHAnsi" w:cs="Calibri"/>
                <w:i/>
              </w:rPr>
            </w:pPr>
            <w:r w:rsidRPr="005F2720">
              <w:rPr>
                <w:rFonts w:asciiTheme="majorHAnsi" w:hAnsiTheme="majorHAnsi" w:cs="Calibri"/>
                <w:i/>
              </w:rPr>
              <w:t>N/A</w:t>
            </w:r>
          </w:p>
        </w:tc>
      </w:tr>
      <w:tr w:rsidR="00B85E7B" w:rsidRPr="00444E58" w14:paraId="1FB4D033" w14:textId="77777777" w:rsidTr="005F2720">
        <w:trPr>
          <w:trHeight w:val="301"/>
        </w:trPr>
        <w:tc>
          <w:tcPr>
            <w:tcW w:w="1185" w:type="dxa"/>
            <w:tcBorders>
              <w:left w:val="single" w:sz="18" w:space="0" w:color="auto"/>
            </w:tcBorders>
          </w:tcPr>
          <w:p w14:paraId="369E399B" w14:textId="77777777" w:rsidR="00AE1489" w:rsidRDefault="00AE1489" w:rsidP="005F2720">
            <w:pPr>
              <w:shd w:val="clear" w:color="auto" w:fill="FFFFFF"/>
              <w:rPr>
                <w:rFonts w:asciiTheme="majorHAnsi" w:hAnsiTheme="majorHAnsi" w:cs="Calibri"/>
                <w:b/>
                <w:i/>
              </w:rPr>
            </w:pPr>
          </w:p>
          <w:p w14:paraId="6F14C699" w14:textId="77777777" w:rsidR="00AE1489" w:rsidRDefault="00AE1489" w:rsidP="005F2720">
            <w:pPr>
              <w:shd w:val="clear" w:color="auto" w:fill="FFFFFF"/>
              <w:rPr>
                <w:rFonts w:asciiTheme="majorHAnsi" w:hAnsiTheme="majorHAnsi" w:cs="Calibri"/>
                <w:b/>
                <w:i/>
              </w:rPr>
            </w:pPr>
          </w:p>
          <w:p w14:paraId="0B13CCE1" w14:textId="77777777" w:rsidR="00AE1489" w:rsidRDefault="00AE1489" w:rsidP="005F2720">
            <w:pPr>
              <w:shd w:val="clear" w:color="auto" w:fill="FFFFFF"/>
              <w:rPr>
                <w:rFonts w:asciiTheme="majorHAnsi" w:hAnsiTheme="majorHAnsi" w:cs="Calibri"/>
                <w:b/>
                <w:i/>
              </w:rPr>
            </w:pPr>
          </w:p>
          <w:p w14:paraId="11A7796E" w14:textId="77777777" w:rsidR="00AE1489" w:rsidRDefault="00AE1489" w:rsidP="005F2720">
            <w:pPr>
              <w:shd w:val="clear" w:color="auto" w:fill="FFFFFF"/>
              <w:rPr>
                <w:rFonts w:asciiTheme="majorHAnsi" w:hAnsiTheme="majorHAnsi" w:cs="Calibri"/>
                <w:b/>
                <w:i/>
              </w:rPr>
            </w:pPr>
          </w:p>
          <w:p w14:paraId="60EA3272" w14:textId="77777777" w:rsidR="00B85E7B" w:rsidRPr="00CE669A" w:rsidRDefault="00B85E7B" w:rsidP="005F2720">
            <w:pPr>
              <w:shd w:val="clear" w:color="auto" w:fill="FFFFFF"/>
              <w:rPr>
                <w:rFonts w:asciiTheme="majorHAnsi" w:hAnsiTheme="majorHAnsi" w:cs="Calibri"/>
              </w:rPr>
            </w:pPr>
            <w:r>
              <w:rPr>
                <w:rFonts w:asciiTheme="majorHAnsi" w:hAnsiTheme="majorHAnsi" w:cs="Calibri"/>
                <w:b/>
                <w:i/>
              </w:rPr>
              <w:t>8</w:t>
            </w:r>
            <w:r w:rsidRPr="00CE669A">
              <w:rPr>
                <w:rFonts w:asciiTheme="majorHAnsi" w:hAnsiTheme="majorHAnsi" w:cs="Calibri"/>
                <w:b/>
                <w:i/>
              </w:rPr>
              <w:t>)</w:t>
            </w:r>
          </w:p>
        </w:tc>
        <w:tc>
          <w:tcPr>
            <w:tcW w:w="1945" w:type="dxa"/>
            <w:tcBorders>
              <w:left w:val="single" w:sz="18" w:space="0" w:color="auto"/>
            </w:tcBorders>
            <w:vAlign w:val="center"/>
          </w:tcPr>
          <w:p w14:paraId="139E362E" w14:textId="77777777" w:rsidR="00B85E7B" w:rsidRPr="005F2720" w:rsidRDefault="00B85E7B" w:rsidP="005F2720">
            <w:pPr>
              <w:shd w:val="clear" w:color="auto" w:fill="FFFFFF"/>
              <w:ind w:left="125"/>
              <w:rPr>
                <w:rFonts w:asciiTheme="majorHAnsi" w:hAnsiTheme="majorHAnsi" w:cs="Calibri"/>
                <w:b/>
                <w:i/>
              </w:rPr>
            </w:pPr>
            <w:r>
              <w:rPr>
                <w:rFonts w:asciiTheme="majorHAnsi" w:hAnsiTheme="majorHAnsi" w:cs="Calibri"/>
                <w:b/>
                <w:i/>
              </w:rPr>
              <w:t>Specialista na tunely</w:t>
            </w:r>
          </w:p>
        </w:tc>
        <w:tc>
          <w:tcPr>
            <w:tcW w:w="4950" w:type="dxa"/>
            <w:vAlign w:val="center"/>
          </w:tcPr>
          <w:p w14:paraId="3791325E" w14:textId="77777777" w:rsidR="00B85E7B" w:rsidRPr="005F2720" w:rsidRDefault="00B85E7B" w:rsidP="00B85E7B">
            <w:pPr>
              <w:numPr>
                <w:ilvl w:val="0"/>
                <w:numId w:val="44"/>
              </w:numPr>
              <w:shd w:val="clear" w:color="auto" w:fill="FFFFFF"/>
              <w:jc w:val="both"/>
              <w:rPr>
                <w:rFonts w:asciiTheme="majorHAnsi" w:hAnsiTheme="majorHAnsi" w:cs="Calibri"/>
                <w:i/>
              </w:rPr>
            </w:pPr>
            <w:r w:rsidRPr="005F2720">
              <w:rPr>
                <w:rFonts w:asciiTheme="majorHAnsi" w:hAnsiTheme="majorHAnsi" w:cs="Calibri"/>
                <w:i/>
              </w:rPr>
              <w:t>vysokoškolské vzdělání</w:t>
            </w:r>
            <w:r w:rsidRPr="005F2720">
              <w:rPr>
                <w:rFonts w:ascii="Arial" w:hAnsi="Arial" w:cs="Arial"/>
                <w:i/>
              </w:rPr>
              <w:t>;</w:t>
            </w:r>
          </w:p>
          <w:p w14:paraId="584607B4" w14:textId="77777777" w:rsidR="00B85E7B" w:rsidRPr="005F2720" w:rsidRDefault="00B85E7B" w:rsidP="00B85E7B">
            <w:pPr>
              <w:numPr>
                <w:ilvl w:val="0"/>
                <w:numId w:val="44"/>
              </w:numPr>
              <w:shd w:val="clear" w:color="auto" w:fill="FFFFFF"/>
              <w:jc w:val="both"/>
              <w:rPr>
                <w:rFonts w:asciiTheme="majorHAnsi" w:hAnsiTheme="majorHAnsi" w:cs="Calibri"/>
                <w:i/>
              </w:rPr>
            </w:pPr>
            <w:r w:rsidRPr="005F2720">
              <w:rPr>
                <w:rFonts w:asciiTheme="majorHAnsi" w:hAnsiTheme="majorHAnsi" w:cs="Calibri"/>
                <w:i/>
              </w:rPr>
              <w:t>nejméně 5 let praxe ve svém oboru v projektování tunelových staveb</w:t>
            </w:r>
            <w:r w:rsidRPr="005F2720">
              <w:rPr>
                <w:rFonts w:ascii="Arial" w:hAnsi="Arial" w:cs="Arial"/>
                <w:i/>
              </w:rPr>
              <w:t>;</w:t>
            </w:r>
          </w:p>
          <w:p w14:paraId="11A27024" w14:textId="77777777" w:rsidR="00B85E7B" w:rsidRPr="005F2720" w:rsidRDefault="00B85E7B" w:rsidP="00B85E7B">
            <w:pPr>
              <w:numPr>
                <w:ilvl w:val="0"/>
                <w:numId w:val="44"/>
              </w:numPr>
              <w:shd w:val="clear" w:color="auto" w:fill="FFFFFF"/>
              <w:jc w:val="both"/>
              <w:rPr>
                <w:rFonts w:asciiTheme="majorHAnsi" w:hAnsiTheme="majorHAnsi" w:cs="Calibri"/>
                <w:i/>
              </w:rPr>
            </w:pPr>
            <w:r w:rsidRPr="005F2720">
              <w:rPr>
                <w:rFonts w:asciiTheme="majorHAnsi" w:hAnsiTheme="majorHAnsi" w:cs="Calibri"/>
                <w:i/>
              </w:rPr>
              <w:t>autorizace (registrace) v rozsahu dle § 5 odst. 3 písm. i) autorizačního zákona, tedy v oboru geotechnika, přičemž číslo autorizace či registrace bude nutné uvést za účelem ověření správnosti uvedených údajů zadavatelem</w:t>
            </w:r>
            <w:r w:rsidRPr="005F2720">
              <w:rPr>
                <w:rFonts w:ascii="Arial" w:hAnsi="Arial" w:cs="Arial"/>
                <w:i/>
              </w:rPr>
              <w:t>;</w:t>
            </w:r>
          </w:p>
        </w:tc>
      </w:tr>
      <w:tr w:rsidR="00B85E7B" w:rsidRPr="00444E58" w14:paraId="487FC67E" w14:textId="77777777" w:rsidTr="005F2720">
        <w:trPr>
          <w:trHeight w:val="301"/>
        </w:trPr>
        <w:tc>
          <w:tcPr>
            <w:tcW w:w="1185" w:type="dxa"/>
            <w:tcBorders>
              <w:left w:val="single" w:sz="18" w:space="0" w:color="auto"/>
            </w:tcBorders>
          </w:tcPr>
          <w:p w14:paraId="76A3F410" w14:textId="77777777" w:rsidR="00AE1489" w:rsidRDefault="00AE1489" w:rsidP="005F2720">
            <w:pPr>
              <w:shd w:val="clear" w:color="auto" w:fill="FFFFFF"/>
              <w:rPr>
                <w:rFonts w:asciiTheme="majorHAnsi" w:hAnsiTheme="majorHAnsi" w:cs="Calibri"/>
                <w:b/>
                <w:i/>
              </w:rPr>
            </w:pPr>
          </w:p>
          <w:p w14:paraId="0AD70B38" w14:textId="77777777" w:rsidR="00AE1489" w:rsidRDefault="00AE1489" w:rsidP="005F2720">
            <w:pPr>
              <w:shd w:val="clear" w:color="auto" w:fill="FFFFFF"/>
              <w:rPr>
                <w:rFonts w:asciiTheme="majorHAnsi" w:hAnsiTheme="majorHAnsi" w:cs="Calibri"/>
                <w:b/>
                <w:i/>
              </w:rPr>
            </w:pPr>
          </w:p>
          <w:p w14:paraId="76D60B21" w14:textId="77777777" w:rsidR="00AE1489" w:rsidRDefault="00AE1489" w:rsidP="005F2720">
            <w:pPr>
              <w:shd w:val="clear" w:color="auto" w:fill="FFFFFF"/>
              <w:rPr>
                <w:rFonts w:asciiTheme="majorHAnsi" w:hAnsiTheme="majorHAnsi" w:cs="Calibri"/>
                <w:b/>
                <w:i/>
              </w:rPr>
            </w:pPr>
          </w:p>
          <w:p w14:paraId="0C75DC24" w14:textId="77777777" w:rsidR="00AE1489" w:rsidRDefault="00AE1489" w:rsidP="005F2720">
            <w:pPr>
              <w:shd w:val="clear" w:color="auto" w:fill="FFFFFF"/>
              <w:rPr>
                <w:rFonts w:asciiTheme="majorHAnsi" w:hAnsiTheme="majorHAnsi" w:cs="Calibri"/>
                <w:b/>
                <w:i/>
              </w:rPr>
            </w:pPr>
          </w:p>
          <w:p w14:paraId="208AFAF7" w14:textId="77777777" w:rsidR="00AE1489" w:rsidRDefault="00AE1489" w:rsidP="005F2720">
            <w:pPr>
              <w:shd w:val="clear" w:color="auto" w:fill="FFFFFF"/>
              <w:rPr>
                <w:rFonts w:asciiTheme="majorHAnsi" w:hAnsiTheme="majorHAnsi" w:cs="Calibri"/>
                <w:b/>
                <w:i/>
              </w:rPr>
            </w:pPr>
          </w:p>
          <w:p w14:paraId="0ECA9DD1" w14:textId="77777777" w:rsidR="00B85E7B" w:rsidRPr="00CE669A" w:rsidRDefault="00B85E7B" w:rsidP="005F2720">
            <w:pPr>
              <w:shd w:val="clear" w:color="auto" w:fill="FFFFFF"/>
              <w:rPr>
                <w:rFonts w:asciiTheme="majorHAnsi" w:hAnsiTheme="majorHAnsi" w:cs="Calibri"/>
              </w:rPr>
            </w:pPr>
            <w:r>
              <w:rPr>
                <w:rFonts w:asciiTheme="majorHAnsi" w:hAnsiTheme="majorHAnsi" w:cs="Calibri"/>
                <w:b/>
                <w:i/>
              </w:rPr>
              <w:t>9</w:t>
            </w:r>
            <w:r w:rsidRPr="00CE669A">
              <w:rPr>
                <w:rFonts w:asciiTheme="majorHAnsi" w:hAnsiTheme="majorHAnsi" w:cs="Calibri"/>
                <w:b/>
                <w:i/>
              </w:rPr>
              <w:t>)</w:t>
            </w:r>
          </w:p>
        </w:tc>
        <w:tc>
          <w:tcPr>
            <w:tcW w:w="1945" w:type="dxa"/>
            <w:tcBorders>
              <w:left w:val="single" w:sz="18" w:space="0" w:color="auto"/>
            </w:tcBorders>
            <w:vAlign w:val="center"/>
          </w:tcPr>
          <w:p w14:paraId="0E15045D" w14:textId="77777777" w:rsidR="00B85E7B" w:rsidRPr="005F2720" w:rsidRDefault="00B85E7B" w:rsidP="005F2720">
            <w:pPr>
              <w:shd w:val="clear" w:color="auto" w:fill="FFFFFF"/>
              <w:ind w:left="125"/>
              <w:rPr>
                <w:rFonts w:asciiTheme="majorHAnsi" w:hAnsiTheme="majorHAnsi" w:cs="Calibri"/>
                <w:b/>
                <w:i/>
              </w:rPr>
            </w:pPr>
            <w:r>
              <w:rPr>
                <w:rFonts w:asciiTheme="majorHAnsi" w:hAnsiTheme="majorHAnsi" w:cs="Calibri"/>
                <w:b/>
                <w:i/>
              </w:rPr>
              <w:t xml:space="preserve">Specialista na mosty </w:t>
            </w:r>
          </w:p>
        </w:tc>
        <w:tc>
          <w:tcPr>
            <w:tcW w:w="4950" w:type="dxa"/>
            <w:vAlign w:val="center"/>
          </w:tcPr>
          <w:p w14:paraId="5755286B" w14:textId="77777777" w:rsidR="00B85E7B" w:rsidRPr="005F2720" w:rsidRDefault="00B85E7B" w:rsidP="00B85E7B">
            <w:pPr>
              <w:numPr>
                <w:ilvl w:val="0"/>
                <w:numId w:val="44"/>
              </w:numPr>
              <w:shd w:val="clear" w:color="auto" w:fill="FFFFFF"/>
              <w:jc w:val="both"/>
              <w:rPr>
                <w:rFonts w:asciiTheme="majorHAnsi" w:hAnsiTheme="majorHAnsi" w:cs="Calibri"/>
                <w:i/>
              </w:rPr>
            </w:pPr>
            <w:r w:rsidRPr="005F2720">
              <w:rPr>
                <w:rFonts w:asciiTheme="majorHAnsi" w:hAnsiTheme="majorHAnsi" w:cs="Calibri"/>
                <w:i/>
              </w:rPr>
              <w:t>vysokoškolské vzdělání</w:t>
            </w:r>
            <w:r w:rsidRPr="005F2720">
              <w:rPr>
                <w:rFonts w:ascii="Arial" w:hAnsi="Arial" w:cs="Arial"/>
                <w:i/>
              </w:rPr>
              <w:t>;</w:t>
            </w:r>
          </w:p>
          <w:p w14:paraId="78FC7965" w14:textId="77777777" w:rsidR="00B85E7B" w:rsidRPr="005F2720" w:rsidRDefault="00B85E7B" w:rsidP="00B85E7B">
            <w:pPr>
              <w:numPr>
                <w:ilvl w:val="0"/>
                <w:numId w:val="44"/>
              </w:numPr>
              <w:shd w:val="clear" w:color="auto" w:fill="FFFFFF"/>
              <w:jc w:val="both"/>
              <w:rPr>
                <w:rFonts w:asciiTheme="majorHAnsi" w:hAnsiTheme="majorHAnsi" w:cs="Calibri"/>
                <w:i/>
              </w:rPr>
            </w:pPr>
            <w:r w:rsidRPr="005F2720">
              <w:rPr>
                <w:rFonts w:asciiTheme="majorHAnsi" w:hAnsiTheme="majorHAnsi" w:cs="Calibri"/>
                <w:i/>
              </w:rPr>
              <w:t>nejméně 5 let praxe v oblasti projektování mostů či inženýrských objektů</w:t>
            </w:r>
            <w:r w:rsidRPr="005F2720">
              <w:rPr>
                <w:rFonts w:ascii="Arial" w:hAnsi="Arial" w:cs="Arial"/>
                <w:i/>
              </w:rPr>
              <w:t>;</w:t>
            </w:r>
          </w:p>
          <w:p w14:paraId="08CA0072" w14:textId="77777777" w:rsidR="00B85E7B" w:rsidRPr="005F2720" w:rsidRDefault="00B85E7B" w:rsidP="00B85E7B">
            <w:pPr>
              <w:numPr>
                <w:ilvl w:val="0"/>
                <w:numId w:val="44"/>
              </w:numPr>
              <w:shd w:val="clear" w:color="auto" w:fill="FFFFFF"/>
              <w:jc w:val="both"/>
              <w:rPr>
                <w:rFonts w:asciiTheme="majorHAnsi" w:hAnsiTheme="majorHAnsi" w:cs="Calibri"/>
                <w:i/>
              </w:rPr>
            </w:pPr>
            <w:r w:rsidRPr="005F2720">
              <w:rPr>
                <w:rFonts w:asciiTheme="majorHAnsi" w:hAnsiTheme="majorHAnsi" w:cs="Calibri"/>
                <w:i/>
              </w:rPr>
              <w:t>autorizace (registrace) v rozsahu dle § 5 odst. 3 písm. d) autorizačního zákona, tedy v oboru mosty a inženýrské konstrukce, přičemž číslo autorizace či registrace bude nutné uvést za účelem ověření správnosti uvedených údajů zadavatelem</w:t>
            </w:r>
            <w:r w:rsidRPr="005F2720">
              <w:rPr>
                <w:rFonts w:ascii="Arial" w:hAnsi="Arial" w:cs="Arial"/>
                <w:i/>
              </w:rPr>
              <w:t>;</w:t>
            </w:r>
          </w:p>
        </w:tc>
      </w:tr>
      <w:tr w:rsidR="00B85E7B" w:rsidRPr="00444E58" w14:paraId="5F381E4E" w14:textId="77777777" w:rsidTr="005F2720">
        <w:trPr>
          <w:trHeight w:val="301"/>
        </w:trPr>
        <w:tc>
          <w:tcPr>
            <w:tcW w:w="1185" w:type="dxa"/>
            <w:tcBorders>
              <w:left w:val="single" w:sz="18" w:space="0" w:color="auto"/>
            </w:tcBorders>
          </w:tcPr>
          <w:p w14:paraId="68EEA8A3" w14:textId="77777777" w:rsidR="00AE1489" w:rsidRDefault="00AE1489" w:rsidP="005F2720">
            <w:pPr>
              <w:shd w:val="clear" w:color="auto" w:fill="FFFFFF"/>
              <w:rPr>
                <w:rFonts w:asciiTheme="majorHAnsi" w:hAnsiTheme="majorHAnsi" w:cs="Calibri"/>
                <w:b/>
                <w:i/>
              </w:rPr>
            </w:pPr>
          </w:p>
          <w:p w14:paraId="26C85F64" w14:textId="77777777" w:rsidR="00AE1489" w:rsidRDefault="00AE1489" w:rsidP="005F2720">
            <w:pPr>
              <w:shd w:val="clear" w:color="auto" w:fill="FFFFFF"/>
              <w:rPr>
                <w:rFonts w:asciiTheme="majorHAnsi" w:hAnsiTheme="majorHAnsi" w:cs="Calibri"/>
                <w:b/>
                <w:i/>
              </w:rPr>
            </w:pPr>
          </w:p>
          <w:p w14:paraId="70004190" w14:textId="77777777" w:rsidR="00AE1489" w:rsidRDefault="00AE1489" w:rsidP="005F2720">
            <w:pPr>
              <w:shd w:val="clear" w:color="auto" w:fill="FFFFFF"/>
              <w:rPr>
                <w:rFonts w:asciiTheme="majorHAnsi" w:hAnsiTheme="majorHAnsi" w:cs="Calibri"/>
                <w:b/>
                <w:i/>
              </w:rPr>
            </w:pPr>
          </w:p>
          <w:p w14:paraId="54E02108" w14:textId="77777777" w:rsidR="00AE1489" w:rsidRDefault="00AE1489" w:rsidP="005F2720">
            <w:pPr>
              <w:shd w:val="clear" w:color="auto" w:fill="FFFFFF"/>
              <w:rPr>
                <w:rFonts w:asciiTheme="majorHAnsi" w:hAnsiTheme="majorHAnsi" w:cs="Calibri"/>
                <w:b/>
                <w:i/>
              </w:rPr>
            </w:pPr>
          </w:p>
          <w:p w14:paraId="35600327" w14:textId="77777777" w:rsidR="00AE1489" w:rsidRDefault="00AE1489" w:rsidP="005F2720">
            <w:pPr>
              <w:shd w:val="clear" w:color="auto" w:fill="FFFFFF"/>
              <w:rPr>
                <w:rFonts w:asciiTheme="majorHAnsi" w:hAnsiTheme="majorHAnsi" w:cs="Calibri"/>
                <w:b/>
                <w:i/>
              </w:rPr>
            </w:pPr>
          </w:p>
          <w:p w14:paraId="3F65C171" w14:textId="77777777" w:rsidR="00B85E7B" w:rsidRPr="00CE669A" w:rsidRDefault="00B85E7B" w:rsidP="005F2720">
            <w:pPr>
              <w:shd w:val="clear" w:color="auto" w:fill="FFFFFF"/>
              <w:rPr>
                <w:rFonts w:asciiTheme="majorHAnsi" w:hAnsiTheme="majorHAnsi" w:cs="Calibri"/>
              </w:rPr>
            </w:pPr>
            <w:r>
              <w:rPr>
                <w:rFonts w:asciiTheme="majorHAnsi" w:hAnsiTheme="majorHAnsi" w:cs="Calibri"/>
                <w:b/>
                <w:i/>
              </w:rPr>
              <w:t>10</w:t>
            </w:r>
            <w:r w:rsidRPr="00CE669A">
              <w:rPr>
                <w:rFonts w:asciiTheme="majorHAnsi" w:hAnsiTheme="majorHAnsi" w:cs="Calibri"/>
                <w:b/>
                <w:i/>
              </w:rPr>
              <w:t>)</w:t>
            </w:r>
          </w:p>
        </w:tc>
        <w:tc>
          <w:tcPr>
            <w:tcW w:w="1945" w:type="dxa"/>
            <w:tcBorders>
              <w:left w:val="single" w:sz="18" w:space="0" w:color="auto"/>
            </w:tcBorders>
            <w:vAlign w:val="center"/>
          </w:tcPr>
          <w:p w14:paraId="3DBAD076" w14:textId="77777777" w:rsidR="00B85E7B" w:rsidRPr="005F2720" w:rsidRDefault="00B85E7B" w:rsidP="005F2720">
            <w:pPr>
              <w:shd w:val="clear" w:color="auto" w:fill="FFFFFF"/>
              <w:ind w:left="125"/>
              <w:rPr>
                <w:rFonts w:asciiTheme="majorHAnsi" w:hAnsiTheme="majorHAnsi" w:cs="Calibri"/>
                <w:b/>
                <w:i/>
              </w:rPr>
            </w:pPr>
            <w:r w:rsidRPr="005F2720">
              <w:rPr>
                <w:rFonts w:asciiTheme="majorHAnsi" w:hAnsiTheme="majorHAnsi" w:cs="Calibri"/>
                <w:b/>
                <w:i/>
              </w:rPr>
              <w:t>Specialista na trakční vedení</w:t>
            </w:r>
          </w:p>
        </w:tc>
        <w:tc>
          <w:tcPr>
            <w:tcW w:w="4950" w:type="dxa"/>
            <w:vAlign w:val="center"/>
          </w:tcPr>
          <w:p w14:paraId="42DC127D" w14:textId="77777777" w:rsidR="00B85E7B" w:rsidRPr="005F2720" w:rsidRDefault="00B85E7B" w:rsidP="00B85E7B">
            <w:pPr>
              <w:numPr>
                <w:ilvl w:val="0"/>
                <w:numId w:val="44"/>
              </w:numPr>
              <w:shd w:val="clear" w:color="auto" w:fill="FFFFFF"/>
              <w:jc w:val="both"/>
              <w:rPr>
                <w:rFonts w:asciiTheme="majorHAnsi" w:hAnsiTheme="majorHAnsi" w:cs="Calibri"/>
                <w:i/>
              </w:rPr>
            </w:pPr>
            <w:r w:rsidRPr="005F2720">
              <w:rPr>
                <w:rFonts w:asciiTheme="majorHAnsi" w:hAnsiTheme="majorHAnsi" w:cs="Calibri"/>
                <w:i/>
              </w:rPr>
              <w:t>vysokoškolské vzdělání</w:t>
            </w:r>
            <w:r w:rsidRPr="005F2720">
              <w:rPr>
                <w:rFonts w:ascii="Arial" w:hAnsi="Arial" w:cs="Arial"/>
                <w:i/>
              </w:rPr>
              <w:t>;</w:t>
            </w:r>
          </w:p>
          <w:p w14:paraId="0FBE142A" w14:textId="77777777" w:rsidR="00B85E7B" w:rsidRPr="005F2720" w:rsidRDefault="00B85E7B" w:rsidP="00B85E7B">
            <w:pPr>
              <w:numPr>
                <w:ilvl w:val="0"/>
                <w:numId w:val="44"/>
              </w:numPr>
              <w:shd w:val="clear" w:color="auto" w:fill="FFFFFF"/>
              <w:jc w:val="both"/>
              <w:rPr>
                <w:rFonts w:asciiTheme="majorHAnsi" w:hAnsiTheme="majorHAnsi" w:cs="Calibri"/>
                <w:i/>
              </w:rPr>
            </w:pPr>
            <w:r w:rsidRPr="005F2720">
              <w:rPr>
                <w:rFonts w:asciiTheme="majorHAnsi" w:hAnsiTheme="majorHAnsi" w:cs="Calibri"/>
                <w:i/>
              </w:rPr>
              <w:t>nejméně 5 let praxe v oboru projektování trakčního vedení drah železničních</w:t>
            </w:r>
            <w:r w:rsidRPr="005F2720">
              <w:rPr>
                <w:rFonts w:ascii="Arial" w:hAnsi="Arial" w:cs="Arial"/>
                <w:i/>
              </w:rPr>
              <w:t>;</w:t>
            </w:r>
          </w:p>
          <w:p w14:paraId="0A183F11" w14:textId="77777777" w:rsidR="00B85E7B" w:rsidRPr="005F2720" w:rsidRDefault="00B85E7B" w:rsidP="00B85E7B">
            <w:pPr>
              <w:numPr>
                <w:ilvl w:val="0"/>
                <w:numId w:val="44"/>
              </w:numPr>
              <w:shd w:val="clear" w:color="auto" w:fill="FFFFFF"/>
              <w:jc w:val="both"/>
              <w:rPr>
                <w:rFonts w:asciiTheme="majorHAnsi" w:hAnsiTheme="majorHAnsi" w:cs="Calibri"/>
                <w:i/>
              </w:rPr>
            </w:pPr>
            <w:r w:rsidRPr="005F2720">
              <w:rPr>
                <w:rFonts w:asciiTheme="majorHAnsi" w:hAnsiTheme="majorHAnsi" w:cs="Calibri"/>
                <w:i/>
              </w:rPr>
              <w:t>autorizace (registrace) v rozsahu dle § 5 odst. 3 písm. e) autorizačního zákona, tedy v oboru technologická zařízení staveb, přičemž číslo autorizace či registrace bude nutné uvést za účelem ověření správnosti uvedených údajů zadavatelem</w:t>
            </w:r>
            <w:r w:rsidRPr="005F2720">
              <w:rPr>
                <w:rFonts w:ascii="Arial" w:hAnsi="Arial" w:cs="Arial"/>
                <w:i/>
              </w:rPr>
              <w:t>;</w:t>
            </w:r>
          </w:p>
        </w:tc>
      </w:tr>
      <w:tr w:rsidR="00B85E7B" w:rsidRPr="00444E58" w14:paraId="02EADE17" w14:textId="77777777" w:rsidTr="005F2720">
        <w:trPr>
          <w:trHeight w:val="301"/>
        </w:trPr>
        <w:tc>
          <w:tcPr>
            <w:tcW w:w="1185" w:type="dxa"/>
            <w:tcBorders>
              <w:left w:val="single" w:sz="18" w:space="0" w:color="auto"/>
            </w:tcBorders>
          </w:tcPr>
          <w:p w14:paraId="06EF79D8" w14:textId="77777777" w:rsidR="00AE1489" w:rsidRDefault="00AE1489" w:rsidP="005F2720">
            <w:pPr>
              <w:shd w:val="clear" w:color="auto" w:fill="FFFFFF"/>
              <w:rPr>
                <w:rFonts w:asciiTheme="majorHAnsi" w:hAnsiTheme="majorHAnsi" w:cs="Calibri"/>
                <w:b/>
                <w:i/>
              </w:rPr>
            </w:pPr>
          </w:p>
          <w:p w14:paraId="2C220F57" w14:textId="77777777" w:rsidR="00AE1489" w:rsidRDefault="00AE1489" w:rsidP="005F2720">
            <w:pPr>
              <w:shd w:val="clear" w:color="auto" w:fill="FFFFFF"/>
              <w:rPr>
                <w:rFonts w:asciiTheme="majorHAnsi" w:hAnsiTheme="majorHAnsi" w:cs="Calibri"/>
                <w:b/>
                <w:i/>
              </w:rPr>
            </w:pPr>
          </w:p>
          <w:p w14:paraId="31B3351A" w14:textId="77777777" w:rsidR="00AE1489" w:rsidRDefault="00AE1489" w:rsidP="005F2720">
            <w:pPr>
              <w:shd w:val="clear" w:color="auto" w:fill="FFFFFF"/>
              <w:rPr>
                <w:rFonts w:asciiTheme="majorHAnsi" w:hAnsiTheme="majorHAnsi" w:cs="Calibri"/>
                <w:b/>
                <w:i/>
              </w:rPr>
            </w:pPr>
          </w:p>
          <w:p w14:paraId="4308FEA3" w14:textId="77777777" w:rsidR="00AE1489" w:rsidRDefault="00AE1489" w:rsidP="005F2720">
            <w:pPr>
              <w:shd w:val="clear" w:color="auto" w:fill="FFFFFF"/>
              <w:rPr>
                <w:rFonts w:asciiTheme="majorHAnsi" w:hAnsiTheme="majorHAnsi" w:cs="Calibri"/>
                <w:b/>
                <w:i/>
              </w:rPr>
            </w:pPr>
          </w:p>
          <w:p w14:paraId="4B1D8509" w14:textId="77777777" w:rsidR="00AE1489" w:rsidRDefault="00AE1489" w:rsidP="005F2720">
            <w:pPr>
              <w:shd w:val="clear" w:color="auto" w:fill="FFFFFF"/>
              <w:rPr>
                <w:rFonts w:asciiTheme="majorHAnsi" w:hAnsiTheme="majorHAnsi" w:cs="Calibri"/>
                <w:b/>
                <w:i/>
              </w:rPr>
            </w:pPr>
          </w:p>
          <w:p w14:paraId="46859198" w14:textId="77777777" w:rsidR="00B85E7B" w:rsidRPr="00CE669A" w:rsidRDefault="00B85E7B" w:rsidP="005F2720">
            <w:pPr>
              <w:shd w:val="clear" w:color="auto" w:fill="FFFFFF"/>
              <w:rPr>
                <w:rFonts w:asciiTheme="majorHAnsi" w:hAnsiTheme="majorHAnsi" w:cs="Calibri"/>
              </w:rPr>
            </w:pPr>
            <w:r>
              <w:rPr>
                <w:rFonts w:asciiTheme="majorHAnsi" w:hAnsiTheme="majorHAnsi" w:cs="Calibri"/>
                <w:b/>
                <w:i/>
              </w:rPr>
              <w:t>11</w:t>
            </w:r>
            <w:r w:rsidRPr="00CE669A">
              <w:rPr>
                <w:rFonts w:asciiTheme="majorHAnsi" w:hAnsiTheme="majorHAnsi" w:cs="Calibri"/>
                <w:b/>
                <w:i/>
              </w:rPr>
              <w:t>)</w:t>
            </w:r>
          </w:p>
        </w:tc>
        <w:tc>
          <w:tcPr>
            <w:tcW w:w="1945" w:type="dxa"/>
            <w:tcBorders>
              <w:left w:val="single" w:sz="18" w:space="0" w:color="auto"/>
            </w:tcBorders>
            <w:vAlign w:val="center"/>
          </w:tcPr>
          <w:p w14:paraId="0D2F6092" w14:textId="77777777" w:rsidR="00B85E7B" w:rsidRPr="005F2720" w:rsidRDefault="00B85E7B" w:rsidP="005F2720">
            <w:pPr>
              <w:shd w:val="clear" w:color="auto" w:fill="FFFFFF"/>
              <w:ind w:left="125"/>
              <w:rPr>
                <w:rFonts w:asciiTheme="majorHAnsi" w:hAnsiTheme="majorHAnsi" w:cs="Calibri"/>
                <w:b/>
                <w:i/>
              </w:rPr>
            </w:pPr>
            <w:r>
              <w:rPr>
                <w:rFonts w:asciiTheme="majorHAnsi" w:hAnsiTheme="majorHAnsi" w:cs="Calibri"/>
                <w:b/>
                <w:i/>
              </w:rPr>
              <w:lastRenderedPageBreak/>
              <w:t>Specialista na železniční zabezpečovací zařízení</w:t>
            </w:r>
          </w:p>
        </w:tc>
        <w:tc>
          <w:tcPr>
            <w:tcW w:w="4950" w:type="dxa"/>
            <w:vAlign w:val="center"/>
          </w:tcPr>
          <w:p w14:paraId="6D98672D" w14:textId="77777777" w:rsidR="00B85E7B" w:rsidRDefault="00B85E7B" w:rsidP="00B85E7B">
            <w:pPr>
              <w:numPr>
                <w:ilvl w:val="0"/>
                <w:numId w:val="44"/>
              </w:numPr>
              <w:shd w:val="clear" w:color="auto" w:fill="FFFFFF"/>
              <w:jc w:val="both"/>
              <w:rPr>
                <w:rFonts w:asciiTheme="majorHAnsi" w:hAnsiTheme="majorHAnsi" w:cs="Calibri"/>
                <w:i/>
              </w:rPr>
            </w:pPr>
            <w:r w:rsidRPr="00B85E7B">
              <w:rPr>
                <w:rFonts w:asciiTheme="majorHAnsi" w:hAnsiTheme="majorHAnsi" w:cs="Calibri"/>
                <w:i/>
              </w:rPr>
              <w:t>vysokoškolské vzdělání</w:t>
            </w:r>
            <w:r>
              <w:rPr>
                <w:rFonts w:ascii="Arial" w:hAnsi="Arial" w:cs="Arial"/>
                <w:i/>
              </w:rPr>
              <w:t>;</w:t>
            </w:r>
          </w:p>
          <w:p w14:paraId="0ABB14A6" w14:textId="77777777" w:rsidR="00B85E7B" w:rsidRDefault="00B85E7B" w:rsidP="00B85E7B">
            <w:pPr>
              <w:numPr>
                <w:ilvl w:val="0"/>
                <w:numId w:val="44"/>
              </w:numPr>
              <w:shd w:val="clear" w:color="auto" w:fill="FFFFFF"/>
              <w:jc w:val="both"/>
              <w:rPr>
                <w:rFonts w:asciiTheme="majorHAnsi" w:hAnsiTheme="majorHAnsi" w:cs="Calibri"/>
                <w:i/>
              </w:rPr>
            </w:pPr>
            <w:r w:rsidRPr="00B85E7B">
              <w:rPr>
                <w:rFonts w:asciiTheme="majorHAnsi" w:hAnsiTheme="majorHAnsi" w:cs="Calibri"/>
                <w:i/>
              </w:rPr>
              <w:t>nejméně 5 let praxe oboru v projektování železniční zabezpečovací techniky</w:t>
            </w:r>
            <w:r>
              <w:rPr>
                <w:rFonts w:ascii="Arial" w:hAnsi="Arial" w:cs="Arial"/>
                <w:i/>
              </w:rPr>
              <w:t>;</w:t>
            </w:r>
          </w:p>
          <w:p w14:paraId="4613DBFA" w14:textId="77777777" w:rsidR="00B85E7B" w:rsidRPr="005F2720" w:rsidRDefault="00B85E7B" w:rsidP="00B85E7B">
            <w:pPr>
              <w:numPr>
                <w:ilvl w:val="0"/>
                <w:numId w:val="44"/>
              </w:numPr>
              <w:shd w:val="clear" w:color="auto" w:fill="FFFFFF"/>
              <w:jc w:val="both"/>
              <w:rPr>
                <w:rFonts w:asciiTheme="majorHAnsi" w:hAnsiTheme="majorHAnsi" w:cs="Calibri"/>
                <w:i/>
              </w:rPr>
            </w:pPr>
            <w:r w:rsidRPr="00B85E7B">
              <w:rPr>
                <w:rFonts w:asciiTheme="majorHAnsi" w:hAnsiTheme="majorHAnsi" w:cs="Calibri"/>
                <w:i/>
              </w:rPr>
              <w:lastRenderedPageBreak/>
              <w:t>autorizac</w:t>
            </w:r>
            <w:r>
              <w:rPr>
                <w:rFonts w:asciiTheme="majorHAnsi" w:hAnsiTheme="majorHAnsi" w:cs="Calibri"/>
                <w:i/>
              </w:rPr>
              <w:t>e (registrace)</w:t>
            </w:r>
            <w:r w:rsidRPr="00B85E7B">
              <w:rPr>
                <w:rFonts w:asciiTheme="majorHAnsi" w:hAnsiTheme="majorHAnsi" w:cs="Calibri"/>
                <w:i/>
              </w:rPr>
              <w:t xml:space="preserve"> v rozsahu dle § 5 odst. 3 písm. e) autorizačního zákona, tedy v oboru technologická zařízení staveb, přičemž číslo autorizace či registrace bude nutné uvést za účelem ověření správnosti uvedených údajů zadavatelem</w:t>
            </w:r>
            <w:r>
              <w:rPr>
                <w:rFonts w:ascii="Arial" w:hAnsi="Arial" w:cs="Arial"/>
                <w:i/>
              </w:rPr>
              <w:t>;</w:t>
            </w:r>
          </w:p>
        </w:tc>
      </w:tr>
      <w:tr w:rsidR="00B85E7B" w:rsidRPr="00444E58" w14:paraId="3B302E92" w14:textId="77777777" w:rsidTr="005160AA">
        <w:trPr>
          <w:trHeight w:val="301"/>
        </w:trPr>
        <w:tc>
          <w:tcPr>
            <w:tcW w:w="1185" w:type="dxa"/>
            <w:tcBorders>
              <w:left w:val="single" w:sz="18" w:space="0" w:color="auto"/>
              <w:bottom w:val="single" w:sz="18" w:space="0" w:color="auto"/>
            </w:tcBorders>
          </w:tcPr>
          <w:p w14:paraId="0756CAC9" w14:textId="77777777" w:rsidR="00B85E7B" w:rsidRDefault="00B85E7B" w:rsidP="00B85E7B">
            <w:pPr>
              <w:shd w:val="clear" w:color="auto" w:fill="FFFFFF"/>
              <w:rPr>
                <w:rFonts w:asciiTheme="majorHAnsi" w:hAnsiTheme="majorHAnsi" w:cs="Calibri"/>
                <w:b/>
                <w:i/>
              </w:rPr>
            </w:pPr>
            <w:r>
              <w:rPr>
                <w:rFonts w:asciiTheme="majorHAnsi" w:hAnsiTheme="majorHAnsi" w:cs="Calibri"/>
                <w:b/>
                <w:i/>
              </w:rPr>
              <w:lastRenderedPageBreak/>
              <w:t>12)</w:t>
            </w:r>
          </w:p>
        </w:tc>
        <w:tc>
          <w:tcPr>
            <w:tcW w:w="1945" w:type="dxa"/>
            <w:tcBorders>
              <w:left w:val="single" w:sz="18" w:space="0" w:color="auto"/>
              <w:bottom w:val="single" w:sz="18" w:space="0" w:color="auto"/>
            </w:tcBorders>
            <w:vAlign w:val="center"/>
          </w:tcPr>
          <w:p w14:paraId="27AE3DDE" w14:textId="77777777" w:rsidR="00B85E7B" w:rsidRDefault="00B85E7B" w:rsidP="00B85E7B">
            <w:pPr>
              <w:shd w:val="clear" w:color="auto" w:fill="FFFFFF"/>
              <w:ind w:left="125"/>
              <w:rPr>
                <w:rFonts w:asciiTheme="majorHAnsi" w:hAnsiTheme="majorHAnsi" w:cs="Calibri"/>
                <w:b/>
                <w:i/>
              </w:rPr>
            </w:pPr>
            <w:r>
              <w:rPr>
                <w:rFonts w:asciiTheme="majorHAnsi" w:hAnsiTheme="majorHAnsi" w:cs="Calibri"/>
                <w:b/>
                <w:i/>
              </w:rPr>
              <w:t>Urbanista</w:t>
            </w:r>
          </w:p>
        </w:tc>
        <w:tc>
          <w:tcPr>
            <w:tcW w:w="4950" w:type="dxa"/>
            <w:tcBorders>
              <w:bottom w:val="single" w:sz="18" w:space="0" w:color="auto"/>
            </w:tcBorders>
            <w:vAlign w:val="center"/>
          </w:tcPr>
          <w:p w14:paraId="628824A2" w14:textId="77777777" w:rsidR="00B85E7B" w:rsidRPr="005F2720" w:rsidRDefault="00B85E7B" w:rsidP="00B85E7B">
            <w:pPr>
              <w:numPr>
                <w:ilvl w:val="0"/>
                <w:numId w:val="44"/>
              </w:numPr>
              <w:shd w:val="clear" w:color="auto" w:fill="FFFFFF"/>
              <w:jc w:val="both"/>
              <w:rPr>
                <w:rFonts w:asciiTheme="majorHAnsi" w:hAnsiTheme="majorHAnsi" w:cs="Calibri"/>
                <w:i/>
              </w:rPr>
            </w:pPr>
            <w:r w:rsidRPr="005F2720">
              <w:rPr>
                <w:rFonts w:asciiTheme="majorHAnsi" w:hAnsiTheme="majorHAnsi" w:cs="Calibri"/>
                <w:i/>
              </w:rPr>
              <w:t>vysokoškolské vzdělání</w:t>
            </w:r>
            <w:r w:rsidRPr="005F2720">
              <w:rPr>
                <w:rFonts w:ascii="Arial" w:hAnsi="Arial" w:cs="Arial"/>
                <w:i/>
              </w:rPr>
              <w:t>;</w:t>
            </w:r>
          </w:p>
          <w:p w14:paraId="1BF2583F" w14:textId="77777777" w:rsidR="00B85E7B" w:rsidRPr="005F2720" w:rsidRDefault="00B85E7B" w:rsidP="00B85E7B">
            <w:pPr>
              <w:numPr>
                <w:ilvl w:val="0"/>
                <w:numId w:val="44"/>
              </w:numPr>
              <w:shd w:val="clear" w:color="auto" w:fill="FFFFFF"/>
              <w:jc w:val="both"/>
              <w:rPr>
                <w:rFonts w:asciiTheme="majorHAnsi" w:hAnsiTheme="majorHAnsi" w:cs="Calibri"/>
                <w:i/>
              </w:rPr>
            </w:pPr>
            <w:r w:rsidRPr="005F2720">
              <w:rPr>
                <w:rFonts w:asciiTheme="majorHAnsi" w:hAnsiTheme="majorHAnsi" w:cs="Calibri"/>
                <w:i/>
              </w:rPr>
              <w:t>nejméně 5 let praxe v oboru urbanistiky či městského inženýrství</w:t>
            </w:r>
          </w:p>
        </w:tc>
      </w:tr>
    </w:tbl>
    <w:p w14:paraId="42776E08" w14:textId="77777777" w:rsidR="00B85E7B" w:rsidRDefault="00B85E7B" w:rsidP="005F2720">
      <w:pPr>
        <w:pStyle w:val="Textbezslovn"/>
        <w:ind w:left="1134"/>
        <w:rPr>
          <w:rFonts w:asciiTheme="majorHAnsi" w:hAnsiTheme="majorHAnsi" w:cs="Calibri"/>
          <w:sz w:val="20"/>
          <w:szCs w:val="20"/>
        </w:rPr>
      </w:pPr>
    </w:p>
    <w:p w14:paraId="7AC4FE52" w14:textId="77777777" w:rsidR="0035531B" w:rsidRPr="00EF10B6" w:rsidRDefault="00572F04" w:rsidP="00572F04">
      <w:pPr>
        <w:pStyle w:val="Text1-1"/>
        <w:rPr>
          <w:rFonts w:asciiTheme="majorHAnsi" w:hAnsiTheme="majorHAnsi" w:cs="Calibri"/>
          <w:sz w:val="20"/>
          <w:szCs w:val="20"/>
        </w:rPr>
      </w:pPr>
      <w:r w:rsidRPr="00EF10B6">
        <w:rPr>
          <w:rFonts w:asciiTheme="majorHAnsi" w:hAnsiTheme="majorHAnsi" w:cs="Calibri"/>
          <w:sz w:val="20"/>
          <w:szCs w:val="20"/>
        </w:rPr>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rsidRPr="00EF10B6">
        <w:rPr>
          <w:rFonts w:asciiTheme="majorHAnsi" w:hAnsiTheme="majorHAnsi" w:cs="Calibri"/>
          <w:sz w:val="20"/>
          <w:szCs w:val="20"/>
        </w:rPr>
        <w:t>:</w:t>
      </w:r>
    </w:p>
    <w:p w14:paraId="725D92B0" w14:textId="77777777" w:rsidR="0035531B" w:rsidRPr="00C96683" w:rsidRDefault="0035531B" w:rsidP="00C96683">
      <w:pPr>
        <w:pStyle w:val="Odstavec1-1a"/>
        <w:numPr>
          <w:ilvl w:val="0"/>
          <w:numId w:val="37"/>
        </w:numPr>
        <w:rPr>
          <w:rFonts w:asciiTheme="majorHAnsi" w:hAnsiTheme="majorHAnsi" w:cs="Calibri"/>
          <w:sz w:val="20"/>
          <w:szCs w:val="20"/>
        </w:rPr>
      </w:pPr>
      <w:r w:rsidRPr="00C96683">
        <w:rPr>
          <w:rFonts w:asciiTheme="majorHAnsi" w:hAnsiTheme="majorHAnsi" w:cs="Calibri"/>
          <w:sz w:val="20"/>
          <w:szCs w:val="20"/>
        </w:rPr>
        <w:t>výpis</w:t>
      </w:r>
      <w:r w:rsidR="0060115D" w:rsidRPr="00C96683">
        <w:rPr>
          <w:rFonts w:asciiTheme="majorHAnsi" w:hAnsiTheme="majorHAnsi" w:cs="Calibri"/>
          <w:sz w:val="20"/>
          <w:szCs w:val="20"/>
        </w:rPr>
        <w:t xml:space="preserve"> z </w:t>
      </w:r>
      <w:r w:rsidRPr="00C96683">
        <w:rPr>
          <w:rFonts w:asciiTheme="majorHAnsi" w:hAnsiTheme="majorHAnsi" w:cs="Calibri"/>
          <w:sz w:val="20"/>
          <w:szCs w:val="20"/>
        </w:rPr>
        <w:t>evidence obdobné evidenci údajů</w:t>
      </w:r>
      <w:r w:rsidR="00092CC9" w:rsidRPr="00C96683">
        <w:rPr>
          <w:rFonts w:asciiTheme="majorHAnsi" w:hAnsiTheme="majorHAnsi" w:cs="Calibri"/>
          <w:sz w:val="20"/>
          <w:szCs w:val="20"/>
        </w:rPr>
        <w:t xml:space="preserve"> o </w:t>
      </w:r>
      <w:r w:rsidRPr="00C96683">
        <w:rPr>
          <w:rFonts w:asciiTheme="majorHAnsi" w:hAnsiTheme="majorHAnsi" w:cs="Calibri"/>
          <w:sz w:val="20"/>
          <w:szCs w:val="20"/>
        </w:rPr>
        <w:t>skutečných majitelích podle zákona</w:t>
      </w:r>
      <w:r w:rsidR="00092CC9" w:rsidRPr="00C96683">
        <w:rPr>
          <w:rFonts w:asciiTheme="majorHAnsi" w:hAnsiTheme="majorHAnsi" w:cs="Calibri"/>
          <w:sz w:val="20"/>
          <w:szCs w:val="20"/>
        </w:rPr>
        <w:t xml:space="preserve"> o </w:t>
      </w:r>
      <w:r w:rsidRPr="00C96683">
        <w:rPr>
          <w:rFonts w:asciiTheme="majorHAnsi" w:hAnsiTheme="majorHAnsi" w:cs="Calibri"/>
          <w:sz w:val="20"/>
          <w:szCs w:val="20"/>
        </w:rPr>
        <w:t>některých opatřeních proti legalizaci výnosů</w:t>
      </w:r>
      <w:r w:rsidR="0060115D" w:rsidRPr="00C96683">
        <w:rPr>
          <w:rFonts w:asciiTheme="majorHAnsi" w:hAnsiTheme="majorHAnsi" w:cs="Calibri"/>
          <w:sz w:val="20"/>
          <w:szCs w:val="20"/>
        </w:rPr>
        <w:t xml:space="preserve"> z </w:t>
      </w:r>
      <w:r w:rsidRPr="00C96683">
        <w:rPr>
          <w:rFonts w:asciiTheme="majorHAnsi" w:hAnsiTheme="majorHAnsi" w:cs="Calibri"/>
          <w:sz w:val="20"/>
          <w:szCs w:val="20"/>
        </w:rPr>
        <w:t>trestné činnosti</w:t>
      </w:r>
      <w:r w:rsidR="00845C50" w:rsidRPr="00C96683">
        <w:rPr>
          <w:rFonts w:asciiTheme="majorHAnsi" w:hAnsiTheme="majorHAnsi" w:cs="Calibri"/>
          <w:sz w:val="20"/>
          <w:szCs w:val="20"/>
        </w:rPr>
        <w:t xml:space="preserve"> a </w:t>
      </w:r>
      <w:r w:rsidRPr="00C96683">
        <w:rPr>
          <w:rFonts w:asciiTheme="majorHAnsi" w:hAnsiTheme="majorHAnsi" w:cs="Calibri"/>
          <w:sz w:val="20"/>
          <w:szCs w:val="20"/>
        </w:rPr>
        <w:t xml:space="preserve">financování terorismu, nebo </w:t>
      </w:r>
    </w:p>
    <w:p w14:paraId="0AD1505E" w14:textId="77777777" w:rsidR="0035531B" w:rsidRPr="00EF10B6" w:rsidRDefault="0035531B" w:rsidP="007038DC">
      <w:pPr>
        <w:pStyle w:val="Odstavec1-1a"/>
        <w:rPr>
          <w:rFonts w:asciiTheme="majorHAnsi" w:hAnsiTheme="majorHAnsi" w:cs="Calibri"/>
          <w:sz w:val="20"/>
          <w:szCs w:val="20"/>
        </w:rPr>
      </w:pPr>
      <w:r w:rsidRPr="00EF10B6">
        <w:rPr>
          <w:rFonts w:asciiTheme="majorHAnsi" w:hAnsiTheme="majorHAnsi" w:cs="Calibri"/>
          <w:sz w:val="20"/>
          <w:szCs w:val="20"/>
        </w:rPr>
        <w:t>identifikační údaje všech osob, které jsou jeho skutečným majitelem podle zákona</w:t>
      </w:r>
      <w:r w:rsidR="00092CC9" w:rsidRPr="00EF10B6">
        <w:rPr>
          <w:rFonts w:asciiTheme="majorHAnsi" w:hAnsiTheme="majorHAnsi" w:cs="Calibri"/>
          <w:sz w:val="20"/>
          <w:szCs w:val="20"/>
        </w:rPr>
        <w:t xml:space="preserve"> o </w:t>
      </w:r>
      <w:r w:rsidRPr="00EF10B6">
        <w:rPr>
          <w:rFonts w:asciiTheme="majorHAnsi" w:hAnsiTheme="majorHAnsi" w:cs="Calibri"/>
          <w:sz w:val="20"/>
          <w:szCs w:val="20"/>
        </w:rPr>
        <w:t>některých opatřeních proti legalizaci výnosů</w:t>
      </w:r>
      <w:r w:rsidR="0060115D" w:rsidRPr="00EF10B6">
        <w:rPr>
          <w:rFonts w:asciiTheme="majorHAnsi" w:hAnsiTheme="majorHAnsi" w:cs="Calibri"/>
          <w:sz w:val="20"/>
          <w:szCs w:val="20"/>
        </w:rPr>
        <w:t xml:space="preserve"> z </w:t>
      </w:r>
      <w:r w:rsidRPr="00EF10B6">
        <w:rPr>
          <w:rFonts w:asciiTheme="majorHAnsi" w:hAnsiTheme="majorHAnsi" w:cs="Calibri"/>
          <w:sz w:val="20"/>
          <w:szCs w:val="20"/>
        </w:rPr>
        <w:t>trestné činnosti</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financování terorismu, a</w:t>
      </w:r>
    </w:p>
    <w:p w14:paraId="1B04E551" w14:textId="77777777" w:rsidR="0035531B" w:rsidRPr="00EF10B6" w:rsidRDefault="0035531B" w:rsidP="007038DC">
      <w:pPr>
        <w:pStyle w:val="Odstavec1-1a"/>
        <w:rPr>
          <w:rFonts w:asciiTheme="majorHAnsi" w:hAnsiTheme="majorHAnsi" w:cs="Calibri"/>
          <w:sz w:val="20"/>
          <w:szCs w:val="20"/>
        </w:rPr>
      </w:pPr>
      <w:r w:rsidRPr="00EF10B6">
        <w:rPr>
          <w:rFonts w:asciiTheme="majorHAnsi" w:hAnsiTheme="majorHAnsi" w:cs="Calibri"/>
          <w:sz w:val="20"/>
          <w:szCs w:val="20"/>
        </w:rPr>
        <w:t>doklady,</w:t>
      </w:r>
      <w:r w:rsidR="0060115D" w:rsidRPr="00EF10B6">
        <w:rPr>
          <w:rFonts w:asciiTheme="majorHAnsi" w:hAnsiTheme="majorHAnsi" w:cs="Calibri"/>
          <w:sz w:val="20"/>
          <w:szCs w:val="20"/>
        </w:rPr>
        <w:t xml:space="preserve"> z </w:t>
      </w:r>
      <w:r w:rsidRPr="00EF10B6">
        <w:rPr>
          <w:rFonts w:asciiTheme="majorHAnsi" w:hAnsiTheme="majorHAnsi" w:cs="Calibri"/>
          <w:sz w:val="20"/>
          <w:szCs w:val="20"/>
        </w:rPr>
        <w:t>nichž vyplývá vztah všech osob podle písmene b)</w:t>
      </w:r>
      <w:r w:rsidR="00BC6D2B" w:rsidRPr="00EF10B6">
        <w:rPr>
          <w:rFonts w:asciiTheme="majorHAnsi" w:hAnsiTheme="majorHAnsi" w:cs="Calibri"/>
          <w:sz w:val="20"/>
          <w:szCs w:val="20"/>
        </w:rPr>
        <w:t xml:space="preserve"> k </w:t>
      </w:r>
      <w:r w:rsidRPr="00EF10B6">
        <w:rPr>
          <w:rFonts w:asciiTheme="majorHAnsi" w:hAnsiTheme="majorHAnsi" w:cs="Calibri"/>
          <w:sz w:val="20"/>
          <w:szCs w:val="20"/>
        </w:rPr>
        <w:t>dodavateli; těmito doklady jsou zejména:</w:t>
      </w:r>
    </w:p>
    <w:p w14:paraId="25DE0CA0" w14:textId="77777777" w:rsidR="0035531B" w:rsidRPr="00EF10B6" w:rsidRDefault="0035531B" w:rsidP="00B77C6D">
      <w:pPr>
        <w:pStyle w:val="Odrka1-2-"/>
        <w:rPr>
          <w:rFonts w:asciiTheme="majorHAnsi" w:hAnsiTheme="majorHAnsi" w:cs="Calibri"/>
          <w:sz w:val="20"/>
          <w:szCs w:val="20"/>
        </w:rPr>
      </w:pPr>
      <w:r w:rsidRPr="00EF10B6">
        <w:rPr>
          <w:rFonts w:asciiTheme="majorHAnsi" w:hAnsiTheme="majorHAnsi" w:cs="Calibri"/>
          <w:sz w:val="20"/>
          <w:szCs w:val="20"/>
        </w:rPr>
        <w:t>výpis</w:t>
      </w:r>
      <w:r w:rsidR="0060115D" w:rsidRPr="00EF10B6">
        <w:rPr>
          <w:rFonts w:asciiTheme="majorHAnsi" w:hAnsiTheme="majorHAnsi" w:cs="Calibri"/>
          <w:sz w:val="20"/>
          <w:szCs w:val="20"/>
        </w:rPr>
        <w:t xml:space="preserve"> z </w:t>
      </w:r>
      <w:r w:rsidRPr="00EF10B6">
        <w:rPr>
          <w:rFonts w:asciiTheme="majorHAnsi" w:hAnsiTheme="majorHAnsi" w:cs="Calibri"/>
          <w:sz w:val="20"/>
          <w:szCs w:val="20"/>
        </w:rPr>
        <w:t>obchodního rejstříku nebo jiné obdobné evidence,</w:t>
      </w:r>
    </w:p>
    <w:p w14:paraId="52971271" w14:textId="77777777" w:rsidR="0035531B" w:rsidRPr="00EF10B6" w:rsidRDefault="0035531B" w:rsidP="00B77C6D">
      <w:pPr>
        <w:pStyle w:val="Odrka1-2-"/>
        <w:rPr>
          <w:rFonts w:asciiTheme="majorHAnsi" w:hAnsiTheme="majorHAnsi" w:cs="Calibri"/>
          <w:sz w:val="20"/>
          <w:szCs w:val="20"/>
        </w:rPr>
      </w:pPr>
      <w:r w:rsidRPr="00EF10B6">
        <w:rPr>
          <w:rFonts w:asciiTheme="majorHAnsi" w:hAnsiTheme="majorHAnsi" w:cs="Calibri"/>
          <w:sz w:val="20"/>
          <w:szCs w:val="20"/>
        </w:rPr>
        <w:t>seznam akcionářů,</w:t>
      </w:r>
    </w:p>
    <w:p w14:paraId="08AB5B5C" w14:textId="77777777" w:rsidR="0035531B" w:rsidRPr="00EF10B6" w:rsidRDefault="0035531B" w:rsidP="00B77C6D">
      <w:pPr>
        <w:pStyle w:val="Odrka1-2-"/>
        <w:rPr>
          <w:rFonts w:asciiTheme="majorHAnsi" w:hAnsiTheme="majorHAnsi" w:cs="Calibri"/>
          <w:sz w:val="20"/>
          <w:szCs w:val="20"/>
        </w:rPr>
      </w:pPr>
      <w:r w:rsidRPr="00EF10B6">
        <w:rPr>
          <w:rFonts w:asciiTheme="majorHAnsi" w:hAnsiTheme="majorHAnsi" w:cs="Calibri"/>
          <w:sz w:val="20"/>
          <w:szCs w:val="20"/>
        </w:rPr>
        <w:t>rozhodnutí statutárního orgánu</w:t>
      </w:r>
      <w:r w:rsidR="00092CC9" w:rsidRPr="00EF10B6">
        <w:rPr>
          <w:rFonts w:asciiTheme="majorHAnsi" w:hAnsiTheme="majorHAnsi" w:cs="Calibri"/>
          <w:sz w:val="20"/>
          <w:szCs w:val="20"/>
        </w:rPr>
        <w:t xml:space="preserve"> o </w:t>
      </w:r>
      <w:r w:rsidRPr="00EF10B6">
        <w:rPr>
          <w:rFonts w:asciiTheme="majorHAnsi" w:hAnsiTheme="majorHAnsi" w:cs="Calibri"/>
          <w:sz w:val="20"/>
          <w:szCs w:val="20"/>
        </w:rPr>
        <w:t>vyplacení podílu na zisku,</w:t>
      </w:r>
    </w:p>
    <w:p w14:paraId="30DC97E3" w14:textId="77777777" w:rsidR="0035531B" w:rsidRPr="00EF10B6" w:rsidRDefault="0035531B" w:rsidP="00B77C6D">
      <w:pPr>
        <w:pStyle w:val="Odrka1-2-"/>
        <w:rPr>
          <w:rFonts w:asciiTheme="majorHAnsi" w:hAnsiTheme="majorHAnsi" w:cs="Calibri"/>
          <w:sz w:val="20"/>
          <w:szCs w:val="20"/>
        </w:rPr>
      </w:pPr>
      <w:r w:rsidRPr="00EF10B6">
        <w:rPr>
          <w:rFonts w:asciiTheme="majorHAnsi" w:hAnsiTheme="majorHAnsi" w:cs="Calibri"/>
          <w:sz w:val="20"/>
          <w:szCs w:val="20"/>
        </w:rPr>
        <w:t>společenská smlouva, zakladatelská listina nebo stanovy.</w:t>
      </w:r>
    </w:p>
    <w:p w14:paraId="19BBB389" w14:textId="77777777" w:rsidR="0035531B" w:rsidRPr="00EF10B6" w:rsidRDefault="00572F04" w:rsidP="00B77C6D">
      <w:pPr>
        <w:pStyle w:val="Textbezslovn"/>
        <w:rPr>
          <w:rFonts w:asciiTheme="majorHAnsi" w:hAnsiTheme="majorHAnsi" w:cs="Calibri"/>
          <w:sz w:val="20"/>
          <w:szCs w:val="20"/>
        </w:rPr>
      </w:pPr>
      <w:r w:rsidRPr="00EF10B6">
        <w:rPr>
          <w:rFonts w:asciiTheme="majorHAnsi" w:hAnsiTheme="majorHAnsi" w:cs="Calibri"/>
          <w:sz w:val="20"/>
          <w:szCs w:val="20"/>
        </w:rPr>
        <w:t>Zadavatel vyloučí vybraného dodavatele, zjistí-li na základě výše uvedených dokladů, že byl ve střetu zájmů podle § 44 odst. 2 a 3 ZZVZ</w:t>
      </w:r>
      <w:r w:rsidR="0035531B" w:rsidRPr="00EF10B6">
        <w:rPr>
          <w:rFonts w:asciiTheme="majorHAnsi" w:hAnsiTheme="majorHAnsi" w:cs="Calibri"/>
          <w:sz w:val="20"/>
          <w:szCs w:val="20"/>
        </w:rPr>
        <w:t>.</w:t>
      </w:r>
    </w:p>
    <w:p w14:paraId="50E360F7" w14:textId="77777777" w:rsidR="0035531B" w:rsidRPr="00EF10B6" w:rsidRDefault="00572F04" w:rsidP="00572F04">
      <w:pPr>
        <w:pStyle w:val="Text1-1"/>
        <w:rPr>
          <w:rFonts w:asciiTheme="majorHAnsi" w:hAnsiTheme="majorHAnsi" w:cs="Calibri"/>
          <w:sz w:val="20"/>
          <w:szCs w:val="20"/>
        </w:rPr>
      </w:pPr>
      <w:r w:rsidRPr="00EF10B6">
        <w:rPr>
          <w:rFonts w:asciiTheme="majorHAnsi" w:hAnsiTheme="majorHAnsi" w:cs="Calibri"/>
          <w:sz w:val="20"/>
          <w:szCs w:val="20"/>
        </w:rP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rsidRPr="00EF10B6">
        <w:rPr>
          <w:rFonts w:asciiTheme="majorHAnsi" w:hAnsiTheme="majorHAnsi" w:cs="Calibri"/>
          <w:sz w:val="20"/>
          <w:szCs w:val="20"/>
        </w:rPr>
        <w:t>.</w:t>
      </w:r>
    </w:p>
    <w:p w14:paraId="3E0BC789" w14:textId="77777777" w:rsidR="0035531B" w:rsidRPr="00EF10B6" w:rsidRDefault="00572F04" w:rsidP="00572F04">
      <w:pPr>
        <w:pStyle w:val="Text1-1"/>
        <w:rPr>
          <w:rFonts w:asciiTheme="majorHAnsi" w:hAnsiTheme="majorHAnsi" w:cs="Calibri"/>
          <w:sz w:val="20"/>
          <w:szCs w:val="20"/>
        </w:rPr>
      </w:pPr>
      <w:r w:rsidRPr="00EF10B6">
        <w:rPr>
          <w:rFonts w:asciiTheme="majorHAnsi" w:hAnsiTheme="majorHAnsi" w:cs="Calibri"/>
          <w:sz w:val="20"/>
          <w:szCs w:val="20"/>
        </w:rPr>
        <w:t xml:space="preserve">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w:t>
      </w:r>
      <w:r w:rsidRPr="00EF10B6">
        <w:rPr>
          <w:rFonts w:asciiTheme="majorHAnsi" w:hAnsiTheme="majorHAnsi" w:cs="Calibri"/>
          <w:sz w:val="20"/>
          <w:szCs w:val="20"/>
        </w:rPr>
        <w:lastRenderedPageBreak/>
        <w:t>% základního kapitálu účastníka zadávacího řízení, s uvedením zdroje, z něhož údaje o velikosti podílu akcionářů vychází</w:t>
      </w:r>
      <w:r w:rsidR="0035531B" w:rsidRPr="00EF10B6">
        <w:rPr>
          <w:rFonts w:asciiTheme="majorHAnsi" w:hAnsiTheme="majorHAnsi" w:cs="Calibri"/>
          <w:sz w:val="20"/>
          <w:szCs w:val="20"/>
        </w:rPr>
        <w:t xml:space="preserve">. </w:t>
      </w:r>
    </w:p>
    <w:p w14:paraId="64F2AA82" w14:textId="77777777" w:rsidR="0055506A" w:rsidRPr="00EF10B6" w:rsidRDefault="0055506A" w:rsidP="0055506A">
      <w:pPr>
        <w:pStyle w:val="Text1-1"/>
        <w:rPr>
          <w:rFonts w:asciiTheme="majorHAnsi" w:hAnsiTheme="majorHAnsi" w:cs="Calibri"/>
          <w:sz w:val="20"/>
          <w:szCs w:val="20"/>
        </w:rPr>
      </w:pPr>
      <w:r w:rsidRPr="00EF10B6">
        <w:rPr>
          <w:rFonts w:asciiTheme="majorHAnsi" w:hAnsiTheme="majorHAnsi" w:cs="Calibri"/>
          <w:sz w:val="20"/>
          <w:szCs w:val="20"/>
        </w:rPr>
        <w:t>Vybraný dodavatel dále předloží kopii:</w:t>
      </w:r>
    </w:p>
    <w:p w14:paraId="4C8431F7" w14:textId="77777777" w:rsidR="0055506A" w:rsidRPr="00507442" w:rsidRDefault="0055506A" w:rsidP="00507442">
      <w:pPr>
        <w:numPr>
          <w:ilvl w:val="0"/>
          <w:numId w:val="15"/>
        </w:numPr>
        <w:spacing w:after="120" w:line="240" w:lineRule="auto"/>
        <w:ind w:left="1559" w:hanging="425"/>
        <w:jc w:val="both"/>
        <w:rPr>
          <w:rFonts w:asciiTheme="majorHAnsi" w:hAnsiTheme="majorHAnsi" w:cs="Calibri"/>
          <w:b/>
          <w:sz w:val="20"/>
          <w:szCs w:val="20"/>
        </w:rPr>
      </w:pPr>
      <w:r w:rsidRPr="00EF10B6">
        <w:rPr>
          <w:rFonts w:asciiTheme="majorHAnsi" w:hAnsiTheme="majorHAnsi" w:cs="Calibri"/>
          <w:b/>
          <w:sz w:val="20"/>
          <w:szCs w:val="20"/>
        </w:rPr>
        <w:t xml:space="preserve">dokladů prokazujících </w:t>
      </w:r>
      <w:r w:rsidRPr="00507442">
        <w:rPr>
          <w:rFonts w:asciiTheme="majorHAnsi" w:hAnsiTheme="majorHAnsi" w:cs="Calibri"/>
          <w:b/>
          <w:sz w:val="20"/>
          <w:szCs w:val="20"/>
        </w:rPr>
        <w:t xml:space="preserve">správnost, pravdivost a věrohodnost dominantních informací v rámci kritérií „Odborná úroveň“, „Identifikace a řízení rizik“ a „Přidaná hodnota“. </w:t>
      </w:r>
    </w:p>
    <w:p w14:paraId="067DAA6C" w14:textId="77777777" w:rsidR="0055506A" w:rsidRPr="00EF10B6" w:rsidRDefault="0055506A" w:rsidP="0055506A">
      <w:pPr>
        <w:ind w:left="1560"/>
        <w:jc w:val="both"/>
        <w:rPr>
          <w:rFonts w:asciiTheme="majorHAnsi" w:hAnsiTheme="majorHAnsi" w:cs="Calibri"/>
          <w:sz w:val="20"/>
          <w:szCs w:val="20"/>
        </w:rPr>
      </w:pPr>
      <w:r w:rsidRPr="00EF10B6">
        <w:rPr>
          <w:rFonts w:asciiTheme="majorHAnsi" w:hAnsiTheme="majorHAnsi" w:cs="Calibri"/>
          <w:sz w:val="20"/>
          <w:szCs w:val="20"/>
        </w:rPr>
        <w:t xml:space="preserve">Pokud např. dodavatel navrhované opatření odůvodnil jeho použitím v jiném projektu, doloží potvrzení objednatele projektu nebo jeho kontaktní údaje, pokud navrhované opatření odůvodnil certifikátem, který navrhovaným postupem získal, doloží daný certifikát, pokud navrhované opatření odůvodnil ekonomickým nebo časovým dopadem, doloží ekonomickou kalkulaci nebo harmonogram v podrobnostech potřebných pro objektivní posouzení realizovatelnosti ze strany zadavatele. Zadavatel potvrzuje, že v úvahu přichází též další typy dokladů, a to dle věcného obsahu nabídky vybraného dodavatele, který zadavatel nemůže předjímat. </w:t>
      </w:r>
    </w:p>
    <w:p w14:paraId="1DFFB4F9" w14:textId="77777777" w:rsidR="0055506A" w:rsidRDefault="0055506A" w:rsidP="0055506A">
      <w:pPr>
        <w:ind w:left="1560"/>
        <w:jc w:val="both"/>
        <w:rPr>
          <w:rFonts w:asciiTheme="majorHAnsi" w:hAnsiTheme="majorHAnsi" w:cs="Calibri"/>
          <w:sz w:val="20"/>
          <w:szCs w:val="20"/>
        </w:rPr>
      </w:pPr>
      <w:r w:rsidRPr="00EF10B6">
        <w:rPr>
          <w:rFonts w:asciiTheme="majorHAnsi" w:hAnsiTheme="majorHAnsi" w:cs="Calibri"/>
          <w:sz w:val="20"/>
          <w:szCs w:val="20"/>
        </w:rPr>
        <w:t>Pokud vybraný dodavatel nepředloží některý z dokladů uvedených či předpokládaných výše, resp. z předloženého dokladu nebude vyplývat správnost a/nebo pravdivost a/</w:t>
      </w:r>
      <w:r w:rsidRPr="00507442">
        <w:rPr>
          <w:rFonts w:asciiTheme="majorHAnsi" w:hAnsiTheme="majorHAnsi" w:cs="Calibri"/>
          <w:sz w:val="20"/>
          <w:szCs w:val="20"/>
        </w:rPr>
        <w:t>nebo věrohodnost všech dominantních informací uvedených vybraným dodavatelem v rámci kritérií „Odborná úroveň“, „Identifikace a řízení rizik“ a „Přidaná hodnota“, zadavatel rozhodne o vyloučení vybraného dodavatele a vyhrazuje si právo uzavřít smlouvu s dodavatelem, který se umístil jako další v pořadí</w:t>
      </w:r>
      <w:r w:rsidRPr="00EF10B6">
        <w:rPr>
          <w:rFonts w:asciiTheme="majorHAnsi" w:hAnsiTheme="majorHAnsi" w:cs="Calibri"/>
          <w:sz w:val="20"/>
          <w:szCs w:val="20"/>
        </w:rPr>
        <w:t>.</w:t>
      </w:r>
    </w:p>
    <w:p w14:paraId="75CE6FB9" w14:textId="77777777" w:rsidR="00AE1489" w:rsidRPr="00EF10B6" w:rsidRDefault="00AE1489" w:rsidP="0055506A">
      <w:pPr>
        <w:ind w:left="1560"/>
        <w:jc w:val="both"/>
        <w:rPr>
          <w:rFonts w:asciiTheme="majorHAnsi" w:hAnsiTheme="majorHAnsi" w:cs="Calibri"/>
          <w:sz w:val="20"/>
          <w:szCs w:val="20"/>
        </w:rPr>
      </w:pPr>
      <w:r>
        <w:rPr>
          <w:rFonts w:asciiTheme="majorHAnsi" w:hAnsiTheme="majorHAnsi" w:cs="Calibri"/>
          <w:sz w:val="20"/>
          <w:szCs w:val="20"/>
        </w:rPr>
        <w:t>Zadavatel si vyhrazuje právo vyžádat si od vybraného dodavatele originály nebo úředně ověřené kopie výše uvedených dokladů.</w:t>
      </w:r>
    </w:p>
    <w:p w14:paraId="0BA1000D" w14:textId="77777777" w:rsidR="0055506A" w:rsidRPr="00EF10B6" w:rsidRDefault="0055506A" w:rsidP="0055506A">
      <w:pPr>
        <w:pStyle w:val="Text1-1"/>
        <w:rPr>
          <w:rFonts w:asciiTheme="majorHAnsi" w:hAnsiTheme="majorHAnsi" w:cs="Calibri"/>
          <w:sz w:val="20"/>
          <w:szCs w:val="20"/>
        </w:rPr>
      </w:pPr>
      <w:r w:rsidRPr="00EF10B6">
        <w:rPr>
          <w:rFonts w:asciiTheme="majorHAnsi" w:hAnsiTheme="majorHAnsi" w:cs="Calibri"/>
          <w:sz w:val="20"/>
          <w:szCs w:val="20"/>
        </w:rPr>
        <w:t xml:space="preserve">Vybraný dodavatel bude </w:t>
      </w:r>
      <w:r w:rsidR="00507442">
        <w:rPr>
          <w:rFonts w:asciiTheme="majorHAnsi" w:hAnsiTheme="majorHAnsi" w:cs="Calibri"/>
          <w:sz w:val="20"/>
          <w:szCs w:val="20"/>
        </w:rPr>
        <w:t xml:space="preserve">dále </w:t>
      </w:r>
      <w:r w:rsidRPr="00EF10B6">
        <w:rPr>
          <w:rFonts w:asciiTheme="majorHAnsi" w:hAnsiTheme="majorHAnsi" w:cs="Calibri"/>
          <w:sz w:val="20"/>
          <w:szCs w:val="20"/>
        </w:rPr>
        <w:t>povinen předložit:</w:t>
      </w:r>
    </w:p>
    <w:p w14:paraId="3A8B9F4E" w14:textId="77777777" w:rsidR="0055506A" w:rsidRPr="00EF10B6" w:rsidRDefault="0055506A" w:rsidP="002A4DB0">
      <w:pPr>
        <w:numPr>
          <w:ilvl w:val="0"/>
          <w:numId w:val="26"/>
        </w:numPr>
        <w:tabs>
          <w:tab w:val="left" w:pos="2268"/>
        </w:tabs>
        <w:spacing w:after="0" w:line="240" w:lineRule="auto"/>
        <w:ind w:left="1560" w:hanging="426"/>
        <w:jc w:val="both"/>
        <w:rPr>
          <w:rFonts w:asciiTheme="majorHAnsi" w:hAnsiTheme="majorHAnsi" w:cs="Calibri"/>
          <w:b/>
          <w:sz w:val="20"/>
          <w:szCs w:val="20"/>
        </w:rPr>
      </w:pPr>
      <w:r w:rsidRPr="00EF10B6">
        <w:rPr>
          <w:rFonts w:asciiTheme="majorHAnsi" w:hAnsiTheme="majorHAnsi" w:cs="Calibri"/>
          <w:b/>
          <w:sz w:val="20"/>
          <w:szCs w:val="20"/>
        </w:rPr>
        <w:t xml:space="preserve">technické upřesnění návrhů a opatření pro naplnění projektových cílů v rámci kritéria „Odborná úroveň“, a to v podrobnostech objektivně potřebných pro posouzení </w:t>
      </w:r>
      <w:r w:rsidR="002F52E3">
        <w:rPr>
          <w:rFonts w:asciiTheme="majorHAnsi" w:hAnsiTheme="majorHAnsi" w:cs="Calibri"/>
          <w:b/>
          <w:sz w:val="20"/>
          <w:szCs w:val="20"/>
        </w:rPr>
        <w:t>časové, finanční</w:t>
      </w:r>
      <w:r w:rsidRPr="00EF10B6">
        <w:rPr>
          <w:rFonts w:asciiTheme="majorHAnsi" w:hAnsiTheme="majorHAnsi" w:cs="Calibri"/>
          <w:b/>
          <w:sz w:val="20"/>
          <w:szCs w:val="20"/>
        </w:rPr>
        <w:t xml:space="preserve"> a technické realizovatelnosti zadavatelem či nezávislou třetí stranou (stane se součástí Smlouvy o dílo),</w:t>
      </w:r>
    </w:p>
    <w:p w14:paraId="196B501A" w14:textId="77777777" w:rsidR="004A3F9D" w:rsidRPr="00EF10B6" w:rsidRDefault="004A3F9D" w:rsidP="004A3F9D">
      <w:pPr>
        <w:tabs>
          <w:tab w:val="left" w:pos="2268"/>
        </w:tabs>
        <w:spacing w:after="0" w:line="240" w:lineRule="auto"/>
        <w:ind w:left="1560"/>
        <w:jc w:val="both"/>
        <w:rPr>
          <w:rFonts w:asciiTheme="majorHAnsi" w:hAnsiTheme="majorHAnsi" w:cs="Calibri"/>
          <w:b/>
          <w:sz w:val="20"/>
          <w:szCs w:val="20"/>
        </w:rPr>
      </w:pPr>
    </w:p>
    <w:p w14:paraId="44ECA3FA" w14:textId="77777777" w:rsidR="0055506A" w:rsidRPr="00EF10B6" w:rsidRDefault="0055506A" w:rsidP="002A4DB0">
      <w:pPr>
        <w:numPr>
          <w:ilvl w:val="0"/>
          <w:numId w:val="26"/>
        </w:numPr>
        <w:spacing w:after="0" w:line="240" w:lineRule="auto"/>
        <w:ind w:left="1560" w:hanging="426"/>
        <w:jc w:val="both"/>
        <w:rPr>
          <w:rFonts w:asciiTheme="majorHAnsi" w:hAnsiTheme="majorHAnsi" w:cs="Calibri"/>
          <w:b/>
          <w:sz w:val="20"/>
          <w:szCs w:val="20"/>
        </w:rPr>
      </w:pPr>
      <w:r w:rsidRPr="00EF10B6">
        <w:rPr>
          <w:rFonts w:asciiTheme="majorHAnsi" w:hAnsiTheme="majorHAnsi" w:cs="Calibri"/>
          <w:b/>
          <w:sz w:val="20"/>
          <w:szCs w:val="20"/>
        </w:rPr>
        <w:t xml:space="preserve">technické upřesnění návrhů a opatření pro řízení rizik v rámci kritéria „Identifikace a řízení rizik“, a to v podrobnostech objektivně potřebných pro posouzení </w:t>
      </w:r>
      <w:r w:rsidR="002F52E3">
        <w:rPr>
          <w:rFonts w:asciiTheme="majorHAnsi" w:hAnsiTheme="majorHAnsi" w:cs="Calibri"/>
          <w:b/>
          <w:sz w:val="20"/>
          <w:szCs w:val="20"/>
        </w:rPr>
        <w:t>časové, finanční</w:t>
      </w:r>
      <w:r w:rsidRPr="00EF10B6">
        <w:rPr>
          <w:rFonts w:asciiTheme="majorHAnsi" w:hAnsiTheme="majorHAnsi" w:cs="Calibri"/>
          <w:b/>
          <w:sz w:val="20"/>
          <w:szCs w:val="20"/>
        </w:rPr>
        <w:t xml:space="preserve"> a technické realizovatelnosti zadavatelem či nezávislou třetí stranou (stane se součástí Smlouvy o dílo),</w:t>
      </w:r>
    </w:p>
    <w:p w14:paraId="455B7FF1" w14:textId="77777777" w:rsidR="004A3F9D" w:rsidRPr="00EF10B6" w:rsidRDefault="004A3F9D" w:rsidP="004A3F9D">
      <w:pPr>
        <w:spacing w:after="0" w:line="240" w:lineRule="auto"/>
        <w:jc w:val="both"/>
        <w:rPr>
          <w:rFonts w:asciiTheme="majorHAnsi" w:hAnsiTheme="majorHAnsi" w:cs="Calibri"/>
          <w:b/>
          <w:sz w:val="20"/>
          <w:szCs w:val="20"/>
        </w:rPr>
      </w:pPr>
    </w:p>
    <w:p w14:paraId="62481D63" w14:textId="77777777" w:rsidR="004A3F9D" w:rsidRPr="00507442" w:rsidRDefault="0055506A" w:rsidP="002A4DB0">
      <w:pPr>
        <w:numPr>
          <w:ilvl w:val="0"/>
          <w:numId w:val="26"/>
        </w:numPr>
        <w:spacing w:after="0" w:line="240" w:lineRule="auto"/>
        <w:ind w:left="1560" w:hanging="426"/>
        <w:jc w:val="both"/>
        <w:rPr>
          <w:rFonts w:asciiTheme="majorHAnsi" w:hAnsiTheme="majorHAnsi" w:cs="Calibri"/>
          <w:b/>
          <w:sz w:val="20"/>
          <w:szCs w:val="20"/>
        </w:rPr>
      </w:pPr>
      <w:r w:rsidRPr="00EF10B6">
        <w:rPr>
          <w:rFonts w:asciiTheme="majorHAnsi" w:hAnsiTheme="majorHAnsi" w:cs="Calibri"/>
          <w:b/>
          <w:sz w:val="20"/>
          <w:szCs w:val="20"/>
        </w:rPr>
        <w:t xml:space="preserve">technické upřesnění </w:t>
      </w:r>
      <w:r w:rsidRPr="00507442">
        <w:rPr>
          <w:rFonts w:asciiTheme="majorHAnsi" w:hAnsiTheme="majorHAnsi" w:cs="Calibri"/>
          <w:b/>
          <w:sz w:val="20"/>
          <w:szCs w:val="20"/>
        </w:rPr>
        <w:t xml:space="preserve">dodatečných plnění v rámci kritéria „Přidaná hodnota“, a to v podrobnostech objektivně potřebných pro posouzení </w:t>
      </w:r>
      <w:r w:rsidR="002F52E3">
        <w:rPr>
          <w:rFonts w:asciiTheme="majorHAnsi" w:hAnsiTheme="majorHAnsi" w:cs="Calibri"/>
          <w:b/>
          <w:sz w:val="20"/>
          <w:szCs w:val="20"/>
        </w:rPr>
        <w:t>časové, finanční</w:t>
      </w:r>
      <w:r w:rsidRPr="00507442">
        <w:rPr>
          <w:rFonts w:asciiTheme="majorHAnsi" w:hAnsiTheme="majorHAnsi" w:cs="Calibri"/>
          <w:b/>
          <w:sz w:val="20"/>
          <w:szCs w:val="20"/>
        </w:rPr>
        <w:t xml:space="preserve"> a technické realizovatelnosti zadavatelem či nezávislou třetí stranou (stane se součástí Smlouvy o dílo</w:t>
      </w:r>
      <w:r w:rsidR="00507442">
        <w:rPr>
          <w:rFonts w:asciiTheme="majorHAnsi" w:hAnsiTheme="majorHAnsi" w:cs="Calibri"/>
          <w:b/>
          <w:sz w:val="20"/>
          <w:szCs w:val="20"/>
        </w:rPr>
        <w:t xml:space="preserve"> jako závazné vymezení předmětu opce</w:t>
      </w:r>
      <w:r w:rsidRPr="00507442">
        <w:rPr>
          <w:rFonts w:asciiTheme="majorHAnsi" w:hAnsiTheme="majorHAnsi" w:cs="Calibri"/>
          <w:b/>
          <w:sz w:val="20"/>
          <w:szCs w:val="20"/>
        </w:rPr>
        <w:t>),</w:t>
      </w:r>
    </w:p>
    <w:p w14:paraId="039C3AD5" w14:textId="77777777" w:rsidR="004A3F9D" w:rsidRPr="00EF10B6" w:rsidRDefault="004A3F9D" w:rsidP="004A3F9D">
      <w:pPr>
        <w:spacing w:after="0" w:line="240" w:lineRule="auto"/>
        <w:jc w:val="both"/>
        <w:rPr>
          <w:rFonts w:asciiTheme="majorHAnsi" w:hAnsiTheme="majorHAnsi" w:cs="Calibri"/>
          <w:b/>
          <w:sz w:val="20"/>
          <w:szCs w:val="20"/>
        </w:rPr>
      </w:pPr>
    </w:p>
    <w:p w14:paraId="1B89A505" w14:textId="77777777" w:rsidR="0055506A" w:rsidRPr="00EF10B6" w:rsidRDefault="0055506A" w:rsidP="002A4DB0">
      <w:pPr>
        <w:numPr>
          <w:ilvl w:val="0"/>
          <w:numId w:val="26"/>
        </w:numPr>
        <w:spacing w:after="0" w:line="240" w:lineRule="auto"/>
        <w:ind w:left="1560" w:hanging="426"/>
        <w:jc w:val="both"/>
        <w:rPr>
          <w:rFonts w:asciiTheme="majorHAnsi" w:hAnsiTheme="majorHAnsi" w:cs="Calibri"/>
          <w:b/>
          <w:sz w:val="20"/>
          <w:szCs w:val="20"/>
        </w:rPr>
      </w:pPr>
      <w:r w:rsidRPr="00EF10B6">
        <w:rPr>
          <w:rFonts w:asciiTheme="majorHAnsi" w:hAnsiTheme="majorHAnsi" w:cs="Calibri"/>
          <w:b/>
          <w:sz w:val="20"/>
          <w:szCs w:val="20"/>
        </w:rPr>
        <w:t>shrnutí, které bude obsahovat podrobný popis činností, které nejsou předmětem plnění vybraného dodavatele,</w:t>
      </w:r>
    </w:p>
    <w:p w14:paraId="0A8C67AB" w14:textId="77777777" w:rsidR="004A3F9D" w:rsidRPr="00EF10B6" w:rsidRDefault="004A3F9D" w:rsidP="004A3F9D">
      <w:pPr>
        <w:spacing w:after="0" w:line="240" w:lineRule="auto"/>
        <w:jc w:val="both"/>
        <w:rPr>
          <w:rFonts w:asciiTheme="majorHAnsi" w:hAnsiTheme="majorHAnsi" w:cs="Calibri"/>
          <w:b/>
          <w:sz w:val="20"/>
          <w:szCs w:val="20"/>
        </w:rPr>
      </w:pPr>
    </w:p>
    <w:p w14:paraId="4771BD19" w14:textId="77777777" w:rsidR="0055506A" w:rsidRPr="00EF10B6" w:rsidRDefault="0055506A" w:rsidP="002A4DB0">
      <w:pPr>
        <w:numPr>
          <w:ilvl w:val="0"/>
          <w:numId w:val="26"/>
        </w:numPr>
        <w:spacing w:after="0" w:line="240" w:lineRule="auto"/>
        <w:ind w:left="1560" w:hanging="426"/>
        <w:jc w:val="both"/>
        <w:rPr>
          <w:rFonts w:asciiTheme="majorHAnsi" w:hAnsiTheme="majorHAnsi" w:cs="Calibri"/>
          <w:b/>
          <w:sz w:val="20"/>
          <w:szCs w:val="20"/>
        </w:rPr>
      </w:pPr>
      <w:r w:rsidRPr="00EF10B6">
        <w:rPr>
          <w:rFonts w:asciiTheme="majorHAnsi" w:hAnsiTheme="majorHAnsi" w:cs="Calibri"/>
          <w:b/>
          <w:sz w:val="20"/>
          <w:szCs w:val="20"/>
        </w:rPr>
        <w:t>har</w:t>
      </w:r>
      <w:r w:rsidR="00507442">
        <w:rPr>
          <w:rFonts w:asciiTheme="majorHAnsi" w:hAnsiTheme="majorHAnsi" w:cs="Calibri"/>
          <w:b/>
          <w:sz w:val="20"/>
          <w:szCs w:val="20"/>
        </w:rPr>
        <w:t>monogram plnění veřejné zakázky.</w:t>
      </w:r>
    </w:p>
    <w:p w14:paraId="717047D6" w14:textId="77777777" w:rsidR="004A3F9D" w:rsidRPr="00EF10B6" w:rsidRDefault="004A3F9D" w:rsidP="004A3F9D">
      <w:pPr>
        <w:spacing w:after="0" w:line="240" w:lineRule="auto"/>
        <w:jc w:val="both"/>
        <w:rPr>
          <w:rFonts w:asciiTheme="majorHAnsi" w:hAnsiTheme="majorHAnsi" w:cs="Calibri"/>
          <w:b/>
          <w:sz w:val="20"/>
          <w:szCs w:val="20"/>
        </w:rPr>
      </w:pPr>
    </w:p>
    <w:p w14:paraId="7B80E230" w14:textId="77777777" w:rsidR="0055506A" w:rsidRPr="00EF10B6" w:rsidRDefault="0055506A" w:rsidP="004A3F9D">
      <w:pPr>
        <w:ind w:left="709"/>
        <w:jc w:val="both"/>
        <w:rPr>
          <w:rFonts w:asciiTheme="majorHAnsi" w:hAnsiTheme="majorHAnsi" w:cs="Calibri"/>
          <w:sz w:val="20"/>
          <w:szCs w:val="20"/>
        </w:rPr>
      </w:pPr>
      <w:r w:rsidRPr="00EF10B6">
        <w:rPr>
          <w:rFonts w:asciiTheme="majorHAnsi" w:hAnsiTheme="majorHAnsi" w:cs="Calibri"/>
          <w:sz w:val="20"/>
          <w:szCs w:val="20"/>
        </w:rPr>
        <w:lastRenderedPageBreak/>
        <w:t xml:space="preserve">Výše uvedené doklady budou podléhat </w:t>
      </w:r>
      <w:r w:rsidR="00507442">
        <w:rPr>
          <w:rFonts w:asciiTheme="majorHAnsi" w:hAnsiTheme="majorHAnsi" w:cs="Calibri"/>
          <w:sz w:val="20"/>
          <w:szCs w:val="20"/>
        </w:rPr>
        <w:t xml:space="preserve">min. </w:t>
      </w:r>
      <w:r w:rsidRPr="00EF10B6">
        <w:rPr>
          <w:rFonts w:asciiTheme="majorHAnsi" w:hAnsiTheme="majorHAnsi" w:cs="Calibri"/>
          <w:sz w:val="20"/>
          <w:szCs w:val="20"/>
        </w:rPr>
        <w:t xml:space="preserve">jednomu kolu připomínek ze strany zadavatele nebo jím určené třetí strany. Pokud doklady nebudou úplné, tj. </w:t>
      </w:r>
    </w:p>
    <w:p w14:paraId="1A72389C" w14:textId="77777777" w:rsidR="0055506A" w:rsidRPr="00EF10B6" w:rsidRDefault="0055506A" w:rsidP="00507442">
      <w:pPr>
        <w:numPr>
          <w:ilvl w:val="0"/>
          <w:numId w:val="26"/>
        </w:numPr>
        <w:tabs>
          <w:tab w:val="left" w:pos="1560"/>
        </w:tabs>
        <w:spacing w:after="0" w:line="240" w:lineRule="auto"/>
        <w:ind w:left="1560" w:hanging="426"/>
        <w:jc w:val="both"/>
        <w:rPr>
          <w:rFonts w:asciiTheme="majorHAnsi" w:hAnsiTheme="majorHAnsi" w:cs="Calibri"/>
          <w:sz w:val="20"/>
          <w:szCs w:val="20"/>
        </w:rPr>
      </w:pPr>
      <w:r w:rsidRPr="00EF10B6">
        <w:rPr>
          <w:rFonts w:asciiTheme="majorHAnsi" w:hAnsiTheme="majorHAnsi" w:cs="Calibri"/>
          <w:sz w:val="20"/>
          <w:szCs w:val="20"/>
        </w:rPr>
        <w:t xml:space="preserve">vybraný dodavatel nepředloží některý z dokladů uvedených či předpokládaných výše, </w:t>
      </w:r>
    </w:p>
    <w:p w14:paraId="2AF2852D" w14:textId="77777777" w:rsidR="004A3F9D" w:rsidRPr="00EF10B6" w:rsidRDefault="004A3F9D" w:rsidP="004A3F9D">
      <w:pPr>
        <w:tabs>
          <w:tab w:val="left" w:pos="1560"/>
        </w:tabs>
        <w:spacing w:after="0" w:line="240" w:lineRule="auto"/>
        <w:ind w:left="2410"/>
        <w:jc w:val="both"/>
        <w:rPr>
          <w:rFonts w:asciiTheme="majorHAnsi" w:hAnsiTheme="majorHAnsi" w:cs="Calibri"/>
          <w:sz w:val="20"/>
          <w:szCs w:val="20"/>
        </w:rPr>
      </w:pPr>
    </w:p>
    <w:p w14:paraId="34EBD448" w14:textId="77777777" w:rsidR="0055506A" w:rsidRPr="00507442" w:rsidRDefault="0055506A" w:rsidP="002A4DB0">
      <w:pPr>
        <w:numPr>
          <w:ilvl w:val="0"/>
          <w:numId w:val="26"/>
        </w:numPr>
        <w:tabs>
          <w:tab w:val="left" w:pos="1560"/>
        </w:tabs>
        <w:spacing w:after="0" w:line="240" w:lineRule="auto"/>
        <w:ind w:left="1560" w:hanging="426"/>
        <w:jc w:val="both"/>
        <w:rPr>
          <w:rFonts w:asciiTheme="majorHAnsi" w:hAnsiTheme="majorHAnsi" w:cs="Calibri"/>
          <w:sz w:val="20"/>
          <w:szCs w:val="20"/>
        </w:rPr>
      </w:pPr>
      <w:r w:rsidRPr="00EF10B6">
        <w:rPr>
          <w:rFonts w:asciiTheme="majorHAnsi" w:hAnsiTheme="majorHAnsi" w:cs="Calibri"/>
          <w:sz w:val="20"/>
          <w:szCs w:val="20"/>
        </w:rPr>
        <w:t xml:space="preserve">z předloženého dokladu nebude </w:t>
      </w:r>
      <w:r w:rsidRPr="00507442">
        <w:rPr>
          <w:rFonts w:asciiTheme="majorHAnsi" w:hAnsiTheme="majorHAnsi" w:cs="Calibri"/>
          <w:sz w:val="20"/>
          <w:szCs w:val="20"/>
        </w:rPr>
        <w:t>vyplývat objektivní časová realizovatelnost všech</w:t>
      </w:r>
      <w:r w:rsidR="004A3F9D" w:rsidRPr="00507442">
        <w:rPr>
          <w:rFonts w:asciiTheme="majorHAnsi" w:hAnsiTheme="majorHAnsi" w:cs="Calibri"/>
          <w:sz w:val="20"/>
          <w:szCs w:val="20"/>
        </w:rPr>
        <w:t xml:space="preserve"> </w:t>
      </w:r>
      <w:r w:rsidRPr="00507442">
        <w:rPr>
          <w:rFonts w:asciiTheme="majorHAnsi" w:hAnsiTheme="majorHAnsi" w:cs="Calibri"/>
          <w:sz w:val="20"/>
          <w:szCs w:val="20"/>
        </w:rPr>
        <w:t xml:space="preserve">návrhů a opatření uvedených vybraným dodavatelem v rámci kritérií „Odborná úroveň“, „Identifikace a řízení rizik“ a „Přidaná hodnota“ </w:t>
      </w:r>
    </w:p>
    <w:p w14:paraId="563BAC31" w14:textId="77777777" w:rsidR="0055506A" w:rsidRPr="00507442" w:rsidRDefault="0055506A" w:rsidP="004A3F9D">
      <w:pPr>
        <w:tabs>
          <w:tab w:val="left" w:pos="1560"/>
        </w:tabs>
        <w:spacing w:after="0" w:line="240" w:lineRule="auto"/>
        <w:ind w:left="1560"/>
        <w:jc w:val="both"/>
        <w:rPr>
          <w:rFonts w:asciiTheme="majorHAnsi" w:hAnsiTheme="majorHAnsi" w:cs="Calibri"/>
          <w:sz w:val="20"/>
          <w:szCs w:val="20"/>
        </w:rPr>
      </w:pPr>
    </w:p>
    <w:p w14:paraId="4A49AC11" w14:textId="77777777" w:rsidR="0055506A" w:rsidRPr="00507442" w:rsidRDefault="0055506A" w:rsidP="002A4DB0">
      <w:pPr>
        <w:numPr>
          <w:ilvl w:val="0"/>
          <w:numId w:val="26"/>
        </w:numPr>
        <w:tabs>
          <w:tab w:val="left" w:pos="1560"/>
        </w:tabs>
        <w:spacing w:after="0" w:line="240" w:lineRule="auto"/>
        <w:ind w:left="1560" w:hanging="426"/>
        <w:jc w:val="both"/>
        <w:rPr>
          <w:rFonts w:asciiTheme="majorHAnsi" w:hAnsiTheme="majorHAnsi" w:cs="Calibri"/>
          <w:sz w:val="20"/>
          <w:szCs w:val="20"/>
        </w:rPr>
      </w:pPr>
      <w:r w:rsidRPr="00507442">
        <w:rPr>
          <w:rFonts w:asciiTheme="majorHAnsi" w:hAnsiTheme="majorHAnsi" w:cs="Calibri"/>
          <w:sz w:val="20"/>
          <w:szCs w:val="20"/>
        </w:rPr>
        <w:t>z předloženého dokladu nebude vyplývat objektivní finanční realizovatelnost všech návrhů a opatření uvedených vybraným dodavatelem v rámci kritérií „Odborná úroveň“, „Identifikace a řízení rizik“ a „Přidaná hodnota“</w:t>
      </w:r>
    </w:p>
    <w:p w14:paraId="075AE0F8" w14:textId="77777777" w:rsidR="004A3F9D" w:rsidRPr="00507442" w:rsidRDefault="004A3F9D" w:rsidP="004A3F9D">
      <w:pPr>
        <w:tabs>
          <w:tab w:val="left" w:pos="1560"/>
        </w:tabs>
        <w:spacing w:after="0" w:line="240" w:lineRule="auto"/>
        <w:jc w:val="both"/>
        <w:rPr>
          <w:rFonts w:asciiTheme="majorHAnsi" w:hAnsiTheme="majorHAnsi" w:cs="Calibri"/>
          <w:sz w:val="20"/>
          <w:szCs w:val="20"/>
        </w:rPr>
      </w:pPr>
    </w:p>
    <w:p w14:paraId="447546F0" w14:textId="77777777" w:rsidR="004A3F9D" w:rsidRPr="00507442" w:rsidRDefault="0055506A" w:rsidP="002A4DB0">
      <w:pPr>
        <w:numPr>
          <w:ilvl w:val="0"/>
          <w:numId w:val="26"/>
        </w:numPr>
        <w:tabs>
          <w:tab w:val="left" w:pos="1560"/>
        </w:tabs>
        <w:spacing w:after="0" w:line="240" w:lineRule="auto"/>
        <w:ind w:left="1560" w:hanging="426"/>
        <w:jc w:val="both"/>
        <w:rPr>
          <w:rFonts w:asciiTheme="majorHAnsi" w:hAnsiTheme="majorHAnsi" w:cs="Calibri"/>
          <w:sz w:val="20"/>
          <w:szCs w:val="20"/>
        </w:rPr>
      </w:pPr>
      <w:r w:rsidRPr="00507442">
        <w:rPr>
          <w:rFonts w:asciiTheme="majorHAnsi" w:hAnsiTheme="majorHAnsi" w:cs="Calibri"/>
          <w:sz w:val="20"/>
          <w:szCs w:val="20"/>
        </w:rPr>
        <w:t>z předloženého dokladu nebude vyplývat objektivní věcně technická realizovatelnost všech návrhů a opatření uvedených vybraným dodavatelem v rámci kritérií „Odborná úroveň“, „Identifikace a řízení rizik“ a „Přidaná hodnota“</w:t>
      </w:r>
    </w:p>
    <w:p w14:paraId="622F2B8B" w14:textId="77777777" w:rsidR="004A3F9D" w:rsidRPr="00EF10B6" w:rsidRDefault="004A3F9D" w:rsidP="004A3F9D">
      <w:pPr>
        <w:tabs>
          <w:tab w:val="left" w:pos="1560"/>
        </w:tabs>
        <w:spacing w:after="0" w:line="240" w:lineRule="auto"/>
        <w:ind w:left="1560"/>
        <w:jc w:val="both"/>
        <w:rPr>
          <w:rFonts w:asciiTheme="majorHAnsi" w:hAnsiTheme="majorHAnsi" w:cs="Calibri"/>
          <w:sz w:val="20"/>
          <w:szCs w:val="20"/>
        </w:rPr>
      </w:pPr>
    </w:p>
    <w:p w14:paraId="46A662D7" w14:textId="77777777" w:rsidR="0055506A" w:rsidRPr="00EF10B6" w:rsidRDefault="0055506A" w:rsidP="002A4DB0">
      <w:pPr>
        <w:numPr>
          <w:ilvl w:val="0"/>
          <w:numId w:val="26"/>
        </w:numPr>
        <w:tabs>
          <w:tab w:val="left" w:pos="1560"/>
        </w:tabs>
        <w:spacing w:after="0" w:line="240" w:lineRule="auto"/>
        <w:ind w:left="1560" w:hanging="426"/>
        <w:jc w:val="both"/>
        <w:rPr>
          <w:rFonts w:asciiTheme="majorHAnsi" w:hAnsiTheme="majorHAnsi" w:cs="Calibri"/>
          <w:sz w:val="20"/>
          <w:szCs w:val="20"/>
        </w:rPr>
      </w:pPr>
      <w:r w:rsidRPr="00EF10B6">
        <w:rPr>
          <w:rFonts w:asciiTheme="majorHAnsi" w:hAnsiTheme="majorHAnsi" w:cs="Calibri"/>
          <w:sz w:val="20"/>
          <w:szCs w:val="20"/>
        </w:rPr>
        <w:t xml:space="preserve">z předloženého dokladu bude zřejmé, že součástí předmětu plnění vybraného dodavatele nejsou činnosti zadavatelem závazně požadované dle této zadávací dokumentace, </w:t>
      </w:r>
    </w:p>
    <w:p w14:paraId="782AA8CB" w14:textId="77777777" w:rsidR="004A3F9D" w:rsidRPr="00EF10B6" w:rsidRDefault="004A3F9D" w:rsidP="004A3F9D">
      <w:pPr>
        <w:tabs>
          <w:tab w:val="left" w:pos="1560"/>
        </w:tabs>
        <w:spacing w:after="0" w:line="240" w:lineRule="auto"/>
        <w:jc w:val="both"/>
        <w:rPr>
          <w:rFonts w:asciiTheme="majorHAnsi" w:hAnsiTheme="majorHAnsi" w:cs="Calibri"/>
          <w:sz w:val="20"/>
          <w:szCs w:val="20"/>
        </w:rPr>
      </w:pPr>
    </w:p>
    <w:p w14:paraId="179A7A05" w14:textId="77777777" w:rsidR="0055506A" w:rsidRPr="00EF10B6" w:rsidRDefault="004A3F9D" w:rsidP="004A3F9D">
      <w:pPr>
        <w:tabs>
          <w:tab w:val="left" w:pos="2410"/>
        </w:tabs>
        <w:ind w:left="709" w:hanging="709"/>
        <w:jc w:val="both"/>
        <w:rPr>
          <w:rFonts w:asciiTheme="majorHAnsi" w:hAnsiTheme="majorHAnsi" w:cs="Calibri"/>
          <w:sz w:val="20"/>
          <w:szCs w:val="20"/>
        </w:rPr>
      </w:pPr>
      <w:r w:rsidRPr="00EF10B6">
        <w:rPr>
          <w:rFonts w:asciiTheme="majorHAnsi" w:hAnsiTheme="majorHAnsi" w:cs="Calibri"/>
          <w:sz w:val="20"/>
          <w:szCs w:val="20"/>
        </w:rPr>
        <w:tab/>
      </w:r>
      <w:r w:rsidR="0055506A" w:rsidRPr="00EF10B6">
        <w:rPr>
          <w:rFonts w:asciiTheme="majorHAnsi" w:hAnsiTheme="majorHAnsi" w:cs="Calibri"/>
          <w:sz w:val="20"/>
          <w:szCs w:val="20"/>
        </w:rPr>
        <w:t>zadavatel rozhodne o vyloučení vybraného dodavatele a vyh</w:t>
      </w:r>
      <w:r w:rsidRPr="00EF10B6">
        <w:rPr>
          <w:rFonts w:asciiTheme="majorHAnsi" w:hAnsiTheme="majorHAnsi" w:cs="Calibri"/>
          <w:sz w:val="20"/>
          <w:szCs w:val="20"/>
        </w:rPr>
        <w:t xml:space="preserve">razuje si právo uzavřít smlouvu </w:t>
      </w:r>
      <w:r w:rsidR="0055506A" w:rsidRPr="00EF10B6">
        <w:rPr>
          <w:rFonts w:asciiTheme="majorHAnsi" w:hAnsiTheme="majorHAnsi" w:cs="Calibri"/>
          <w:sz w:val="20"/>
          <w:szCs w:val="20"/>
        </w:rPr>
        <w:t>s dodavatelem, který se umístil jako další v pořadí.</w:t>
      </w:r>
    </w:p>
    <w:p w14:paraId="1C47D87A" w14:textId="77777777" w:rsidR="0035531B" w:rsidRPr="00EF10B6" w:rsidRDefault="0035531B" w:rsidP="00B77C6D">
      <w:pPr>
        <w:pStyle w:val="Nadpis1-1"/>
        <w:rPr>
          <w:rFonts w:cs="Calibri"/>
        </w:rPr>
      </w:pPr>
      <w:bookmarkStart w:id="25" w:name="_Toc27726023"/>
      <w:r w:rsidRPr="00EF10B6">
        <w:rPr>
          <w:rFonts w:cs="Calibri"/>
        </w:rPr>
        <w:t>OCHRANA INFORMACÍ</w:t>
      </w:r>
      <w:bookmarkEnd w:id="25"/>
    </w:p>
    <w:p w14:paraId="0B487ED0" w14:textId="77777777" w:rsidR="00572F04" w:rsidRPr="00EF10B6" w:rsidRDefault="00572F04" w:rsidP="00572F04">
      <w:pPr>
        <w:pStyle w:val="Text1-1"/>
        <w:rPr>
          <w:rFonts w:asciiTheme="majorHAnsi" w:hAnsiTheme="majorHAnsi" w:cs="Calibri"/>
          <w:sz w:val="20"/>
          <w:szCs w:val="20"/>
        </w:rPr>
      </w:pPr>
      <w:r w:rsidRPr="00EF10B6">
        <w:rPr>
          <w:rFonts w:asciiTheme="majorHAnsi" w:hAnsiTheme="majorHAnsi" w:cs="Calibri"/>
          <w:sz w:val="20"/>
          <w:szCs w:val="20"/>
        </w:rP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735B7C4" w14:textId="77777777" w:rsidR="00572F04" w:rsidRPr="00EF10B6" w:rsidRDefault="00572F04" w:rsidP="00572F04">
      <w:pPr>
        <w:pStyle w:val="Text1-1"/>
        <w:rPr>
          <w:rFonts w:asciiTheme="majorHAnsi" w:hAnsiTheme="majorHAnsi" w:cs="Calibri"/>
          <w:sz w:val="20"/>
          <w:szCs w:val="20"/>
        </w:rPr>
      </w:pPr>
      <w:r w:rsidRPr="00EF10B6">
        <w:rPr>
          <w:rFonts w:asciiTheme="majorHAnsi" w:hAnsiTheme="majorHAnsi" w:cs="Calibri"/>
          <w:sz w:val="20"/>
          <w:szCs w:val="20"/>
        </w:rPr>
        <w:t>Účastník zadávacího řízení není oprávněn dovolávat se následně ochrany těch informací, které jako důvěrné či jako obchodní tajemství ve své nabídce neoznačil.</w:t>
      </w:r>
    </w:p>
    <w:p w14:paraId="62D7E1F9" w14:textId="77777777" w:rsidR="0035531B" w:rsidRDefault="00572F04" w:rsidP="00572F04">
      <w:pPr>
        <w:pStyle w:val="Text1-1"/>
        <w:rPr>
          <w:rFonts w:asciiTheme="majorHAnsi" w:hAnsiTheme="majorHAnsi" w:cs="Calibri"/>
          <w:sz w:val="20"/>
          <w:szCs w:val="20"/>
        </w:rPr>
      </w:pPr>
      <w:r w:rsidRPr="00EF10B6">
        <w:rPr>
          <w:rFonts w:asciiTheme="majorHAnsi" w:hAnsiTheme="majorHAnsi" w:cs="Calibri"/>
          <w:sz w:val="20"/>
          <w:szCs w:val="20"/>
        </w:rP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EF10B6">
        <w:rPr>
          <w:rFonts w:asciiTheme="majorHAnsi" w:hAnsiTheme="majorHAnsi" w:cs="Calibri"/>
          <w:sz w:val="20"/>
          <w:szCs w:val="20"/>
        </w:rPr>
        <w:t>.</w:t>
      </w:r>
    </w:p>
    <w:p w14:paraId="0F04EC65" w14:textId="77777777" w:rsidR="00507442" w:rsidRPr="00C12F00" w:rsidRDefault="00507442" w:rsidP="00507442">
      <w:pPr>
        <w:pStyle w:val="Text1-1"/>
        <w:rPr>
          <w:rFonts w:asciiTheme="majorHAnsi" w:hAnsiTheme="majorHAnsi" w:cs="Calibri"/>
          <w:b/>
          <w:sz w:val="20"/>
          <w:szCs w:val="20"/>
        </w:rPr>
      </w:pPr>
      <w:r w:rsidRPr="00C12F00">
        <w:rPr>
          <w:rFonts w:asciiTheme="majorHAnsi" w:hAnsiTheme="majorHAnsi" w:cs="Calibri"/>
          <w:b/>
          <w:sz w:val="20"/>
          <w:szCs w:val="20"/>
        </w:rPr>
        <w:t xml:space="preserve">Zadavatel doporučuje, aby dodavatel za důvěrné informace a za obchodní tajemství tak označil všechny dokumenty, které se vážou k </w:t>
      </w:r>
      <w:r w:rsidRPr="00C12F00">
        <w:rPr>
          <w:rFonts w:asciiTheme="majorHAnsi" w:hAnsiTheme="majorHAnsi" w:cs="Calibri"/>
          <w:b/>
          <w:sz w:val="20"/>
          <w:szCs w:val="20"/>
        </w:rPr>
        <w:lastRenderedPageBreak/>
        <w:t xml:space="preserve">dílčím hodnotícím kritériím „Odborná úroveň“, „Identifikace a řízení rizik“, resp. „Přidaná hodnota“. </w:t>
      </w:r>
    </w:p>
    <w:p w14:paraId="4AED977D" w14:textId="77777777" w:rsidR="00DC7AE1" w:rsidRDefault="00DC7AE1" w:rsidP="00DC7AE1">
      <w:pPr>
        <w:pStyle w:val="Nadpis1-1"/>
        <w:rPr>
          <w:rFonts w:cs="Calibri"/>
        </w:rPr>
      </w:pPr>
      <w:bookmarkStart w:id="26" w:name="_Toc27726024"/>
      <w:r>
        <w:t>ZADÁVACÍ LHŮTA A JISTOTA ZA NABÍDKU</w:t>
      </w:r>
      <w:bookmarkEnd w:id="26"/>
    </w:p>
    <w:p w14:paraId="17D9641D" w14:textId="6BD5294B" w:rsidR="00DC7AE1" w:rsidRPr="00530803" w:rsidRDefault="00DC7AE1" w:rsidP="00DC7AE1">
      <w:pPr>
        <w:pStyle w:val="Text1-1"/>
        <w:rPr>
          <w:sz w:val="20"/>
          <w:szCs w:val="20"/>
        </w:rPr>
      </w:pPr>
      <w:r w:rsidRPr="00530803">
        <w:rPr>
          <w:sz w:val="20"/>
          <w:szCs w:val="20"/>
        </w:rPr>
        <w:t xml:space="preserve">Lhůta, po kterou účastníci zadávacího řízení nesmí ze zadávacího řízení odstoupit, činí </w:t>
      </w:r>
      <w:r w:rsidR="00080F15" w:rsidRPr="00080F15">
        <w:rPr>
          <w:b/>
          <w:sz w:val="20"/>
          <w:szCs w:val="20"/>
        </w:rPr>
        <w:t>10</w:t>
      </w:r>
      <w:r w:rsidRPr="00080F15">
        <w:rPr>
          <w:b/>
          <w:sz w:val="20"/>
          <w:szCs w:val="20"/>
        </w:rPr>
        <w:t xml:space="preserve"> </w:t>
      </w:r>
      <w:r w:rsidRPr="00530803">
        <w:rPr>
          <w:b/>
          <w:sz w:val="20"/>
          <w:szCs w:val="20"/>
        </w:rPr>
        <w:t>měsíců</w:t>
      </w:r>
      <w:r w:rsidRPr="00530803">
        <w:rPr>
          <w:sz w:val="20"/>
          <w:szCs w:val="20"/>
        </w:rPr>
        <w:t xml:space="preserve"> od skončení lhůty pro podání nabídek.</w:t>
      </w:r>
    </w:p>
    <w:p w14:paraId="09E26DE0" w14:textId="77777777" w:rsidR="00DC7AE1" w:rsidRPr="00DC7AE1" w:rsidRDefault="00DC7AE1" w:rsidP="00DC7AE1">
      <w:pPr>
        <w:pStyle w:val="Text1-1"/>
        <w:rPr>
          <w:sz w:val="20"/>
          <w:szCs w:val="20"/>
        </w:rPr>
      </w:pPr>
      <w:r w:rsidRPr="00DC7AE1">
        <w:rPr>
          <w:sz w:val="20"/>
          <w:szCs w:val="20"/>
        </w:rPr>
        <w:t xml:space="preserve">Zadavatel v souladu s § 41 ZZVZ požaduje, aby účastníci k zajištění plnění svých povinností vyplývajících z účasti v zadávacím řízení poskytli jistotu ve výši </w:t>
      </w:r>
      <w:r w:rsidRPr="00DC7AE1">
        <w:rPr>
          <w:b/>
          <w:sz w:val="20"/>
          <w:szCs w:val="20"/>
        </w:rPr>
        <w:t>600 000,-</w:t>
      </w:r>
      <w:r>
        <w:rPr>
          <w:sz w:val="20"/>
          <w:szCs w:val="20"/>
        </w:rPr>
        <w:t xml:space="preserve"> </w:t>
      </w:r>
      <w:r w:rsidRPr="00DC7AE1">
        <w:rPr>
          <w:b/>
          <w:sz w:val="20"/>
          <w:szCs w:val="20"/>
        </w:rPr>
        <w:t xml:space="preserve">Kč </w:t>
      </w:r>
      <w:r w:rsidRPr="00DC7AE1">
        <w:rPr>
          <w:sz w:val="20"/>
          <w:szCs w:val="20"/>
        </w:rPr>
        <w:t xml:space="preserve">(slovy: </w:t>
      </w:r>
      <w:r>
        <w:rPr>
          <w:sz w:val="20"/>
          <w:szCs w:val="20"/>
        </w:rPr>
        <w:t xml:space="preserve">šest set tisíc </w:t>
      </w:r>
      <w:r w:rsidRPr="00DC7AE1">
        <w:rPr>
          <w:sz w:val="20"/>
          <w:szCs w:val="20"/>
        </w:rPr>
        <w:t>korun českých).</w:t>
      </w:r>
    </w:p>
    <w:p w14:paraId="4E9DECD6" w14:textId="77777777" w:rsidR="00DC7AE1" w:rsidRPr="00DC7AE1" w:rsidRDefault="00DC7AE1" w:rsidP="00DC7AE1">
      <w:pPr>
        <w:pStyle w:val="Text1-1"/>
        <w:rPr>
          <w:sz w:val="20"/>
          <w:szCs w:val="20"/>
        </w:rPr>
      </w:pPr>
      <w:r w:rsidRPr="00DC7AE1">
        <w:rPr>
          <w:sz w:val="20"/>
          <w:szCs w:val="20"/>
        </w:rPr>
        <w:t xml:space="preserve">Jistota bude poskytnuta v elektronické podobě formou: </w:t>
      </w:r>
    </w:p>
    <w:p w14:paraId="1B93AC01" w14:textId="77777777" w:rsidR="00DC7AE1" w:rsidRPr="00DC7AE1" w:rsidRDefault="00DC7AE1" w:rsidP="00DC7AE1">
      <w:pPr>
        <w:pStyle w:val="Odrka1-1"/>
        <w:rPr>
          <w:sz w:val="20"/>
          <w:szCs w:val="20"/>
        </w:rPr>
      </w:pPr>
      <w:r w:rsidRPr="00DC7AE1">
        <w:rPr>
          <w:rFonts w:asciiTheme="majorHAnsi" w:hAnsiTheme="majorHAnsi" w:cs="Calibri"/>
          <w:sz w:val="20"/>
          <w:szCs w:val="20"/>
        </w:rPr>
        <w:t>složení</w:t>
      </w:r>
      <w:r w:rsidRPr="00DC7AE1">
        <w:rPr>
          <w:sz w:val="20"/>
          <w:szCs w:val="20"/>
        </w:rPr>
        <w:t xml:space="preserve"> peněžní částky na účet zadavatele („peněžní jistota“), nebo </w:t>
      </w:r>
    </w:p>
    <w:p w14:paraId="0B3A692D" w14:textId="77777777" w:rsidR="00DC7AE1" w:rsidRPr="00DC7AE1" w:rsidRDefault="00DC7AE1" w:rsidP="00DC7AE1">
      <w:pPr>
        <w:pStyle w:val="Odrka1-1"/>
        <w:rPr>
          <w:sz w:val="20"/>
          <w:szCs w:val="20"/>
        </w:rPr>
      </w:pPr>
      <w:r w:rsidRPr="00DC7AE1">
        <w:rPr>
          <w:rFonts w:asciiTheme="majorHAnsi" w:hAnsiTheme="majorHAnsi" w:cs="Calibri"/>
          <w:sz w:val="20"/>
          <w:szCs w:val="20"/>
        </w:rPr>
        <w:t>bankovní</w:t>
      </w:r>
      <w:r w:rsidRPr="00DC7AE1">
        <w:rPr>
          <w:sz w:val="20"/>
          <w:szCs w:val="20"/>
        </w:rPr>
        <w:t xml:space="preserve"> záruky ve prospěch zadavatele, nebo </w:t>
      </w:r>
    </w:p>
    <w:p w14:paraId="5AE18969" w14:textId="66ABF495" w:rsidR="00DC7AE1" w:rsidRPr="00DC7AE1" w:rsidRDefault="00DC7AE1" w:rsidP="00DC7AE1">
      <w:pPr>
        <w:pStyle w:val="Odrka1-1"/>
        <w:rPr>
          <w:sz w:val="20"/>
          <w:szCs w:val="20"/>
        </w:rPr>
      </w:pPr>
      <w:r w:rsidRPr="00DC7AE1">
        <w:rPr>
          <w:rFonts w:asciiTheme="majorHAnsi" w:hAnsiTheme="majorHAnsi" w:cs="Calibri"/>
          <w:sz w:val="20"/>
          <w:szCs w:val="20"/>
        </w:rPr>
        <w:t>pojištění</w:t>
      </w:r>
      <w:r w:rsidRPr="00DC7AE1">
        <w:rPr>
          <w:sz w:val="20"/>
          <w:szCs w:val="20"/>
        </w:rPr>
        <w:t xml:space="preserve"> záruky ve prospěch zadavatele.</w:t>
      </w:r>
      <w:r w:rsidR="004473E4">
        <w:rPr>
          <w:sz w:val="20"/>
          <w:szCs w:val="20"/>
        </w:rPr>
        <w:t xml:space="preserve"> </w:t>
      </w:r>
    </w:p>
    <w:p w14:paraId="1961657A" w14:textId="669049C0" w:rsidR="00DC7AE1" w:rsidRDefault="00DC7AE1" w:rsidP="00DC7AE1">
      <w:pPr>
        <w:pStyle w:val="Text1-1"/>
        <w:rPr>
          <w:sz w:val="20"/>
          <w:szCs w:val="20"/>
        </w:rPr>
      </w:pPr>
      <w:r w:rsidRPr="00530803">
        <w:rPr>
          <w:sz w:val="20"/>
          <w:szCs w:val="20"/>
        </w:rPr>
        <w:t xml:space="preserve">Jistota ve formě složení peněžní částky na účet zadavatele musí být připsána na účet zadavatele ve lhůtě pro podání </w:t>
      </w:r>
      <w:r w:rsidRPr="003B1D78">
        <w:rPr>
          <w:sz w:val="20"/>
          <w:szCs w:val="20"/>
        </w:rPr>
        <w:t xml:space="preserve">nabídek. Potřebné údaje pro složení peněžní jistoty na účet zadavatele jsou následující: </w:t>
      </w:r>
      <w:r w:rsidR="004473E4" w:rsidRPr="003B1D78">
        <w:rPr>
          <w:sz w:val="20"/>
          <w:szCs w:val="20"/>
        </w:rPr>
        <w:t>č.ú. 30007-22307011/0710, Česká národní banka, variabilní symbol 5623520043</w:t>
      </w:r>
      <w:r w:rsidRPr="003B1D78">
        <w:rPr>
          <w:sz w:val="20"/>
          <w:szCs w:val="20"/>
        </w:rPr>
        <w:t>. Účastník zadávacího řízení prokáže v nabídce poskytnutí peněžní jistoty sdělením údajů</w:t>
      </w:r>
      <w:r w:rsidRPr="00530803">
        <w:rPr>
          <w:sz w:val="20"/>
          <w:szCs w:val="20"/>
        </w:rPr>
        <w:t xml:space="preserve"> o provedené platbě zadavateli. Dokladem prokazujícím poskytnutí peněžní jistoty na účet zadavatele může být i výpis z účtu účastníka u peněžního ústavu, z něhož je patrné, že účastník převedl částku ve výši odpovídající požadované jistotě na účet zadavatele uvedený výše nebo potvrzení peněžního ústavu o složení částky ve výši odpovídající požadované jistotě na výše uvedený účet zadavatele</w:t>
      </w:r>
      <w:r>
        <w:rPr>
          <w:sz w:val="20"/>
          <w:szCs w:val="20"/>
        </w:rPr>
        <w:t>.</w:t>
      </w:r>
    </w:p>
    <w:p w14:paraId="487EB51D" w14:textId="77777777" w:rsidR="00DC7AE1" w:rsidRDefault="00DC7AE1" w:rsidP="00DC7AE1">
      <w:pPr>
        <w:pStyle w:val="Text1-1"/>
        <w:rPr>
          <w:sz w:val="20"/>
          <w:szCs w:val="20"/>
        </w:rPr>
      </w:pPr>
      <w:r w:rsidRPr="00530803">
        <w:rPr>
          <w:sz w:val="20"/>
          <w:szCs w:val="20"/>
        </w:rPr>
        <w:t>Jistota ve formě bankovní záruky bude předložena jako součást nabídky v elektronické podobě prostřednictvím elektronického nástroje E-ZAK v podobě originálu záruční listiny obsahující závazek vyplatit zadavateli za podmínek stanovených v § 41 odst. 8 ZZVZ jistotu. Bankovní záruka musí být podepsána peněžním ústavem vydávající tuto bankovní záruku prostřednictvím elektronického podpisu dle zákona č. 297/2016 Sb., o službách vytvářejících důvěru pro elektronické transakce, ve znění pozdějších předpisů. Předložení listinné bankovní záruky nebo kopie bankovní záruky není připuštěno</w:t>
      </w:r>
      <w:r>
        <w:rPr>
          <w:sz w:val="20"/>
          <w:szCs w:val="20"/>
        </w:rPr>
        <w:t xml:space="preserve"> (sken bankovní záruky nestačí, musí to být elektronický originál s elektronickým podpisem).</w:t>
      </w:r>
    </w:p>
    <w:p w14:paraId="3FF6F16D" w14:textId="77777777" w:rsidR="00DC7AE1" w:rsidRDefault="00DC7AE1" w:rsidP="00DC7AE1">
      <w:pPr>
        <w:pStyle w:val="Text1-1"/>
        <w:rPr>
          <w:sz w:val="20"/>
          <w:szCs w:val="20"/>
        </w:rPr>
      </w:pPr>
      <w:r w:rsidRPr="00530803">
        <w:rPr>
          <w:sz w:val="20"/>
          <w:szCs w:val="20"/>
        </w:rPr>
        <w:t>Jistota ve formě pojištění záruky bude předložena jako součást nabídky v elektronické podobě prostřednictvím elektronického nástroje E-ZAK v podobě písemného prohlášení pojistitele obsahujícím závazek vyplatit zadavateli za podmínek stanovených v § 41 odst. 8 ZZVZ jistotu</w:t>
      </w:r>
      <w:r>
        <w:rPr>
          <w:sz w:val="20"/>
          <w:szCs w:val="20"/>
        </w:rPr>
        <w:t>.</w:t>
      </w:r>
    </w:p>
    <w:p w14:paraId="7F98BEE8" w14:textId="77777777" w:rsidR="00DC7AE1" w:rsidRPr="00530803" w:rsidRDefault="00DC7AE1" w:rsidP="00DC7AE1">
      <w:pPr>
        <w:pStyle w:val="Text1-1"/>
        <w:rPr>
          <w:sz w:val="20"/>
          <w:szCs w:val="20"/>
        </w:rPr>
      </w:pPr>
      <w:r w:rsidRPr="00530803">
        <w:rPr>
          <w:sz w:val="20"/>
          <w:szCs w:val="20"/>
        </w:rPr>
        <w:t>Je-li jistota poskytnuta formou bankovní záruky nebo pojištění záruky, je účastník zadávacího řízení povinen zajistit její platnost po celou dobu trvání zadávací lhůty. Nakládání s peněžní jistotou, resp. její vrácení, příp. propadnutí, upravuje § 41 ZZVZ</w:t>
      </w:r>
      <w:r>
        <w:rPr>
          <w:sz w:val="20"/>
          <w:szCs w:val="20"/>
        </w:rPr>
        <w:t>.</w:t>
      </w:r>
    </w:p>
    <w:p w14:paraId="21E0C218" w14:textId="77777777" w:rsidR="0035531B" w:rsidRPr="00EF10B6" w:rsidRDefault="0035531B" w:rsidP="00564DDD">
      <w:pPr>
        <w:pStyle w:val="Nadpis1-1"/>
        <w:rPr>
          <w:rFonts w:cs="Calibri"/>
        </w:rPr>
      </w:pPr>
      <w:bookmarkStart w:id="27" w:name="_Toc27726025"/>
      <w:r w:rsidRPr="00EF10B6">
        <w:rPr>
          <w:rFonts w:cs="Calibri"/>
        </w:rPr>
        <w:t>PŘÍLOHY TĚCHTO POKYNŮ</w:t>
      </w:r>
      <w:bookmarkEnd w:id="27"/>
    </w:p>
    <w:p w14:paraId="4682D747" w14:textId="77777777" w:rsidR="0035531B" w:rsidRPr="00EF10B6" w:rsidRDefault="0035531B" w:rsidP="004119B2">
      <w:pPr>
        <w:pStyle w:val="Textbezslovn"/>
        <w:tabs>
          <w:tab w:val="left" w:pos="2127"/>
        </w:tabs>
        <w:spacing w:after="0"/>
        <w:ind w:left="2127" w:hanging="1390"/>
        <w:rPr>
          <w:rFonts w:asciiTheme="majorHAnsi" w:hAnsiTheme="majorHAnsi" w:cs="Calibri"/>
          <w:sz w:val="20"/>
          <w:szCs w:val="20"/>
        </w:rPr>
      </w:pPr>
      <w:r w:rsidRPr="00EF10B6">
        <w:rPr>
          <w:rFonts w:asciiTheme="majorHAnsi" w:hAnsiTheme="majorHAnsi" w:cs="Calibri"/>
          <w:sz w:val="20"/>
          <w:szCs w:val="20"/>
        </w:rPr>
        <w:t>Příloha č. 1</w:t>
      </w:r>
      <w:r w:rsidRPr="00EF10B6">
        <w:rPr>
          <w:rFonts w:asciiTheme="majorHAnsi" w:hAnsiTheme="majorHAnsi" w:cs="Calibri"/>
          <w:sz w:val="20"/>
          <w:szCs w:val="20"/>
        </w:rPr>
        <w:tab/>
        <w:t>Všeobecné informace</w:t>
      </w:r>
      <w:r w:rsidR="00092CC9" w:rsidRPr="00EF10B6">
        <w:rPr>
          <w:rFonts w:asciiTheme="majorHAnsi" w:hAnsiTheme="majorHAnsi" w:cs="Calibri"/>
          <w:sz w:val="20"/>
          <w:szCs w:val="20"/>
        </w:rPr>
        <w:t xml:space="preserve"> o </w:t>
      </w:r>
      <w:r w:rsidRPr="00EF10B6">
        <w:rPr>
          <w:rFonts w:asciiTheme="majorHAnsi" w:hAnsiTheme="majorHAnsi" w:cs="Calibri"/>
          <w:sz w:val="20"/>
          <w:szCs w:val="20"/>
        </w:rPr>
        <w:t xml:space="preserve">dodavateli </w:t>
      </w:r>
    </w:p>
    <w:p w14:paraId="2489A05A" w14:textId="77777777" w:rsidR="0035531B" w:rsidRPr="00EF10B6" w:rsidRDefault="0035531B" w:rsidP="004119B2">
      <w:pPr>
        <w:pStyle w:val="Textbezslovn"/>
        <w:tabs>
          <w:tab w:val="left" w:pos="2127"/>
        </w:tabs>
        <w:spacing w:after="0"/>
        <w:ind w:left="2127" w:hanging="1390"/>
        <w:rPr>
          <w:rFonts w:asciiTheme="majorHAnsi" w:hAnsiTheme="majorHAnsi" w:cs="Calibri"/>
          <w:sz w:val="20"/>
          <w:szCs w:val="20"/>
        </w:rPr>
      </w:pPr>
      <w:r w:rsidRPr="00EF10B6">
        <w:rPr>
          <w:rFonts w:asciiTheme="majorHAnsi" w:hAnsiTheme="majorHAnsi" w:cs="Calibri"/>
          <w:sz w:val="20"/>
          <w:szCs w:val="20"/>
        </w:rPr>
        <w:t>Příloha č. 2</w:t>
      </w:r>
      <w:r w:rsidRPr="00EF10B6">
        <w:rPr>
          <w:rFonts w:asciiTheme="majorHAnsi" w:hAnsiTheme="majorHAnsi" w:cs="Calibri"/>
          <w:sz w:val="20"/>
          <w:szCs w:val="20"/>
        </w:rPr>
        <w:tab/>
        <w:t>Seznam poddodavatelů</w:t>
      </w:r>
    </w:p>
    <w:p w14:paraId="4ED96334" w14:textId="77777777" w:rsidR="0035531B" w:rsidRPr="00EF10B6" w:rsidRDefault="0035531B" w:rsidP="004119B2">
      <w:pPr>
        <w:pStyle w:val="Textbezslovn"/>
        <w:tabs>
          <w:tab w:val="left" w:pos="2127"/>
        </w:tabs>
        <w:spacing w:after="0"/>
        <w:ind w:left="2127" w:hanging="1390"/>
        <w:rPr>
          <w:rFonts w:asciiTheme="majorHAnsi" w:hAnsiTheme="majorHAnsi" w:cs="Calibri"/>
          <w:sz w:val="20"/>
          <w:szCs w:val="20"/>
        </w:rPr>
      </w:pPr>
      <w:r w:rsidRPr="00EF10B6">
        <w:rPr>
          <w:rFonts w:asciiTheme="majorHAnsi" w:hAnsiTheme="majorHAnsi" w:cs="Calibri"/>
          <w:sz w:val="20"/>
          <w:szCs w:val="20"/>
        </w:rPr>
        <w:t xml:space="preserve">Příloha č. 3 </w:t>
      </w:r>
      <w:r w:rsidRPr="00EF10B6">
        <w:rPr>
          <w:rFonts w:asciiTheme="majorHAnsi" w:hAnsiTheme="majorHAnsi" w:cs="Calibri"/>
          <w:sz w:val="20"/>
          <w:szCs w:val="20"/>
        </w:rPr>
        <w:tab/>
        <w:t>Údaje</w:t>
      </w:r>
      <w:r w:rsidR="00092CC9" w:rsidRPr="00EF10B6">
        <w:rPr>
          <w:rFonts w:asciiTheme="majorHAnsi" w:hAnsiTheme="majorHAnsi" w:cs="Calibri"/>
          <w:sz w:val="20"/>
          <w:szCs w:val="20"/>
        </w:rPr>
        <w:t xml:space="preserve"> o </w:t>
      </w:r>
      <w:r w:rsidRPr="00EF10B6">
        <w:rPr>
          <w:rFonts w:asciiTheme="majorHAnsi" w:hAnsiTheme="majorHAnsi" w:cs="Calibri"/>
          <w:sz w:val="20"/>
          <w:szCs w:val="20"/>
        </w:rPr>
        <w:t>společnosti dodavatelů podávajících nabídku společně</w:t>
      </w:r>
    </w:p>
    <w:p w14:paraId="04BF98D0" w14:textId="77777777" w:rsidR="0035531B" w:rsidRPr="00EF10B6" w:rsidRDefault="0035531B" w:rsidP="004119B2">
      <w:pPr>
        <w:pStyle w:val="Textbezslovn"/>
        <w:tabs>
          <w:tab w:val="left" w:pos="2127"/>
        </w:tabs>
        <w:spacing w:after="0"/>
        <w:ind w:left="2127" w:hanging="1390"/>
        <w:rPr>
          <w:rFonts w:asciiTheme="majorHAnsi" w:hAnsiTheme="majorHAnsi" w:cs="Calibri"/>
          <w:sz w:val="20"/>
          <w:szCs w:val="20"/>
        </w:rPr>
      </w:pPr>
      <w:r w:rsidRPr="00EF10B6">
        <w:rPr>
          <w:rFonts w:asciiTheme="majorHAnsi" w:hAnsiTheme="majorHAnsi" w:cs="Calibri"/>
          <w:sz w:val="20"/>
          <w:szCs w:val="20"/>
        </w:rPr>
        <w:t>Příloha č. 4</w:t>
      </w:r>
      <w:r w:rsidRPr="00EF10B6">
        <w:rPr>
          <w:rFonts w:asciiTheme="majorHAnsi" w:hAnsiTheme="majorHAnsi" w:cs="Calibri"/>
          <w:sz w:val="20"/>
          <w:szCs w:val="20"/>
        </w:rPr>
        <w:tab/>
        <w:t xml:space="preserve">Seznam </w:t>
      </w:r>
      <w:r w:rsidR="00572F04" w:rsidRPr="00EF10B6">
        <w:rPr>
          <w:rFonts w:asciiTheme="majorHAnsi" w:hAnsiTheme="majorHAnsi" w:cs="Calibri"/>
          <w:sz w:val="20"/>
          <w:szCs w:val="20"/>
        </w:rPr>
        <w:t>významných služeb</w:t>
      </w:r>
    </w:p>
    <w:p w14:paraId="45560BA6" w14:textId="77777777" w:rsidR="0035531B" w:rsidRPr="00EF10B6" w:rsidRDefault="0035531B" w:rsidP="004119B2">
      <w:pPr>
        <w:pStyle w:val="Textbezslovn"/>
        <w:tabs>
          <w:tab w:val="left" w:pos="2127"/>
        </w:tabs>
        <w:spacing w:after="0"/>
        <w:ind w:left="2127" w:hanging="1390"/>
        <w:rPr>
          <w:rFonts w:asciiTheme="majorHAnsi" w:hAnsiTheme="majorHAnsi" w:cs="Calibri"/>
          <w:sz w:val="20"/>
          <w:szCs w:val="20"/>
        </w:rPr>
      </w:pPr>
      <w:r w:rsidRPr="00EF10B6">
        <w:rPr>
          <w:rFonts w:asciiTheme="majorHAnsi" w:hAnsiTheme="majorHAnsi" w:cs="Calibri"/>
          <w:sz w:val="20"/>
          <w:szCs w:val="20"/>
        </w:rPr>
        <w:lastRenderedPageBreak/>
        <w:t xml:space="preserve">Příloha č. 5 </w:t>
      </w:r>
      <w:r w:rsidRPr="00EF10B6">
        <w:rPr>
          <w:rFonts w:asciiTheme="majorHAnsi" w:hAnsiTheme="majorHAnsi" w:cs="Calibri"/>
          <w:sz w:val="20"/>
          <w:szCs w:val="20"/>
        </w:rPr>
        <w:tab/>
        <w:t xml:space="preserve">Seznam odborného personálu dodavatele </w:t>
      </w:r>
    </w:p>
    <w:p w14:paraId="1109BFF7" w14:textId="77777777" w:rsidR="0035531B" w:rsidRPr="00EF10B6" w:rsidRDefault="0035531B" w:rsidP="004119B2">
      <w:pPr>
        <w:pStyle w:val="Textbezslovn"/>
        <w:tabs>
          <w:tab w:val="left" w:pos="2127"/>
        </w:tabs>
        <w:spacing w:after="0"/>
        <w:ind w:left="2127" w:hanging="1390"/>
        <w:rPr>
          <w:rFonts w:asciiTheme="majorHAnsi" w:hAnsiTheme="majorHAnsi" w:cs="Calibri"/>
          <w:sz w:val="20"/>
          <w:szCs w:val="20"/>
        </w:rPr>
      </w:pPr>
      <w:r w:rsidRPr="00EF10B6">
        <w:rPr>
          <w:rFonts w:asciiTheme="majorHAnsi" w:hAnsiTheme="majorHAnsi" w:cs="Calibri"/>
          <w:sz w:val="20"/>
          <w:szCs w:val="20"/>
        </w:rPr>
        <w:t>Příloha č. 6</w:t>
      </w:r>
      <w:r w:rsidRPr="00EF10B6">
        <w:rPr>
          <w:rFonts w:asciiTheme="majorHAnsi" w:hAnsiTheme="majorHAnsi" w:cs="Calibri"/>
          <w:sz w:val="20"/>
          <w:szCs w:val="20"/>
        </w:rPr>
        <w:tab/>
        <w:t>Vzor profesního životopisu</w:t>
      </w:r>
    </w:p>
    <w:p w14:paraId="3E162658" w14:textId="77777777" w:rsidR="0035531B" w:rsidRPr="00EF10B6" w:rsidRDefault="0035531B" w:rsidP="004119B2">
      <w:pPr>
        <w:pStyle w:val="Textbezslovn"/>
        <w:tabs>
          <w:tab w:val="left" w:pos="2127"/>
        </w:tabs>
        <w:spacing w:after="0"/>
        <w:ind w:left="2127" w:hanging="1390"/>
        <w:rPr>
          <w:rFonts w:asciiTheme="majorHAnsi" w:hAnsiTheme="majorHAnsi" w:cs="Calibri"/>
          <w:sz w:val="20"/>
          <w:szCs w:val="20"/>
        </w:rPr>
      </w:pPr>
      <w:r w:rsidRPr="00EF10B6">
        <w:rPr>
          <w:rFonts w:asciiTheme="majorHAnsi" w:hAnsiTheme="majorHAnsi" w:cs="Calibri"/>
          <w:sz w:val="20"/>
          <w:szCs w:val="20"/>
        </w:rPr>
        <w:t>Příloha č. 7</w:t>
      </w:r>
      <w:r w:rsidRPr="00EF10B6">
        <w:rPr>
          <w:rFonts w:asciiTheme="majorHAnsi" w:hAnsiTheme="majorHAnsi" w:cs="Calibri"/>
          <w:sz w:val="20"/>
          <w:szCs w:val="20"/>
        </w:rPr>
        <w:tab/>
        <w:t>Vzor čestného prohlášení</w:t>
      </w:r>
      <w:r w:rsidR="00092CC9" w:rsidRPr="00EF10B6">
        <w:rPr>
          <w:rFonts w:asciiTheme="majorHAnsi" w:hAnsiTheme="majorHAnsi" w:cs="Calibri"/>
          <w:sz w:val="20"/>
          <w:szCs w:val="20"/>
        </w:rPr>
        <w:t xml:space="preserve"> o </w:t>
      </w:r>
      <w:r w:rsidRPr="00EF10B6">
        <w:rPr>
          <w:rFonts w:asciiTheme="majorHAnsi" w:hAnsiTheme="majorHAnsi" w:cs="Calibri"/>
          <w:sz w:val="20"/>
          <w:szCs w:val="20"/>
        </w:rPr>
        <w:t xml:space="preserve">splnění základní </w:t>
      </w:r>
      <w:r w:rsidR="00C0180D">
        <w:rPr>
          <w:rFonts w:asciiTheme="majorHAnsi" w:hAnsiTheme="majorHAnsi" w:cs="Calibri"/>
          <w:sz w:val="20"/>
          <w:szCs w:val="20"/>
        </w:rPr>
        <w:t xml:space="preserve">a profesní </w:t>
      </w:r>
      <w:r w:rsidRPr="00EF10B6">
        <w:rPr>
          <w:rFonts w:asciiTheme="majorHAnsi" w:hAnsiTheme="majorHAnsi" w:cs="Calibri"/>
          <w:sz w:val="20"/>
          <w:szCs w:val="20"/>
        </w:rPr>
        <w:t>způsobilosti</w:t>
      </w:r>
    </w:p>
    <w:p w14:paraId="72C9DFF9" w14:textId="77777777" w:rsidR="0035531B" w:rsidRDefault="0035531B" w:rsidP="004119B2">
      <w:pPr>
        <w:pStyle w:val="Textbezslovn"/>
        <w:tabs>
          <w:tab w:val="left" w:pos="2127"/>
        </w:tabs>
        <w:spacing w:after="0"/>
        <w:ind w:left="2127" w:hanging="1390"/>
        <w:rPr>
          <w:rFonts w:asciiTheme="majorHAnsi" w:hAnsiTheme="majorHAnsi" w:cs="Calibri"/>
          <w:sz w:val="20"/>
          <w:szCs w:val="20"/>
        </w:rPr>
      </w:pPr>
      <w:r w:rsidRPr="00EF10B6">
        <w:rPr>
          <w:rFonts w:asciiTheme="majorHAnsi" w:hAnsiTheme="majorHAnsi" w:cs="Calibri"/>
          <w:sz w:val="20"/>
          <w:szCs w:val="20"/>
        </w:rPr>
        <w:t>Příloha č. 8</w:t>
      </w:r>
      <w:r w:rsidRPr="00EF10B6">
        <w:rPr>
          <w:rFonts w:asciiTheme="majorHAnsi" w:hAnsiTheme="majorHAnsi" w:cs="Calibri"/>
          <w:sz w:val="20"/>
          <w:szCs w:val="20"/>
        </w:rPr>
        <w:tab/>
        <w:t>Seznam jiných osob</w:t>
      </w:r>
      <w:r w:rsidR="00BC6D2B" w:rsidRPr="00EF10B6">
        <w:rPr>
          <w:rFonts w:asciiTheme="majorHAnsi" w:hAnsiTheme="majorHAnsi" w:cs="Calibri"/>
          <w:sz w:val="20"/>
          <w:szCs w:val="20"/>
        </w:rPr>
        <w:t xml:space="preserve"> k </w:t>
      </w:r>
      <w:r w:rsidRPr="00EF10B6">
        <w:rPr>
          <w:rFonts w:asciiTheme="majorHAnsi" w:hAnsiTheme="majorHAnsi" w:cs="Calibri"/>
          <w:sz w:val="20"/>
          <w:szCs w:val="20"/>
        </w:rPr>
        <w:t>prokázání kvalifikace</w:t>
      </w:r>
    </w:p>
    <w:p w14:paraId="45A243C6" w14:textId="77777777" w:rsidR="00C1785E" w:rsidRPr="00EF10B6" w:rsidRDefault="00C1785E" w:rsidP="004119B2">
      <w:pPr>
        <w:pStyle w:val="Textbezslovn"/>
        <w:tabs>
          <w:tab w:val="left" w:pos="2127"/>
        </w:tabs>
        <w:spacing w:after="0"/>
        <w:ind w:left="2127" w:hanging="1390"/>
        <w:rPr>
          <w:rFonts w:asciiTheme="majorHAnsi" w:hAnsiTheme="majorHAnsi" w:cs="Calibri"/>
          <w:sz w:val="20"/>
          <w:szCs w:val="20"/>
        </w:rPr>
      </w:pPr>
      <w:r>
        <w:rPr>
          <w:rFonts w:asciiTheme="majorHAnsi" w:hAnsiTheme="majorHAnsi" w:cs="Calibri"/>
          <w:sz w:val="20"/>
          <w:szCs w:val="20"/>
        </w:rPr>
        <w:t xml:space="preserve">Příloha č. </w:t>
      </w:r>
      <w:r w:rsidR="00DA6DD4">
        <w:rPr>
          <w:rFonts w:asciiTheme="majorHAnsi" w:hAnsiTheme="majorHAnsi" w:cs="Calibri"/>
          <w:sz w:val="20"/>
          <w:szCs w:val="20"/>
        </w:rPr>
        <w:t>9</w:t>
      </w:r>
      <w:r>
        <w:rPr>
          <w:rFonts w:asciiTheme="majorHAnsi" w:hAnsiTheme="majorHAnsi" w:cs="Calibri"/>
          <w:sz w:val="20"/>
          <w:szCs w:val="20"/>
        </w:rPr>
        <w:tab/>
      </w:r>
      <w:r w:rsidRPr="00C1785E">
        <w:rPr>
          <w:rFonts w:asciiTheme="majorHAnsi" w:hAnsiTheme="majorHAnsi" w:cs="Calibri"/>
          <w:sz w:val="20"/>
          <w:szCs w:val="20"/>
        </w:rPr>
        <w:t>Formuláře ke kritériu „Odborná úroveň“</w:t>
      </w:r>
    </w:p>
    <w:p w14:paraId="7D0EE78E" w14:textId="77777777" w:rsidR="0035531B" w:rsidRPr="00EF10B6" w:rsidRDefault="00546DC7" w:rsidP="004119B2">
      <w:pPr>
        <w:pStyle w:val="Textbezslovn"/>
        <w:spacing w:after="0"/>
        <w:rPr>
          <w:rFonts w:asciiTheme="majorHAnsi" w:hAnsiTheme="majorHAnsi" w:cs="Calibri"/>
          <w:sz w:val="20"/>
          <w:szCs w:val="20"/>
        </w:rPr>
      </w:pPr>
      <w:r>
        <w:rPr>
          <w:rFonts w:asciiTheme="majorHAnsi" w:hAnsiTheme="majorHAnsi" w:cs="Calibri"/>
          <w:sz w:val="20"/>
          <w:szCs w:val="20"/>
        </w:rPr>
        <w:t>Příloha č. 1</w:t>
      </w:r>
      <w:r w:rsidR="00DA6DD4">
        <w:rPr>
          <w:rFonts w:asciiTheme="majorHAnsi" w:hAnsiTheme="majorHAnsi" w:cs="Calibri"/>
          <w:sz w:val="20"/>
          <w:szCs w:val="20"/>
        </w:rPr>
        <w:t>0</w:t>
      </w:r>
      <w:r w:rsidR="00534E5E" w:rsidRPr="00EF10B6">
        <w:rPr>
          <w:rFonts w:asciiTheme="majorHAnsi" w:hAnsiTheme="majorHAnsi" w:cs="Calibri"/>
          <w:sz w:val="20"/>
          <w:szCs w:val="20"/>
        </w:rPr>
        <w:t xml:space="preserve"> </w:t>
      </w:r>
      <w:r w:rsidR="00534E5E" w:rsidRPr="00EF10B6">
        <w:rPr>
          <w:rFonts w:asciiTheme="majorHAnsi" w:hAnsiTheme="majorHAnsi" w:cs="Calibri"/>
          <w:sz w:val="20"/>
          <w:szCs w:val="20"/>
        </w:rPr>
        <w:tab/>
        <w:t>Formuláře ke kritériu „Identifikace a řízení rizik“</w:t>
      </w:r>
    </w:p>
    <w:p w14:paraId="3FD6309E" w14:textId="77777777" w:rsidR="00572F04" w:rsidRPr="00507442" w:rsidRDefault="00546DC7" w:rsidP="004119B2">
      <w:pPr>
        <w:pStyle w:val="Textbezslovn"/>
        <w:spacing w:after="0"/>
        <w:rPr>
          <w:rFonts w:asciiTheme="majorHAnsi" w:hAnsiTheme="majorHAnsi" w:cs="Calibri"/>
          <w:sz w:val="20"/>
          <w:szCs w:val="20"/>
        </w:rPr>
      </w:pPr>
      <w:r>
        <w:rPr>
          <w:rFonts w:asciiTheme="majorHAnsi" w:hAnsiTheme="majorHAnsi" w:cs="Calibri"/>
          <w:sz w:val="20"/>
          <w:szCs w:val="20"/>
        </w:rPr>
        <w:t>Příloha č. 1</w:t>
      </w:r>
      <w:r w:rsidR="00DA6DD4">
        <w:rPr>
          <w:rFonts w:asciiTheme="majorHAnsi" w:hAnsiTheme="majorHAnsi" w:cs="Calibri"/>
          <w:sz w:val="20"/>
          <w:szCs w:val="20"/>
        </w:rPr>
        <w:t>1</w:t>
      </w:r>
      <w:r w:rsidR="00534E5E" w:rsidRPr="00EF10B6">
        <w:rPr>
          <w:rFonts w:asciiTheme="majorHAnsi" w:hAnsiTheme="majorHAnsi" w:cs="Calibri"/>
          <w:sz w:val="20"/>
          <w:szCs w:val="20"/>
        </w:rPr>
        <w:tab/>
        <w:t>Formuláře ke kritériu „</w:t>
      </w:r>
      <w:r w:rsidR="00534E5E" w:rsidRPr="00507442">
        <w:rPr>
          <w:rFonts w:asciiTheme="majorHAnsi" w:hAnsiTheme="majorHAnsi" w:cs="Calibri"/>
          <w:sz w:val="20"/>
          <w:szCs w:val="20"/>
        </w:rPr>
        <w:t>Přidaná hodnota“</w:t>
      </w:r>
    </w:p>
    <w:p w14:paraId="1713E4F5" w14:textId="77777777" w:rsidR="00534E5E" w:rsidRPr="00507442" w:rsidRDefault="00546DC7" w:rsidP="004119B2">
      <w:pPr>
        <w:pStyle w:val="Textbezslovn"/>
        <w:spacing w:after="0"/>
        <w:rPr>
          <w:rFonts w:asciiTheme="majorHAnsi" w:hAnsiTheme="majorHAnsi" w:cs="Calibri"/>
          <w:sz w:val="20"/>
          <w:szCs w:val="20"/>
        </w:rPr>
      </w:pPr>
      <w:r w:rsidRPr="00507442">
        <w:rPr>
          <w:rFonts w:asciiTheme="majorHAnsi" w:hAnsiTheme="majorHAnsi" w:cs="Calibri"/>
          <w:sz w:val="20"/>
          <w:szCs w:val="20"/>
        </w:rPr>
        <w:t>Příloha č. 1</w:t>
      </w:r>
      <w:r w:rsidR="00DA6DD4" w:rsidRPr="00507442">
        <w:rPr>
          <w:rFonts w:asciiTheme="majorHAnsi" w:hAnsiTheme="majorHAnsi" w:cs="Calibri"/>
          <w:sz w:val="20"/>
          <w:szCs w:val="20"/>
        </w:rPr>
        <w:t>2</w:t>
      </w:r>
      <w:r w:rsidR="00534E5E" w:rsidRPr="00507442">
        <w:rPr>
          <w:rFonts w:asciiTheme="majorHAnsi" w:hAnsiTheme="majorHAnsi" w:cs="Calibri"/>
          <w:sz w:val="20"/>
          <w:szCs w:val="20"/>
        </w:rPr>
        <w:tab/>
        <w:t>Kontrolní list Odborné úrovně</w:t>
      </w:r>
    </w:p>
    <w:p w14:paraId="71435063" w14:textId="77777777" w:rsidR="00534E5E" w:rsidRPr="00507442" w:rsidRDefault="00546DC7" w:rsidP="004119B2">
      <w:pPr>
        <w:pStyle w:val="Textbezslovn"/>
        <w:spacing w:after="0"/>
        <w:rPr>
          <w:rFonts w:asciiTheme="majorHAnsi" w:hAnsiTheme="majorHAnsi" w:cs="Calibri"/>
          <w:sz w:val="20"/>
          <w:szCs w:val="20"/>
        </w:rPr>
      </w:pPr>
      <w:r w:rsidRPr="00507442">
        <w:rPr>
          <w:rFonts w:asciiTheme="majorHAnsi" w:hAnsiTheme="majorHAnsi" w:cs="Calibri"/>
          <w:sz w:val="20"/>
          <w:szCs w:val="20"/>
        </w:rPr>
        <w:t>Příloha č. 1</w:t>
      </w:r>
      <w:r w:rsidR="00DA6DD4" w:rsidRPr="00507442">
        <w:rPr>
          <w:rFonts w:asciiTheme="majorHAnsi" w:hAnsiTheme="majorHAnsi" w:cs="Calibri"/>
          <w:sz w:val="20"/>
          <w:szCs w:val="20"/>
        </w:rPr>
        <w:t>3</w:t>
      </w:r>
      <w:r w:rsidR="00534E5E" w:rsidRPr="00507442">
        <w:rPr>
          <w:rFonts w:asciiTheme="majorHAnsi" w:hAnsiTheme="majorHAnsi" w:cs="Calibri"/>
          <w:sz w:val="20"/>
          <w:szCs w:val="20"/>
        </w:rPr>
        <w:tab/>
        <w:t>Kontrolní list Identifikace a řízení rizik</w:t>
      </w:r>
    </w:p>
    <w:p w14:paraId="3E6FC772" w14:textId="77777777" w:rsidR="00534E5E" w:rsidRPr="00507442" w:rsidRDefault="00546DC7" w:rsidP="004119B2">
      <w:pPr>
        <w:pStyle w:val="Textbezslovn"/>
        <w:spacing w:after="0"/>
        <w:rPr>
          <w:rFonts w:asciiTheme="majorHAnsi" w:hAnsiTheme="majorHAnsi" w:cs="Calibri"/>
          <w:sz w:val="20"/>
          <w:szCs w:val="20"/>
        </w:rPr>
      </w:pPr>
      <w:r w:rsidRPr="00507442">
        <w:rPr>
          <w:rFonts w:asciiTheme="majorHAnsi" w:hAnsiTheme="majorHAnsi" w:cs="Calibri"/>
          <w:sz w:val="20"/>
          <w:szCs w:val="20"/>
        </w:rPr>
        <w:t>Příloha č. 1</w:t>
      </w:r>
      <w:r w:rsidR="00DA6DD4" w:rsidRPr="00507442">
        <w:rPr>
          <w:rFonts w:asciiTheme="majorHAnsi" w:hAnsiTheme="majorHAnsi" w:cs="Calibri"/>
          <w:sz w:val="20"/>
          <w:szCs w:val="20"/>
        </w:rPr>
        <w:t>4</w:t>
      </w:r>
      <w:r w:rsidR="00534E5E" w:rsidRPr="00507442">
        <w:rPr>
          <w:rFonts w:asciiTheme="majorHAnsi" w:hAnsiTheme="majorHAnsi" w:cs="Calibri"/>
          <w:sz w:val="20"/>
          <w:szCs w:val="20"/>
        </w:rPr>
        <w:tab/>
        <w:t>Kontrolní list Přidané hodnoty</w:t>
      </w:r>
    </w:p>
    <w:p w14:paraId="61434664" w14:textId="77777777" w:rsidR="00534E5E" w:rsidRPr="00EF10B6" w:rsidRDefault="00546DC7" w:rsidP="004119B2">
      <w:pPr>
        <w:pStyle w:val="Textbezslovn"/>
        <w:spacing w:after="0"/>
        <w:ind w:left="2127" w:hanging="1390"/>
        <w:rPr>
          <w:rFonts w:asciiTheme="majorHAnsi" w:hAnsiTheme="majorHAnsi" w:cs="Calibri"/>
          <w:sz w:val="20"/>
          <w:szCs w:val="20"/>
        </w:rPr>
      </w:pPr>
      <w:r w:rsidRPr="00507442">
        <w:rPr>
          <w:rFonts w:asciiTheme="majorHAnsi" w:hAnsiTheme="majorHAnsi" w:cs="Calibri"/>
          <w:sz w:val="20"/>
          <w:szCs w:val="20"/>
        </w:rPr>
        <w:t>Příloha č. 1</w:t>
      </w:r>
      <w:r w:rsidR="00DA6DD4" w:rsidRPr="00507442">
        <w:rPr>
          <w:rFonts w:asciiTheme="majorHAnsi" w:hAnsiTheme="majorHAnsi" w:cs="Calibri"/>
          <w:sz w:val="20"/>
          <w:szCs w:val="20"/>
        </w:rPr>
        <w:t>5</w:t>
      </w:r>
      <w:r w:rsidR="00534E5E" w:rsidRPr="00507442">
        <w:rPr>
          <w:rFonts w:asciiTheme="majorHAnsi" w:hAnsiTheme="majorHAnsi" w:cs="Calibri"/>
          <w:sz w:val="20"/>
          <w:szCs w:val="20"/>
        </w:rPr>
        <w:tab/>
        <w:t xml:space="preserve">Kontrolní list </w:t>
      </w:r>
      <w:r w:rsidR="00110CD4" w:rsidRPr="00507442">
        <w:rPr>
          <w:rFonts w:asciiTheme="majorHAnsi" w:hAnsiTheme="majorHAnsi" w:cs="Calibri"/>
          <w:sz w:val="20"/>
          <w:szCs w:val="20"/>
        </w:rPr>
        <w:t xml:space="preserve">Schopnost </w:t>
      </w:r>
      <w:r w:rsidR="008A4DA6">
        <w:rPr>
          <w:rFonts w:asciiTheme="majorHAnsi" w:hAnsiTheme="majorHAnsi" w:cs="Calibri"/>
          <w:sz w:val="20"/>
          <w:szCs w:val="20"/>
        </w:rPr>
        <w:t>vedoucího týmu</w:t>
      </w:r>
      <w:r w:rsidR="00110CD4" w:rsidRPr="00507442">
        <w:rPr>
          <w:rFonts w:asciiTheme="majorHAnsi" w:hAnsiTheme="majorHAnsi" w:cs="Calibri"/>
          <w:sz w:val="20"/>
          <w:szCs w:val="20"/>
        </w:rPr>
        <w:t xml:space="preserve"> přispět k naplnění projektových cílů zadavatele</w:t>
      </w:r>
    </w:p>
    <w:p w14:paraId="6CF04C55" w14:textId="77777777" w:rsidR="00534E5E" w:rsidRDefault="00546DC7" w:rsidP="004119B2">
      <w:pPr>
        <w:pStyle w:val="Textbezslovn"/>
        <w:spacing w:after="0"/>
        <w:rPr>
          <w:rFonts w:asciiTheme="majorHAnsi" w:hAnsiTheme="majorHAnsi" w:cs="Calibri"/>
          <w:sz w:val="20"/>
          <w:szCs w:val="20"/>
        </w:rPr>
      </w:pPr>
      <w:r>
        <w:rPr>
          <w:rFonts w:asciiTheme="majorHAnsi" w:hAnsiTheme="majorHAnsi" w:cs="Calibri"/>
          <w:sz w:val="20"/>
          <w:szCs w:val="20"/>
        </w:rPr>
        <w:t>Příloha č. 1</w:t>
      </w:r>
      <w:r w:rsidR="00DA6DD4">
        <w:rPr>
          <w:rFonts w:asciiTheme="majorHAnsi" w:hAnsiTheme="majorHAnsi" w:cs="Calibri"/>
          <w:sz w:val="20"/>
          <w:szCs w:val="20"/>
        </w:rPr>
        <w:t>6</w:t>
      </w:r>
      <w:r w:rsidR="00534E5E" w:rsidRPr="00EF10B6">
        <w:rPr>
          <w:rFonts w:asciiTheme="majorHAnsi" w:hAnsiTheme="majorHAnsi" w:cs="Calibri"/>
          <w:sz w:val="20"/>
          <w:szCs w:val="20"/>
        </w:rPr>
        <w:tab/>
      </w:r>
      <w:r w:rsidR="00534E5E" w:rsidRPr="00546DC7">
        <w:rPr>
          <w:rFonts w:asciiTheme="majorHAnsi" w:hAnsiTheme="majorHAnsi" w:cs="Calibri"/>
          <w:sz w:val="20"/>
          <w:szCs w:val="20"/>
        </w:rPr>
        <w:t>Shrnutí předběžné tržní konzultace</w:t>
      </w:r>
    </w:p>
    <w:p w14:paraId="59AD4932" w14:textId="77777777" w:rsidR="00B549CE" w:rsidRPr="00EF10B6" w:rsidRDefault="00B549CE" w:rsidP="004119B2">
      <w:pPr>
        <w:pStyle w:val="Textbezslovn"/>
        <w:spacing w:after="0"/>
        <w:rPr>
          <w:rFonts w:asciiTheme="majorHAnsi" w:hAnsiTheme="majorHAnsi" w:cs="Calibri"/>
          <w:sz w:val="20"/>
          <w:szCs w:val="20"/>
        </w:rPr>
      </w:pPr>
      <w:r>
        <w:rPr>
          <w:rFonts w:asciiTheme="majorHAnsi" w:hAnsiTheme="majorHAnsi" w:cs="Calibri"/>
          <w:sz w:val="20"/>
          <w:szCs w:val="20"/>
        </w:rPr>
        <w:t xml:space="preserve">Příloha č. 17 </w:t>
      </w:r>
      <w:r w:rsidR="00C12F00">
        <w:rPr>
          <w:rFonts w:asciiTheme="majorHAnsi" w:hAnsiTheme="majorHAnsi" w:cs="Calibri"/>
          <w:sz w:val="20"/>
          <w:szCs w:val="20"/>
        </w:rPr>
        <w:tab/>
      </w:r>
      <w:r>
        <w:rPr>
          <w:rFonts w:asciiTheme="majorHAnsi" w:hAnsiTheme="majorHAnsi" w:cs="Calibri"/>
          <w:sz w:val="20"/>
          <w:szCs w:val="20"/>
        </w:rPr>
        <w:t>Rámcová nabídka poddodavatelů (TSK a IPR)</w:t>
      </w:r>
    </w:p>
    <w:p w14:paraId="67DDE7CA" w14:textId="77777777" w:rsidR="0035531B" w:rsidRDefault="0035531B" w:rsidP="00564DDD">
      <w:pPr>
        <w:pStyle w:val="Textbezslovn"/>
        <w:spacing w:after="0"/>
        <w:rPr>
          <w:rFonts w:asciiTheme="majorHAnsi" w:hAnsiTheme="majorHAnsi" w:cs="Calibri"/>
          <w:sz w:val="20"/>
          <w:szCs w:val="20"/>
        </w:rPr>
      </w:pPr>
    </w:p>
    <w:p w14:paraId="47122E69" w14:textId="77777777" w:rsidR="00D03E1F" w:rsidRDefault="00D03E1F" w:rsidP="00564DDD">
      <w:pPr>
        <w:pStyle w:val="Textbezslovn"/>
        <w:spacing w:after="0"/>
        <w:rPr>
          <w:rFonts w:asciiTheme="majorHAnsi" w:hAnsiTheme="majorHAnsi" w:cs="Calibri"/>
          <w:sz w:val="20"/>
          <w:szCs w:val="20"/>
        </w:rPr>
      </w:pPr>
    </w:p>
    <w:p w14:paraId="1F8B5FEB" w14:textId="77777777" w:rsidR="00D03E1F" w:rsidRDefault="00D03E1F" w:rsidP="00564DDD">
      <w:pPr>
        <w:pStyle w:val="Textbezslovn"/>
        <w:spacing w:after="0"/>
        <w:rPr>
          <w:rFonts w:asciiTheme="majorHAnsi" w:hAnsiTheme="majorHAnsi" w:cs="Calibri"/>
          <w:sz w:val="20"/>
          <w:szCs w:val="20"/>
        </w:rPr>
      </w:pPr>
    </w:p>
    <w:p w14:paraId="40EB71D1" w14:textId="77777777" w:rsidR="0035531B" w:rsidRPr="00EF10B6" w:rsidRDefault="0035531B" w:rsidP="00564DDD">
      <w:pPr>
        <w:pStyle w:val="Textbezslovn"/>
        <w:spacing w:after="0"/>
        <w:rPr>
          <w:rFonts w:asciiTheme="majorHAnsi" w:hAnsiTheme="majorHAnsi" w:cs="Calibri"/>
          <w:sz w:val="20"/>
          <w:szCs w:val="20"/>
        </w:rPr>
      </w:pPr>
      <w:r w:rsidRPr="00EF10B6">
        <w:rPr>
          <w:rFonts w:asciiTheme="majorHAnsi" w:hAnsiTheme="majorHAnsi" w:cs="Calibri"/>
          <w:sz w:val="20"/>
          <w:szCs w:val="20"/>
        </w:rPr>
        <w:t>V Praze dne ……………………</w:t>
      </w:r>
    </w:p>
    <w:p w14:paraId="237A48A7" w14:textId="77777777" w:rsidR="0035531B" w:rsidRDefault="0035531B" w:rsidP="00564DDD">
      <w:pPr>
        <w:pStyle w:val="Textbezslovn"/>
        <w:spacing w:after="0"/>
        <w:rPr>
          <w:rFonts w:asciiTheme="majorHAnsi" w:hAnsiTheme="majorHAnsi" w:cs="Calibri"/>
          <w:sz w:val="20"/>
          <w:szCs w:val="20"/>
        </w:rPr>
      </w:pPr>
    </w:p>
    <w:p w14:paraId="2541ED76" w14:textId="77777777" w:rsidR="00D03E1F" w:rsidRDefault="00D03E1F" w:rsidP="00564DDD">
      <w:pPr>
        <w:pStyle w:val="Textbezslovn"/>
        <w:spacing w:after="0"/>
        <w:rPr>
          <w:rFonts w:asciiTheme="majorHAnsi" w:hAnsiTheme="majorHAnsi" w:cs="Calibri"/>
          <w:sz w:val="20"/>
          <w:szCs w:val="20"/>
        </w:rPr>
      </w:pPr>
    </w:p>
    <w:p w14:paraId="6D3F8395" w14:textId="77777777" w:rsidR="00D03E1F" w:rsidRPr="00EF10B6" w:rsidRDefault="00D03E1F" w:rsidP="00564DDD">
      <w:pPr>
        <w:pStyle w:val="Textbezslovn"/>
        <w:spacing w:after="0"/>
        <w:rPr>
          <w:rFonts w:asciiTheme="majorHAnsi" w:hAnsiTheme="majorHAnsi" w:cs="Calibri"/>
          <w:sz w:val="20"/>
          <w:szCs w:val="20"/>
        </w:rPr>
      </w:pPr>
    </w:p>
    <w:p w14:paraId="38A7E26A" w14:textId="77777777" w:rsidR="0035531B" w:rsidRPr="00EF10B6" w:rsidRDefault="0035531B" w:rsidP="00564DDD">
      <w:pPr>
        <w:pStyle w:val="Textbezslovn"/>
        <w:spacing w:after="0"/>
        <w:rPr>
          <w:rFonts w:asciiTheme="majorHAnsi" w:hAnsiTheme="majorHAnsi" w:cs="Calibri"/>
          <w:sz w:val="20"/>
          <w:szCs w:val="20"/>
        </w:rPr>
      </w:pPr>
      <w:r w:rsidRPr="00EF10B6">
        <w:rPr>
          <w:rFonts w:asciiTheme="majorHAnsi" w:hAnsiTheme="majorHAnsi" w:cs="Calibri"/>
          <w:sz w:val="20"/>
          <w:szCs w:val="20"/>
        </w:rPr>
        <w:t>…………………………………………….</w:t>
      </w:r>
    </w:p>
    <w:p w14:paraId="1BA5DCF1" w14:textId="77777777" w:rsidR="0035531B" w:rsidRPr="00EF10B6" w:rsidRDefault="0035531B" w:rsidP="00564DDD">
      <w:pPr>
        <w:pStyle w:val="Textbezslovn"/>
        <w:spacing w:after="0"/>
        <w:rPr>
          <w:rFonts w:asciiTheme="majorHAnsi" w:hAnsiTheme="majorHAnsi" w:cs="Calibri"/>
          <w:sz w:val="20"/>
          <w:szCs w:val="20"/>
        </w:rPr>
      </w:pPr>
      <w:r w:rsidRPr="00EF10B6">
        <w:rPr>
          <w:rFonts w:asciiTheme="majorHAnsi" w:hAnsiTheme="majorHAnsi" w:cs="Calibri"/>
          <w:sz w:val="20"/>
          <w:szCs w:val="20"/>
        </w:rPr>
        <w:t>Ing. Mojmír Nejezchleb</w:t>
      </w:r>
    </w:p>
    <w:p w14:paraId="4519DAA0" w14:textId="77777777" w:rsidR="0035531B" w:rsidRPr="00EF10B6" w:rsidRDefault="0035531B" w:rsidP="00564DDD">
      <w:pPr>
        <w:pStyle w:val="Textbezslovn"/>
        <w:spacing w:after="0"/>
        <w:rPr>
          <w:rFonts w:asciiTheme="majorHAnsi" w:hAnsiTheme="majorHAnsi" w:cs="Calibri"/>
          <w:sz w:val="20"/>
          <w:szCs w:val="20"/>
        </w:rPr>
      </w:pPr>
      <w:r w:rsidRPr="00EF10B6">
        <w:rPr>
          <w:rFonts w:asciiTheme="majorHAnsi" w:hAnsiTheme="majorHAnsi" w:cs="Calibri"/>
          <w:sz w:val="20"/>
          <w:szCs w:val="20"/>
        </w:rPr>
        <w:t>náměstek generálního ředitele pro modernizaci dráhy</w:t>
      </w:r>
    </w:p>
    <w:p w14:paraId="0BE4F422" w14:textId="77777777" w:rsidR="0035531B" w:rsidRPr="00EF10B6" w:rsidRDefault="0035531B" w:rsidP="00564DDD">
      <w:pPr>
        <w:pStyle w:val="Textbezslovn"/>
        <w:spacing w:after="0"/>
        <w:rPr>
          <w:rFonts w:asciiTheme="majorHAnsi" w:hAnsiTheme="majorHAnsi" w:cs="Calibri"/>
          <w:sz w:val="20"/>
          <w:szCs w:val="20"/>
        </w:rPr>
      </w:pPr>
      <w:r w:rsidRPr="00EF10B6">
        <w:rPr>
          <w:rFonts w:asciiTheme="majorHAnsi" w:hAnsiTheme="majorHAnsi" w:cs="Calibri"/>
          <w:sz w:val="20"/>
          <w:szCs w:val="20"/>
        </w:rPr>
        <w:t>Správa železniční dopravní cesty,</w:t>
      </w:r>
    </w:p>
    <w:p w14:paraId="6976852E" w14:textId="77777777" w:rsidR="0035531B" w:rsidRPr="00EF10B6" w:rsidRDefault="0035531B" w:rsidP="00564DDD">
      <w:pPr>
        <w:pStyle w:val="Textbezslovn"/>
        <w:spacing w:after="0"/>
        <w:rPr>
          <w:rFonts w:asciiTheme="majorHAnsi" w:hAnsiTheme="majorHAnsi" w:cs="Calibri"/>
          <w:sz w:val="20"/>
          <w:szCs w:val="20"/>
        </w:rPr>
      </w:pPr>
      <w:r w:rsidRPr="00EF10B6">
        <w:rPr>
          <w:rFonts w:asciiTheme="majorHAnsi" w:hAnsiTheme="majorHAnsi" w:cs="Calibri"/>
          <w:sz w:val="20"/>
          <w:szCs w:val="20"/>
        </w:rPr>
        <w:t>státní organizace</w:t>
      </w:r>
    </w:p>
    <w:p w14:paraId="02E024D5" w14:textId="77777777" w:rsidR="004A71CD" w:rsidRDefault="004A71CD">
      <w:pPr>
        <w:rPr>
          <w:rFonts w:asciiTheme="majorHAnsi" w:hAnsiTheme="majorHAnsi" w:cs="Calibri"/>
          <w:b/>
          <w:caps/>
          <w:sz w:val="22"/>
        </w:rPr>
      </w:pPr>
      <w:r>
        <w:rPr>
          <w:rFonts w:cs="Calibri"/>
        </w:rPr>
        <w:br w:type="page"/>
      </w:r>
    </w:p>
    <w:p w14:paraId="6BF1C12A" w14:textId="77777777" w:rsidR="0035531B" w:rsidRPr="00EF10B6" w:rsidRDefault="0035531B" w:rsidP="001D2FE4">
      <w:pPr>
        <w:pStyle w:val="Nadpis1-1"/>
        <w:numPr>
          <w:ilvl w:val="0"/>
          <w:numId w:val="0"/>
        </w:numPr>
        <w:ind w:left="737" w:hanging="737"/>
      </w:pPr>
      <w:bookmarkStart w:id="28" w:name="_Toc27726026"/>
      <w:r w:rsidRPr="00EF10B6">
        <w:lastRenderedPageBreak/>
        <w:t>Příloha č. 1</w:t>
      </w:r>
      <w:bookmarkEnd w:id="28"/>
      <w:r w:rsidRPr="00EF10B6">
        <w:t xml:space="preserve"> </w:t>
      </w:r>
    </w:p>
    <w:p w14:paraId="348C5488" w14:textId="77777777" w:rsidR="0035531B" w:rsidRPr="00EF10B6" w:rsidRDefault="0035531B" w:rsidP="00FE4333">
      <w:pPr>
        <w:pStyle w:val="Nadpisbezsl1-2"/>
        <w:rPr>
          <w:rStyle w:val="Tun9b"/>
          <w:rFonts w:cs="Calibri"/>
          <w:b/>
        </w:rPr>
      </w:pPr>
      <w:r w:rsidRPr="00EF10B6">
        <w:rPr>
          <w:rStyle w:val="Tun9b"/>
          <w:rFonts w:cs="Calibri"/>
          <w:b/>
        </w:rPr>
        <w:t>Všeobecné informace</w:t>
      </w:r>
      <w:r w:rsidR="00092CC9" w:rsidRPr="00EF10B6">
        <w:rPr>
          <w:rStyle w:val="Tun9b"/>
          <w:rFonts w:cs="Calibri"/>
          <w:b/>
        </w:rPr>
        <w:t xml:space="preserve"> o </w:t>
      </w:r>
      <w:r w:rsidRPr="00EF10B6">
        <w:rPr>
          <w:rStyle w:val="Tun9b"/>
          <w:rFonts w:cs="Calibri"/>
          <w:b/>
        </w:rPr>
        <w:t xml:space="preserve">dodavateli </w:t>
      </w:r>
    </w:p>
    <w:p w14:paraId="0693C1F2" w14:textId="77777777" w:rsidR="00AB1063" w:rsidRPr="00EF10B6" w:rsidRDefault="00AB1063" w:rsidP="00454716">
      <w:pPr>
        <w:pStyle w:val="Textbezslovn"/>
        <w:ind w:left="28"/>
        <w:rPr>
          <w:rFonts w:asciiTheme="majorHAnsi" w:hAnsiTheme="majorHAnsi" w:cs="Calibri"/>
        </w:rPr>
      </w:pPr>
    </w:p>
    <w:p w14:paraId="6D8420E6" w14:textId="77777777" w:rsidR="0035531B" w:rsidRPr="00EF10B6" w:rsidRDefault="0035531B" w:rsidP="00454716">
      <w:pPr>
        <w:pStyle w:val="Textbezslovn"/>
        <w:ind w:left="28"/>
        <w:rPr>
          <w:rFonts w:asciiTheme="majorHAnsi" w:hAnsiTheme="majorHAnsi" w:cs="Calibri"/>
          <w:sz w:val="20"/>
          <w:szCs w:val="20"/>
        </w:rPr>
      </w:pPr>
      <w:r w:rsidRPr="00EF10B6">
        <w:rPr>
          <w:rFonts w:asciiTheme="majorHAnsi" w:hAnsiTheme="majorHAnsi" w:cs="Calibri"/>
          <w:sz w:val="20"/>
          <w:szCs w:val="20"/>
        </w:rPr>
        <w:t>Obchodní firma [</w:t>
      </w:r>
      <w:r w:rsidRPr="00EF10B6">
        <w:rPr>
          <w:rFonts w:asciiTheme="majorHAnsi" w:hAnsiTheme="majorHAnsi" w:cs="Calibri"/>
          <w:b/>
          <w:sz w:val="20"/>
          <w:szCs w:val="20"/>
          <w:highlight w:val="yellow"/>
        </w:rPr>
        <w:t>DOPLNÍ DODAVATEL</w:t>
      </w:r>
      <w:r w:rsidRPr="00EF10B6">
        <w:rPr>
          <w:rFonts w:asciiTheme="majorHAnsi" w:hAnsiTheme="majorHAnsi" w:cs="Calibri"/>
          <w:sz w:val="20"/>
          <w:szCs w:val="20"/>
        </w:rPr>
        <w:t>]</w:t>
      </w:r>
    </w:p>
    <w:p w14:paraId="00EF1C68" w14:textId="77777777" w:rsidR="0035531B" w:rsidRPr="00EF10B6" w:rsidRDefault="0035531B" w:rsidP="00454716">
      <w:pPr>
        <w:pStyle w:val="Textbezslovn"/>
        <w:ind w:left="28"/>
        <w:rPr>
          <w:rFonts w:asciiTheme="majorHAnsi" w:hAnsiTheme="majorHAnsi" w:cs="Calibri"/>
          <w:sz w:val="20"/>
          <w:szCs w:val="20"/>
        </w:rPr>
      </w:pPr>
      <w:r w:rsidRPr="00EF10B6">
        <w:rPr>
          <w:rFonts w:asciiTheme="majorHAnsi" w:hAnsiTheme="majorHAnsi" w:cs="Calibri"/>
          <w:sz w:val="20"/>
          <w:szCs w:val="20"/>
        </w:rPr>
        <w:t>Sídlo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70217734" w14:textId="77777777" w:rsidR="0035531B" w:rsidRPr="00EF10B6" w:rsidRDefault="0035531B" w:rsidP="00454716">
      <w:pPr>
        <w:pStyle w:val="Textbezslovn"/>
        <w:ind w:left="28"/>
        <w:rPr>
          <w:rFonts w:asciiTheme="majorHAnsi" w:hAnsiTheme="majorHAnsi" w:cs="Calibri"/>
          <w:sz w:val="20"/>
          <w:szCs w:val="20"/>
        </w:rPr>
      </w:pPr>
      <w:r w:rsidRPr="00EF10B6">
        <w:rPr>
          <w:rFonts w:asciiTheme="majorHAnsi" w:hAnsiTheme="majorHAnsi" w:cs="Calibri"/>
          <w:sz w:val="20"/>
          <w:szCs w:val="20"/>
        </w:rPr>
        <w:t>IČO: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 DIČ: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4EE6F349" w14:textId="77777777" w:rsidR="0035531B" w:rsidRPr="00EF10B6" w:rsidRDefault="0035531B" w:rsidP="00454716">
      <w:pPr>
        <w:pStyle w:val="Textbezslovn"/>
        <w:ind w:left="28"/>
        <w:rPr>
          <w:rFonts w:asciiTheme="majorHAnsi" w:hAnsiTheme="majorHAnsi" w:cs="Calibri"/>
          <w:sz w:val="20"/>
          <w:szCs w:val="20"/>
        </w:rPr>
      </w:pPr>
      <w:r w:rsidRPr="00EF10B6">
        <w:rPr>
          <w:rFonts w:asciiTheme="majorHAnsi" w:hAnsiTheme="majorHAnsi" w:cs="Calibri"/>
          <w:sz w:val="20"/>
          <w:szCs w:val="20"/>
        </w:rPr>
        <w:t>Právní forma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0D102465" w14:textId="77777777" w:rsidR="0035531B" w:rsidRPr="00EF10B6" w:rsidRDefault="0035531B" w:rsidP="00454716">
      <w:pPr>
        <w:pStyle w:val="Textbezslovn"/>
        <w:ind w:left="28"/>
        <w:rPr>
          <w:rFonts w:asciiTheme="majorHAnsi" w:hAnsiTheme="majorHAnsi" w:cs="Calibri"/>
          <w:sz w:val="20"/>
          <w:szCs w:val="20"/>
        </w:rPr>
      </w:pPr>
      <w:r w:rsidRPr="00EF10B6">
        <w:rPr>
          <w:rFonts w:asciiTheme="majorHAnsi" w:hAnsiTheme="majorHAnsi" w:cs="Calibri"/>
          <w:sz w:val="20"/>
          <w:szCs w:val="20"/>
        </w:rPr>
        <w:t>Státní příslušnost (země registrace) dodavatele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3F50E73F" w14:textId="77777777" w:rsidR="0035531B" w:rsidRPr="00EF10B6" w:rsidRDefault="0035531B" w:rsidP="00454716">
      <w:pPr>
        <w:pStyle w:val="Textbezslovn"/>
        <w:ind w:left="28"/>
        <w:rPr>
          <w:rFonts w:asciiTheme="majorHAnsi" w:hAnsiTheme="majorHAnsi" w:cs="Calibri"/>
          <w:sz w:val="20"/>
          <w:szCs w:val="20"/>
        </w:rPr>
      </w:pPr>
      <w:r w:rsidRPr="00EF10B6">
        <w:rPr>
          <w:rFonts w:asciiTheme="majorHAnsi" w:hAnsiTheme="majorHAnsi" w:cs="Calibri"/>
          <w:sz w:val="20"/>
          <w:szCs w:val="20"/>
        </w:rPr>
        <w:t>Podrobnosti registrace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1DC42A57" w14:textId="77777777" w:rsidR="0035531B" w:rsidRPr="00EF10B6" w:rsidRDefault="0035531B" w:rsidP="00454716">
      <w:pPr>
        <w:pStyle w:val="Textbezslovn"/>
        <w:ind w:left="28"/>
        <w:rPr>
          <w:rFonts w:asciiTheme="majorHAnsi" w:hAnsiTheme="majorHAnsi" w:cs="Calibri"/>
          <w:sz w:val="20"/>
          <w:szCs w:val="20"/>
        </w:rPr>
      </w:pPr>
      <w:r w:rsidRPr="00EF10B6">
        <w:rPr>
          <w:rFonts w:asciiTheme="majorHAnsi" w:hAnsiTheme="majorHAnsi" w:cs="Calibri"/>
          <w:sz w:val="20"/>
          <w:szCs w:val="20"/>
        </w:rPr>
        <w:t xml:space="preserve">Počet let působení jako dodavatel: </w:t>
      </w:r>
    </w:p>
    <w:p w14:paraId="099905E7" w14:textId="77777777" w:rsidR="0035531B" w:rsidRPr="00EF10B6" w:rsidRDefault="0035531B" w:rsidP="00D37B14">
      <w:pPr>
        <w:pStyle w:val="Odrka1-1"/>
        <w:tabs>
          <w:tab w:val="clear" w:pos="1077"/>
          <w:tab w:val="num" w:pos="1560"/>
        </w:tabs>
        <w:rPr>
          <w:rFonts w:asciiTheme="majorHAnsi" w:hAnsiTheme="majorHAnsi" w:cs="Calibri"/>
          <w:sz w:val="20"/>
          <w:szCs w:val="20"/>
        </w:rPr>
      </w:pPr>
      <w:r w:rsidRPr="00EF10B6">
        <w:rPr>
          <w:rFonts w:asciiTheme="majorHAnsi" w:hAnsiTheme="majorHAnsi" w:cs="Calibri"/>
          <w:sz w:val="20"/>
          <w:szCs w:val="20"/>
        </w:rPr>
        <w:t>ve vlastní zemi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4E842E88" w14:textId="77777777" w:rsidR="0035531B" w:rsidRPr="00EF10B6" w:rsidRDefault="0035531B" w:rsidP="00564DDD">
      <w:pPr>
        <w:pStyle w:val="Odrka1-1"/>
        <w:rPr>
          <w:rFonts w:asciiTheme="majorHAnsi" w:hAnsiTheme="majorHAnsi" w:cs="Calibri"/>
          <w:sz w:val="20"/>
          <w:szCs w:val="20"/>
        </w:rPr>
      </w:pPr>
      <w:r w:rsidRPr="00EF10B6">
        <w:rPr>
          <w:rFonts w:asciiTheme="majorHAnsi" w:hAnsiTheme="majorHAnsi" w:cs="Calibri"/>
          <w:sz w:val="20"/>
          <w:szCs w:val="20"/>
        </w:rPr>
        <w:t>v zahraničí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3FF9F96A" w14:textId="77777777" w:rsidR="0035531B" w:rsidRPr="00EF10B6" w:rsidRDefault="0035531B" w:rsidP="00D37B14">
      <w:pPr>
        <w:pStyle w:val="Textbezslovn"/>
        <w:ind w:left="0"/>
        <w:rPr>
          <w:rFonts w:asciiTheme="majorHAnsi" w:hAnsiTheme="majorHAnsi" w:cs="Calibri"/>
          <w:sz w:val="20"/>
          <w:szCs w:val="20"/>
        </w:rPr>
      </w:pPr>
      <w:r w:rsidRPr="00EF10B6">
        <w:rPr>
          <w:rFonts w:asciiTheme="majorHAnsi" w:hAnsiTheme="majorHAnsi" w:cs="Calibri"/>
          <w:sz w:val="20"/>
          <w:szCs w:val="20"/>
        </w:rPr>
        <w:t>Dodavatel níže uvede informaci, zda je malým nebo středním podnikem ve smyslu Doporučení Komise 2003/361/ES ze dne 6. května 2003. Malým podnikem je podnik, který zaměstnává méně než 50 osob</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jehož roční obrat, případně celková roční bilanční suma, nepřevyšuje (korunový ekvivalent) 10 milionů EUR. Středním podnikem je podnik, který zaměstnává méně než 250 zaměstnanců</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jehož roční obrat nepřevyšuje (korunový ekvivalent) 50 milionů EUR nebo případně celková roční bilanční suma nepřevyšuje (korunový ekvivalent) 43 milionů EUR.</w:t>
      </w:r>
    </w:p>
    <w:p w14:paraId="73E22176" w14:textId="77777777" w:rsidR="0035531B" w:rsidRPr="00EF10B6" w:rsidRDefault="007D5A8D" w:rsidP="00454716">
      <w:pPr>
        <w:pStyle w:val="Textbezslovn"/>
        <w:ind w:left="0"/>
        <w:rPr>
          <w:rFonts w:asciiTheme="majorHAnsi" w:hAnsiTheme="majorHAnsi" w:cs="Calibri"/>
          <w:sz w:val="20"/>
          <w:szCs w:val="20"/>
        </w:rPr>
      </w:pPr>
      <w:r w:rsidRPr="00EF10B6">
        <w:rPr>
          <w:rFonts w:asciiTheme="majorHAnsi" w:hAnsiTheme="majorHAnsi" w:cs="Calibri"/>
          <w:sz w:val="20"/>
          <w:szCs w:val="20"/>
        </w:rPr>
        <w:t>Dodavatel je malým / středním / jiným podnikem [</w:t>
      </w:r>
      <w:r w:rsidRPr="00EF10B6">
        <w:rPr>
          <w:rFonts w:asciiTheme="majorHAnsi" w:hAnsiTheme="majorHAnsi" w:cs="Calibri"/>
          <w:sz w:val="20"/>
          <w:szCs w:val="20"/>
          <w:highlight w:val="yellow"/>
        </w:rPr>
        <w:t>ZVOLÍ DODAVATEL</w:t>
      </w:r>
      <w:r w:rsidRPr="00EF10B6">
        <w:rPr>
          <w:rFonts w:asciiTheme="majorHAnsi" w:hAnsiTheme="majorHAnsi" w:cs="Calibri"/>
          <w:sz w:val="20"/>
          <w:szCs w:val="20"/>
        </w:rPr>
        <w:t xml:space="preserve">] </w:t>
      </w:r>
    </w:p>
    <w:p w14:paraId="452A906C" w14:textId="77777777" w:rsidR="0035531B" w:rsidRPr="00EF10B6" w:rsidRDefault="0035531B" w:rsidP="00564DDD">
      <w:pPr>
        <w:pStyle w:val="Textbezslovn"/>
        <w:rPr>
          <w:rFonts w:asciiTheme="majorHAnsi" w:hAnsiTheme="majorHAnsi" w:cs="Calibri"/>
          <w:sz w:val="20"/>
          <w:szCs w:val="20"/>
        </w:rPr>
      </w:pPr>
      <w:r w:rsidRPr="00EF10B6">
        <w:rPr>
          <w:rFonts w:asciiTheme="majorHAnsi" w:hAnsiTheme="majorHAnsi" w:cs="Calibri"/>
          <w:sz w:val="20"/>
          <w:szCs w:val="20"/>
        </w:rPr>
        <w:t xml:space="preserve"> </w:t>
      </w:r>
    </w:p>
    <w:p w14:paraId="0CF35016" w14:textId="77777777" w:rsidR="006A540D" w:rsidRPr="00EF10B6" w:rsidRDefault="006A540D" w:rsidP="006A540D">
      <w:pPr>
        <w:pStyle w:val="Textbezslovn"/>
        <w:ind w:left="0"/>
        <w:rPr>
          <w:rFonts w:asciiTheme="majorHAnsi" w:hAnsiTheme="majorHAnsi" w:cs="Calibri"/>
          <w:sz w:val="20"/>
          <w:szCs w:val="20"/>
        </w:rPr>
      </w:pPr>
      <w:r w:rsidRPr="00EF10B6">
        <w:rPr>
          <w:rFonts w:asciiTheme="majorHAnsi" w:hAnsiTheme="majorHAnsi" w:cs="Calibri"/>
          <w:sz w:val="20"/>
          <w:szCs w:val="20"/>
        </w:rPr>
        <w:t>Řádně jsme se seznámili se zněním zadávacích podmínek veřejné zakázky s</w:t>
      </w:r>
      <w:r w:rsidR="002C655E">
        <w:rPr>
          <w:rFonts w:asciiTheme="majorHAnsi" w:hAnsiTheme="majorHAnsi" w:cs="Calibri"/>
          <w:sz w:val="20"/>
          <w:szCs w:val="20"/>
        </w:rPr>
        <w:t> </w:t>
      </w:r>
      <w:r w:rsidRPr="00EF10B6">
        <w:rPr>
          <w:rFonts w:asciiTheme="majorHAnsi" w:hAnsiTheme="majorHAnsi" w:cs="Calibri"/>
          <w:sz w:val="20"/>
          <w:szCs w:val="20"/>
        </w:rPr>
        <w:t>názvem</w:t>
      </w:r>
      <w:r w:rsidR="002C655E">
        <w:rPr>
          <w:rFonts w:asciiTheme="majorHAnsi" w:hAnsiTheme="majorHAnsi" w:cs="Calibri"/>
          <w:sz w:val="20"/>
          <w:szCs w:val="20"/>
        </w:rPr>
        <w:t xml:space="preserve"> „</w:t>
      </w:r>
      <w:r w:rsidR="002C655E" w:rsidRPr="002C655E">
        <w:rPr>
          <w:rFonts w:asciiTheme="majorHAnsi" w:hAnsiTheme="majorHAnsi" w:cs="Calibri"/>
          <w:sz w:val="20"/>
          <w:szCs w:val="20"/>
        </w:rPr>
        <w:t>Studie proveditelnosti ŽUP včetně RS</w:t>
      </w:r>
      <w:r w:rsidR="002C655E">
        <w:rPr>
          <w:rFonts w:asciiTheme="majorHAnsi" w:hAnsiTheme="majorHAnsi" w:cs="Calibri"/>
          <w:sz w:val="20"/>
          <w:szCs w:val="20"/>
        </w:rPr>
        <w:t>“</w:t>
      </w:r>
      <w:r w:rsidRPr="00EF10B6">
        <w:rPr>
          <w:rFonts w:asciiTheme="majorHAnsi" w:hAnsiTheme="majorHAnsi" w:cs="Calibri"/>
          <w:sz w:val="20"/>
          <w:szCs w:val="20"/>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D540F17" w14:textId="77777777" w:rsidR="006A540D" w:rsidRPr="00EF10B6" w:rsidRDefault="006A540D" w:rsidP="006A540D">
      <w:pPr>
        <w:pStyle w:val="Textbezslovn"/>
        <w:ind w:left="0"/>
        <w:rPr>
          <w:rFonts w:asciiTheme="majorHAnsi" w:hAnsiTheme="majorHAnsi" w:cs="Calibri"/>
          <w:sz w:val="20"/>
          <w:szCs w:val="20"/>
        </w:rPr>
      </w:pPr>
    </w:p>
    <w:p w14:paraId="4CD3E0E9" w14:textId="77777777" w:rsidR="006A540D" w:rsidRPr="00EF10B6" w:rsidRDefault="006A540D" w:rsidP="006A540D">
      <w:pPr>
        <w:pStyle w:val="Textbezslovn"/>
        <w:ind w:left="0"/>
        <w:rPr>
          <w:rFonts w:asciiTheme="majorHAnsi" w:hAnsiTheme="majorHAnsi" w:cs="Calibri"/>
          <w:sz w:val="20"/>
          <w:szCs w:val="20"/>
        </w:rPr>
      </w:pPr>
      <w:r w:rsidRPr="00EF10B6">
        <w:rPr>
          <w:rFonts w:asciiTheme="majorHAnsi" w:hAnsiTheme="majorHAnsi" w:cs="Calibri"/>
          <w:sz w:val="20"/>
          <w:szCs w:val="20"/>
        </w:rPr>
        <w:t>V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 dne [</w:t>
      </w:r>
      <w:r w:rsidRPr="00EF10B6">
        <w:rPr>
          <w:rFonts w:asciiTheme="majorHAnsi" w:hAnsiTheme="majorHAnsi" w:cs="Calibri"/>
          <w:sz w:val="20"/>
          <w:szCs w:val="20"/>
          <w:highlight w:val="yellow"/>
        </w:rPr>
        <w:t>DOPLNÍ DODAVATEL]</w:t>
      </w:r>
    </w:p>
    <w:p w14:paraId="776838B6" w14:textId="77777777" w:rsidR="006A540D" w:rsidRPr="00EF10B6" w:rsidRDefault="006A540D" w:rsidP="006A540D">
      <w:pPr>
        <w:pStyle w:val="Textbezslovn"/>
        <w:ind w:left="0"/>
        <w:rPr>
          <w:rFonts w:asciiTheme="majorHAnsi" w:hAnsiTheme="majorHAnsi" w:cs="Calibri"/>
          <w:sz w:val="20"/>
          <w:szCs w:val="20"/>
        </w:rPr>
      </w:pPr>
    </w:p>
    <w:p w14:paraId="745497CC" w14:textId="77777777" w:rsidR="006A540D" w:rsidRPr="00EF10B6" w:rsidRDefault="006A540D" w:rsidP="006A540D">
      <w:pPr>
        <w:pStyle w:val="Textbezslovn"/>
        <w:ind w:left="0"/>
        <w:rPr>
          <w:rFonts w:asciiTheme="majorHAnsi" w:hAnsiTheme="majorHAnsi" w:cs="Calibri"/>
          <w:sz w:val="20"/>
          <w:szCs w:val="20"/>
        </w:rPr>
      </w:pPr>
      <w:r w:rsidRPr="00EF10B6">
        <w:rPr>
          <w:rFonts w:asciiTheme="majorHAnsi" w:hAnsiTheme="majorHAnsi" w:cs="Calibri"/>
          <w:sz w:val="20"/>
          <w:szCs w:val="20"/>
        </w:rPr>
        <w:t>Podpis osoby oprávněné jednat za dodavatele:</w:t>
      </w:r>
    </w:p>
    <w:p w14:paraId="6C506CB6" w14:textId="77777777" w:rsidR="006A540D" w:rsidRPr="00EF10B6" w:rsidRDefault="006A540D" w:rsidP="006A540D">
      <w:pPr>
        <w:pStyle w:val="Textbezslovn"/>
        <w:ind w:left="0"/>
        <w:rPr>
          <w:rFonts w:asciiTheme="majorHAnsi" w:hAnsiTheme="majorHAnsi" w:cs="Calibri"/>
          <w:sz w:val="20"/>
          <w:szCs w:val="20"/>
        </w:rPr>
      </w:pPr>
    </w:p>
    <w:p w14:paraId="646768D8" w14:textId="77777777" w:rsidR="006A540D" w:rsidRPr="00EF10B6" w:rsidRDefault="006A540D" w:rsidP="006A540D">
      <w:pPr>
        <w:pStyle w:val="Textbezslovn"/>
        <w:ind w:left="0"/>
        <w:rPr>
          <w:rFonts w:asciiTheme="majorHAnsi" w:hAnsiTheme="majorHAnsi" w:cs="Calibri"/>
          <w:sz w:val="20"/>
          <w:szCs w:val="20"/>
        </w:rPr>
      </w:pPr>
      <w:r w:rsidRPr="00EF10B6">
        <w:rPr>
          <w:rFonts w:asciiTheme="majorHAnsi" w:hAnsiTheme="majorHAnsi" w:cs="Calibri"/>
          <w:sz w:val="20"/>
          <w:szCs w:val="20"/>
        </w:rPr>
        <w:t>Jméno: ______________________</w:t>
      </w:r>
    </w:p>
    <w:p w14:paraId="6E2E0181" w14:textId="77777777" w:rsidR="006A540D" w:rsidRPr="00EF10B6" w:rsidRDefault="006A540D" w:rsidP="006A540D">
      <w:pPr>
        <w:pStyle w:val="Textbezslovn"/>
        <w:ind w:left="0"/>
        <w:rPr>
          <w:rFonts w:asciiTheme="majorHAnsi" w:hAnsiTheme="majorHAnsi" w:cs="Calibri"/>
          <w:sz w:val="20"/>
          <w:szCs w:val="20"/>
        </w:rPr>
      </w:pPr>
      <w:r w:rsidRPr="00EF10B6">
        <w:rPr>
          <w:rFonts w:asciiTheme="majorHAnsi" w:hAnsiTheme="majorHAnsi" w:cs="Calibri"/>
          <w:sz w:val="20"/>
          <w:szCs w:val="20"/>
        </w:rPr>
        <w:tab/>
      </w:r>
    </w:p>
    <w:p w14:paraId="75FCA64D" w14:textId="77777777" w:rsidR="00327047" w:rsidRPr="00EF10B6" w:rsidRDefault="00327047" w:rsidP="006A540D">
      <w:pPr>
        <w:pStyle w:val="Textbezslovn"/>
        <w:ind w:left="0"/>
        <w:rPr>
          <w:rFonts w:asciiTheme="majorHAnsi" w:hAnsiTheme="majorHAnsi" w:cs="Calibri"/>
          <w:sz w:val="20"/>
          <w:szCs w:val="20"/>
        </w:rPr>
      </w:pPr>
    </w:p>
    <w:p w14:paraId="7884BC4C" w14:textId="77777777" w:rsidR="006A540D" w:rsidRPr="00EF10B6" w:rsidRDefault="006A540D" w:rsidP="006A540D">
      <w:pPr>
        <w:pStyle w:val="Textbezslovn"/>
        <w:ind w:left="0"/>
        <w:rPr>
          <w:rFonts w:asciiTheme="majorHAnsi" w:hAnsiTheme="majorHAnsi" w:cs="Calibri"/>
        </w:rPr>
      </w:pPr>
      <w:r w:rsidRPr="00447204">
        <w:rPr>
          <w:rFonts w:asciiTheme="majorHAnsi" w:hAnsiTheme="majorHAnsi" w:cs="Calibri"/>
          <w:sz w:val="20"/>
          <w:szCs w:val="20"/>
        </w:rPr>
        <w:t>Podpis:</w:t>
      </w:r>
      <w:r w:rsidRPr="00EF10B6">
        <w:rPr>
          <w:rFonts w:asciiTheme="majorHAnsi" w:hAnsiTheme="majorHAnsi" w:cs="Calibri"/>
        </w:rPr>
        <w:t xml:space="preserve"> ______________________</w:t>
      </w:r>
    </w:p>
    <w:p w14:paraId="1738B835" w14:textId="77777777" w:rsidR="006A540D" w:rsidRPr="00EF10B6" w:rsidRDefault="006A540D" w:rsidP="006A540D">
      <w:pPr>
        <w:pStyle w:val="Textbezslovn"/>
        <w:ind w:left="0"/>
        <w:rPr>
          <w:rFonts w:asciiTheme="majorHAnsi" w:hAnsiTheme="majorHAnsi" w:cs="Calibri"/>
        </w:rPr>
      </w:pPr>
    </w:p>
    <w:p w14:paraId="75FF81D2" w14:textId="77777777" w:rsidR="00564DDD" w:rsidRPr="00EF10B6" w:rsidRDefault="00564DDD" w:rsidP="00564DDD">
      <w:pPr>
        <w:pStyle w:val="Textbezslovn"/>
        <w:rPr>
          <w:rFonts w:asciiTheme="majorHAnsi" w:hAnsiTheme="majorHAnsi" w:cs="Calibri"/>
        </w:rPr>
      </w:pPr>
      <w:r w:rsidRPr="00EF10B6">
        <w:rPr>
          <w:rFonts w:asciiTheme="majorHAnsi" w:hAnsiTheme="majorHAnsi" w:cs="Calibri"/>
        </w:rPr>
        <w:br w:type="page"/>
      </w:r>
    </w:p>
    <w:p w14:paraId="66245ACF" w14:textId="77777777" w:rsidR="0035531B" w:rsidRPr="00EF10B6" w:rsidRDefault="0035531B" w:rsidP="001D2FE4">
      <w:pPr>
        <w:pStyle w:val="Nadpis1-1"/>
        <w:numPr>
          <w:ilvl w:val="0"/>
          <w:numId w:val="0"/>
        </w:numPr>
        <w:ind w:left="737" w:hanging="737"/>
      </w:pPr>
      <w:bookmarkStart w:id="29" w:name="_Toc27726027"/>
      <w:r w:rsidRPr="00EF10B6">
        <w:lastRenderedPageBreak/>
        <w:t>Příloha č. 2</w:t>
      </w:r>
      <w:bookmarkEnd w:id="29"/>
    </w:p>
    <w:p w14:paraId="1BBCAB6A" w14:textId="77777777" w:rsidR="0035531B" w:rsidRPr="00EF10B6" w:rsidRDefault="0035531B" w:rsidP="00FE4333">
      <w:pPr>
        <w:pStyle w:val="Nadpisbezsl1-2"/>
        <w:rPr>
          <w:rStyle w:val="Tun9b"/>
          <w:rFonts w:cs="Calibri"/>
          <w:b/>
        </w:rPr>
      </w:pPr>
      <w:r w:rsidRPr="00EF10B6">
        <w:rPr>
          <w:rStyle w:val="Tun9b"/>
          <w:rFonts w:cs="Calibri"/>
          <w:b/>
        </w:rPr>
        <w:t>Seznam poddodavatelů</w:t>
      </w:r>
    </w:p>
    <w:p w14:paraId="3008D0C9" w14:textId="77777777" w:rsidR="00AB1063" w:rsidRPr="00EF10B6" w:rsidRDefault="00AB1063" w:rsidP="00564DDD">
      <w:pPr>
        <w:pStyle w:val="Textbezslovn"/>
        <w:rPr>
          <w:rFonts w:asciiTheme="majorHAnsi" w:hAnsiTheme="majorHAnsi" w:cs="Calibri"/>
        </w:rPr>
      </w:pPr>
    </w:p>
    <w:p w14:paraId="5D3E693D" w14:textId="77777777" w:rsidR="0035531B" w:rsidRPr="00EF10B6" w:rsidRDefault="0035531B" w:rsidP="00454716">
      <w:pPr>
        <w:pStyle w:val="Textbezslovn"/>
        <w:ind w:left="0"/>
        <w:rPr>
          <w:rFonts w:asciiTheme="majorHAnsi" w:hAnsiTheme="majorHAnsi" w:cs="Calibri"/>
          <w:sz w:val="20"/>
          <w:szCs w:val="20"/>
        </w:rPr>
      </w:pPr>
      <w:r w:rsidRPr="00EF10B6">
        <w:rPr>
          <w:rFonts w:asciiTheme="majorHAnsi" w:hAnsiTheme="majorHAnsi" w:cs="Calibri"/>
          <w:sz w:val="20"/>
          <w:szCs w:val="20"/>
        </w:rPr>
        <w:t>Jestliže dodavatel uvažuje zadat poddodavateli plnění části veřejné zakázky, uvede následující údaje:</w:t>
      </w:r>
    </w:p>
    <w:p w14:paraId="3E58282B" w14:textId="77777777" w:rsidR="0035531B" w:rsidRPr="00EF10B6" w:rsidRDefault="0035531B" w:rsidP="00564DDD">
      <w:pPr>
        <w:pStyle w:val="Textbezslovn"/>
        <w:rPr>
          <w:rFonts w:asciiTheme="majorHAnsi" w:hAnsiTheme="majorHAnsi" w:cs="Calibri"/>
          <w:sz w:val="20"/>
          <w:szCs w:val="20"/>
        </w:rPr>
      </w:pPr>
    </w:p>
    <w:tbl>
      <w:tblPr>
        <w:tblStyle w:val="Mkatabulky"/>
        <w:tblW w:w="0" w:type="auto"/>
        <w:tblLook w:val="04E0" w:firstRow="1" w:lastRow="1" w:firstColumn="1" w:lastColumn="0" w:noHBand="0" w:noVBand="1"/>
      </w:tblPr>
      <w:tblGrid>
        <w:gridCol w:w="2631"/>
        <w:gridCol w:w="3969"/>
        <w:gridCol w:w="2242"/>
      </w:tblGrid>
      <w:tr w:rsidR="00564DDD" w:rsidRPr="00EF10B6" w14:paraId="1C38648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709DFBF" w14:textId="77777777" w:rsidR="00564DDD" w:rsidRPr="00EF10B6" w:rsidRDefault="00564DDD" w:rsidP="00307641">
            <w:pPr>
              <w:rPr>
                <w:rFonts w:asciiTheme="majorHAnsi" w:hAnsiTheme="majorHAnsi" w:cs="Calibri"/>
                <w:b/>
                <w:sz w:val="20"/>
                <w:szCs w:val="20"/>
              </w:rPr>
            </w:pPr>
            <w:r w:rsidRPr="00EF10B6">
              <w:rPr>
                <w:rFonts w:asciiTheme="majorHAnsi" w:hAnsiTheme="majorHAnsi" w:cs="Calibri"/>
                <w:b/>
                <w:sz w:val="20"/>
                <w:szCs w:val="20"/>
              </w:rPr>
              <w:t>Obchodní firma/název/ jméno a příjmení, sídlo poddodavatele, IČO</w:t>
            </w:r>
          </w:p>
        </w:tc>
        <w:tc>
          <w:tcPr>
            <w:tcW w:w="3969" w:type="dxa"/>
          </w:tcPr>
          <w:p w14:paraId="30D99255" w14:textId="77777777" w:rsidR="00564DDD" w:rsidRPr="00EF10B6" w:rsidRDefault="006A540D" w:rsidP="00454716">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Věcný popis části plnění uvažovaného zadat poddodavateli</w:t>
            </w:r>
          </w:p>
        </w:tc>
        <w:tc>
          <w:tcPr>
            <w:tcW w:w="2242" w:type="dxa"/>
          </w:tcPr>
          <w:p w14:paraId="25CF8898" w14:textId="77777777" w:rsidR="00564DDD" w:rsidRDefault="00564DDD" w:rsidP="00454716">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Hodnota z </w:t>
            </w:r>
            <w:r w:rsidR="006A540D" w:rsidRPr="00EF10B6">
              <w:rPr>
                <w:rFonts w:asciiTheme="majorHAnsi" w:hAnsiTheme="majorHAnsi" w:cs="Calibri"/>
                <w:b/>
                <w:sz w:val="20"/>
                <w:szCs w:val="20"/>
              </w:rPr>
              <w:t xml:space="preserve">celkové </w:t>
            </w:r>
            <w:r w:rsidRPr="00EF10B6">
              <w:rPr>
                <w:rFonts w:asciiTheme="majorHAnsi" w:hAnsiTheme="majorHAnsi" w:cs="Calibri"/>
                <w:b/>
                <w:sz w:val="20"/>
                <w:szCs w:val="20"/>
              </w:rPr>
              <w:t>nabídkové ceny</w:t>
            </w:r>
          </w:p>
          <w:p w14:paraId="25B7EE29" w14:textId="77777777" w:rsidR="00044BC6" w:rsidRPr="00EF10B6" w:rsidRDefault="00044BC6" w:rsidP="00454716">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p>
        </w:tc>
      </w:tr>
      <w:tr w:rsidR="00454716" w:rsidRPr="00EF10B6" w14:paraId="5F2D887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A763DE7" w14:textId="77777777" w:rsidR="00454716" w:rsidRPr="00EF10B6" w:rsidRDefault="00454716" w:rsidP="00307641">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3969" w:type="dxa"/>
          </w:tcPr>
          <w:p w14:paraId="6531A819" w14:textId="77777777"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2242" w:type="dxa"/>
          </w:tcPr>
          <w:p w14:paraId="3D0AB77A" w14:textId="77777777"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454716" w:rsidRPr="00EF10B6" w14:paraId="1B07CA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0D9A342" w14:textId="77777777" w:rsidR="00454716" w:rsidRPr="00EF10B6" w:rsidRDefault="00454716">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3969" w:type="dxa"/>
          </w:tcPr>
          <w:p w14:paraId="68590D3D" w14:textId="77777777"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2242" w:type="dxa"/>
          </w:tcPr>
          <w:p w14:paraId="3B5DDD83" w14:textId="77777777"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454716" w:rsidRPr="00EF10B6" w14:paraId="64D4B5E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E4D7AD" w14:textId="77777777" w:rsidR="00454716" w:rsidRPr="00EF10B6" w:rsidRDefault="00454716" w:rsidP="00307641">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3969" w:type="dxa"/>
          </w:tcPr>
          <w:p w14:paraId="2A32D6D3" w14:textId="77777777"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2242" w:type="dxa"/>
          </w:tcPr>
          <w:p w14:paraId="7B68215C" w14:textId="77777777"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454716" w:rsidRPr="00EF10B6" w14:paraId="6BD93C0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F53B6A3" w14:textId="77777777" w:rsidR="00454716" w:rsidRPr="00EF10B6" w:rsidRDefault="00454716" w:rsidP="00307641">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3969" w:type="dxa"/>
          </w:tcPr>
          <w:p w14:paraId="599262E1" w14:textId="77777777"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2242" w:type="dxa"/>
          </w:tcPr>
          <w:p w14:paraId="5FE83F82" w14:textId="77777777"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454716" w:rsidRPr="00EF10B6" w14:paraId="026CEC0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7E10EFF" w14:textId="77777777" w:rsidR="00454716" w:rsidRPr="00EF10B6" w:rsidRDefault="00454716" w:rsidP="00307641">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3969" w:type="dxa"/>
          </w:tcPr>
          <w:p w14:paraId="60090B80" w14:textId="77777777"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2242" w:type="dxa"/>
          </w:tcPr>
          <w:p w14:paraId="560B168C" w14:textId="77777777"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454716" w:rsidRPr="00EF10B6" w14:paraId="1FA12AD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7A782FD" w14:textId="77777777" w:rsidR="00454716" w:rsidRPr="00EF10B6" w:rsidRDefault="00454716" w:rsidP="00307641">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3969" w:type="dxa"/>
          </w:tcPr>
          <w:p w14:paraId="6058F176" w14:textId="77777777"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2242" w:type="dxa"/>
          </w:tcPr>
          <w:p w14:paraId="4F342CA2" w14:textId="77777777"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454716" w:rsidRPr="00EF10B6" w14:paraId="30C6F2F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F5CB89" w14:textId="77777777" w:rsidR="00454716" w:rsidRPr="00EF10B6" w:rsidRDefault="00454716">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3969" w:type="dxa"/>
          </w:tcPr>
          <w:p w14:paraId="648DEE2E" w14:textId="77777777"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2242" w:type="dxa"/>
          </w:tcPr>
          <w:p w14:paraId="33F74962" w14:textId="77777777"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454716" w:rsidRPr="00EF10B6" w14:paraId="27B1CF9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B62E62F" w14:textId="77777777" w:rsidR="00454716" w:rsidRPr="00EF10B6" w:rsidRDefault="00454716">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3969" w:type="dxa"/>
          </w:tcPr>
          <w:p w14:paraId="7C2582B8" w14:textId="77777777"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2242" w:type="dxa"/>
          </w:tcPr>
          <w:p w14:paraId="4614D164" w14:textId="77777777"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564DDD" w:rsidRPr="00EF10B6" w14:paraId="5D2978E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B7644D3" w14:textId="77777777" w:rsidR="00564DDD" w:rsidRPr="00EF10B6" w:rsidRDefault="00454716" w:rsidP="00454716">
            <w:pPr>
              <w:rPr>
                <w:rFonts w:asciiTheme="majorHAnsi" w:hAnsiTheme="majorHAnsi" w:cs="Calibri"/>
                <w:sz w:val="20"/>
                <w:szCs w:val="20"/>
              </w:rPr>
            </w:pPr>
            <w:r w:rsidRPr="00EF10B6">
              <w:rPr>
                <w:rFonts w:asciiTheme="majorHAnsi" w:hAnsiTheme="majorHAnsi" w:cs="Calibri"/>
                <w:sz w:val="20"/>
                <w:szCs w:val="20"/>
              </w:rPr>
              <w:t>Celkem %</w:t>
            </w:r>
          </w:p>
        </w:tc>
        <w:tc>
          <w:tcPr>
            <w:tcW w:w="3969" w:type="dxa"/>
          </w:tcPr>
          <w:p w14:paraId="333B327D" w14:textId="77777777" w:rsidR="00564DDD" w:rsidRPr="00EF10B6" w:rsidRDefault="00564DDD" w:rsidP="00454716">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rPr>
            </w:pPr>
          </w:p>
        </w:tc>
        <w:tc>
          <w:tcPr>
            <w:tcW w:w="2242" w:type="dxa"/>
          </w:tcPr>
          <w:p w14:paraId="010CA52E" w14:textId="77777777" w:rsidR="00564DDD" w:rsidRPr="00EF10B6" w:rsidRDefault="00454716" w:rsidP="00454716">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rPr>
              <w:t>[</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tc>
      </w:tr>
    </w:tbl>
    <w:p w14:paraId="1B11042D" w14:textId="77777777" w:rsidR="0035531B" w:rsidRPr="00EF10B6" w:rsidRDefault="0035531B" w:rsidP="00454716">
      <w:pPr>
        <w:pStyle w:val="Textbezslovn"/>
        <w:rPr>
          <w:rFonts w:asciiTheme="majorHAnsi" w:hAnsiTheme="majorHAnsi" w:cs="Calibri"/>
        </w:rPr>
      </w:pPr>
    </w:p>
    <w:p w14:paraId="76D9FCC0" w14:textId="77777777" w:rsidR="00454716" w:rsidRPr="00EF10B6" w:rsidRDefault="00454716" w:rsidP="00454716">
      <w:pPr>
        <w:pStyle w:val="Textbezslovn"/>
        <w:rPr>
          <w:rFonts w:asciiTheme="majorHAnsi" w:hAnsiTheme="majorHAnsi" w:cs="Calibri"/>
        </w:rPr>
      </w:pPr>
      <w:r w:rsidRPr="00EF10B6">
        <w:rPr>
          <w:rFonts w:asciiTheme="majorHAnsi" w:hAnsiTheme="majorHAnsi" w:cs="Calibri"/>
        </w:rPr>
        <w:br w:type="page"/>
      </w:r>
    </w:p>
    <w:p w14:paraId="23C239C1" w14:textId="77777777" w:rsidR="0035531B" w:rsidRPr="00EF10B6" w:rsidRDefault="0035531B" w:rsidP="001D2FE4">
      <w:pPr>
        <w:pStyle w:val="Nadpis1-1"/>
        <w:numPr>
          <w:ilvl w:val="0"/>
          <w:numId w:val="0"/>
        </w:numPr>
        <w:ind w:left="737" w:hanging="737"/>
      </w:pPr>
      <w:bookmarkStart w:id="30" w:name="_Toc27726028"/>
      <w:r w:rsidRPr="00EF10B6">
        <w:lastRenderedPageBreak/>
        <w:t>Příloha č. 3</w:t>
      </w:r>
      <w:bookmarkEnd w:id="30"/>
      <w:r w:rsidRPr="00EF10B6">
        <w:t xml:space="preserve"> </w:t>
      </w:r>
    </w:p>
    <w:p w14:paraId="6D2E5915" w14:textId="77777777" w:rsidR="0035531B" w:rsidRPr="00EF10B6" w:rsidRDefault="0035531B" w:rsidP="00FE4333">
      <w:pPr>
        <w:pStyle w:val="Nadpisbezsl1-2"/>
        <w:rPr>
          <w:rFonts w:cs="Calibri"/>
        </w:rPr>
      </w:pPr>
      <w:r w:rsidRPr="00EF10B6">
        <w:rPr>
          <w:rFonts w:cs="Calibri"/>
        </w:rPr>
        <w:t>Údaje</w:t>
      </w:r>
      <w:r w:rsidR="00092CC9" w:rsidRPr="00EF10B6">
        <w:rPr>
          <w:rFonts w:cs="Calibri"/>
        </w:rPr>
        <w:t xml:space="preserve"> o </w:t>
      </w:r>
      <w:r w:rsidRPr="00EF10B6">
        <w:rPr>
          <w:rFonts w:cs="Calibri"/>
        </w:rPr>
        <w:t>společnosti dodavatelů</w:t>
      </w:r>
      <w:r w:rsidR="00454716" w:rsidRPr="00EF10B6">
        <w:rPr>
          <w:rFonts w:cs="Calibri"/>
        </w:rPr>
        <w:t xml:space="preserve"> </w:t>
      </w:r>
      <w:r w:rsidRPr="00EF10B6">
        <w:rPr>
          <w:rFonts w:cs="Calibri"/>
        </w:rPr>
        <w:t>podávajících nabídku společně</w:t>
      </w:r>
    </w:p>
    <w:p w14:paraId="261C6EC5" w14:textId="77777777" w:rsidR="0035531B" w:rsidRPr="00EF10B6" w:rsidRDefault="0035531B" w:rsidP="00454716">
      <w:pPr>
        <w:pStyle w:val="Textbezslovn"/>
        <w:ind w:left="0"/>
        <w:rPr>
          <w:rFonts w:asciiTheme="majorHAnsi" w:hAnsiTheme="majorHAnsi" w:cs="Calibri"/>
        </w:rPr>
      </w:pPr>
    </w:p>
    <w:p w14:paraId="2BD24406" w14:textId="77777777" w:rsidR="0035531B" w:rsidRPr="00EF10B6" w:rsidRDefault="0035531B" w:rsidP="00454716">
      <w:pPr>
        <w:pStyle w:val="Textbezslovn"/>
        <w:ind w:left="0"/>
        <w:rPr>
          <w:rFonts w:asciiTheme="majorHAnsi" w:hAnsiTheme="majorHAnsi" w:cs="Calibri"/>
          <w:sz w:val="20"/>
          <w:szCs w:val="20"/>
        </w:rPr>
      </w:pPr>
      <w:r w:rsidRPr="00EF10B6">
        <w:rPr>
          <w:rFonts w:asciiTheme="majorHAnsi" w:hAnsiTheme="majorHAnsi" w:cs="Calibri"/>
          <w:sz w:val="20"/>
          <w:szCs w:val="20"/>
        </w:rPr>
        <w:t>Jméno nebo název společnosti/sdružení/seskupení: [</w:t>
      </w:r>
      <w:r w:rsidRPr="00EF10B6">
        <w:rPr>
          <w:rFonts w:asciiTheme="majorHAnsi" w:hAnsiTheme="majorHAnsi" w:cs="Calibri"/>
          <w:b/>
          <w:sz w:val="20"/>
          <w:szCs w:val="20"/>
          <w:highlight w:val="yellow"/>
        </w:rPr>
        <w:t>DOPLNÍ DODAVATEL</w:t>
      </w:r>
      <w:r w:rsidRPr="00EF10B6">
        <w:rPr>
          <w:rFonts w:asciiTheme="majorHAnsi" w:hAnsiTheme="majorHAnsi" w:cs="Calibri"/>
          <w:sz w:val="20"/>
          <w:szCs w:val="20"/>
        </w:rPr>
        <w:t>]</w:t>
      </w:r>
    </w:p>
    <w:p w14:paraId="3C886675" w14:textId="77777777" w:rsidR="0035531B" w:rsidRPr="00EF10B6" w:rsidRDefault="0035531B" w:rsidP="00454716">
      <w:pPr>
        <w:pStyle w:val="Textbezslovn"/>
        <w:ind w:left="0"/>
        <w:rPr>
          <w:rFonts w:asciiTheme="majorHAnsi" w:hAnsiTheme="majorHAnsi" w:cs="Calibri"/>
          <w:sz w:val="20"/>
          <w:szCs w:val="20"/>
        </w:rPr>
      </w:pPr>
    </w:p>
    <w:p w14:paraId="57CF6CE5" w14:textId="77777777" w:rsidR="0035531B" w:rsidRPr="00EF10B6" w:rsidRDefault="0035531B" w:rsidP="00454716">
      <w:pPr>
        <w:pStyle w:val="Textbezslovn"/>
        <w:ind w:left="0"/>
        <w:rPr>
          <w:rStyle w:val="Tun9b"/>
          <w:rFonts w:asciiTheme="majorHAnsi" w:hAnsiTheme="majorHAnsi" w:cs="Calibri"/>
          <w:sz w:val="20"/>
          <w:szCs w:val="20"/>
        </w:rPr>
      </w:pPr>
      <w:r w:rsidRPr="00EF10B6">
        <w:rPr>
          <w:rStyle w:val="Tun9b"/>
          <w:rFonts w:asciiTheme="majorHAnsi" w:hAnsiTheme="majorHAnsi" w:cs="Calibri"/>
          <w:sz w:val="20"/>
          <w:szCs w:val="20"/>
        </w:rPr>
        <w:t>Identifikační údaje vedoucího společníka:</w:t>
      </w:r>
    </w:p>
    <w:p w14:paraId="4B917797" w14:textId="77777777" w:rsidR="0035531B" w:rsidRPr="00EF10B6" w:rsidRDefault="0035531B" w:rsidP="00454716">
      <w:pPr>
        <w:pStyle w:val="Textbezslovn"/>
        <w:ind w:left="0"/>
        <w:rPr>
          <w:rFonts w:asciiTheme="majorHAnsi" w:hAnsiTheme="majorHAnsi" w:cs="Calibri"/>
          <w:sz w:val="20"/>
          <w:szCs w:val="20"/>
        </w:rPr>
      </w:pPr>
      <w:r w:rsidRPr="00EF10B6">
        <w:rPr>
          <w:rFonts w:asciiTheme="majorHAnsi" w:hAnsiTheme="majorHAnsi" w:cs="Calibri"/>
          <w:sz w:val="20"/>
          <w:szCs w:val="20"/>
        </w:rPr>
        <w:t>Obchodní firma [</w:t>
      </w:r>
      <w:r w:rsidRPr="00EF10B6">
        <w:rPr>
          <w:rFonts w:asciiTheme="majorHAnsi" w:hAnsiTheme="majorHAnsi" w:cs="Calibri"/>
          <w:b/>
          <w:sz w:val="20"/>
          <w:szCs w:val="20"/>
          <w:highlight w:val="yellow"/>
        </w:rPr>
        <w:t>DOPLNÍ DODAVATEL</w:t>
      </w:r>
      <w:r w:rsidRPr="00EF10B6">
        <w:rPr>
          <w:rFonts w:asciiTheme="majorHAnsi" w:hAnsiTheme="majorHAnsi" w:cs="Calibri"/>
          <w:sz w:val="20"/>
          <w:szCs w:val="20"/>
        </w:rPr>
        <w:t>]</w:t>
      </w:r>
    </w:p>
    <w:p w14:paraId="26A5B300" w14:textId="77777777" w:rsidR="0035531B" w:rsidRPr="00EF10B6" w:rsidRDefault="0035531B" w:rsidP="00454716">
      <w:pPr>
        <w:pStyle w:val="Textbezslovn"/>
        <w:ind w:left="0"/>
        <w:rPr>
          <w:rFonts w:asciiTheme="majorHAnsi" w:hAnsiTheme="majorHAnsi" w:cs="Calibri"/>
          <w:sz w:val="20"/>
          <w:szCs w:val="20"/>
        </w:rPr>
      </w:pPr>
      <w:r w:rsidRPr="00EF10B6">
        <w:rPr>
          <w:rFonts w:asciiTheme="majorHAnsi" w:hAnsiTheme="majorHAnsi" w:cs="Calibri"/>
          <w:sz w:val="20"/>
          <w:szCs w:val="20"/>
        </w:rPr>
        <w:t>Sídlo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3DD0C3FE" w14:textId="77777777" w:rsidR="0035531B" w:rsidRPr="00EF10B6" w:rsidRDefault="0035531B" w:rsidP="00454716">
      <w:pPr>
        <w:pStyle w:val="Textbezslovn"/>
        <w:ind w:left="0"/>
        <w:rPr>
          <w:rFonts w:asciiTheme="majorHAnsi" w:hAnsiTheme="majorHAnsi" w:cs="Calibri"/>
          <w:sz w:val="20"/>
          <w:szCs w:val="20"/>
        </w:rPr>
      </w:pPr>
      <w:r w:rsidRPr="00EF10B6">
        <w:rPr>
          <w:rFonts w:asciiTheme="majorHAnsi" w:hAnsiTheme="majorHAnsi" w:cs="Calibri"/>
          <w:sz w:val="20"/>
          <w:szCs w:val="20"/>
        </w:rPr>
        <w:t>Právní forma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0CFBBB92" w14:textId="77777777" w:rsidR="0035531B" w:rsidRPr="00EF10B6" w:rsidRDefault="0035531B" w:rsidP="00454716">
      <w:pPr>
        <w:pStyle w:val="Textbezslovn"/>
        <w:ind w:left="0"/>
        <w:rPr>
          <w:rFonts w:asciiTheme="majorHAnsi" w:hAnsiTheme="majorHAnsi" w:cs="Calibri"/>
          <w:sz w:val="20"/>
          <w:szCs w:val="20"/>
        </w:rPr>
      </w:pPr>
      <w:r w:rsidRPr="00EF10B6">
        <w:rPr>
          <w:rFonts w:asciiTheme="majorHAnsi" w:hAnsiTheme="majorHAnsi" w:cs="Calibri"/>
          <w:sz w:val="20"/>
          <w:szCs w:val="20"/>
        </w:rPr>
        <w:t>IČO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305790C7" w14:textId="77777777" w:rsidR="0035531B" w:rsidRPr="00EF10B6" w:rsidRDefault="0035531B" w:rsidP="00454716">
      <w:pPr>
        <w:pStyle w:val="Textbezslovn"/>
        <w:ind w:left="0"/>
        <w:rPr>
          <w:rFonts w:asciiTheme="majorHAnsi" w:hAnsiTheme="majorHAnsi" w:cs="Calibri"/>
          <w:sz w:val="20"/>
          <w:szCs w:val="20"/>
        </w:rPr>
      </w:pPr>
    </w:p>
    <w:p w14:paraId="2A59F9BC" w14:textId="77777777" w:rsidR="0035531B" w:rsidRPr="00EF10B6" w:rsidRDefault="0035531B" w:rsidP="00454716">
      <w:pPr>
        <w:pStyle w:val="Textbezslovn"/>
        <w:ind w:left="0"/>
        <w:rPr>
          <w:rFonts w:asciiTheme="majorHAnsi" w:hAnsiTheme="majorHAnsi" w:cs="Calibri"/>
          <w:sz w:val="20"/>
          <w:szCs w:val="20"/>
        </w:rPr>
      </w:pPr>
      <w:r w:rsidRPr="00EF10B6">
        <w:rPr>
          <w:rStyle w:val="Tun9b"/>
          <w:rFonts w:asciiTheme="majorHAnsi" w:hAnsiTheme="majorHAnsi" w:cs="Calibri"/>
          <w:sz w:val="20"/>
          <w:szCs w:val="20"/>
        </w:rPr>
        <w:t>Identifikační údaje</w:t>
      </w:r>
      <w:r w:rsidRPr="00EF10B6">
        <w:rPr>
          <w:rFonts w:asciiTheme="majorHAnsi" w:hAnsiTheme="majorHAnsi" w:cs="Calibri"/>
          <w:sz w:val="20"/>
          <w:szCs w:val="20"/>
        </w:rPr>
        <w:t xml:space="preserve"> (obchodní firma, sídlo, právní forma, IČO) </w:t>
      </w:r>
      <w:r w:rsidRPr="00EF10B6">
        <w:rPr>
          <w:rStyle w:val="Tun9b"/>
          <w:rFonts w:asciiTheme="majorHAnsi" w:hAnsiTheme="majorHAnsi" w:cs="Calibri"/>
          <w:sz w:val="20"/>
          <w:szCs w:val="20"/>
        </w:rPr>
        <w:t>ostatních společníků</w:t>
      </w:r>
      <w:r w:rsidRPr="00EF10B6">
        <w:rPr>
          <w:rFonts w:asciiTheme="majorHAnsi" w:hAnsiTheme="majorHAnsi" w:cs="Calibri"/>
          <w:sz w:val="20"/>
          <w:szCs w:val="20"/>
        </w:rPr>
        <w:t xml:space="preserve"> (členů společnosti/sdružení/seskupení):</w:t>
      </w:r>
    </w:p>
    <w:p w14:paraId="58CE7A29" w14:textId="77777777" w:rsidR="0035531B" w:rsidRPr="00EF10B6" w:rsidRDefault="0035531B" w:rsidP="00454716">
      <w:pPr>
        <w:pStyle w:val="Odstavec1-2i"/>
        <w:rPr>
          <w:rFonts w:asciiTheme="majorHAnsi" w:hAnsiTheme="majorHAnsi" w:cs="Calibri"/>
          <w:sz w:val="20"/>
          <w:szCs w:val="20"/>
        </w:rPr>
      </w:pPr>
      <w:r w:rsidRPr="00EF10B6">
        <w:rPr>
          <w:rFonts w:asciiTheme="majorHAnsi" w:hAnsiTheme="majorHAnsi" w:cs="Calibri"/>
          <w:sz w:val="20"/>
          <w:szCs w:val="20"/>
        </w:rPr>
        <w:t>[</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04316112" w14:textId="77777777" w:rsidR="0035531B" w:rsidRPr="00EF10B6" w:rsidRDefault="0035531B" w:rsidP="00454716">
      <w:pPr>
        <w:pStyle w:val="Odstavec1-2i"/>
        <w:rPr>
          <w:rFonts w:asciiTheme="majorHAnsi" w:hAnsiTheme="majorHAnsi" w:cs="Calibri"/>
          <w:sz w:val="20"/>
          <w:szCs w:val="20"/>
        </w:rPr>
      </w:pPr>
      <w:r w:rsidRPr="00EF10B6">
        <w:rPr>
          <w:rFonts w:asciiTheme="majorHAnsi" w:hAnsiTheme="majorHAnsi" w:cs="Calibri"/>
          <w:sz w:val="20"/>
          <w:szCs w:val="20"/>
        </w:rPr>
        <w:t>[</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7565B1C6" w14:textId="77777777" w:rsidR="0035531B" w:rsidRPr="00EF10B6" w:rsidRDefault="0035531B" w:rsidP="00454716">
      <w:pPr>
        <w:pStyle w:val="Odstavec1-2i"/>
        <w:rPr>
          <w:rFonts w:asciiTheme="majorHAnsi" w:hAnsiTheme="majorHAnsi" w:cs="Calibri"/>
          <w:sz w:val="20"/>
          <w:szCs w:val="20"/>
        </w:rPr>
      </w:pPr>
      <w:r w:rsidRPr="00EF10B6">
        <w:rPr>
          <w:rFonts w:asciiTheme="majorHAnsi" w:hAnsiTheme="majorHAnsi" w:cs="Calibri"/>
          <w:sz w:val="20"/>
          <w:szCs w:val="20"/>
        </w:rPr>
        <w:t>[</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5961E8A6" w14:textId="77777777" w:rsidR="0035531B" w:rsidRPr="00EF10B6" w:rsidRDefault="0035531B" w:rsidP="00454716">
      <w:pPr>
        <w:pStyle w:val="Odstavec1-2i"/>
        <w:rPr>
          <w:rFonts w:asciiTheme="majorHAnsi" w:hAnsiTheme="majorHAnsi" w:cs="Calibri"/>
          <w:sz w:val="20"/>
          <w:szCs w:val="20"/>
        </w:rPr>
      </w:pPr>
      <w:r w:rsidRPr="00EF10B6">
        <w:rPr>
          <w:rFonts w:asciiTheme="majorHAnsi" w:hAnsiTheme="majorHAnsi" w:cs="Calibri"/>
          <w:sz w:val="20"/>
          <w:szCs w:val="20"/>
        </w:rPr>
        <w:t>atd.</w:t>
      </w:r>
    </w:p>
    <w:p w14:paraId="1C26FB8D" w14:textId="77777777" w:rsidR="0035531B" w:rsidRPr="00EF10B6" w:rsidRDefault="0035531B" w:rsidP="00454716">
      <w:pPr>
        <w:pStyle w:val="Textbezslovn"/>
        <w:ind w:left="0"/>
        <w:rPr>
          <w:rFonts w:asciiTheme="majorHAnsi" w:hAnsiTheme="majorHAnsi" w:cs="Calibri"/>
          <w:sz w:val="20"/>
          <w:szCs w:val="20"/>
        </w:rPr>
      </w:pPr>
    </w:p>
    <w:p w14:paraId="1E8D227F" w14:textId="77777777" w:rsidR="0035531B" w:rsidRPr="00EF10B6" w:rsidRDefault="0035531B" w:rsidP="00454716">
      <w:pPr>
        <w:pStyle w:val="Textbezslovn"/>
        <w:ind w:left="0"/>
        <w:rPr>
          <w:rFonts w:asciiTheme="majorHAnsi" w:hAnsiTheme="majorHAnsi" w:cs="Calibri"/>
          <w:sz w:val="20"/>
          <w:szCs w:val="20"/>
        </w:rPr>
      </w:pPr>
      <w:r w:rsidRPr="00EF10B6">
        <w:rPr>
          <w:rFonts w:asciiTheme="majorHAnsi" w:hAnsiTheme="majorHAnsi" w:cs="Calibri"/>
          <w:sz w:val="20"/>
          <w:szCs w:val="20"/>
        </w:rP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EF10B6" w14:paraId="55DFE96F"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2771268C" w14:textId="77777777" w:rsidR="005E6218" w:rsidRPr="00EF10B6" w:rsidRDefault="005E6218" w:rsidP="00454716">
            <w:pPr>
              <w:rPr>
                <w:rFonts w:asciiTheme="majorHAnsi" w:hAnsiTheme="majorHAnsi" w:cs="Calibri"/>
                <w:b/>
                <w:sz w:val="20"/>
                <w:szCs w:val="20"/>
              </w:rPr>
            </w:pPr>
            <w:r w:rsidRPr="00EF10B6">
              <w:rPr>
                <w:rFonts w:asciiTheme="majorHAnsi" w:hAnsiTheme="majorHAnsi" w:cs="Calibri"/>
                <w:b/>
                <w:sz w:val="20"/>
                <w:szCs w:val="20"/>
              </w:rPr>
              <w:t>Obchodní firma/název společníka</w:t>
            </w:r>
          </w:p>
        </w:tc>
        <w:tc>
          <w:tcPr>
            <w:tcW w:w="4253" w:type="dxa"/>
          </w:tcPr>
          <w:p w14:paraId="3AE09C7B" w14:textId="77777777" w:rsidR="005E6218" w:rsidRPr="00EF10B6" w:rsidRDefault="005E6218" w:rsidP="00454716">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 xml:space="preserve">Předpokládaný podíl na zakázce v % z celkového objemu (celkové nabídkové ceny) veřejné zakázky </w:t>
            </w:r>
          </w:p>
        </w:tc>
      </w:tr>
      <w:tr w:rsidR="005E6218" w:rsidRPr="00EF10B6" w14:paraId="64E9543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0A0B1D7F" w14:textId="77777777" w:rsidR="005E6218" w:rsidRPr="00EF10B6" w:rsidRDefault="005E6218" w:rsidP="00307641">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4253" w:type="dxa"/>
          </w:tcPr>
          <w:p w14:paraId="67774044" w14:textId="77777777" w:rsidR="005E6218" w:rsidRPr="00EF10B6" w:rsidRDefault="005E6218" w:rsidP="003076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5E6218" w:rsidRPr="00EF10B6" w14:paraId="2EFDB279"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6650577C" w14:textId="77777777" w:rsidR="005E6218" w:rsidRPr="00EF10B6" w:rsidRDefault="005E6218" w:rsidP="00307641">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4253" w:type="dxa"/>
          </w:tcPr>
          <w:p w14:paraId="33390EE8" w14:textId="77777777" w:rsidR="005E6218" w:rsidRPr="00EF10B6" w:rsidRDefault="005E6218" w:rsidP="003076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5E6218" w:rsidRPr="00EF10B6" w14:paraId="16D813BF"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5B49DC7" w14:textId="77777777" w:rsidR="005E6218" w:rsidRPr="00EF10B6" w:rsidRDefault="005E6218" w:rsidP="00307641">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4253" w:type="dxa"/>
          </w:tcPr>
          <w:p w14:paraId="0D15C29F" w14:textId="77777777" w:rsidR="005E6218" w:rsidRPr="00EF10B6" w:rsidRDefault="005E6218" w:rsidP="003076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5E6218" w:rsidRPr="00EF10B6" w14:paraId="19454BE1"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7A7A52E3" w14:textId="77777777" w:rsidR="005E6218" w:rsidRPr="00EF10B6" w:rsidRDefault="005E6218" w:rsidP="00307641">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4253" w:type="dxa"/>
            <w:tcBorders>
              <w:bottom w:val="single" w:sz="2" w:space="0" w:color="auto"/>
            </w:tcBorders>
          </w:tcPr>
          <w:p w14:paraId="41CAB9C3" w14:textId="77777777" w:rsidR="005E6218" w:rsidRPr="00EF10B6" w:rsidRDefault="005E6218" w:rsidP="003076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5E6218" w:rsidRPr="00EF10B6" w14:paraId="69A31D5A"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127CA8A5" w14:textId="77777777" w:rsidR="005E6218" w:rsidRPr="00EF10B6" w:rsidRDefault="005E6218" w:rsidP="00307641">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4253" w:type="dxa"/>
            <w:tcBorders>
              <w:bottom w:val="single" w:sz="2" w:space="0" w:color="auto"/>
            </w:tcBorders>
          </w:tcPr>
          <w:p w14:paraId="535E745E" w14:textId="77777777" w:rsidR="005E6218" w:rsidRPr="00EF10B6" w:rsidRDefault="005E6218" w:rsidP="003076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5E6218" w:rsidRPr="00EF10B6" w14:paraId="3FC470E3"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1A9F26B" w14:textId="77777777" w:rsidR="005E6218" w:rsidRPr="00EF10B6" w:rsidRDefault="005E6218" w:rsidP="00307641">
            <w:pPr>
              <w:rPr>
                <w:rFonts w:asciiTheme="majorHAnsi" w:hAnsiTheme="majorHAnsi" w:cs="Calibri"/>
                <w:b w:val="0"/>
                <w:sz w:val="20"/>
                <w:szCs w:val="20"/>
                <w:highlight w:val="yellow"/>
              </w:rPr>
            </w:pPr>
            <w:r w:rsidRPr="00EF10B6">
              <w:rPr>
                <w:rFonts w:asciiTheme="majorHAnsi" w:hAnsiTheme="majorHAnsi" w:cs="Calibri"/>
                <w:b w:val="0"/>
                <w:sz w:val="20"/>
                <w:szCs w:val="20"/>
                <w:highlight w:val="yellow"/>
              </w:rPr>
              <w:t>[DOPLNÍ DODAVATEL]</w:t>
            </w:r>
          </w:p>
        </w:tc>
        <w:tc>
          <w:tcPr>
            <w:tcW w:w="4253" w:type="dxa"/>
            <w:tcBorders>
              <w:top w:val="single" w:sz="2" w:space="0" w:color="auto"/>
            </w:tcBorders>
            <w:shd w:val="clear" w:color="auto" w:fill="auto"/>
          </w:tcPr>
          <w:p w14:paraId="5FC5BBDA" w14:textId="77777777" w:rsidR="005E6218" w:rsidRPr="00EF10B6" w:rsidRDefault="005E6218" w:rsidP="00307641">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EF10B6">
              <w:rPr>
                <w:rFonts w:asciiTheme="majorHAnsi" w:hAnsiTheme="majorHAnsi" w:cs="Calibri"/>
                <w:b w:val="0"/>
                <w:sz w:val="20"/>
                <w:szCs w:val="20"/>
                <w:highlight w:val="yellow"/>
              </w:rPr>
              <w:t>[DOPLNÍ DODAVATEL]</w:t>
            </w:r>
          </w:p>
        </w:tc>
      </w:tr>
    </w:tbl>
    <w:p w14:paraId="6E2B945F" w14:textId="77777777" w:rsidR="0035531B" w:rsidRPr="00EF10B6" w:rsidRDefault="0035531B" w:rsidP="00454716">
      <w:pPr>
        <w:pStyle w:val="Textbezslovn"/>
        <w:ind w:left="0"/>
        <w:rPr>
          <w:rFonts w:asciiTheme="majorHAnsi" w:hAnsiTheme="majorHAnsi" w:cs="Calibri"/>
          <w:sz w:val="20"/>
          <w:szCs w:val="20"/>
        </w:rPr>
      </w:pPr>
    </w:p>
    <w:p w14:paraId="18E7ED89" w14:textId="77777777" w:rsidR="0035531B" w:rsidRPr="00EF10B6" w:rsidRDefault="0035531B" w:rsidP="00454716">
      <w:pPr>
        <w:pStyle w:val="Textbezslovn"/>
        <w:ind w:left="0"/>
        <w:rPr>
          <w:rFonts w:asciiTheme="majorHAnsi" w:hAnsiTheme="majorHAnsi" w:cs="Calibri"/>
          <w:sz w:val="20"/>
          <w:szCs w:val="20"/>
        </w:rPr>
      </w:pPr>
    </w:p>
    <w:p w14:paraId="14905F56" w14:textId="77777777" w:rsidR="0035531B" w:rsidRPr="00EF10B6" w:rsidRDefault="0035531B" w:rsidP="00454716">
      <w:pPr>
        <w:pStyle w:val="Textbezslovn"/>
        <w:ind w:left="0"/>
        <w:rPr>
          <w:rFonts w:asciiTheme="majorHAnsi" w:hAnsiTheme="majorHAnsi" w:cs="Calibri"/>
          <w:sz w:val="20"/>
          <w:szCs w:val="20"/>
        </w:rPr>
      </w:pPr>
      <w:r w:rsidRPr="00EF10B6">
        <w:rPr>
          <w:rFonts w:asciiTheme="majorHAnsi" w:hAnsiTheme="majorHAnsi" w:cs="Calibri"/>
          <w:sz w:val="20"/>
          <w:szCs w:val="20"/>
        </w:rPr>
        <w:t>Informace</w:t>
      </w:r>
      <w:r w:rsidR="00092CC9" w:rsidRPr="00EF10B6">
        <w:rPr>
          <w:rFonts w:asciiTheme="majorHAnsi" w:hAnsiTheme="majorHAnsi" w:cs="Calibri"/>
          <w:sz w:val="20"/>
          <w:szCs w:val="20"/>
        </w:rPr>
        <w:t xml:space="preserve"> o </w:t>
      </w:r>
      <w:r w:rsidRPr="00EF10B6">
        <w:rPr>
          <w:rFonts w:asciiTheme="majorHAnsi" w:hAnsiTheme="majorHAnsi" w:cs="Calibri"/>
          <w:sz w:val="20"/>
          <w:szCs w:val="20"/>
        </w:rPr>
        <w:t>rozdělení odpovědnosti za plnění veřejné zakázky: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 xml:space="preserve">] </w:t>
      </w:r>
    </w:p>
    <w:p w14:paraId="01A6336C" w14:textId="77777777" w:rsidR="0035531B" w:rsidRPr="00EF10B6" w:rsidRDefault="00B035B6" w:rsidP="00452F69">
      <w:pPr>
        <w:pStyle w:val="Doplujcdaje"/>
        <w:jc w:val="both"/>
        <w:rPr>
          <w:rFonts w:asciiTheme="majorHAnsi" w:hAnsiTheme="majorHAnsi" w:cs="Calibri"/>
          <w:sz w:val="20"/>
          <w:szCs w:val="20"/>
        </w:rPr>
      </w:pPr>
      <w:r w:rsidRPr="00EF10B6">
        <w:rPr>
          <w:rFonts w:asciiTheme="majorHAnsi" w:hAnsiTheme="majorHAnsi" w:cs="Calibri"/>
          <w:b/>
          <w:sz w:val="20"/>
          <w:szCs w:val="20"/>
        </w:rPr>
        <w:t>P</w:t>
      </w:r>
      <w:r w:rsidR="0035531B" w:rsidRPr="00EF10B6">
        <w:rPr>
          <w:rFonts w:asciiTheme="majorHAnsi" w:hAnsiTheme="majorHAnsi" w:cs="Calibri"/>
          <w:b/>
          <w:sz w:val="20"/>
          <w:szCs w:val="20"/>
        </w:rPr>
        <w:t>ozn.</w:t>
      </w:r>
      <w:r w:rsidRPr="00EF10B6">
        <w:rPr>
          <w:rFonts w:asciiTheme="majorHAnsi" w:hAnsiTheme="majorHAnsi" w:cs="Calibri"/>
          <w:b/>
          <w:sz w:val="20"/>
          <w:szCs w:val="20"/>
        </w:rPr>
        <w:t xml:space="preserve"> zadavatele</w:t>
      </w:r>
      <w:r w:rsidR="0035531B" w:rsidRPr="00EF10B6">
        <w:rPr>
          <w:rFonts w:asciiTheme="majorHAnsi" w:hAnsiTheme="majorHAnsi" w:cs="Calibri"/>
          <w:b/>
          <w:sz w:val="20"/>
          <w:szCs w:val="20"/>
        </w:rPr>
        <w:t>:</w:t>
      </w:r>
      <w:r w:rsidR="0035531B" w:rsidRPr="00EF10B6">
        <w:rPr>
          <w:rFonts w:asciiTheme="majorHAnsi" w:hAnsiTheme="majorHAnsi" w:cs="Calibri"/>
          <w:sz w:val="20"/>
          <w:szCs w:val="20"/>
        </w:rPr>
        <w:t xml:space="preserve"> </w:t>
      </w:r>
      <w:r w:rsidR="005E6218" w:rsidRPr="00EF10B6">
        <w:rPr>
          <w:rFonts w:asciiTheme="majorHAnsi" w:hAnsiTheme="majorHAnsi" w:cs="Calibri"/>
          <w:sz w:val="20"/>
          <w:szCs w:val="20"/>
        </w:rPr>
        <w:t>zadavatel požaduje, aby odpovědnost nesli všichni dodavatelé podávající společnou nabídku společně a nerozdílně</w:t>
      </w:r>
      <w:r w:rsidRPr="00EF10B6">
        <w:rPr>
          <w:rFonts w:asciiTheme="majorHAnsi" w:hAnsiTheme="majorHAnsi" w:cs="Calibri"/>
          <w:sz w:val="20"/>
          <w:szCs w:val="20"/>
        </w:rPr>
        <w:t>.</w:t>
      </w:r>
    </w:p>
    <w:p w14:paraId="600F6D28" w14:textId="77777777" w:rsidR="0035531B" w:rsidRPr="00EF10B6" w:rsidRDefault="0035531B" w:rsidP="00454716">
      <w:pPr>
        <w:pStyle w:val="Textbezslovn"/>
        <w:ind w:left="0"/>
        <w:rPr>
          <w:rFonts w:asciiTheme="majorHAnsi" w:hAnsiTheme="majorHAnsi" w:cs="Calibri"/>
          <w:sz w:val="20"/>
          <w:szCs w:val="20"/>
        </w:rPr>
      </w:pPr>
    </w:p>
    <w:p w14:paraId="4ADB76D7" w14:textId="77777777" w:rsidR="0035531B" w:rsidRPr="00EF10B6" w:rsidRDefault="0035531B" w:rsidP="00454716">
      <w:pPr>
        <w:pStyle w:val="Textbezslovn"/>
        <w:ind w:left="0"/>
        <w:rPr>
          <w:rFonts w:asciiTheme="majorHAnsi" w:hAnsiTheme="majorHAnsi" w:cs="Calibri"/>
          <w:sz w:val="20"/>
          <w:szCs w:val="20"/>
        </w:rPr>
      </w:pPr>
    </w:p>
    <w:p w14:paraId="606AFD35" w14:textId="77777777" w:rsidR="0035531B" w:rsidRPr="00EF10B6" w:rsidRDefault="0035531B" w:rsidP="00454716">
      <w:pPr>
        <w:pStyle w:val="Textbezslovn"/>
        <w:ind w:left="0"/>
        <w:rPr>
          <w:rFonts w:asciiTheme="majorHAnsi" w:hAnsiTheme="majorHAnsi" w:cs="Calibri"/>
          <w:sz w:val="20"/>
          <w:szCs w:val="20"/>
        </w:rPr>
      </w:pPr>
      <w:r w:rsidRPr="00EF10B6">
        <w:rPr>
          <w:rStyle w:val="Tun9b"/>
          <w:rFonts w:asciiTheme="majorHAnsi" w:hAnsiTheme="majorHAnsi" w:cs="Calibri"/>
          <w:sz w:val="20"/>
          <w:szCs w:val="20"/>
        </w:rPr>
        <w:t>Příloha:</w:t>
      </w:r>
      <w:r w:rsidR="005169D1">
        <w:rPr>
          <w:rFonts w:asciiTheme="majorHAnsi" w:hAnsiTheme="majorHAnsi" w:cs="Calibri"/>
          <w:sz w:val="20"/>
          <w:szCs w:val="20"/>
        </w:rPr>
        <w:t xml:space="preserve"> </w:t>
      </w:r>
      <w:r w:rsidRPr="00EF10B6">
        <w:rPr>
          <w:rFonts w:asciiTheme="majorHAnsi" w:hAnsiTheme="majorHAnsi" w:cs="Calibri"/>
          <w:sz w:val="20"/>
          <w:szCs w:val="20"/>
        </w:rPr>
        <w:t>Smlouva</w:t>
      </w:r>
      <w:r w:rsidR="00092CC9" w:rsidRPr="00EF10B6">
        <w:rPr>
          <w:rFonts w:asciiTheme="majorHAnsi" w:hAnsiTheme="majorHAnsi" w:cs="Calibri"/>
          <w:sz w:val="20"/>
          <w:szCs w:val="20"/>
        </w:rPr>
        <w:t xml:space="preserve"> o </w:t>
      </w:r>
      <w:r w:rsidRPr="00EF10B6">
        <w:rPr>
          <w:rFonts w:asciiTheme="majorHAnsi" w:hAnsiTheme="majorHAnsi" w:cs="Calibri"/>
          <w:sz w:val="20"/>
          <w:szCs w:val="20"/>
        </w:rPr>
        <w:t>vzniku společnosti/sdružení/seskupení, příp. jiný dokument</w:t>
      </w:r>
    </w:p>
    <w:p w14:paraId="0380B1B3" w14:textId="77777777" w:rsidR="00454716" w:rsidRPr="00EF10B6" w:rsidRDefault="00454716" w:rsidP="00454716">
      <w:pPr>
        <w:pStyle w:val="Textbezslovn"/>
        <w:ind w:left="0"/>
        <w:rPr>
          <w:rFonts w:asciiTheme="majorHAnsi" w:hAnsiTheme="majorHAnsi" w:cs="Calibri"/>
        </w:rPr>
      </w:pPr>
      <w:r w:rsidRPr="00EF10B6">
        <w:rPr>
          <w:rFonts w:asciiTheme="majorHAnsi" w:hAnsiTheme="majorHAnsi" w:cs="Calibri"/>
        </w:rPr>
        <w:br w:type="page"/>
      </w:r>
    </w:p>
    <w:p w14:paraId="7B2DD287" w14:textId="77777777" w:rsidR="0035531B" w:rsidRPr="00EF10B6" w:rsidRDefault="0035531B" w:rsidP="001D2FE4">
      <w:pPr>
        <w:pStyle w:val="Nadpis1-1"/>
        <w:numPr>
          <w:ilvl w:val="0"/>
          <w:numId w:val="0"/>
        </w:numPr>
        <w:ind w:left="737" w:hanging="737"/>
      </w:pPr>
      <w:bookmarkStart w:id="31" w:name="_Toc27726029"/>
      <w:r w:rsidRPr="00EF10B6">
        <w:lastRenderedPageBreak/>
        <w:t>Příloha č. 4</w:t>
      </w:r>
      <w:bookmarkEnd w:id="31"/>
    </w:p>
    <w:p w14:paraId="27F26F38" w14:textId="77777777" w:rsidR="0035531B" w:rsidRPr="00EF10B6" w:rsidRDefault="0035531B" w:rsidP="00FE4333">
      <w:pPr>
        <w:pStyle w:val="Nadpisbezsl1-2"/>
        <w:rPr>
          <w:rFonts w:cs="Calibri"/>
        </w:rPr>
      </w:pPr>
      <w:r w:rsidRPr="00EF10B6">
        <w:rPr>
          <w:rFonts w:cs="Calibri"/>
        </w:rPr>
        <w:t xml:space="preserve">Seznam </w:t>
      </w:r>
      <w:r w:rsidR="002D5F95" w:rsidRPr="00EF10B6">
        <w:rPr>
          <w:rFonts w:cs="Calibri"/>
        </w:rPr>
        <w:t>významných služeb</w:t>
      </w:r>
    </w:p>
    <w:p w14:paraId="1AA179A8" w14:textId="77777777" w:rsidR="002D5F95" w:rsidRPr="00EF10B6" w:rsidRDefault="002D5F95" w:rsidP="002D5F95">
      <w:pPr>
        <w:pStyle w:val="Textbezslovn"/>
        <w:ind w:left="0"/>
        <w:rPr>
          <w:rFonts w:asciiTheme="majorHAnsi" w:hAnsiTheme="majorHAnsi" w:cs="Calibri"/>
        </w:rPr>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EF10B6" w14:paraId="4127CD90"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FC4F25B" w14:textId="77777777" w:rsidR="002D5F95" w:rsidRPr="00EF10B6" w:rsidRDefault="002D5F95" w:rsidP="00631EAA">
            <w:pPr>
              <w:rPr>
                <w:rFonts w:asciiTheme="majorHAnsi" w:hAnsiTheme="majorHAnsi" w:cs="Calibri"/>
                <w:b/>
                <w:sz w:val="20"/>
                <w:szCs w:val="20"/>
              </w:rPr>
            </w:pPr>
            <w:r w:rsidRPr="00EF10B6">
              <w:rPr>
                <w:rFonts w:asciiTheme="majorHAnsi" w:hAnsiTheme="majorHAnsi" w:cs="Calibri"/>
                <w:b/>
                <w:sz w:val="20"/>
                <w:szCs w:val="20"/>
              </w:rPr>
              <w:t>Název významné služby</w:t>
            </w:r>
          </w:p>
        </w:tc>
        <w:tc>
          <w:tcPr>
            <w:tcW w:w="1559" w:type="dxa"/>
          </w:tcPr>
          <w:p w14:paraId="01925C1D" w14:textId="77777777" w:rsidR="002D5F95" w:rsidRPr="00EF10B6" w:rsidRDefault="002D5F95" w:rsidP="00631EAA">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Objednatel významné služby (obchodní firma/název a sídlo) a kontaktní osoba objednatele (jméno, tel., email)</w:t>
            </w:r>
          </w:p>
        </w:tc>
        <w:tc>
          <w:tcPr>
            <w:tcW w:w="1560" w:type="dxa"/>
          </w:tcPr>
          <w:p w14:paraId="66E469D9" w14:textId="77777777" w:rsidR="002D5F95" w:rsidRPr="00EF10B6" w:rsidRDefault="002D5F95" w:rsidP="00631EAA">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Předmět plnění významné služby (popis věcného rozsahu - v detailu potřebném pro ověření splnění požadavků) a místo budoucí stavby</w:t>
            </w:r>
          </w:p>
        </w:tc>
        <w:tc>
          <w:tcPr>
            <w:tcW w:w="1417" w:type="dxa"/>
          </w:tcPr>
          <w:p w14:paraId="63BD9534" w14:textId="77777777" w:rsidR="002D5F95" w:rsidRPr="00EF10B6" w:rsidRDefault="002D5F95" w:rsidP="002D5F9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Termín plnění dle smlouvy/ doba dokončení významné služby</w:t>
            </w:r>
          </w:p>
          <w:p w14:paraId="7B11DC5B" w14:textId="77777777" w:rsidR="002D5F95" w:rsidRPr="00EF10B6" w:rsidRDefault="002D5F95" w:rsidP="002D5F9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(měsíc/rok)</w:t>
            </w:r>
          </w:p>
        </w:tc>
        <w:tc>
          <w:tcPr>
            <w:tcW w:w="1276" w:type="dxa"/>
          </w:tcPr>
          <w:p w14:paraId="773F818C" w14:textId="77777777" w:rsidR="002D5F95" w:rsidRPr="00EF10B6" w:rsidRDefault="002D5F95" w:rsidP="00631EAA">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Dodavatel*</w:t>
            </w:r>
          </w:p>
        </w:tc>
        <w:tc>
          <w:tcPr>
            <w:tcW w:w="1417" w:type="dxa"/>
          </w:tcPr>
          <w:p w14:paraId="5A59C6AD" w14:textId="395B9841" w:rsidR="002D5F95" w:rsidRPr="00EF10B6" w:rsidRDefault="002D5F95" w:rsidP="00DC7AE1">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 xml:space="preserve">Cena významné služby, kterou dodavatel poskytl** za posledních </w:t>
            </w:r>
            <w:r w:rsidR="00DC7AE1">
              <w:rPr>
                <w:rFonts w:asciiTheme="majorHAnsi" w:hAnsiTheme="majorHAnsi" w:cs="Calibri"/>
                <w:b/>
                <w:sz w:val="20"/>
                <w:szCs w:val="20"/>
              </w:rPr>
              <w:t>10</w:t>
            </w:r>
            <w:r w:rsidRPr="00EF10B6">
              <w:rPr>
                <w:rFonts w:asciiTheme="majorHAnsi" w:hAnsiTheme="majorHAnsi" w:cs="Calibri"/>
                <w:b/>
                <w:sz w:val="20"/>
                <w:szCs w:val="20"/>
              </w:rPr>
              <w:t xml:space="preserve"> let v Kč*** bez DPH</w:t>
            </w:r>
          </w:p>
        </w:tc>
      </w:tr>
      <w:tr w:rsidR="002D5F95" w:rsidRPr="00EF10B6" w14:paraId="5348925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2F05EAAD" w14:textId="77777777" w:rsidR="002D5F95" w:rsidRPr="00EF10B6" w:rsidRDefault="002D5F95" w:rsidP="00631EAA">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559" w:type="dxa"/>
          </w:tcPr>
          <w:p w14:paraId="1108AEC4" w14:textId="77777777" w:rsidR="002D5F95" w:rsidRPr="00EF10B6"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560" w:type="dxa"/>
          </w:tcPr>
          <w:p w14:paraId="1525465C" w14:textId="77777777" w:rsidR="002D5F95" w:rsidRPr="00EF10B6"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417" w:type="dxa"/>
          </w:tcPr>
          <w:p w14:paraId="5208F0E4" w14:textId="77777777" w:rsidR="002D5F95" w:rsidRPr="00EF10B6"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276" w:type="dxa"/>
          </w:tcPr>
          <w:p w14:paraId="3C0E40E2" w14:textId="77777777" w:rsidR="002D5F95" w:rsidRPr="00EF10B6"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417" w:type="dxa"/>
          </w:tcPr>
          <w:p w14:paraId="09DBE0B7" w14:textId="77777777" w:rsidR="002D5F95" w:rsidRPr="00EF10B6"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2D5F95" w:rsidRPr="00EF10B6" w14:paraId="1BDFC5AB"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1EBFE" w14:textId="77777777" w:rsidR="002D5F95" w:rsidRPr="00EF10B6" w:rsidRDefault="002D5F95" w:rsidP="00631EAA">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559" w:type="dxa"/>
            <w:tcBorders>
              <w:bottom w:val="single" w:sz="2" w:space="0" w:color="auto"/>
            </w:tcBorders>
          </w:tcPr>
          <w:p w14:paraId="0A673C74" w14:textId="77777777" w:rsidR="002D5F95" w:rsidRPr="00EF10B6"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560" w:type="dxa"/>
            <w:tcBorders>
              <w:bottom w:val="single" w:sz="2" w:space="0" w:color="auto"/>
            </w:tcBorders>
          </w:tcPr>
          <w:p w14:paraId="3586E510" w14:textId="77777777" w:rsidR="002D5F95" w:rsidRPr="00EF10B6"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417" w:type="dxa"/>
            <w:tcBorders>
              <w:bottom w:val="single" w:sz="2" w:space="0" w:color="auto"/>
            </w:tcBorders>
          </w:tcPr>
          <w:p w14:paraId="130E7620" w14:textId="77777777" w:rsidR="002D5F95" w:rsidRPr="00EF10B6"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276" w:type="dxa"/>
            <w:tcBorders>
              <w:bottom w:val="single" w:sz="2" w:space="0" w:color="auto"/>
            </w:tcBorders>
          </w:tcPr>
          <w:p w14:paraId="2CD65EE7" w14:textId="77777777" w:rsidR="002D5F95" w:rsidRPr="00EF10B6"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417" w:type="dxa"/>
            <w:tcBorders>
              <w:bottom w:val="single" w:sz="2" w:space="0" w:color="auto"/>
            </w:tcBorders>
          </w:tcPr>
          <w:p w14:paraId="37037D04" w14:textId="77777777" w:rsidR="002D5F95" w:rsidRPr="00EF10B6"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2D5F95" w:rsidRPr="00EF10B6" w14:paraId="377810EF"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AEE1F9" w14:textId="77777777" w:rsidR="002D5F95" w:rsidRPr="00EF10B6" w:rsidRDefault="002D5F95" w:rsidP="00631EAA">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559" w:type="dxa"/>
            <w:tcBorders>
              <w:bottom w:val="single" w:sz="2" w:space="0" w:color="auto"/>
            </w:tcBorders>
          </w:tcPr>
          <w:p w14:paraId="3A1FF7C8" w14:textId="77777777" w:rsidR="002D5F95" w:rsidRPr="00EF10B6"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560" w:type="dxa"/>
            <w:tcBorders>
              <w:bottom w:val="single" w:sz="2" w:space="0" w:color="auto"/>
            </w:tcBorders>
          </w:tcPr>
          <w:p w14:paraId="777183E7" w14:textId="77777777" w:rsidR="002D5F95" w:rsidRPr="00EF10B6"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417" w:type="dxa"/>
            <w:tcBorders>
              <w:bottom w:val="single" w:sz="2" w:space="0" w:color="auto"/>
            </w:tcBorders>
          </w:tcPr>
          <w:p w14:paraId="58DE235C" w14:textId="77777777" w:rsidR="002D5F95" w:rsidRPr="00EF10B6"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276" w:type="dxa"/>
            <w:tcBorders>
              <w:bottom w:val="single" w:sz="2" w:space="0" w:color="auto"/>
            </w:tcBorders>
          </w:tcPr>
          <w:p w14:paraId="5CFF76BB" w14:textId="77777777" w:rsidR="002D5F95" w:rsidRPr="00EF10B6"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417" w:type="dxa"/>
            <w:tcBorders>
              <w:bottom w:val="single" w:sz="2" w:space="0" w:color="auto"/>
            </w:tcBorders>
          </w:tcPr>
          <w:p w14:paraId="4F7ADCDE" w14:textId="77777777" w:rsidR="002D5F95" w:rsidRPr="00EF10B6"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2D5F95" w:rsidRPr="00EF10B6" w14:paraId="6CC9B40B"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42E63F7" w14:textId="77777777" w:rsidR="002D5F95" w:rsidRPr="00EF10B6" w:rsidRDefault="002D5F95" w:rsidP="00631EAA">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559" w:type="dxa"/>
            <w:tcBorders>
              <w:bottom w:val="single" w:sz="2" w:space="0" w:color="auto"/>
            </w:tcBorders>
          </w:tcPr>
          <w:p w14:paraId="52BDA49D" w14:textId="77777777" w:rsidR="002D5F95" w:rsidRPr="00EF10B6"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560" w:type="dxa"/>
            <w:tcBorders>
              <w:bottom w:val="single" w:sz="2" w:space="0" w:color="auto"/>
            </w:tcBorders>
          </w:tcPr>
          <w:p w14:paraId="5061097B" w14:textId="77777777" w:rsidR="002D5F95" w:rsidRPr="00EF10B6"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417" w:type="dxa"/>
            <w:tcBorders>
              <w:bottom w:val="single" w:sz="2" w:space="0" w:color="auto"/>
            </w:tcBorders>
          </w:tcPr>
          <w:p w14:paraId="35B5837C" w14:textId="77777777" w:rsidR="002D5F95" w:rsidRPr="00EF10B6"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276" w:type="dxa"/>
            <w:tcBorders>
              <w:bottom w:val="single" w:sz="2" w:space="0" w:color="auto"/>
            </w:tcBorders>
          </w:tcPr>
          <w:p w14:paraId="0F81F0AF" w14:textId="77777777" w:rsidR="002D5F95" w:rsidRPr="00EF10B6"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417" w:type="dxa"/>
            <w:tcBorders>
              <w:bottom w:val="single" w:sz="2" w:space="0" w:color="auto"/>
            </w:tcBorders>
          </w:tcPr>
          <w:p w14:paraId="06FB2BBD" w14:textId="77777777" w:rsidR="002D5F95" w:rsidRPr="00EF10B6"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2D5F95" w:rsidRPr="00EF10B6" w14:paraId="4E8634E1"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110D07A7" w14:textId="77777777" w:rsidR="002D5F95" w:rsidRPr="00EF10B6" w:rsidRDefault="002D5F95" w:rsidP="00631EAA">
            <w:pPr>
              <w:rPr>
                <w:rFonts w:asciiTheme="majorHAnsi" w:hAnsiTheme="majorHAnsi" w:cs="Calibri"/>
                <w:b w:val="0"/>
                <w:sz w:val="20"/>
                <w:szCs w:val="20"/>
                <w:highlight w:val="yellow"/>
              </w:rPr>
            </w:pPr>
            <w:r w:rsidRPr="00EF10B6">
              <w:rPr>
                <w:rFonts w:asciiTheme="majorHAnsi" w:hAnsiTheme="majorHAnsi" w:cs="Calibri"/>
                <w:b w:val="0"/>
                <w:sz w:val="20"/>
                <w:szCs w:val="20"/>
                <w:highlight w:val="yellow"/>
              </w:rPr>
              <w:t>[DOPLNÍ DODAVATEL]</w:t>
            </w:r>
          </w:p>
        </w:tc>
        <w:tc>
          <w:tcPr>
            <w:tcW w:w="1559" w:type="dxa"/>
            <w:tcBorders>
              <w:top w:val="single" w:sz="2" w:space="0" w:color="auto"/>
            </w:tcBorders>
            <w:shd w:val="clear" w:color="auto" w:fill="auto"/>
          </w:tcPr>
          <w:p w14:paraId="3BEB5CAC" w14:textId="77777777" w:rsidR="002D5F95" w:rsidRPr="00EF10B6" w:rsidRDefault="002D5F95" w:rsidP="00631EAA">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EF10B6">
              <w:rPr>
                <w:rFonts w:asciiTheme="majorHAnsi" w:hAnsiTheme="majorHAnsi" w:cs="Calibri"/>
                <w:b w:val="0"/>
                <w:sz w:val="20"/>
                <w:szCs w:val="20"/>
                <w:highlight w:val="yellow"/>
              </w:rPr>
              <w:t>[DOPLNÍ DODAVATEL]</w:t>
            </w:r>
          </w:p>
        </w:tc>
        <w:tc>
          <w:tcPr>
            <w:tcW w:w="1560" w:type="dxa"/>
            <w:tcBorders>
              <w:top w:val="single" w:sz="2" w:space="0" w:color="auto"/>
            </w:tcBorders>
            <w:shd w:val="clear" w:color="auto" w:fill="auto"/>
          </w:tcPr>
          <w:p w14:paraId="4F4F0581" w14:textId="77777777" w:rsidR="002D5F95" w:rsidRPr="00EF10B6" w:rsidRDefault="002D5F95" w:rsidP="00631EAA">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EF10B6">
              <w:rPr>
                <w:rFonts w:asciiTheme="majorHAnsi" w:hAnsiTheme="majorHAnsi" w:cs="Calibri"/>
                <w:b w:val="0"/>
                <w:sz w:val="20"/>
                <w:szCs w:val="20"/>
                <w:highlight w:val="yellow"/>
              </w:rPr>
              <w:t>[DOPLNÍ DODAVATEL]</w:t>
            </w:r>
          </w:p>
        </w:tc>
        <w:tc>
          <w:tcPr>
            <w:tcW w:w="1417" w:type="dxa"/>
            <w:tcBorders>
              <w:top w:val="single" w:sz="2" w:space="0" w:color="auto"/>
            </w:tcBorders>
            <w:shd w:val="clear" w:color="auto" w:fill="auto"/>
          </w:tcPr>
          <w:p w14:paraId="25930998" w14:textId="77777777" w:rsidR="002D5F95" w:rsidRPr="00EF10B6" w:rsidRDefault="002D5F95" w:rsidP="00631EAA">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EF10B6">
              <w:rPr>
                <w:rFonts w:asciiTheme="majorHAnsi" w:hAnsiTheme="majorHAnsi" w:cs="Calibri"/>
                <w:b w:val="0"/>
                <w:sz w:val="20"/>
                <w:szCs w:val="20"/>
                <w:highlight w:val="yellow"/>
              </w:rPr>
              <w:t>[DOPLNÍ DODAVATEL]</w:t>
            </w:r>
          </w:p>
        </w:tc>
        <w:tc>
          <w:tcPr>
            <w:tcW w:w="1276" w:type="dxa"/>
            <w:tcBorders>
              <w:top w:val="single" w:sz="2" w:space="0" w:color="auto"/>
            </w:tcBorders>
            <w:shd w:val="clear" w:color="auto" w:fill="auto"/>
          </w:tcPr>
          <w:p w14:paraId="14E3DCFF" w14:textId="77777777" w:rsidR="002D5F95" w:rsidRPr="00EF10B6" w:rsidRDefault="002D5F95" w:rsidP="00631EAA">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EF10B6">
              <w:rPr>
                <w:rFonts w:asciiTheme="majorHAnsi" w:hAnsiTheme="majorHAnsi" w:cs="Calibri"/>
                <w:b w:val="0"/>
                <w:sz w:val="20"/>
                <w:szCs w:val="20"/>
                <w:highlight w:val="yellow"/>
              </w:rPr>
              <w:t>[DOPLNÍ DODAVATEL]</w:t>
            </w:r>
          </w:p>
        </w:tc>
        <w:tc>
          <w:tcPr>
            <w:tcW w:w="1417" w:type="dxa"/>
            <w:tcBorders>
              <w:top w:val="single" w:sz="2" w:space="0" w:color="auto"/>
            </w:tcBorders>
            <w:shd w:val="clear" w:color="auto" w:fill="auto"/>
          </w:tcPr>
          <w:p w14:paraId="04A1CEC6" w14:textId="77777777" w:rsidR="002D5F95" w:rsidRPr="00EF10B6" w:rsidRDefault="002D5F95" w:rsidP="00631EAA">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EF10B6">
              <w:rPr>
                <w:rFonts w:asciiTheme="majorHAnsi" w:hAnsiTheme="majorHAnsi" w:cs="Calibri"/>
                <w:b w:val="0"/>
                <w:sz w:val="20"/>
                <w:szCs w:val="20"/>
                <w:highlight w:val="yellow"/>
              </w:rPr>
              <w:t>[DOPLNÍ DODAVATEL]</w:t>
            </w:r>
          </w:p>
        </w:tc>
      </w:tr>
    </w:tbl>
    <w:p w14:paraId="0DA7895D" w14:textId="77777777" w:rsidR="002D5F95" w:rsidRPr="00EF10B6" w:rsidRDefault="002D5F95" w:rsidP="002D5F95">
      <w:pPr>
        <w:pStyle w:val="Textbezslovn"/>
        <w:ind w:left="0"/>
        <w:rPr>
          <w:rFonts w:asciiTheme="majorHAnsi" w:hAnsiTheme="majorHAnsi" w:cs="Calibri"/>
        </w:rPr>
      </w:pPr>
    </w:p>
    <w:p w14:paraId="6F4D5E4B" w14:textId="77777777" w:rsidR="0035531B" w:rsidRPr="00EF10B6" w:rsidRDefault="0035531B" w:rsidP="00AD792A">
      <w:pPr>
        <w:pStyle w:val="Textbezslovn"/>
        <w:ind w:left="0"/>
        <w:rPr>
          <w:rFonts w:asciiTheme="majorHAnsi" w:hAnsiTheme="majorHAnsi" w:cs="Calibri"/>
          <w:sz w:val="20"/>
          <w:szCs w:val="20"/>
        </w:rPr>
      </w:pPr>
      <w:r w:rsidRPr="00EF10B6">
        <w:rPr>
          <w:rFonts w:asciiTheme="majorHAnsi" w:hAnsiTheme="majorHAnsi" w:cs="Calibri"/>
          <w:b/>
          <w:sz w:val="20"/>
          <w:szCs w:val="20"/>
        </w:rPr>
        <w:t>*</w:t>
      </w:r>
      <w:r w:rsidR="00AD792A" w:rsidRPr="00EF10B6">
        <w:rPr>
          <w:rFonts w:asciiTheme="majorHAnsi" w:hAnsiTheme="majorHAnsi" w:cs="Calibri"/>
          <w:sz w:val="20"/>
          <w:szCs w:val="20"/>
        </w:rPr>
        <w:t xml:space="preserve"> </w:t>
      </w:r>
      <w:r w:rsidRPr="00EF10B6">
        <w:rPr>
          <w:rFonts w:asciiTheme="majorHAnsi" w:hAnsiTheme="majorHAnsi" w:cs="Calibri"/>
          <w:sz w:val="20"/>
          <w:szCs w:val="20"/>
        </w:rPr>
        <w:t>V příslušném sloupci dodavatel</w:t>
      </w:r>
      <w:r w:rsidR="00BC6D2B" w:rsidRPr="00EF10B6">
        <w:rPr>
          <w:rFonts w:asciiTheme="majorHAnsi" w:hAnsiTheme="majorHAnsi" w:cs="Calibri"/>
          <w:sz w:val="20"/>
          <w:szCs w:val="20"/>
        </w:rPr>
        <w:t xml:space="preserve"> k </w:t>
      </w:r>
      <w:r w:rsidRPr="00EF10B6">
        <w:rPr>
          <w:rFonts w:asciiTheme="majorHAnsi" w:hAnsiTheme="majorHAnsi" w:cs="Calibri"/>
          <w:sz w:val="20"/>
          <w:szCs w:val="20"/>
        </w:rPr>
        <w:t>jednotlivým zakázkám doplní:</w:t>
      </w:r>
    </w:p>
    <w:p w14:paraId="06275537" w14:textId="77777777" w:rsidR="0035531B" w:rsidRPr="00EF10B6" w:rsidRDefault="0035531B" w:rsidP="00AD792A">
      <w:pPr>
        <w:pStyle w:val="Textbezslovn"/>
        <w:tabs>
          <w:tab w:val="left" w:pos="1560"/>
        </w:tabs>
        <w:spacing w:after="0"/>
        <w:ind w:left="1560" w:hanging="851"/>
        <w:rPr>
          <w:rFonts w:asciiTheme="majorHAnsi" w:hAnsiTheme="majorHAnsi" w:cs="Calibri"/>
          <w:sz w:val="20"/>
          <w:szCs w:val="20"/>
        </w:rPr>
      </w:pPr>
      <w:r w:rsidRPr="00EF10B6">
        <w:rPr>
          <w:rFonts w:asciiTheme="majorHAnsi" w:hAnsiTheme="majorHAnsi" w:cs="Calibri"/>
          <w:b/>
          <w:sz w:val="20"/>
          <w:szCs w:val="20"/>
        </w:rPr>
        <w:t xml:space="preserve">D - </w:t>
      </w:r>
      <w:r w:rsidR="00AD792A" w:rsidRPr="00EF10B6">
        <w:rPr>
          <w:rFonts w:asciiTheme="majorHAnsi" w:hAnsiTheme="majorHAnsi" w:cs="Calibri"/>
          <w:b/>
          <w:sz w:val="20"/>
          <w:szCs w:val="20"/>
        </w:rPr>
        <w:tab/>
      </w:r>
      <w:r w:rsidRPr="00EF10B6">
        <w:rPr>
          <w:rFonts w:asciiTheme="majorHAnsi" w:hAnsiTheme="majorHAnsi" w:cs="Calibri"/>
          <w:sz w:val="20"/>
          <w:szCs w:val="20"/>
        </w:rPr>
        <w:t>pokud předmět zakázky realizoval jako dodavatel samostatně, nebo</w:t>
      </w:r>
    </w:p>
    <w:p w14:paraId="2DFCDD19" w14:textId="77777777" w:rsidR="0035531B" w:rsidRPr="00EF10B6" w:rsidRDefault="0035531B" w:rsidP="00AD792A">
      <w:pPr>
        <w:pStyle w:val="Textbezslovn"/>
        <w:tabs>
          <w:tab w:val="left" w:pos="1560"/>
        </w:tabs>
        <w:spacing w:after="0"/>
        <w:ind w:left="1560" w:hanging="851"/>
        <w:rPr>
          <w:rFonts w:asciiTheme="majorHAnsi" w:hAnsiTheme="majorHAnsi" w:cs="Calibri"/>
          <w:sz w:val="20"/>
          <w:szCs w:val="20"/>
        </w:rPr>
      </w:pPr>
      <w:r w:rsidRPr="00EF10B6">
        <w:rPr>
          <w:rFonts w:asciiTheme="majorHAnsi" w:hAnsiTheme="majorHAnsi" w:cs="Calibri"/>
          <w:b/>
          <w:sz w:val="20"/>
          <w:szCs w:val="20"/>
        </w:rPr>
        <w:t xml:space="preserve">SPOL - </w:t>
      </w:r>
      <w:r w:rsidR="00AD792A" w:rsidRPr="00EF10B6">
        <w:rPr>
          <w:rFonts w:asciiTheme="majorHAnsi" w:hAnsiTheme="majorHAnsi" w:cs="Calibri"/>
          <w:b/>
          <w:sz w:val="20"/>
          <w:szCs w:val="20"/>
        </w:rPr>
        <w:tab/>
      </w:r>
      <w:r w:rsidRPr="00EF10B6">
        <w:rPr>
          <w:rFonts w:asciiTheme="majorHAnsi" w:hAnsiTheme="majorHAnsi" w:cs="Calibri"/>
          <w:sz w:val="20"/>
          <w:szCs w:val="20"/>
        </w:rPr>
        <w:t>pokud předmět zakázky realizoval jako společník společnosti nebo účastník sdružení či seskupení více dodavatelů, nebo</w:t>
      </w:r>
    </w:p>
    <w:p w14:paraId="58BAD1CF" w14:textId="77777777" w:rsidR="0035531B" w:rsidRPr="00EF10B6" w:rsidRDefault="0035531B" w:rsidP="00AD792A">
      <w:pPr>
        <w:pStyle w:val="Textbezslovn"/>
        <w:tabs>
          <w:tab w:val="left" w:pos="1560"/>
        </w:tabs>
        <w:ind w:left="1560" w:hanging="851"/>
        <w:rPr>
          <w:rFonts w:asciiTheme="majorHAnsi" w:hAnsiTheme="majorHAnsi" w:cs="Calibri"/>
          <w:sz w:val="20"/>
          <w:szCs w:val="20"/>
        </w:rPr>
      </w:pPr>
      <w:r w:rsidRPr="00EF10B6">
        <w:rPr>
          <w:rFonts w:asciiTheme="majorHAnsi" w:hAnsiTheme="majorHAnsi" w:cs="Calibri"/>
          <w:b/>
          <w:sz w:val="20"/>
          <w:szCs w:val="20"/>
        </w:rPr>
        <w:t xml:space="preserve">P - </w:t>
      </w:r>
      <w:r w:rsidR="00AD792A" w:rsidRPr="00EF10B6">
        <w:rPr>
          <w:rFonts w:asciiTheme="majorHAnsi" w:hAnsiTheme="majorHAnsi" w:cs="Calibri"/>
          <w:b/>
          <w:sz w:val="20"/>
          <w:szCs w:val="20"/>
        </w:rPr>
        <w:tab/>
      </w:r>
      <w:r w:rsidRPr="00EF10B6">
        <w:rPr>
          <w:rFonts w:asciiTheme="majorHAnsi" w:hAnsiTheme="majorHAnsi" w:cs="Calibri"/>
          <w:sz w:val="20"/>
          <w:szCs w:val="20"/>
        </w:rPr>
        <w:t>pokud byl poddodavatelem jiného dodavatele.</w:t>
      </w:r>
    </w:p>
    <w:p w14:paraId="120FE837" w14:textId="77777777" w:rsidR="0035531B" w:rsidRPr="00EF10B6" w:rsidRDefault="0035531B" w:rsidP="00AD792A">
      <w:pPr>
        <w:pStyle w:val="Textbezslovn"/>
        <w:ind w:left="0"/>
        <w:rPr>
          <w:rFonts w:asciiTheme="majorHAnsi" w:hAnsiTheme="majorHAnsi" w:cs="Calibri"/>
          <w:sz w:val="20"/>
          <w:szCs w:val="20"/>
        </w:rPr>
      </w:pPr>
      <w:r w:rsidRPr="00EF10B6">
        <w:rPr>
          <w:rFonts w:asciiTheme="majorHAnsi" w:hAnsiTheme="majorHAnsi" w:cs="Calibri"/>
          <w:b/>
          <w:sz w:val="20"/>
          <w:szCs w:val="20"/>
        </w:rPr>
        <w:t>**</w:t>
      </w:r>
      <w:r w:rsidR="00AD792A" w:rsidRPr="00EF10B6">
        <w:rPr>
          <w:rFonts w:asciiTheme="majorHAnsi" w:hAnsiTheme="majorHAnsi" w:cs="Calibri"/>
          <w:sz w:val="20"/>
          <w:szCs w:val="20"/>
        </w:rPr>
        <w:t xml:space="preserve"> </w:t>
      </w:r>
      <w:r w:rsidRPr="00EF10B6">
        <w:rPr>
          <w:rFonts w:asciiTheme="majorHAnsi" w:hAnsiTheme="majorHAnsi" w:cs="Calibri"/>
          <w:sz w:val="20"/>
          <w:szCs w:val="20"/>
        </w:rPr>
        <w:t>Dodavatel může použít</w:t>
      </w:r>
      <w:r w:rsidR="00BC6D2B" w:rsidRPr="00EF10B6">
        <w:rPr>
          <w:rFonts w:asciiTheme="majorHAnsi" w:hAnsiTheme="majorHAnsi" w:cs="Calibri"/>
          <w:sz w:val="20"/>
          <w:szCs w:val="20"/>
        </w:rPr>
        <w:t xml:space="preserve"> k </w:t>
      </w:r>
      <w:r w:rsidRPr="00EF10B6">
        <w:rPr>
          <w:rFonts w:asciiTheme="majorHAnsi" w:hAnsiTheme="majorHAnsi" w:cs="Calibri"/>
          <w:sz w:val="20"/>
          <w:szCs w:val="20"/>
        </w:rPr>
        <w:t xml:space="preserve">prokázání splnění kritéria kvalifikace týkajícího se požadavku na předložení seznamu referenčních zakázek i takové </w:t>
      </w:r>
      <w:r w:rsidR="002D5F95" w:rsidRPr="00EF10B6">
        <w:rPr>
          <w:rFonts w:asciiTheme="majorHAnsi" w:hAnsiTheme="majorHAnsi" w:cs="Calibri"/>
          <w:sz w:val="20"/>
          <w:szCs w:val="20"/>
        </w:rPr>
        <w:t>významné služby</w:t>
      </w:r>
      <w:r w:rsidRPr="00EF10B6">
        <w:rPr>
          <w:rFonts w:asciiTheme="majorHAnsi" w:hAnsiTheme="majorHAnsi" w:cs="Calibri"/>
          <w:sz w:val="20"/>
          <w:szCs w:val="20"/>
        </w:rPr>
        <w:t>, které poskytl:</w:t>
      </w:r>
    </w:p>
    <w:p w14:paraId="074C3CAF" w14:textId="77777777" w:rsidR="0035531B" w:rsidRPr="00EF10B6" w:rsidRDefault="0035531B" w:rsidP="00631EAA">
      <w:pPr>
        <w:pStyle w:val="Odstavec1-1a"/>
        <w:numPr>
          <w:ilvl w:val="0"/>
          <w:numId w:val="12"/>
        </w:numPr>
        <w:spacing w:after="0"/>
        <w:rPr>
          <w:rFonts w:asciiTheme="majorHAnsi" w:hAnsiTheme="majorHAnsi" w:cs="Calibri"/>
          <w:sz w:val="20"/>
          <w:szCs w:val="20"/>
        </w:rPr>
      </w:pPr>
      <w:r w:rsidRPr="00EF10B6">
        <w:rPr>
          <w:rFonts w:asciiTheme="majorHAnsi" w:hAnsiTheme="majorHAnsi" w:cs="Calibri"/>
          <w:sz w:val="20"/>
          <w:szCs w:val="20"/>
        </w:rPr>
        <w:t>společně</w:t>
      </w:r>
      <w:r w:rsidR="00845C50" w:rsidRPr="00EF10B6">
        <w:rPr>
          <w:rFonts w:asciiTheme="majorHAnsi" w:hAnsiTheme="majorHAnsi" w:cs="Calibri"/>
          <w:sz w:val="20"/>
          <w:szCs w:val="20"/>
        </w:rPr>
        <w:t xml:space="preserve"> s </w:t>
      </w:r>
      <w:r w:rsidRPr="00EF10B6">
        <w:rPr>
          <w:rFonts w:asciiTheme="majorHAnsi" w:hAnsiTheme="majorHAnsi" w:cs="Calibri"/>
          <w:sz w:val="20"/>
          <w:szCs w:val="20"/>
        </w:rPr>
        <w:t>jinými dodavateli,</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to</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rozsahu,</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jakém se na plnění zakázky podílel, nebo</w:t>
      </w:r>
    </w:p>
    <w:p w14:paraId="12C0A99E" w14:textId="77777777" w:rsidR="0035531B" w:rsidRPr="00EF10B6" w:rsidRDefault="0035531B" w:rsidP="00EE3C5F">
      <w:pPr>
        <w:pStyle w:val="Odstavec1-1a"/>
        <w:rPr>
          <w:rFonts w:asciiTheme="majorHAnsi" w:hAnsiTheme="majorHAnsi" w:cs="Calibri"/>
          <w:sz w:val="20"/>
          <w:szCs w:val="20"/>
        </w:rPr>
      </w:pPr>
      <w:r w:rsidRPr="00EF10B6">
        <w:rPr>
          <w:rFonts w:asciiTheme="majorHAnsi" w:hAnsiTheme="majorHAnsi" w:cs="Calibri"/>
          <w:sz w:val="20"/>
          <w:szCs w:val="20"/>
        </w:rPr>
        <w:t>jako poddodavatel,</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to</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rozsahu,</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 xml:space="preserve">jakém se na plnění zakázky podílel. </w:t>
      </w:r>
    </w:p>
    <w:p w14:paraId="0437D40A" w14:textId="77777777" w:rsidR="00EE3C5F" w:rsidRPr="00EF10B6" w:rsidRDefault="0035531B" w:rsidP="00DC7AE1">
      <w:pPr>
        <w:pStyle w:val="Textbezslovn"/>
        <w:ind w:left="0"/>
        <w:rPr>
          <w:rFonts w:asciiTheme="majorHAnsi" w:hAnsiTheme="majorHAnsi" w:cs="Calibri"/>
        </w:rPr>
      </w:pPr>
      <w:r w:rsidRPr="00EF10B6">
        <w:rPr>
          <w:rFonts w:asciiTheme="majorHAnsi" w:hAnsiTheme="majorHAnsi" w:cs="Calibri"/>
          <w:b/>
          <w:sz w:val="20"/>
          <w:szCs w:val="20"/>
        </w:rPr>
        <w:t>***</w:t>
      </w:r>
      <w:r w:rsidR="00EE3C5F" w:rsidRPr="00EF10B6">
        <w:rPr>
          <w:rFonts w:asciiTheme="majorHAnsi" w:hAnsiTheme="majorHAnsi" w:cs="Calibri"/>
          <w:sz w:val="20"/>
          <w:szCs w:val="20"/>
        </w:rPr>
        <w:t xml:space="preserve"> </w:t>
      </w:r>
      <w:r w:rsidRPr="00EF10B6">
        <w:rPr>
          <w:rFonts w:asciiTheme="majorHAnsi" w:hAnsiTheme="majorHAnsi" w:cs="Calibri"/>
          <w:sz w:val="20"/>
          <w:szCs w:val="20"/>
        </w:rPr>
        <w:t>V případě zakázek plněných</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zahraničí nebo</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cizí měně dodavatel uvede ekvivalent ceny</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Kč. Pro přepočet</w:t>
      </w:r>
      <w:r w:rsidR="0060115D" w:rsidRPr="00EF10B6">
        <w:rPr>
          <w:rFonts w:asciiTheme="majorHAnsi" w:hAnsiTheme="majorHAnsi" w:cs="Calibri"/>
          <w:sz w:val="20"/>
          <w:szCs w:val="20"/>
        </w:rPr>
        <w:t xml:space="preserve"> z </w:t>
      </w:r>
      <w:r w:rsidRPr="00EF10B6">
        <w:rPr>
          <w:rFonts w:asciiTheme="majorHAnsi" w:hAnsiTheme="majorHAnsi" w:cs="Calibri"/>
          <w:sz w:val="20"/>
          <w:szCs w:val="20"/>
        </w:rPr>
        <w:t>cizí měny na CZK použije poslední čtvrtletní průměrný kurz devizového trhu příslušné měny</w:t>
      </w:r>
      <w:r w:rsidR="00BC6D2B" w:rsidRPr="00EF10B6">
        <w:rPr>
          <w:rFonts w:asciiTheme="majorHAnsi" w:hAnsiTheme="majorHAnsi" w:cs="Calibri"/>
          <w:sz w:val="20"/>
          <w:szCs w:val="20"/>
        </w:rPr>
        <w:t xml:space="preserve"> k </w:t>
      </w:r>
      <w:r w:rsidRPr="00EF10B6">
        <w:rPr>
          <w:rFonts w:asciiTheme="majorHAnsi" w:hAnsiTheme="majorHAnsi" w:cs="Calibri"/>
          <w:sz w:val="20"/>
          <w:szCs w:val="20"/>
        </w:rPr>
        <w:t>CZK stanovený</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zveřejněný ČNB ke dni zahájení zadávacího řízení.</w:t>
      </w:r>
      <w:r w:rsidR="00EE3C5F" w:rsidRPr="00EF10B6">
        <w:rPr>
          <w:rFonts w:asciiTheme="majorHAnsi" w:hAnsiTheme="majorHAnsi" w:cs="Calibri"/>
        </w:rPr>
        <w:br w:type="page"/>
      </w:r>
    </w:p>
    <w:p w14:paraId="6CCE3B9A" w14:textId="77777777" w:rsidR="0035531B" w:rsidRPr="00EF10B6" w:rsidRDefault="0035531B" w:rsidP="001D2FE4">
      <w:pPr>
        <w:pStyle w:val="Nadpis1-1"/>
        <w:numPr>
          <w:ilvl w:val="0"/>
          <w:numId w:val="0"/>
        </w:numPr>
        <w:ind w:left="737" w:hanging="737"/>
      </w:pPr>
      <w:bookmarkStart w:id="32" w:name="_Toc27726030"/>
      <w:r w:rsidRPr="00EF10B6">
        <w:lastRenderedPageBreak/>
        <w:t>Příloha č. 5</w:t>
      </w:r>
      <w:bookmarkEnd w:id="32"/>
    </w:p>
    <w:p w14:paraId="3ED17716" w14:textId="77777777" w:rsidR="0035531B" w:rsidRPr="00EF10B6" w:rsidRDefault="0035531B" w:rsidP="00FE4333">
      <w:pPr>
        <w:pStyle w:val="Nadpisbezsl1-2"/>
        <w:rPr>
          <w:rFonts w:cs="Calibri"/>
        </w:rPr>
      </w:pPr>
      <w:r w:rsidRPr="00EF10B6">
        <w:rPr>
          <w:rFonts w:cs="Calibri"/>
        </w:rPr>
        <w:t>Seznam odborného personálu dodavatele</w:t>
      </w:r>
    </w:p>
    <w:p w14:paraId="04D24F74" w14:textId="77777777" w:rsidR="00AB1063" w:rsidRPr="00EF10B6" w:rsidRDefault="00AB1063" w:rsidP="00EE3C5F">
      <w:pPr>
        <w:pStyle w:val="Textbezslovn"/>
        <w:rPr>
          <w:rFonts w:asciiTheme="majorHAnsi" w:hAnsiTheme="majorHAnsi" w:cs="Calibri"/>
        </w:rPr>
      </w:pPr>
    </w:p>
    <w:p w14:paraId="133EBB0F" w14:textId="77777777" w:rsidR="00631EAA" w:rsidRPr="00EF10B6" w:rsidRDefault="00631EAA" w:rsidP="00631EAA">
      <w:pPr>
        <w:pStyle w:val="Textbezslovn"/>
        <w:ind w:left="0"/>
        <w:rPr>
          <w:rFonts w:asciiTheme="majorHAnsi" w:hAnsiTheme="majorHAnsi" w:cs="Calibri"/>
          <w:sz w:val="20"/>
          <w:szCs w:val="20"/>
        </w:rPr>
      </w:pPr>
      <w:r w:rsidRPr="00EF10B6">
        <w:rPr>
          <w:rFonts w:asciiTheme="majorHAnsi" w:hAnsiTheme="majorHAnsi" w:cs="Calibri"/>
          <w:sz w:val="20"/>
          <w:szCs w:val="20"/>
        </w:rPr>
        <w:t xml:space="preserve">V tomto seznamu dodavatel uvádí osoby za účelem prokázání kvalifikace, nikoli hodnocení. </w:t>
      </w:r>
      <w:r w:rsidR="00507442">
        <w:rPr>
          <w:rFonts w:asciiTheme="majorHAnsi" w:hAnsiTheme="majorHAnsi" w:cs="Calibri"/>
          <w:sz w:val="20"/>
          <w:szCs w:val="20"/>
        </w:rPr>
        <w:t>Dodavatel dále přiloží jejich</w:t>
      </w:r>
      <w:r w:rsidRPr="00EF10B6">
        <w:rPr>
          <w:rFonts w:asciiTheme="majorHAnsi" w:hAnsiTheme="majorHAnsi" w:cs="Calibri"/>
          <w:sz w:val="20"/>
          <w:szCs w:val="20"/>
        </w:rPr>
        <w:t xml:space="preserve"> profesní životopis</w:t>
      </w:r>
      <w:r w:rsidR="00507442">
        <w:rPr>
          <w:rFonts w:asciiTheme="majorHAnsi" w:hAnsiTheme="majorHAnsi" w:cs="Calibri"/>
          <w:sz w:val="20"/>
          <w:szCs w:val="20"/>
        </w:rPr>
        <w:t>y</w:t>
      </w:r>
      <w:r w:rsidRPr="00EF10B6">
        <w:rPr>
          <w:rFonts w:asciiTheme="majorHAnsi" w:hAnsiTheme="majorHAnsi" w:cs="Calibri"/>
          <w:sz w:val="20"/>
          <w:szCs w:val="20"/>
        </w:rPr>
        <w:t xml:space="preserve"> (následující Příloha č. 6).</w:t>
      </w:r>
    </w:p>
    <w:p w14:paraId="689ADE7A" w14:textId="77777777" w:rsidR="00631EAA" w:rsidRPr="00EF10B6" w:rsidRDefault="00631EAA" w:rsidP="00631EAA">
      <w:pPr>
        <w:pStyle w:val="Textbezslovn"/>
        <w:ind w:left="0"/>
        <w:rPr>
          <w:rFonts w:asciiTheme="majorHAnsi" w:hAnsiTheme="majorHAnsi" w:cs="Calibri"/>
          <w:sz w:val="20"/>
          <w:szCs w:val="20"/>
        </w:rPr>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F10B6" w14:paraId="32539F88"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1855D8B9" w14:textId="77777777" w:rsidR="00EE3C5F" w:rsidRPr="00EF10B6" w:rsidRDefault="00EE3C5F" w:rsidP="00EE3C5F">
            <w:pPr>
              <w:rPr>
                <w:rFonts w:asciiTheme="majorHAnsi" w:hAnsiTheme="majorHAnsi" w:cs="Calibri"/>
                <w:b/>
                <w:sz w:val="20"/>
                <w:szCs w:val="20"/>
              </w:rPr>
            </w:pPr>
            <w:r w:rsidRPr="00EF10B6">
              <w:rPr>
                <w:rFonts w:asciiTheme="majorHAnsi" w:hAnsiTheme="majorHAnsi" w:cs="Calibri"/>
                <w:b/>
                <w:sz w:val="20"/>
                <w:szCs w:val="20"/>
              </w:rPr>
              <w:t xml:space="preserve">Funkce/jméno </w:t>
            </w:r>
          </w:p>
        </w:tc>
        <w:tc>
          <w:tcPr>
            <w:tcW w:w="1267" w:type="dxa"/>
          </w:tcPr>
          <w:p w14:paraId="3067E1FD" w14:textId="77777777" w:rsidR="00EE3C5F" w:rsidRPr="00EF10B6" w:rsidRDefault="00EE3C5F" w:rsidP="00307641">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Vzdělání</w:t>
            </w:r>
          </w:p>
        </w:tc>
        <w:tc>
          <w:tcPr>
            <w:tcW w:w="1268" w:type="dxa"/>
          </w:tcPr>
          <w:p w14:paraId="1C5563E7" w14:textId="77777777" w:rsidR="007E6155" w:rsidRPr="00EF10B6" w:rsidRDefault="007E6155" w:rsidP="007E615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Léta praxe</w:t>
            </w:r>
          </w:p>
          <w:p w14:paraId="12E66937" w14:textId="77777777" w:rsidR="007E6155" w:rsidRPr="00EF10B6" w:rsidRDefault="007E6155" w:rsidP="007E615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v oboru požadovaném pro</w:t>
            </w:r>
          </w:p>
          <w:p w14:paraId="2C5F23B8" w14:textId="77777777" w:rsidR="00EE3C5F" w:rsidRPr="00EF10B6" w:rsidRDefault="007E6155" w:rsidP="007E615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pro splnění kvalifikace</w:t>
            </w:r>
          </w:p>
        </w:tc>
        <w:tc>
          <w:tcPr>
            <w:tcW w:w="1268" w:type="dxa"/>
          </w:tcPr>
          <w:p w14:paraId="58EA2149" w14:textId="77777777" w:rsidR="007E6155" w:rsidRPr="00EF10B6" w:rsidRDefault="007E6155" w:rsidP="007E615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Zkušenost s plněním zakázek*</w:t>
            </w:r>
          </w:p>
          <w:p w14:paraId="290BC663" w14:textId="77777777" w:rsidR="00EE3C5F" w:rsidRPr="00EF10B6" w:rsidRDefault="007E6155" w:rsidP="007E615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(pouze název zakázky, další podrobnosti uvést v životopisu)</w:t>
            </w:r>
          </w:p>
        </w:tc>
        <w:tc>
          <w:tcPr>
            <w:tcW w:w="1268" w:type="dxa"/>
          </w:tcPr>
          <w:p w14:paraId="43C687C6" w14:textId="77777777" w:rsidR="00EE3C5F" w:rsidRPr="00EF10B6" w:rsidRDefault="00EE3C5F" w:rsidP="00307641">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Uveďte, v jakém vztahu k dodavateli osoba je</w:t>
            </w:r>
          </w:p>
        </w:tc>
      </w:tr>
      <w:tr w:rsidR="00EE3C5F" w:rsidRPr="00EF10B6" w14:paraId="64ED19E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D1BEDC3" w14:textId="77777777" w:rsidR="00EE3C5F" w:rsidRPr="00EF10B6" w:rsidRDefault="00EE3C5F" w:rsidP="00EE3C5F">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267" w:type="dxa"/>
          </w:tcPr>
          <w:p w14:paraId="437D2503" w14:textId="77777777"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268" w:type="dxa"/>
          </w:tcPr>
          <w:p w14:paraId="3301AF65" w14:textId="77777777"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268" w:type="dxa"/>
          </w:tcPr>
          <w:p w14:paraId="62B27E38" w14:textId="77777777"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268" w:type="dxa"/>
          </w:tcPr>
          <w:p w14:paraId="74A123F3" w14:textId="77777777"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EE3C5F" w:rsidRPr="00EF10B6" w14:paraId="2351539E"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707EA90" w14:textId="77777777" w:rsidR="00EE3C5F" w:rsidRPr="00EF10B6" w:rsidRDefault="00EE3C5F" w:rsidP="00EE3C5F">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267" w:type="dxa"/>
          </w:tcPr>
          <w:p w14:paraId="05BE9E3C" w14:textId="77777777"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268" w:type="dxa"/>
          </w:tcPr>
          <w:p w14:paraId="7CC92A73" w14:textId="77777777"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268" w:type="dxa"/>
          </w:tcPr>
          <w:p w14:paraId="4C6E88FE" w14:textId="77777777"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268" w:type="dxa"/>
          </w:tcPr>
          <w:p w14:paraId="478A64FF" w14:textId="77777777"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EE3C5F" w:rsidRPr="00EF10B6" w14:paraId="3CFF11D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201AB18" w14:textId="77777777" w:rsidR="00EE3C5F" w:rsidRPr="00EF10B6" w:rsidRDefault="00EE3C5F" w:rsidP="00EE3C5F">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267" w:type="dxa"/>
            <w:tcBorders>
              <w:bottom w:val="single" w:sz="2" w:space="0" w:color="auto"/>
            </w:tcBorders>
          </w:tcPr>
          <w:p w14:paraId="150D7144" w14:textId="77777777"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268" w:type="dxa"/>
            <w:tcBorders>
              <w:bottom w:val="single" w:sz="2" w:space="0" w:color="auto"/>
            </w:tcBorders>
          </w:tcPr>
          <w:p w14:paraId="3FBF045D" w14:textId="77777777"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268" w:type="dxa"/>
            <w:tcBorders>
              <w:bottom w:val="single" w:sz="2" w:space="0" w:color="auto"/>
            </w:tcBorders>
          </w:tcPr>
          <w:p w14:paraId="1E173948" w14:textId="77777777"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268" w:type="dxa"/>
            <w:tcBorders>
              <w:bottom w:val="single" w:sz="2" w:space="0" w:color="auto"/>
            </w:tcBorders>
          </w:tcPr>
          <w:p w14:paraId="7BFD3C4B" w14:textId="77777777"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EE3C5F" w:rsidRPr="00EF10B6" w14:paraId="06A1B8AF"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05C440B" w14:textId="77777777" w:rsidR="00EE3C5F" w:rsidRPr="00EF10B6" w:rsidRDefault="00EE3C5F" w:rsidP="00EE3C5F">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267" w:type="dxa"/>
            <w:tcBorders>
              <w:bottom w:val="single" w:sz="2" w:space="0" w:color="auto"/>
            </w:tcBorders>
          </w:tcPr>
          <w:p w14:paraId="0EAB12CC" w14:textId="77777777"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268" w:type="dxa"/>
            <w:tcBorders>
              <w:bottom w:val="single" w:sz="2" w:space="0" w:color="auto"/>
            </w:tcBorders>
          </w:tcPr>
          <w:p w14:paraId="53FCC372" w14:textId="77777777"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268" w:type="dxa"/>
            <w:tcBorders>
              <w:bottom w:val="single" w:sz="2" w:space="0" w:color="auto"/>
            </w:tcBorders>
          </w:tcPr>
          <w:p w14:paraId="22E2D41E" w14:textId="77777777"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268" w:type="dxa"/>
            <w:tcBorders>
              <w:bottom w:val="single" w:sz="2" w:space="0" w:color="auto"/>
            </w:tcBorders>
          </w:tcPr>
          <w:p w14:paraId="72F0455B" w14:textId="77777777"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EE3C5F" w:rsidRPr="00EF10B6" w14:paraId="2D77E1B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536D889" w14:textId="77777777" w:rsidR="00EE3C5F" w:rsidRPr="00EF10B6" w:rsidRDefault="00EE3C5F" w:rsidP="00EE3C5F">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267" w:type="dxa"/>
            <w:tcBorders>
              <w:bottom w:val="single" w:sz="2" w:space="0" w:color="auto"/>
            </w:tcBorders>
          </w:tcPr>
          <w:p w14:paraId="241DB3C6" w14:textId="77777777"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268" w:type="dxa"/>
            <w:tcBorders>
              <w:bottom w:val="single" w:sz="2" w:space="0" w:color="auto"/>
            </w:tcBorders>
          </w:tcPr>
          <w:p w14:paraId="228668A8" w14:textId="77777777"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268" w:type="dxa"/>
            <w:tcBorders>
              <w:bottom w:val="single" w:sz="2" w:space="0" w:color="auto"/>
            </w:tcBorders>
          </w:tcPr>
          <w:p w14:paraId="1969B193" w14:textId="77777777"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268" w:type="dxa"/>
            <w:tcBorders>
              <w:bottom w:val="single" w:sz="2" w:space="0" w:color="auto"/>
            </w:tcBorders>
          </w:tcPr>
          <w:p w14:paraId="06CE2541" w14:textId="77777777"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EE3C5F" w:rsidRPr="00EF10B6" w14:paraId="66C60BB8"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6B1AFEAC" w14:textId="77777777" w:rsidR="00EE3C5F" w:rsidRPr="00EF10B6" w:rsidRDefault="00EE3C5F" w:rsidP="00EE3C5F">
            <w:pPr>
              <w:rPr>
                <w:rFonts w:asciiTheme="majorHAnsi" w:hAnsiTheme="majorHAnsi" w:cs="Calibri"/>
                <w:b w:val="0"/>
                <w:sz w:val="20"/>
                <w:szCs w:val="20"/>
                <w:highlight w:val="yellow"/>
              </w:rPr>
            </w:pPr>
            <w:r w:rsidRPr="00EF10B6">
              <w:rPr>
                <w:rFonts w:asciiTheme="majorHAnsi" w:hAnsiTheme="majorHAnsi" w:cs="Calibri"/>
                <w:b w:val="0"/>
                <w:sz w:val="20"/>
                <w:szCs w:val="20"/>
                <w:highlight w:val="yellow"/>
              </w:rPr>
              <w:t>[DOPLNÍ DODAVATEL]</w:t>
            </w:r>
          </w:p>
        </w:tc>
        <w:tc>
          <w:tcPr>
            <w:tcW w:w="1267" w:type="dxa"/>
            <w:tcBorders>
              <w:top w:val="single" w:sz="2" w:space="0" w:color="auto"/>
            </w:tcBorders>
            <w:shd w:val="clear" w:color="auto" w:fill="auto"/>
          </w:tcPr>
          <w:p w14:paraId="05A8FA7C" w14:textId="77777777" w:rsidR="00EE3C5F" w:rsidRPr="00EF10B6" w:rsidRDefault="00EE3C5F" w:rsidP="00EE3C5F">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EF10B6">
              <w:rPr>
                <w:rFonts w:asciiTheme="majorHAnsi" w:hAnsiTheme="majorHAnsi" w:cs="Calibri"/>
                <w:b w:val="0"/>
                <w:sz w:val="20"/>
                <w:szCs w:val="20"/>
                <w:highlight w:val="yellow"/>
              </w:rPr>
              <w:t>[DOPLNÍ DODAVATEL]</w:t>
            </w:r>
          </w:p>
        </w:tc>
        <w:tc>
          <w:tcPr>
            <w:tcW w:w="1268" w:type="dxa"/>
            <w:tcBorders>
              <w:top w:val="single" w:sz="2" w:space="0" w:color="auto"/>
            </w:tcBorders>
            <w:shd w:val="clear" w:color="auto" w:fill="auto"/>
          </w:tcPr>
          <w:p w14:paraId="3E9E0D09" w14:textId="77777777" w:rsidR="00EE3C5F" w:rsidRPr="00EF10B6" w:rsidRDefault="00EE3C5F" w:rsidP="00EE3C5F">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EF10B6">
              <w:rPr>
                <w:rFonts w:asciiTheme="majorHAnsi" w:hAnsiTheme="majorHAnsi" w:cs="Calibri"/>
                <w:b w:val="0"/>
                <w:sz w:val="20"/>
                <w:szCs w:val="20"/>
                <w:highlight w:val="yellow"/>
              </w:rPr>
              <w:t>[DOPLNÍ DODAVATEL]</w:t>
            </w:r>
          </w:p>
        </w:tc>
        <w:tc>
          <w:tcPr>
            <w:tcW w:w="1268" w:type="dxa"/>
            <w:tcBorders>
              <w:top w:val="single" w:sz="2" w:space="0" w:color="auto"/>
            </w:tcBorders>
            <w:shd w:val="clear" w:color="auto" w:fill="auto"/>
          </w:tcPr>
          <w:p w14:paraId="5066EFA1" w14:textId="77777777" w:rsidR="00EE3C5F" w:rsidRPr="00EF10B6" w:rsidRDefault="00EE3C5F" w:rsidP="00EE3C5F">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EF10B6">
              <w:rPr>
                <w:rFonts w:asciiTheme="majorHAnsi" w:hAnsiTheme="majorHAnsi" w:cs="Calibri"/>
                <w:b w:val="0"/>
                <w:sz w:val="20"/>
                <w:szCs w:val="20"/>
                <w:highlight w:val="yellow"/>
              </w:rPr>
              <w:t>[DOPLNÍ DODAVATEL]</w:t>
            </w:r>
          </w:p>
        </w:tc>
        <w:tc>
          <w:tcPr>
            <w:tcW w:w="1268" w:type="dxa"/>
            <w:tcBorders>
              <w:top w:val="single" w:sz="2" w:space="0" w:color="auto"/>
            </w:tcBorders>
            <w:shd w:val="clear" w:color="auto" w:fill="auto"/>
          </w:tcPr>
          <w:p w14:paraId="1803D9C5" w14:textId="77777777" w:rsidR="00EE3C5F" w:rsidRPr="00EF10B6" w:rsidRDefault="00EE3C5F" w:rsidP="00EE3C5F">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EF10B6">
              <w:rPr>
                <w:rFonts w:asciiTheme="majorHAnsi" w:hAnsiTheme="majorHAnsi" w:cs="Calibri"/>
                <w:b w:val="0"/>
                <w:sz w:val="20"/>
                <w:szCs w:val="20"/>
                <w:highlight w:val="yellow"/>
              </w:rPr>
              <w:t>[DOPLNÍ DODAVATEL]</w:t>
            </w:r>
          </w:p>
        </w:tc>
      </w:tr>
    </w:tbl>
    <w:p w14:paraId="56BC71AD" w14:textId="77777777" w:rsidR="00EE3C5F" w:rsidRPr="00EF10B6" w:rsidRDefault="00EE3C5F" w:rsidP="00EE3C5F">
      <w:pPr>
        <w:pStyle w:val="Textbezslovn"/>
        <w:rPr>
          <w:rFonts w:asciiTheme="majorHAnsi" w:hAnsiTheme="majorHAnsi" w:cs="Calibri"/>
          <w:sz w:val="20"/>
          <w:szCs w:val="20"/>
        </w:rPr>
      </w:pPr>
    </w:p>
    <w:p w14:paraId="1661DFE7" w14:textId="77777777" w:rsidR="00EE3C5F" w:rsidRPr="00EF10B6" w:rsidRDefault="0035531B" w:rsidP="007E6155">
      <w:pPr>
        <w:pStyle w:val="Textbezslovn"/>
        <w:ind w:left="0"/>
        <w:rPr>
          <w:rFonts w:asciiTheme="majorHAnsi" w:hAnsiTheme="majorHAnsi" w:cs="Calibri"/>
          <w:sz w:val="20"/>
          <w:szCs w:val="20"/>
        </w:rPr>
      </w:pPr>
      <w:r w:rsidRPr="00EF10B6">
        <w:rPr>
          <w:rFonts w:asciiTheme="majorHAnsi" w:hAnsiTheme="majorHAnsi" w:cs="Calibri"/>
          <w:b/>
          <w:sz w:val="20"/>
          <w:szCs w:val="20"/>
        </w:rPr>
        <w:t>*</w:t>
      </w:r>
      <w:r w:rsidR="00EE3C5F" w:rsidRPr="00EF10B6">
        <w:rPr>
          <w:rFonts w:asciiTheme="majorHAnsi" w:hAnsiTheme="majorHAnsi" w:cs="Calibri"/>
          <w:sz w:val="20"/>
          <w:szCs w:val="20"/>
        </w:rPr>
        <w:t xml:space="preserve"> </w:t>
      </w:r>
      <w:r w:rsidR="007E6155" w:rsidRPr="00EF10B6">
        <w:rPr>
          <w:rFonts w:asciiTheme="majorHAnsi" w:hAnsiTheme="majorHAnsi" w:cs="Calibri"/>
          <w:sz w:val="20"/>
          <w:szCs w:val="20"/>
        </w:rPr>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43D76388" w14:textId="77777777" w:rsidR="0035531B" w:rsidRPr="00EF10B6" w:rsidRDefault="0035531B" w:rsidP="00EE3C5F">
      <w:pPr>
        <w:pStyle w:val="Textbezslovn"/>
        <w:rPr>
          <w:rFonts w:asciiTheme="majorHAnsi" w:hAnsiTheme="majorHAnsi" w:cs="Calibri"/>
        </w:rPr>
      </w:pPr>
    </w:p>
    <w:p w14:paraId="39121E3D" w14:textId="77777777" w:rsidR="00EE3C5F" w:rsidRPr="00EF10B6" w:rsidRDefault="00EE3C5F">
      <w:pPr>
        <w:rPr>
          <w:rFonts w:asciiTheme="majorHAnsi" w:hAnsiTheme="majorHAnsi" w:cs="Calibri"/>
        </w:rPr>
      </w:pPr>
      <w:r w:rsidRPr="00EF10B6">
        <w:rPr>
          <w:rFonts w:asciiTheme="majorHAnsi" w:hAnsiTheme="majorHAnsi" w:cs="Calibri"/>
        </w:rPr>
        <w:br w:type="page"/>
      </w:r>
    </w:p>
    <w:p w14:paraId="071EEF18" w14:textId="77777777" w:rsidR="0035531B" w:rsidRPr="00EF10B6" w:rsidRDefault="0035531B" w:rsidP="001D2FE4">
      <w:pPr>
        <w:pStyle w:val="Nadpis1-1"/>
        <w:numPr>
          <w:ilvl w:val="0"/>
          <w:numId w:val="0"/>
        </w:numPr>
        <w:ind w:left="737" w:hanging="737"/>
      </w:pPr>
      <w:bookmarkStart w:id="33" w:name="_Toc27726031"/>
      <w:r w:rsidRPr="00EF10B6">
        <w:lastRenderedPageBreak/>
        <w:t>Příloha č. 6</w:t>
      </w:r>
      <w:bookmarkEnd w:id="33"/>
    </w:p>
    <w:p w14:paraId="48C71288" w14:textId="77777777" w:rsidR="0035531B" w:rsidRPr="00EF10B6" w:rsidRDefault="0035531B" w:rsidP="00FE4333">
      <w:pPr>
        <w:pStyle w:val="Nadpisbezsl1-2"/>
        <w:rPr>
          <w:rFonts w:cs="Calibri"/>
        </w:rPr>
      </w:pPr>
      <w:r w:rsidRPr="00EF10B6">
        <w:rPr>
          <w:rFonts w:cs="Calibri"/>
        </w:rPr>
        <w:t>Vzor profesního životopisu</w:t>
      </w:r>
    </w:p>
    <w:p w14:paraId="181EC8B2" w14:textId="77777777" w:rsidR="0035531B" w:rsidRPr="00EF10B6" w:rsidRDefault="0035531B" w:rsidP="00474F4D">
      <w:pPr>
        <w:pStyle w:val="Textbezslovn"/>
        <w:ind w:left="0"/>
        <w:rPr>
          <w:rFonts w:asciiTheme="majorHAnsi" w:hAnsiTheme="majorHAnsi" w:cs="Calibri"/>
        </w:rPr>
      </w:pPr>
    </w:p>
    <w:p w14:paraId="70060D9B" w14:textId="77777777" w:rsidR="0035531B" w:rsidRPr="00EF10B6" w:rsidRDefault="0035531B" w:rsidP="00474F4D">
      <w:pPr>
        <w:pStyle w:val="Textbezslovn"/>
        <w:ind w:left="0"/>
        <w:rPr>
          <w:rFonts w:asciiTheme="majorHAnsi" w:hAnsiTheme="majorHAnsi" w:cs="Calibri"/>
          <w:sz w:val="20"/>
          <w:szCs w:val="20"/>
        </w:rPr>
      </w:pPr>
      <w:r w:rsidRPr="00EF10B6">
        <w:rPr>
          <w:rFonts w:asciiTheme="majorHAnsi" w:hAnsiTheme="majorHAnsi" w:cs="Calibri"/>
          <w:sz w:val="20"/>
          <w:szCs w:val="20"/>
        </w:rPr>
        <w:t xml:space="preserve">Předpokládaná </w:t>
      </w:r>
      <w:r w:rsidRPr="00EF10B6">
        <w:rPr>
          <w:rFonts w:asciiTheme="majorHAnsi" w:hAnsiTheme="majorHAnsi" w:cs="Calibri"/>
          <w:b/>
          <w:sz w:val="20"/>
          <w:szCs w:val="20"/>
        </w:rPr>
        <w:t>funkce</w:t>
      </w:r>
      <w:r w:rsidRPr="00EF10B6">
        <w:rPr>
          <w:rFonts w:asciiTheme="majorHAnsi" w:hAnsiTheme="majorHAnsi" w:cs="Calibri"/>
          <w:sz w:val="20"/>
          <w:szCs w:val="20"/>
        </w:rPr>
        <w:t xml:space="preserve"> ze seznamu odborného personálu dodavatele: [</w:t>
      </w:r>
      <w:r w:rsidRPr="00EF10B6">
        <w:rPr>
          <w:rFonts w:asciiTheme="majorHAnsi" w:hAnsiTheme="majorHAnsi" w:cs="Calibri"/>
          <w:b/>
          <w:sz w:val="20"/>
          <w:szCs w:val="20"/>
          <w:highlight w:val="yellow"/>
        </w:rPr>
        <w:t>DOPLNÍ DODAVATEL</w:t>
      </w:r>
      <w:r w:rsidRPr="00EF10B6">
        <w:rPr>
          <w:rFonts w:asciiTheme="majorHAnsi" w:hAnsiTheme="majorHAnsi" w:cs="Calibri"/>
          <w:sz w:val="20"/>
          <w:szCs w:val="20"/>
        </w:rPr>
        <w:t>]</w:t>
      </w:r>
    </w:p>
    <w:p w14:paraId="3344F54F" w14:textId="77777777" w:rsidR="00564BCA" w:rsidRPr="00EF10B6" w:rsidRDefault="00543F07" w:rsidP="00543F07">
      <w:pPr>
        <w:pStyle w:val="Doplujcdaje"/>
        <w:jc w:val="both"/>
        <w:rPr>
          <w:rFonts w:asciiTheme="majorHAnsi" w:hAnsiTheme="majorHAnsi" w:cs="Calibri"/>
          <w:sz w:val="20"/>
          <w:szCs w:val="20"/>
        </w:rPr>
      </w:pPr>
      <w:r w:rsidRPr="00EF10B6">
        <w:rPr>
          <w:rFonts w:asciiTheme="majorHAnsi" w:hAnsiTheme="majorHAnsi" w:cs="Calibri"/>
          <w:b/>
          <w:sz w:val="20"/>
          <w:szCs w:val="20"/>
        </w:rPr>
        <w:t>Pozn. zadavatele:</w:t>
      </w:r>
      <w:r w:rsidRPr="00EF10B6">
        <w:rPr>
          <w:rFonts w:asciiTheme="majorHAnsi" w:hAnsiTheme="majorHAnsi" w:cs="Calibri"/>
          <w:sz w:val="20"/>
          <w:szCs w:val="20"/>
        </w:rPr>
        <w:t xml:space="preserve"> </w:t>
      </w:r>
      <w:r w:rsidR="00564BCA" w:rsidRPr="00EF10B6">
        <w:rPr>
          <w:rFonts w:asciiTheme="majorHAnsi" w:hAnsiTheme="majorHAnsi" w:cs="Calibri"/>
          <w:sz w:val="20"/>
          <w:szCs w:val="20"/>
        </w:rPr>
        <w:t>Určí-li dodavatel jednu fyzickou osobou pro více funkcí člena odborného personálu, zadavatel pro přehlednost doporučuje, aby dodavatel pro každou z těchto funkcí vyplnil a v nabídce předložil samostatný životopis.</w:t>
      </w:r>
    </w:p>
    <w:p w14:paraId="7783B73B" w14:textId="77777777" w:rsidR="00543F07" w:rsidRPr="00EF10B6" w:rsidRDefault="00543F07" w:rsidP="00543F07">
      <w:pPr>
        <w:pStyle w:val="Doplujcdaje"/>
        <w:jc w:val="both"/>
        <w:rPr>
          <w:rFonts w:asciiTheme="majorHAnsi" w:hAnsiTheme="majorHAnsi" w:cs="Calibri"/>
          <w:sz w:val="20"/>
          <w:szCs w:val="20"/>
        </w:rPr>
      </w:pPr>
    </w:p>
    <w:p w14:paraId="131942FB" w14:textId="77777777" w:rsidR="00543F07" w:rsidRPr="00EF10B6" w:rsidRDefault="00543F07" w:rsidP="00543F07">
      <w:pPr>
        <w:pStyle w:val="Doplujcdaje"/>
        <w:ind w:left="360"/>
        <w:jc w:val="both"/>
        <w:rPr>
          <w:rFonts w:asciiTheme="majorHAnsi" w:hAnsiTheme="majorHAnsi" w:cs="Calibri"/>
          <w:sz w:val="20"/>
          <w:szCs w:val="20"/>
        </w:rPr>
      </w:pPr>
    </w:p>
    <w:p w14:paraId="4B2B4411" w14:textId="77777777" w:rsidR="0035531B" w:rsidRPr="00EF10B6" w:rsidRDefault="0035531B" w:rsidP="0077382B">
      <w:pPr>
        <w:pStyle w:val="Odstavec1-1a"/>
        <w:numPr>
          <w:ilvl w:val="0"/>
          <w:numId w:val="13"/>
        </w:numPr>
        <w:rPr>
          <w:rFonts w:asciiTheme="majorHAnsi" w:hAnsiTheme="majorHAnsi" w:cs="Calibri"/>
          <w:sz w:val="20"/>
          <w:szCs w:val="20"/>
        </w:rPr>
      </w:pPr>
      <w:r w:rsidRPr="00EF10B6">
        <w:rPr>
          <w:rFonts w:asciiTheme="majorHAnsi" w:hAnsiTheme="majorHAnsi" w:cs="Calibri"/>
          <w:sz w:val="20"/>
          <w:szCs w:val="20"/>
        </w:rPr>
        <w:t>Příjmení: [</w:t>
      </w:r>
      <w:r w:rsidRPr="00EF10B6">
        <w:rPr>
          <w:rFonts w:asciiTheme="majorHAnsi" w:hAnsiTheme="majorHAnsi" w:cs="Calibri"/>
          <w:b/>
          <w:sz w:val="20"/>
          <w:szCs w:val="20"/>
          <w:highlight w:val="yellow"/>
        </w:rPr>
        <w:t>DOPLNÍ DODAVATEL</w:t>
      </w:r>
      <w:r w:rsidRPr="00EF10B6">
        <w:rPr>
          <w:rFonts w:asciiTheme="majorHAnsi" w:hAnsiTheme="majorHAnsi" w:cs="Calibri"/>
          <w:sz w:val="20"/>
          <w:szCs w:val="20"/>
        </w:rPr>
        <w:t>]</w:t>
      </w:r>
    </w:p>
    <w:p w14:paraId="55DF1272" w14:textId="77777777" w:rsidR="0035531B" w:rsidRPr="00EF10B6" w:rsidRDefault="0035531B" w:rsidP="0077382B">
      <w:pPr>
        <w:pStyle w:val="Odstavec1-1a"/>
        <w:numPr>
          <w:ilvl w:val="0"/>
          <w:numId w:val="13"/>
        </w:numPr>
        <w:rPr>
          <w:rFonts w:asciiTheme="majorHAnsi" w:hAnsiTheme="majorHAnsi" w:cs="Calibri"/>
          <w:sz w:val="20"/>
          <w:szCs w:val="20"/>
        </w:rPr>
      </w:pPr>
      <w:r w:rsidRPr="00EF10B6">
        <w:rPr>
          <w:rFonts w:asciiTheme="majorHAnsi" w:hAnsiTheme="majorHAnsi" w:cs="Calibri"/>
          <w:sz w:val="20"/>
          <w:szCs w:val="20"/>
        </w:rPr>
        <w:t>Jméno: [</w:t>
      </w:r>
      <w:r w:rsidRPr="00EF10B6">
        <w:rPr>
          <w:rFonts w:asciiTheme="majorHAnsi" w:hAnsiTheme="majorHAnsi" w:cs="Calibri"/>
          <w:b/>
          <w:sz w:val="20"/>
          <w:szCs w:val="20"/>
          <w:highlight w:val="yellow"/>
        </w:rPr>
        <w:t>DOPLNÍ DODAVATEL</w:t>
      </w:r>
      <w:r w:rsidRPr="00EF10B6">
        <w:rPr>
          <w:rFonts w:asciiTheme="majorHAnsi" w:hAnsiTheme="majorHAnsi" w:cs="Calibri"/>
          <w:sz w:val="20"/>
          <w:szCs w:val="20"/>
        </w:rPr>
        <w:t>]</w:t>
      </w:r>
    </w:p>
    <w:p w14:paraId="69D38A2F" w14:textId="77777777" w:rsidR="0035531B" w:rsidRPr="00EF10B6" w:rsidRDefault="0035531B" w:rsidP="0077382B">
      <w:pPr>
        <w:pStyle w:val="Odstavec1-1a"/>
        <w:numPr>
          <w:ilvl w:val="0"/>
          <w:numId w:val="13"/>
        </w:numPr>
        <w:rPr>
          <w:rFonts w:asciiTheme="majorHAnsi" w:hAnsiTheme="majorHAnsi" w:cs="Calibri"/>
          <w:sz w:val="20"/>
          <w:szCs w:val="20"/>
        </w:rPr>
      </w:pPr>
      <w:r w:rsidRPr="00EF10B6">
        <w:rPr>
          <w:rFonts w:asciiTheme="majorHAnsi" w:hAnsiTheme="majorHAnsi" w:cs="Calibri"/>
          <w:sz w:val="20"/>
          <w:szCs w:val="20"/>
        </w:rPr>
        <w:t>Datum narození: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7369270E" w14:textId="77777777" w:rsidR="0035531B" w:rsidRPr="00EF10B6" w:rsidRDefault="0035531B" w:rsidP="0077382B">
      <w:pPr>
        <w:pStyle w:val="Odstavec1-1a"/>
        <w:numPr>
          <w:ilvl w:val="0"/>
          <w:numId w:val="13"/>
        </w:numPr>
        <w:rPr>
          <w:rFonts w:asciiTheme="majorHAnsi" w:hAnsiTheme="majorHAnsi" w:cs="Calibri"/>
          <w:sz w:val="20"/>
          <w:szCs w:val="20"/>
        </w:rPr>
      </w:pPr>
      <w:r w:rsidRPr="00EF10B6">
        <w:rPr>
          <w:rFonts w:asciiTheme="majorHAnsi" w:hAnsiTheme="majorHAnsi" w:cs="Calibri"/>
          <w:sz w:val="20"/>
          <w:szCs w:val="20"/>
        </w:rPr>
        <w:t>Kontaktní pracovní adresa (včetně pracovní tel/e-mail):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240C3933" w14:textId="77777777" w:rsidR="0035531B" w:rsidRPr="00EF10B6" w:rsidRDefault="0035531B" w:rsidP="0077382B">
      <w:pPr>
        <w:pStyle w:val="Odstavec1-1a"/>
        <w:numPr>
          <w:ilvl w:val="0"/>
          <w:numId w:val="13"/>
        </w:numPr>
        <w:rPr>
          <w:rFonts w:asciiTheme="majorHAnsi" w:hAnsiTheme="majorHAnsi" w:cs="Calibri"/>
          <w:sz w:val="20"/>
          <w:szCs w:val="20"/>
        </w:rPr>
      </w:pPr>
      <w:r w:rsidRPr="00EF10B6">
        <w:rPr>
          <w:rFonts w:asciiTheme="majorHAnsi" w:hAnsiTheme="majorHAnsi" w:cs="Calibri"/>
          <w:sz w:val="20"/>
          <w:szCs w:val="20"/>
        </w:rPr>
        <w:t xml:space="preserve">Nejvyšší dosažené </w:t>
      </w:r>
      <w:r w:rsidRPr="00EF10B6">
        <w:rPr>
          <w:rFonts w:asciiTheme="majorHAnsi" w:hAnsiTheme="majorHAnsi" w:cs="Calibri"/>
          <w:b/>
          <w:sz w:val="20"/>
          <w:szCs w:val="20"/>
        </w:rPr>
        <w:t>vzdělání</w:t>
      </w:r>
      <w:r w:rsidR="003A4CF5">
        <w:rPr>
          <w:rFonts w:asciiTheme="majorHAnsi" w:hAnsiTheme="majorHAnsi" w:cs="Calibri"/>
          <w:b/>
          <w:sz w:val="20"/>
          <w:szCs w:val="20"/>
        </w:rPr>
        <w:t>*</w:t>
      </w:r>
      <w:r w:rsidRPr="00EF10B6">
        <w:rPr>
          <w:rFonts w:asciiTheme="majorHAnsi" w:hAnsiTheme="majorHAnsi" w:cs="Calibri"/>
          <w:sz w:val="20"/>
          <w:szCs w:val="20"/>
        </w:rPr>
        <w:t>, resp. postačuje uvést vzdělání</w:t>
      </w:r>
      <w:r w:rsidR="00BC6D2B" w:rsidRPr="00EF10B6">
        <w:rPr>
          <w:rFonts w:asciiTheme="majorHAnsi" w:hAnsiTheme="majorHAnsi" w:cs="Calibri"/>
          <w:sz w:val="20"/>
          <w:szCs w:val="20"/>
        </w:rPr>
        <w:t xml:space="preserve"> </w:t>
      </w:r>
      <w:r w:rsidR="00564BCA" w:rsidRPr="00EF10B6">
        <w:rPr>
          <w:rFonts w:asciiTheme="majorHAnsi" w:hAnsiTheme="majorHAnsi" w:cs="Calibri"/>
          <w:sz w:val="20"/>
          <w:szCs w:val="20"/>
        </w:rPr>
        <w:t xml:space="preserve">požadované </w:t>
      </w:r>
      <w:r w:rsidR="00BC6D2B" w:rsidRPr="00EF10B6">
        <w:rPr>
          <w:rFonts w:asciiTheme="majorHAnsi" w:hAnsiTheme="majorHAnsi" w:cs="Calibri"/>
          <w:sz w:val="20"/>
          <w:szCs w:val="20"/>
        </w:rPr>
        <w:t>k </w:t>
      </w:r>
      <w:r w:rsidRPr="00EF10B6">
        <w:rPr>
          <w:rFonts w:asciiTheme="majorHAnsi" w:hAnsiTheme="majorHAnsi" w:cs="Calibri"/>
          <w:sz w:val="20"/>
          <w:szCs w:val="20"/>
        </w:rPr>
        <w:t>prokázání kvalifikace:</w:t>
      </w:r>
    </w:p>
    <w:p w14:paraId="03FB2FC6" w14:textId="77777777" w:rsidR="00543F07" w:rsidRPr="00EF10B6" w:rsidRDefault="00543F07" w:rsidP="00543F07">
      <w:pPr>
        <w:pStyle w:val="Doplujcdaje"/>
        <w:ind w:left="1077"/>
        <w:jc w:val="both"/>
        <w:rPr>
          <w:rFonts w:asciiTheme="majorHAnsi" w:hAnsiTheme="majorHAnsi" w:cs="Calibri"/>
          <w:sz w:val="20"/>
          <w:szCs w:val="20"/>
        </w:rPr>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EF10B6" w14:paraId="4A61A2B4"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56647507" w14:textId="77777777" w:rsidR="00474F4D" w:rsidRPr="00EF10B6" w:rsidRDefault="00452F69" w:rsidP="00307641">
            <w:pPr>
              <w:rPr>
                <w:rFonts w:asciiTheme="majorHAnsi" w:hAnsiTheme="majorHAnsi" w:cs="Calibri"/>
                <w:sz w:val="20"/>
                <w:szCs w:val="20"/>
              </w:rPr>
            </w:pPr>
            <w:r w:rsidRPr="00EF10B6">
              <w:rPr>
                <w:rFonts w:asciiTheme="majorHAnsi" w:hAnsiTheme="majorHAnsi" w:cs="Calibri"/>
                <w:sz w:val="20"/>
                <w:szCs w:val="20"/>
              </w:rPr>
              <w:t>Instituce:</w:t>
            </w:r>
          </w:p>
        </w:tc>
        <w:tc>
          <w:tcPr>
            <w:tcW w:w="4394" w:type="dxa"/>
            <w:tcBorders>
              <w:bottom w:val="single" w:sz="2" w:space="0" w:color="auto"/>
            </w:tcBorders>
            <w:shd w:val="clear" w:color="auto" w:fill="auto"/>
          </w:tcPr>
          <w:p w14:paraId="66EA6CED" w14:textId="77777777" w:rsidR="00474F4D" w:rsidRPr="00EF10B6" w:rsidRDefault="00474F4D" w:rsidP="00307641">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474F4D" w:rsidRPr="00EF10B6" w14:paraId="5C74F9CE"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1EABAEBB" w14:textId="77777777" w:rsidR="00474F4D" w:rsidRPr="00EF10B6" w:rsidRDefault="00452F69" w:rsidP="00307641">
            <w:pPr>
              <w:rPr>
                <w:rFonts w:asciiTheme="majorHAnsi" w:hAnsiTheme="majorHAnsi" w:cs="Calibri"/>
                <w:sz w:val="20"/>
                <w:szCs w:val="20"/>
              </w:rPr>
            </w:pPr>
            <w:r w:rsidRPr="00EF10B6">
              <w:rPr>
                <w:rFonts w:asciiTheme="majorHAnsi" w:hAnsiTheme="majorHAnsi" w:cs="Calibri"/>
                <w:sz w:val="20"/>
                <w:szCs w:val="20"/>
              </w:rPr>
              <w:t>Délka:</w:t>
            </w:r>
          </w:p>
          <w:p w14:paraId="3B5AFF85" w14:textId="77777777" w:rsidR="00452F69" w:rsidRPr="00EF10B6" w:rsidRDefault="00452F69" w:rsidP="00564BCA">
            <w:pPr>
              <w:rPr>
                <w:rFonts w:asciiTheme="majorHAnsi" w:hAnsiTheme="majorHAnsi" w:cs="Calibri"/>
                <w:sz w:val="20"/>
                <w:szCs w:val="20"/>
              </w:rPr>
            </w:pPr>
            <w:r w:rsidRPr="00EF10B6">
              <w:rPr>
                <w:rFonts w:asciiTheme="majorHAnsi" w:hAnsiTheme="majorHAnsi" w:cs="Calibri"/>
                <w:sz w:val="20"/>
                <w:szCs w:val="20"/>
              </w:rPr>
              <w:t>Od (měsíc/rok)</w:t>
            </w:r>
            <w:r w:rsidR="00564BCA" w:rsidRPr="00EF10B6">
              <w:rPr>
                <w:rFonts w:asciiTheme="majorHAnsi" w:hAnsiTheme="majorHAnsi" w:cs="Calibri"/>
                <w:sz w:val="20"/>
                <w:szCs w:val="20"/>
              </w:rPr>
              <w:t xml:space="preserve"> - d</w:t>
            </w:r>
            <w:r w:rsidRPr="00EF10B6">
              <w:rPr>
                <w:rFonts w:asciiTheme="majorHAnsi" w:hAnsiTheme="majorHAnsi" w:cs="Calibri"/>
                <w:sz w:val="20"/>
                <w:szCs w:val="20"/>
              </w:rPr>
              <w:t>o (měsíc/rok)</w:t>
            </w:r>
          </w:p>
        </w:tc>
        <w:tc>
          <w:tcPr>
            <w:tcW w:w="4394" w:type="dxa"/>
            <w:tcBorders>
              <w:top w:val="single" w:sz="2" w:space="0" w:color="auto"/>
            </w:tcBorders>
          </w:tcPr>
          <w:p w14:paraId="2D096503" w14:textId="77777777" w:rsidR="00474F4D" w:rsidRPr="00EF10B6" w:rsidRDefault="00474F4D" w:rsidP="003076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452F69" w:rsidRPr="00EF10B6" w14:paraId="489CE619"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0EA04C40" w14:textId="77777777" w:rsidR="00452F69" w:rsidRPr="00EF10B6" w:rsidRDefault="00452F69" w:rsidP="00307641">
            <w:pPr>
              <w:rPr>
                <w:rFonts w:asciiTheme="majorHAnsi" w:hAnsiTheme="majorHAnsi" w:cs="Calibri"/>
                <w:b w:val="0"/>
                <w:sz w:val="20"/>
                <w:szCs w:val="20"/>
              </w:rPr>
            </w:pPr>
            <w:r w:rsidRPr="00EF10B6">
              <w:rPr>
                <w:rFonts w:asciiTheme="majorHAnsi" w:hAnsiTheme="majorHAnsi" w:cs="Calibri"/>
                <w:b w:val="0"/>
                <w:sz w:val="20"/>
                <w:szCs w:val="20"/>
              </w:rPr>
              <w:t>Stupeň:</w:t>
            </w:r>
          </w:p>
        </w:tc>
        <w:tc>
          <w:tcPr>
            <w:tcW w:w="4394" w:type="dxa"/>
            <w:tcBorders>
              <w:top w:val="single" w:sz="2" w:space="0" w:color="auto"/>
            </w:tcBorders>
            <w:shd w:val="clear" w:color="auto" w:fill="auto"/>
          </w:tcPr>
          <w:p w14:paraId="3699E2C1" w14:textId="77777777" w:rsidR="00452F69" w:rsidRPr="00EF10B6" w:rsidRDefault="00452F69" w:rsidP="00307641">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EF10B6">
              <w:rPr>
                <w:rFonts w:asciiTheme="majorHAnsi" w:hAnsiTheme="majorHAnsi" w:cs="Calibri"/>
                <w:b w:val="0"/>
                <w:sz w:val="20"/>
                <w:szCs w:val="20"/>
                <w:highlight w:val="yellow"/>
              </w:rPr>
              <w:t>[DOPLNÍ DODAVATEL]</w:t>
            </w:r>
          </w:p>
        </w:tc>
      </w:tr>
    </w:tbl>
    <w:p w14:paraId="46341AB5" w14:textId="77777777" w:rsidR="0035531B" w:rsidRPr="00EF10B6" w:rsidRDefault="0035531B" w:rsidP="00543F07">
      <w:pPr>
        <w:pStyle w:val="Odstavec1-1a"/>
        <w:spacing w:before="240"/>
        <w:rPr>
          <w:rFonts w:asciiTheme="majorHAnsi" w:hAnsiTheme="majorHAnsi" w:cs="Calibri"/>
          <w:sz w:val="20"/>
          <w:szCs w:val="20"/>
        </w:rPr>
      </w:pPr>
      <w:r w:rsidRPr="00EF10B6">
        <w:rPr>
          <w:rFonts w:asciiTheme="majorHAnsi" w:hAnsiTheme="majorHAnsi" w:cs="Calibri"/>
          <w:sz w:val="20"/>
          <w:szCs w:val="20"/>
        </w:rPr>
        <w:t>Členství</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profesních organizacích: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57F1727C" w14:textId="77777777" w:rsidR="0035531B" w:rsidRPr="00EF10B6" w:rsidRDefault="0035531B" w:rsidP="00452F69">
      <w:pPr>
        <w:pStyle w:val="Odstavec1-1a"/>
        <w:rPr>
          <w:rFonts w:asciiTheme="majorHAnsi" w:hAnsiTheme="majorHAnsi" w:cs="Calibri"/>
          <w:sz w:val="20"/>
          <w:szCs w:val="20"/>
        </w:rPr>
      </w:pPr>
      <w:r w:rsidRPr="00EF10B6">
        <w:rPr>
          <w:rFonts w:asciiTheme="majorHAnsi" w:hAnsiTheme="majorHAnsi" w:cs="Calibri"/>
          <w:sz w:val="20"/>
          <w:szCs w:val="20"/>
        </w:rPr>
        <w:t>Jiné znalosti (např. práce na PC apod.):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r w:rsidRPr="00EF10B6">
        <w:rPr>
          <w:rFonts w:asciiTheme="majorHAnsi" w:hAnsiTheme="majorHAnsi" w:cs="Calibri"/>
          <w:sz w:val="20"/>
          <w:szCs w:val="20"/>
        </w:rPr>
        <w:tab/>
      </w:r>
    </w:p>
    <w:p w14:paraId="64C1EBFE" w14:textId="77777777" w:rsidR="0035531B" w:rsidRPr="00EF10B6" w:rsidRDefault="0035531B" w:rsidP="00452F69">
      <w:pPr>
        <w:pStyle w:val="Odstavec1-1a"/>
        <w:rPr>
          <w:rFonts w:asciiTheme="majorHAnsi" w:hAnsiTheme="majorHAnsi" w:cs="Calibri"/>
          <w:sz w:val="20"/>
          <w:szCs w:val="20"/>
        </w:rPr>
      </w:pPr>
      <w:r w:rsidRPr="00EF10B6">
        <w:rPr>
          <w:rFonts w:asciiTheme="majorHAnsi" w:hAnsiTheme="majorHAnsi" w:cs="Calibri"/>
          <w:sz w:val="20"/>
          <w:szCs w:val="20"/>
        </w:rPr>
        <w:t>Současná funkce/pracovní pozice včetně zaměstnavatele</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vztahu</w:t>
      </w:r>
      <w:r w:rsidR="00BC6D2B" w:rsidRPr="00EF10B6">
        <w:rPr>
          <w:rFonts w:asciiTheme="majorHAnsi" w:hAnsiTheme="majorHAnsi" w:cs="Calibri"/>
          <w:sz w:val="20"/>
          <w:szCs w:val="20"/>
        </w:rPr>
        <w:t xml:space="preserve"> k </w:t>
      </w:r>
      <w:r w:rsidRPr="00EF10B6">
        <w:rPr>
          <w:rFonts w:asciiTheme="majorHAnsi" w:hAnsiTheme="majorHAnsi" w:cs="Calibri"/>
          <w:sz w:val="20"/>
          <w:szCs w:val="20"/>
        </w:rPr>
        <w:t>zaměstnavateli, příp. uvést OSVČ či jinak dle skutečného stavu: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7E874D28" w14:textId="77777777" w:rsidR="0035531B" w:rsidRPr="00EF10B6" w:rsidRDefault="0035531B" w:rsidP="00327047">
      <w:pPr>
        <w:pStyle w:val="Doplujcdaje"/>
        <w:ind w:left="709"/>
        <w:jc w:val="both"/>
        <w:rPr>
          <w:rFonts w:asciiTheme="majorHAnsi" w:hAnsiTheme="majorHAnsi" w:cs="Calibri"/>
          <w:sz w:val="20"/>
          <w:szCs w:val="20"/>
        </w:rPr>
      </w:pPr>
      <w:r w:rsidRPr="00EF10B6">
        <w:rPr>
          <w:rFonts w:asciiTheme="majorHAnsi" w:hAnsiTheme="majorHAnsi" w:cs="Calibri"/>
          <w:b/>
          <w:sz w:val="20"/>
          <w:szCs w:val="20"/>
        </w:rPr>
        <w:t>Pozn.</w:t>
      </w:r>
      <w:r w:rsidR="001950C2" w:rsidRPr="00EF10B6">
        <w:rPr>
          <w:rFonts w:asciiTheme="majorHAnsi" w:hAnsiTheme="majorHAnsi" w:cs="Calibri"/>
          <w:b/>
          <w:sz w:val="20"/>
          <w:szCs w:val="20"/>
        </w:rPr>
        <w:t xml:space="preserve"> zadavatele</w:t>
      </w:r>
      <w:r w:rsidRPr="00EF10B6">
        <w:rPr>
          <w:rFonts w:asciiTheme="majorHAnsi" w:hAnsiTheme="majorHAnsi" w:cs="Calibri"/>
          <w:b/>
          <w:sz w:val="20"/>
          <w:szCs w:val="20"/>
        </w:rPr>
        <w:t>:</w:t>
      </w:r>
      <w:r w:rsidRPr="00EF10B6">
        <w:rPr>
          <w:rFonts w:asciiTheme="majorHAnsi" w:hAnsiTheme="majorHAnsi" w:cs="Calibri"/>
          <w:sz w:val="20"/>
          <w:szCs w:val="20"/>
        </w:rPr>
        <w:t xml:space="preserve"> Dodavatel uvede některou</w:t>
      </w:r>
      <w:r w:rsidR="0060115D" w:rsidRPr="00EF10B6">
        <w:rPr>
          <w:rFonts w:asciiTheme="majorHAnsi" w:hAnsiTheme="majorHAnsi" w:cs="Calibri"/>
          <w:sz w:val="20"/>
          <w:szCs w:val="20"/>
        </w:rPr>
        <w:t xml:space="preserve"> z </w:t>
      </w:r>
      <w:r w:rsidRPr="00EF10B6">
        <w:rPr>
          <w:rFonts w:asciiTheme="majorHAnsi" w:hAnsiTheme="majorHAnsi" w:cs="Calibri"/>
          <w:sz w:val="20"/>
          <w:szCs w:val="20"/>
        </w:rPr>
        <w:t>následujících alternativ: pracovní poměr na plný úvazek, pracovní poměr na částečný úvazek, dohoda</w:t>
      </w:r>
      <w:r w:rsidR="00092CC9" w:rsidRPr="00EF10B6">
        <w:rPr>
          <w:rFonts w:asciiTheme="majorHAnsi" w:hAnsiTheme="majorHAnsi" w:cs="Calibri"/>
          <w:sz w:val="20"/>
          <w:szCs w:val="20"/>
        </w:rPr>
        <w:t xml:space="preserve"> o </w:t>
      </w:r>
      <w:r w:rsidRPr="00EF10B6">
        <w:rPr>
          <w:rFonts w:asciiTheme="majorHAnsi" w:hAnsiTheme="majorHAnsi" w:cs="Calibri"/>
          <w:sz w:val="20"/>
          <w:szCs w:val="20"/>
        </w:rPr>
        <w:t>pracovní činnosti, dohoda</w:t>
      </w:r>
      <w:r w:rsidR="00092CC9" w:rsidRPr="00EF10B6">
        <w:rPr>
          <w:rFonts w:asciiTheme="majorHAnsi" w:hAnsiTheme="majorHAnsi" w:cs="Calibri"/>
          <w:sz w:val="20"/>
          <w:szCs w:val="20"/>
        </w:rPr>
        <w:t xml:space="preserve"> o </w:t>
      </w:r>
      <w:r w:rsidRPr="00EF10B6">
        <w:rPr>
          <w:rFonts w:asciiTheme="majorHAnsi" w:hAnsiTheme="majorHAnsi" w:cs="Calibri"/>
          <w:sz w:val="20"/>
          <w:szCs w:val="20"/>
        </w:rPr>
        <w:t>provedení práce, člen statutárního orgánu, OSVČ, příp. další možnost. Pro vyloučení pochybností zadavatel uvádí, že pokud je dokládaná osoba OSVČ</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zároveň není současně dodavatelem nebo není vůči dodavateli</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pracovním či obdobném poměru, bude považována za jinou osobu ve smyslu § 83 zákona č. 134/2016 Sb.,</w:t>
      </w:r>
      <w:r w:rsidR="00092CC9" w:rsidRPr="00EF10B6">
        <w:rPr>
          <w:rFonts w:asciiTheme="majorHAnsi" w:hAnsiTheme="majorHAnsi" w:cs="Calibri"/>
          <w:sz w:val="20"/>
          <w:szCs w:val="20"/>
        </w:rPr>
        <w:t xml:space="preserve"> o </w:t>
      </w:r>
      <w:r w:rsidRPr="00EF10B6">
        <w:rPr>
          <w:rFonts w:asciiTheme="majorHAnsi" w:hAnsiTheme="majorHAnsi" w:cs="Calibri"/>
          <w:sz w:val="20"/>
          <w:szCs w:val="20"/>
        </w:rPr>
        <w:t>zadávání veřejných zakázek, ve znění pozdějších předpisů, se všemi důsledky</w:t>
      </w:r>
      <w:r w:rsidR="0060115D" w:rsidRPr="00EF10B6">
        <w:rPr>
          <w:rFonts w:asciiTheme="majorHAnsi" w:hAnsiTheme="majorHAnsi" w:cs="Calibri"/>
          <w:sz w:val="20"/>
          <w:szCs w:val="20"/>
        </w:rPr>
        <w:t xml:space="preserve"> z </w:t>
      </w:r>
      <w:r w:rsidRPr="00EF10B6">
        <w:rPr>
          <w:rFonts w:asciiTheme="majorHAnsi" w:hAnsiTheme="majorHAnsi" w:cs="Calibri"/>
          <w:sz w:val="20"/>
          <w:szCs w:val="20"/>
        </w:rPr>
        <w:t>toho vyplývajícími, nikoliv za zaměstnance či za osobu</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obdobném postavení.</w:t>
      </w:r>
    </w:p>
    <w:p w14:paraId="27A7E83A" w14:textId="77777777" w:rsidR="0035531B" w:rsidRPr="00EF10B6" w:rsidRDefault="0035531B" w:rsidP="00474F4D">
      <w:pPr>
        <w:pStyle w:val="Textbezslovn"/>
        <w:ind w:left="0"/>
        <w:rPr>
          <w:rFonts w:asciiTheme="majorHAnsi" w:hAnsiTheme="majorHAnsi" w:cs="Calibri"/>
          <w:sz w:val="20"/>
          <w:szCs w:val="20"/>
        </w:rPr>
      </w:pPr>
    </w:p>
    <w:p w14:paraId="6F84B3BD" w14:textId="77777777" w:rsidR="0035531B" w:rsidRPr="00EF10B6" w:rsidRDefault="0035531B" w:rsidP="00452F69">
      <w:pPr>
        <w:pStyle w:val="Odstavec1-1a"/>
        <w:rPr>
          <w:rFonts w:asciiTheme="majorHAnsi" w:hAnsiTheme="majorHAnsi" w:cs="Calibri"/>
          <w:sz w:val="20"/>
          <w:szCs w:val="20"/>
        </w:rPr>
      </w:pPr>
      <w:r w:rsidRPr="00EF10B6">
        <w:rPr>
          <w:rFonts w:asciiTheme="majorHAnsi" w:hAnsiTheme="majorHAnsi" w:cs="Calibri"/>
          <w:sz w:val="20"/>
          <w:szCs w:val="20"/>
        </w:rPr>
        <w:t>Hlavní kvalifikace: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50F03C1E" w14:textId="77777777" w:rsidR="0035531B" w:rsidRPr="00EF10B6" w:rsidRDefault="0035531B" w:rsidP="00327047">
      <w:pPr>
        <w:pStyle w:val="Odstavec1-1a"/>
        <w:spacing w:after="0"/>
        <w:rPr>
          <w:rFonts w:asciiTheme="majorHAnsi" w:hAnsiTheme="majorHAnsi" w:cs="Calibri"/>
          <w:sz w:val="20"/>
          <w:szCs w:val="20"/>
        </w:rPr>
      </w:pPr>
      <w:r w:rsidRPr="00EF10B6">
        <w:rPr>
          <w:rFonts w:asciiTheme="majorHAnsi" w:hAnsiTheme="majorHAnsi" w:cs="Calibri"/>
          <w:b/>
          <w:sz w:val="20"/>
          <w:szCs w:val="20"/>
        </w:rPr>
        <w:t>Praxe</w:t>
      </w:r>
      <w:r w:rsidRPr="00EF10B6">
        <w:rPr>
          <w:rFonts w:asciiTheme="majorHAnsi" w:hAnsiTheme="majorHAnsi" w:cs="Calibri"/>
          <w:sz w:val="20"/>
          <w:szCs w:val="20"/>
        </w:rPr>
        <w:t xml:space="preserve"> pro účely </w:t>
      </w:r>
      <w:r w:rsidRPr="00EF10B6">
        <w:rPr>
          <w:rFonts w:asciiTheme="majorHAnsi" w:hAnsiTheme="majorHAnsi" w:cs="Calibri"/>
          <w:b/>
          <w:sz w:val="20"/>
          <w:szCs w:val="20"/>
        </w:rPr>
        <w:t>prokázání kvalifikace</w:t>
      </w:r>
      <w:r w:rsidR="00307641" w:rsidRPr="00EF10B6">
        <w:rPr>
          <w:rStyle w:val="Znakapoznpodarou"/>
          <w:rFonts w:asciiTheme="majorHAnsi" w:hAnsiTheme="majorHAnsi" w:cs="Calibri"/>
          <w:sz w:val="20"/>
          <w:szCs w:val="20"/>
        </w:rPr>
        <w:footnoteReference w:id="3"/>
      </w:r>
      <w:r w:rsidRPr="00EF10B6">
        <w:rPr>
          <w:rFonts w:asciiTheme="majorHAnsi" w:hAnsiTheme="majorHAnsi" w:cs="Calibri"/>
          <w:sz w:val="20"/>
          <w:szCs w:val="20"/>
        </w:rPr>
        <w:t>:</w:t>
      </w:r>
    </w:p>
    <w:p w14:paraId="2B3F1873" w14:textId="77777777" w:rsidR="00327047" w:rsidRPr="00EF10B6" w:rsidRDefault="00327047" w:rsidP="00327047">
      <w:pPr>
        <w:pStyle w:val="Odstavec1-1a"/>
        <w:numPr>
          <w:ilvl w:val="0"/>
          <w:numId w:val="0"/>
        </w:numPr>
        <w:spacing w:after="0"/>
        <w:ind w:left="1077"/>
        <w:rPr>
          <w:rFonts w:asciiTheme="majorHAnsi" w:hAnsiTheme="majorHAnsi" w:cs="Calibri"/>
          <w:sz w:val="20"/>
          <w:szCs w:val="20"/>
        </w:rPr>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EF10B6" w14:paraId="0A003A0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E99CD8B" w14:textId="77777777" w:rsidR="00452F69" w:rsidRPr="00EF10B6" w:rsidRDefault="00452F69" w:rsidP="00452F69">
            <w:pPr>
              <w:rPr>
                <w:rFonts w:asciiTheme="majorHAnsi" w:hAnsiTheme="majorHAnsi" w:cs="Calibri"/>
                <w:sz w:val="20"/>
                <w:szCs w:val="20"/>
              </w:rPr>
            </w:pPr>
            <w:r w:rsidRPr="00EF10B6">
              <w:rPr>
                <w:rFonts w:asciiTheme="majorHAnsi" w:hAnsiTheme="majorHAnsi" w:cs="Calibri"/>
                <w:sz w:val="20"/>
                <w:szCs w:val="20"/>
              </w:rPr>
              <w:t>Roky odborné praxe celkem</w:t>
            </w:r>
          </w:p>
        </w:tc>
        <w:tc>
          <w:tcPr>
            <w:tcW w:w="2835" w:type="dxa"/>
            <w:tcBorders>
              <w:bottom w:val="single" w:sz="2" w:space="0" w:color="auto"/>
            </w:tcBorders>
            <w:shd w:val="clear" w:color="auto" w:fill="auto"/>
          </w:tcPr>
          <w:p w14:paraId="5D6F1833" w14:textId="77777777" w:rsidR="00452F69" w:rsidRPr="00EF10B6" w:rsidRDefault="00452F69" w:rsidP="00452F69">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452F69" w:rsidRPr="00EF10B6" w14:paraId="0BBD156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5BF5F7C" w14:textId="77777777" w:rsidR="00452F69" w:rsidRPr="00EF10B6" w:rsidRDefault="00452F69" w:rsidP="00307641">
            <w:pPr>
              <w:rPr>
                <w:rFonts w:asciiTheme="majorHAnsi" w:hAnsiTheme="majorHAnsi" w:cs="Calibri"/>
                <w:sz w:val="20"/>
                <w:szCs w:val="20"/>
              </w:rPr>
            </w:pPr>
            <w:r w:rsidRPr="00EF10B6">
              <w:rPr>
                <w:rFonts w:asciiTheme="majorHAnsi" w:hAnsiTheme="majorHAnsi" w:cs="Calibri"/>
                <w:sz w:val="20"/>
                <w:szCs w:val="20"/>
              </w:rPr>
              <w:t xml:space="preserve">Délka od (měsíc/rok) </w:t>
            </w:r>
            <w:r w:rsidR="00543F07" w:rsidRPr="00EF10B6">
              <w:rPr>
                <w:rFonts w:asciiTheme="majorHAnsi" w:hAnsiTheme="majorHAnsi" w:cs="Calibri"/>
                <w:sz w:val="20"/>
                <w:szCs w:val="20"/>
              </w:rPr>
              <w:t xml:space="preserve">- </w:t>
            </w:r>
            <w:r w:rsidRPr="00EF10B6">
              <w:rPr>
                <w:rFonts w:asciiTheme="majorHAnsi" w:hAnsiTheme="majorHAnsi" w:cs="Calibri"/>
                <w:sz w:val="20"/>
                <w:szCs w:val="20"/>
              </w:rPr>
              <w:t>do (měsíc/rok) včetně</w:t>
            </w:r>
          </w:p>
        </w:tc>
        <w:tc>
          <w:tcPr>
            <w:tcW w:w="2835" w:type="dxa"/>
            <w:tcBorders>
              <w:top w:val="single" w:sz="2" w:space="0" w:color="auto"/>
            </w:tcBorders>
          </w:tcPr>
          <w:p w14:paraId="59BEE752" w14:textId="77777777" w:rsidR="00452F69" w:rsidRPr="00EF10B6" w:rsidRDefault="00452F69" w:rsidP="00452F69">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highlight w:val="yellow"/>
              </w:rPr>
              <w:t>[DOPLNÍ DODAVATEL]</w:t>
            </w:r>
          </w:p>
        </w:tc>
      </w:tr>
      <w:tr w:rsidR="00452F69" w:rsidRPr="00EF10B6" w14:paraId="07D37F1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FE9BC85" w14:textId="77777777" w:rsidR="00452F69" w:rsidRPr="00EF10B6" w:rsidRDefault="00452F69" w:rsidP="00307641">
            <w:pPr>
              <w:rPr>
                <w:rFonts w:asciiTheme="majorHAnsi" w:hAnsiTheme="majorHAnsi" w:cs="Calibri"/>
                <w:sz w:val="20"/>
                <w:szCs w:val="20"/>
              </w:rPr>
            </w:pPr>
            <w:r w:rsidRPr="00EF10B6">
              <w:rPr>
                <w:rFonts w:asciiTheme="majorHAnsi" w:hAnsiTheme="majorHAnsi" w:cs="Calibri"/>
                <w:sz w:val="20"/>
                <w:szCs w:val="20"/>
              </w:rPr>
              <w:lastRenderedPageBreak/>
              <w:t>Místo výkonu praxe</w:t>
            </w:r>
          </w:p>
        </w:tc>
        <w:tc>
          <w:tcPr>
            <w:tcW w:w="2835" w:type="dxa"/>
            <w:tcBorders>
              <w:top w:val="single" w:sz="2" w:space="0" w:color="auto"/>
            </w:tcBorders>
          </w:tcPr>
          <w:p w14:paraId="74F22071" w14:textId="77777777" w:rsidR="00452F69" w:rsidRPr="00EF10B6" w:rsidRDefault="00452F69" w:rsidP="00452F69">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highlight w:val="yellow"/>
              </w:rPr>
              <w:t>[DOPLNÍ DODAVATEL]</w:t>
            </w:r>
          </w:p>
        </w:tc>
      </w:tr>
      <w:tr w:rsidR="00452F69" w:rsidRPr="00EF10B6" w14:paraId="09AF8DF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7BE9E4B" w14:textId="77777777" w:rsidR="00452F69" w:rsidRPr="00EF10B6" w:rsidRDefault="00452F69" w:rsidP="00307641">
            <w:pPr>
              <w:rPr>
                <w:rFonts w:asciiTheme="majorHAnsi" w:hAnsiTheme="majorHAnsi" w:cs="Calibri"/>
                <w:sz w:val="20"/>
                <w:szCs w:val="20"/>
              </w:rPr>
            </w:pPr>
            <w:r w:rsidRPr="00EF10B6">
              <w:rPr>
                <w:rFonts w:asciiTheme="majorHAnsi" w:hAnsiTheme="majorHAnsi" w:cs="Calibri"/>
                <w:sz w:val="20"/>
                <w:szCs w:val="20"/>
              </w:rPr>
              <w:t>Zaměstnavatel (obch. firma/název a sídlo) / OSVČ</w:t>
            </w:r>
            <w:r w:rsidRPr="00EF10B6">
              <w:rPr>
                <w:rFonts w:asciiTheme="majorHAnsi" w:hAnsiTheme="majorHAnsi" w:cs="Calibri"/>
                <w:sz w:val="20"/>
                <w:szCs w:val="20"/>
              </w:rPr>
              <w:tab/>
            </w:r>
          </w:p>
        </w:tc>
        <w:tc>
          <w:tcPr>
            <w:tcW w:w="2835" w:type="dxa"/>
            <w:tcBorders>
              <w:top w:val="single" w:sz="2" w:space="0" w:color="auto"/>
            </w:tcBorders>
          </w:tcPr>
          <w:p w14:paraId="46CB8B65" w14:textId="77777777" w:rsidR="00452F69" w:rsidRPr="00EF10B6" w:rsidRDefault="00452F69" w:rsidP="00452F69">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highlight w:val="yellow"/>
              </w:rPr>
              <w:t>[DOPLNÍ DODAVATEL]</w:t>
            </w:r>
          </w:p>
        </w:tc>
      </w:tr>
      <w:tr w:rsidR="00452F69" w:rsidRPr="00EF10B6" w14:paraId="7B89F72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EE60244" w14:textId="77777777" w:rsidR="00452F69" w:rsidRPr="00EF10B6" w:rsidRDefault="00452F69" w:rsidP="00307641">
            <w:pPr>
              <w:rPr>
                <w:rFonts w:asciiTheme="majorHAnsi" w:hAnsiTheme="majorHAnsi" w:cs="Calibri"/>
                <w:sz w:val="20"/>
                <w:szCs w:val="20"/>
              </w:rPr>
            </w:pPr>
            <w:r w:rsidRPr="00EF10B6">
              <w:rPr>
                <w:rFonts w:asciiTheme="majorHAnsi" w:hAnsiTheme="majorHAnsi" w:cs="Calibri"/>
                <w:sz w:val="20"/>
                <w:szCs w:val="20"/>
              </w:rPr>
              <w:t>Funkce/pracovní pozice</w:t>
            </w:r>
          </w:p>
        </w:tc>
        <w:tc>
          <w:tcPr>
            <w:tcW w:w="2835" w:type="dxa"/>
            <w:tcBorders>
              <w:top w:val="single" w:sz="2" w:space="0" w:color="auto"/>
            </w:tcBorders>
          </w:tcPr>
          <w:p w14:paraId="48F1B3C2" w14:textId="77777777" w:rsidR="00452F69" w:rsidRPr="00EF10B6" w:rsidRDefault="00452F69" w:rsidP="00452F69">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highlight w:val="yellow"/>
              </w:rPr>
              <w:t>[DOPLNÍ DODAVATEL]</w:t>
            </w:r>
          </w:p>
        </w:tc>
      </w:tr>
      <w:tr w:rsidR="00452F69" w:rsidRPr="00EF10B6" w14:paraId="05F01E79"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6DAD580" w14:textId="77777777" w:rsidR="00452F69" w:rsidRPr="00EF10B6" w:rsidRDefault="00452F69" w:rsidP="00307641">
            <w:pPr>
              <w:rPr>
                <w:rFonts w:asciiTheme="majorHAnsi" w:hAnsiTheme="majorHAnsi" w:cs="Calibri"/>
                <w:b w:val="0"/>
                <w:sz w:val="20"/>
                <w:szCs w:val="20"/>
              </w:rPr>
            </w:pPr>
            <w:r w:rsidRPr="00EF10B6">
              <w:rPr>
                <w:rFonts w:asciiTheme="majorHAnsi" w:hAnsiTheme="majorHAnsi" w:cs="Calibri"/>
                <w:b w:val="0"/>
                <w:sz w:val="20"/>
                <w:szCs w:val="20"/>
              </w:rPr>
              <w:t>Popis pracovních činností/náplň praxe</w:t>
            </w:r>
          </w:p>
        </w:tc>
        <w:tc>
          <w:tcPr>
            <w:tcW w:w="2835" w:type="dxa"/>
            <w:tcBorders>
              <w:top w:val="single" w:sz="2" w:space="0" w:color="auto"/>
            </w:tcBorders>
            <w:shd w:val="clear" w:color="auto" w:fill="auto"/>
          </w:tcPr>
          <w:p w14:paraId="443D7CF8" w14:textId="77777777" w:rsidR="00452F69" w:rsidRPr="00EF10B6" w:rsidRDefault="00452F69" w:rsidP="00452F69">
            <w:pP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EF10B6">
              <w:rPr>
                <w:rFonts w:asciiTheme="majorHAnsi" w:hAnsiTheme="majorHAnsi" w:cs="Calibri"/>
                <w:b w:val="0"/>
                <w:sz w:val="20"/>
                <w:szCs w:val="20"/>
                <w:highlight w:val="yellow"/>
              </w:rPr>
              <w:t>[DOPLNÍ DODAVATEL]</w:t>
            </w:r>
          </w:p>
        </w:tc>
      </w:tr>
    </w:tbl>
    <w:p w14:paraId="67CDBC68" w14:textId="77777777" w:rsidR="00452F69" w:rsidRPr="00EF10B6" w:rsidRDefault="00452F69" w:rsidP="00474F4D">
      <w:pPr>
        <w:pStyle w:val="Textbezslovn"/>
        <w:ind w:left="0"/>
        <w:rPr>
          <w:rFonts w:asciiTheme="majorHAnsi" w:hAnsiTheme="majorHAnsi" w:cs="Calibri"/>
          <w:sz w:val="20"/>
          <w:szCs w:val="20"/>
        </w:rPr>
      </w:pPr>
    </w:p>
    <w:p w14:paraId="5AC1C150" w14:textId="77777777" w:rsidR="0035531B" w:rsidRPr="00EF10B6" w:rsidRDefault="0035531B" w:rsidP="00452F69">
      <w:pPr>
        <w:pStyle w:val="Odstavec1-1a"/>
        <w:rPr>
          <w:rFonts w:asciiTheme="majorHAnsi" w:hAnsiTheme="majorHAnsi" w:cs="Calibri"/>
          <w:sz w:val="20"/>
          <w:szCs w:val="20"/>
        </w:rPr>
      </w:pPr>
      <w:r w:rsidRPr="00EF10B6">
        <w:rPr>
          <w:rFonts w:asciiTheme="majorHAnsi" w:hAnsiTheme="majorHAnsi" w:cs="Calibri"/>
          <w:sz w:val="20"/>
          <w:szCs w:val="20"/>
        </w:rPr>
        <w:t>Jazykové znalosti (včetně úrovně):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56220A9B" w14:textId="77777777" w:rsidR="0035531B" w:rsidRPr="00EF10B6" w:rsidRDefault="0035531B" w:rsidP="00452F69">
      <w:pPr>
        <w:pStyle w:val="Odstavec1-1a"/>
        <w:rPr>
          <w:rFonts w:asciiTheme="majorHAnsi" w:hAnsiTheme="majorHAnsi" w:cs="Calibri"/>
          <w:sz w:val="20"/>
          <w:szCs w:val="20"/>
        </w:rPr>
      </w:pPr>
      <w:r w:rsidRPr="00EF10B6">
        <w:rPr>
          <w:rFonts w:asciiTheme="majorHAnsi" w:hAnsiTheme="majorHAnsi" w:cs="Calibri"/>
          <w:sz w:val="20"/>
          <w:szCs w:val="20"/>
        </w:rPr>
        <w:t>Osoba je / není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 současně zaměstnancem zadavatele.</w:t>
      </w:r>
    </w:p>
    <w:p w14:paraId="72FDAF67" w14:textId="77777777" w:rsidR="0035531B" w:rsidRPr="00EF10B6" w:rsidRDefault="0035531B" w:rsidP="00452F69">
      <w:pPr>
        <w:pStyle w:val="Odstavec1-1a"/>
        <w:rPr>
          <w:rFonts w:asciiTheme="majorHAnsi" w:hAnsiTheme="majorHAnsi" w:cs="Calibri"/>
          <w:sz w:val="20"/>
          <w:szCs w:val="20"/>
        </w:rPr>
      </w:pPr>
      <w:r w:rsidRPr="00EF10B6">
        <w:rPr>
          <w:rFonts w:asciiTheme="majorHAnsi" w:hAnsiTheme="majorHAnsi" w:cs="Calibri"/>
          <w:sz w:val="20"/>
          <w:szCs w:val="20"/>
        </w:rPr>
        <w:t>Publikace</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školení: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093EED1F" w14:textId="77777777" w:rsidR="0035531B" w:rsidRPr="00EF10B6" w:rsidRDefault="00543F07" w:rsidP="00327047">
      <w:pPr>
        <w:pStyle w:val="Odstavec1-1a"/>
        <w:spacing w:after="0"/>
        <w:rPr>
          <w:rFonts w:asciiTheme="majorHAnsi" w:hAnsiTheme="majorHAnsi" w:cs="Calibri"/>
          <w:sz w:val="20"/>
          <w:szCs w:val="20"/>
        </w:rPr>
      </w:pPr>
      <w:r w:rsidRPr="00EF10B6">
        <w:rPr>
          <w:rFonts w:asciiTheme="majorHAnsi" w:hAnsiTheme="majorHAnsi" w:cs="Calibri"/>
          <w:b/>
          <w:sz w:val="20"/>
          <w:szCs w:val="20"/>
        </w:rPr>
        <w:t xml:space="preserve">Zkušenosti </w:t>
      </w:r>
      <w:r w:rsidRPr="00EF10B6">
        <w:rPr>
          <w:rFonts w:asciiTheme="majorHAnsi" w:hAnsiTheme="majorHAnsi" w:cs="Calibri"/>
          <w:sz w:val="20"/>
          <w:szCs w:val="20"/>
        </w:rPr>
        <w:t>s plněním zakázek u funkce</w:t>
      </w:r>
      <w:r w:rsidRPr="00EF10B6">
        <w:rPr>
          <w:rFonts w:asciiTheme="majorHAnsi" w:hAnsiTheme="majorHAnsi" w:cs="Calibri"/>
          <w:b/>
          <w:sz w:val="20"/>
          <w:szCs w:val="20"/>
        </w:rPr>
        <w:t xml:space="preserve"> </w:t>
      </w:r>
      <w:r w:rsidR="003A4CF5" w:rsidRPr="00EF10B6">
        <w:rPr>
          <w:rFonts w:asciiTheme="majorHAnsi" w:hAnsiTheme="majorHAnsi" w:cs="Calibri"/>
          <w:sz w:val="20"/>
          <w:szCs w:val="20"/>
        </w:rPr>
        <w:t>[</w:t>
      </w:r>
      <w:r w:rsidR="003A4CF5" w:rsidRPr="00EF10B6">
        <w:rPr>
          <w:rFonts w:asciiTheme="majorHAnsi" w:hAnsiTheme="majorHAnsi" w:cs="Calibri"/>
          <w:sz w:val="20"/>
          <w:szCs w:val="20"/>
          <w:highlight w:val="yellow"/>
        </w:rPr>
        <w:t>DOPLNÍ DODAVATEL</w:t>
      </w:r>
      <w:r w:rsidR="003A4CF5" w:rsidRPr="00EF10B6">
        <w:rPr>
          <w:rFonts w:asciiTheme="majorHAnsi" w:hAnsiTheme="majorHAnsi" w:cs="Calibri"/>
          <w:sz w:val="20"/>
          <w:szCs w:val="20"/>
        </w:rPr>
        <w:t>]</w:t>
      </w:r>
      <w:r w:rsidR="003A4CF5">
        <w:rPr>
          <w:rFonts w:asciiTheme="majorHAnsi" w:hAnsiTheme="majorHAnsi" w:cs="Calibri"/>
          <w:sz w:val="20"/>
          <w:szCs w:val="20"/>
        </w:rPr>
        <w:t xml:space="preserve"> </w:t>
      </w:r>
      <w:r w:rsidRPr="00EF10B6">
        <w:rPr>
          <w:rFonts w:asciiTheme="majorHAnsi" w:hAnsiTheme="majorHAnsi" w:cs="Calibri"/>
          <w:b/>
          <w:sz w:val="20"/>
          <w:szCs w:val="20"/>
        </w:rPr>
        <w:t>za účelem prokázání kvalifikace</w:t>
      </w:r>
      <w:r w:rsidR="00307641" w:rsidRPr="00EF10B6">
        <w:rPr>
          <w:rStyle w:val="Znakapoznpodarou"/>
          <w:rFonts w:asciiTheme="majorHAnsi" w:hAnsiTheme="majorHAnsi" w:cs="Calibri"/>
          <w:sz w:val="20"/>
          <w:szCs w:val="20"/>
        </w:rPr>
        <w:footnoteReference w:id="4"/>
      </w:r>
      <w:r w:rsidR="0035531B" w:rsidRPr="00EF10B6">
        <w:rPr>
          <w:rFonts w:asciiTheme="majorHAnsi" w:hAnsiTheme="majorHAnsi" w:cs="Calibri"/>
          <w:sz w:val="20"/>
          <w:szCs w:val="20"/>
        </w:rPr>
        <w:t>:</w:t>
      </w:r>
    </w:p>
    <w:p w14:paraId="4E1B648D" w14:textId="77777777" w:rsidR="00327047" w:rsidRPr="00EF10B6" w:rsidRDefault="00327047" w:rsidP="00327047">
      <w:pPr>
        <w:pStyle w:val="Odstavec1-1a"/>
        <w:numPr>
          <w:ilvl w:val="0"/>
          <w:numId w:val="0"/>
        </w:numPr>
        <w:spacing w:after="0"/>
        <w:ind w:left="1077"/>
        <w:rPr>
          <w:rFonts w:asciiTheme="majorHAnsi" w:hAnsiTheme="majorHAnsi" w:cs="Calibri"/>
          <w:sz w:val="20"/>
          <w:szCs w:val="20"/>
        </w:rPr>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EF10B6" w14:paraId="23E1F89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BED4819" w14:textId="77777777" w:rsidR="00452F69" w:rsidRPr="00EF10B6" w:rsidRDefault="00452F69" w:rsidP="00543F07">
            <w:pPr>
              <w:rPr>
                <w:rFonts w:asciiTheme="majorHAnsi" w:hAnsiTheme="majorHAnsi" w:cs="Calibri"/>
                <w:sz w:val="20"/>
                <w:szCs w:val="20"/>
              </w:rPr>
            </w:pPr>
            <w:r w:rsidRPr="00EF10B6">
              <w:rPr>
                <w:rFonts w:asciiTheme="majorHAnsi" w:hAnsiTheme="majorHAnsi" w:cs="Calibri"/>
                <w:sz w:val="20"/>
                <w:szCs w:val="20"/>
              </w:rPr>
              <w:t xml:space="preserve">Název zakázky </w:t>
            </w:r>
          </w:p>
        </w:tc>
        <w:tc>
          <w:tcPr>
            <w:tcW w:w="2835" w:type="dxa"/>
            <w:tcBorders>
              <w:bottom w:val="single" w:sz="2" w:space="0" w:color="auto"/>
            </w:tcBorders>
            <w:shd w:val="clear" w:color="auto" w:fill="auto"/>
          </w:tcPr>
          <w:p w14:paraId="28F39683" w14:textId="77777777" w:rsidR="00452F69" w:rsidRPr="00EF10B6" w:rsidRDefault="00452F69" w:rsidP="00307641">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452F69" w:rsidRPr="00EF10B6" w14:paraId="2DD7988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0B240F" w14:textId="77777777" w:rsidR="00452F69" w:rsidRPr="00EF10B6" w:rsidRDefault="00543F07" w:rsidP="00307641">
            <w:pPr>
              <w:rPr>
                <w:rFonts w:asciiTheme="majorHAnsi" w:hAnsiTheme="majorHAnsi" w:cs="Calibri"/>
                <w:sz w:val="20"/>
                <w:szCs w:val="20"/>
              </w:rPr>
            </w:pPr>
            <w:r w:rsidRPr="00EF10B6">
              <w:rPr>
                <w:rFonts w:asciiTheme="majorHAnsi" w:hAnsiTheme="majorHAnsi" w:cs="Calibri"/>
                <w:sz w:val="20"/>
                <w:szCs w:val="20"/>
              </w:rPr>
              <w:t>Popis předmětu plnění zakázky - v detailu potřebném pro ověření splnění požadavků</w:t>
            </w:r>
          </w:p>
        </w:tc>
        <w:tc>
          <w:tcPr>
            <w:tcW w:w="2835" w:type="dxa"/>
            <w:tcBorders>
              <w:top w:val="single" w:sz="2" w:space="0" w:color="auto"/>
            </w:tcBorders>
          </w:tcPr>
          <w:p w14:paraId="59730D71" w14:textId="77777777" w:rsidR="00452F69" w:rsidRPr="00EF10B6" w:rsidRDefault="00452F69" w:rsidP="00307641">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highlight w:val="yellow"/>
              </w:rPr>
              <w:t>[DOPLNÍ DODAVATEL]</w:t>
            </w:r>
          </w:p>
        </w:tc>
      </w:tr>
      <w:tr w:rsidR="00452F69" w:rsidRPr="00EF10B6" w14:paraId="3BCF824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02F272" w14:textId="77777777" w:rsidR="00452F69" w:rsidRPr="00EF10B6" w:rsidRDefault="00543F07" w:rsidP="00307641">
            <w:pPr>
              <w:rPr>
                <w:rFonts w:asciiTheme="majorHAnsi" w:hAnsiTheme="majorHAnsi" w:cs="Calibri"/>
                <w:sz w:val="20"/>
                <w:szCs w:val="20"/>
              </w:rPr>
            </w:pPr>
            <w:r w:rsidRPr="00EF10B6">
              <w:rPr>
                <w:rFonts w:asciiTheme="majorHAnsi" w:hAnsiTheme="majorHAnsi" w:cs="Calibri"/>
                <w:sz w:val="20"/>
                <w:szCs w:val="20"/>
              </w:rPr>
              <w:t>Objednatel zakázky (obch. firma/název a sídlo a kontaktní osoba objednatele - jméno, tel., email)</w:t>
            </w:r>
          </w:p>
        </w:tc>
        <w:tc>
          <w:tcPr>
            <w:tcW w:w="2835" w:type="dxa"/>
            <w:tcBorders>
              <w:top w:val="single" w:sz="2" w:space="0" w:color="auto"/>
            </w:tcBorders>
          </w:tcPr>
          <w:p w14:paraId="631BC7DE" w14:textId="77777777" w:rsidR="00452F69" w:rsidRPr="00EF10B6" w:rsidRDefault="00452F69" w:rsidP="00307641">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highlight w:val="yellow"/>
              </w:rPr>
              <w:t>[DOPLNÍ DODAVATEL]</w:t>
            </w:r>
          </w:p>
        </w:tc>
      </w:tr>
      <w:tr w:rsidR="00452F69" w:rsidRPr="00EF10B6" w14:paraId="1D56A62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C62747" w14:textId="77777777" w:rsidR="00452F69" w:rsidRPr="00EF10B6" w:rsidRDefault="00543F07" w:rsidP="003A4CF5">
            <w:pPr>
              <w:rPr>
                <w:rFonts w:asciiTheme="majorHAnsi" w:hAnsiTheme="majorHAnsi" w:cs="Calibri"/>
                <w:sz w:val="20"/>
                <w:szCs w:val="20"/>
              </w:rPr>
            </w:pPr>
            <w:r w:rsidRPr="00EF10B6">
              <w:rPr>
                <w:rFonts w:asciiTheme="majorHAnsi" w:hAnsiTheme="majorHAnsi" w:cs="Calibri"/>
                <w:sz w:val="20"/>
                <w:szCs w:val="20"/>
              </w:rPr>
              <w:t>Termín dokončení zakázky, resp. té části plnění zakázky, které obsahově odpovídá zadavatelem stanovené minimální úrovni požadované kvalifikace v případě zakázky na více činností</w:t>
            </w:r>
          </w:p>
        </w:tc>
        <w:tc>
          <w:tcPr>
            <w:tcW w:w="2835" w:type="dxa"/>
            <w:tcBorders>
              <w:top w:val="single" w:sz="2" w:space="0" w:color="auto"/>
            </w:tcBorders>
          </w:tcPr>
          <w:p w14:paraId="26DD92D4" w14:textId="77777777" w:rsidR="00452F69" w:rsidRPr="00EF10B6" w:rsidRDefault="00452F69" w:rsidP="00307641">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highlight w:val="yellow"/>
              </w:rPr>
              <w:t>[DOPLNÍ DODAVATEL]</w:t>
            </w:r>
          </w:p>
        </w:tc>
      </w:tr>
      <w:tr w:rsidR="00452F69" w:rsidRPr="00D252C8" w14:paraId="168F5895" w14:textId="77777777" w:rsidTr="00D252C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FFFFFF" w:themeFill="background1"/>
          </w:tcPr>
          <w:p w14:paraId="20312FE3" w14:textId="77777777" w:rsidR="00452F69" w:rsidRPr="00D252C8" w:rsidRDefault="00543F07" w:rsidP="00307641">
            <w:pPr>
              <w:rPr>
                <w:rFonts w:asciiTheme="majorHAnsi" w:hAnsiTheme="majorHAnsi" w:cs="Calibri"/>
                <w:b w:val="0"/>
                <w:sz w:val="20"/>
                <w:szCs w:val="20"/>
              </w:rPr>
            </w:pPr>
            <w:r w:rsidRPr="00D252C8">
              <w:rPr>
                <w:rFonts w:asciiTheme="majorHAnsi" w:hAnsiTheme="majorHAnsi" w:cs="Calibri"/>
                <w:b w:val="0"/>
                <w:sz w:val="20"/>
                <w:szCs w:val="20"/>
              </w:rPr>
              <w:t>Popis pracovních činností vykonávaných členem odb. personálu - v detailu potřebném pro ověření splnění požadavků</w:t>
            </w:r>
          </w:p>
        </w:tc>
        <w:tc>
          <w:tcPr>
            <w:tcW w:w="2835" w:type="dxa"/>
            <w:tcBorders>
              <w:top w:val="single" w:sz="2" w:space="0" w:color="auto"/>
            </w:tcBorders>
            <w:shd w:val="clear" w:color="auto" w:fill="FFFFFF" w:themeFill="background1"/>
          </w:tcPr>
          <w:p w14:paraId="1A06EBC3" w14:textId="77777777" w:rsidR="00452F69" w:rsidRPr="00D252C8" w:rsidRDefault="00452F69" w:rsidP="00307641">
            <w:pP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rPr>
            </w:pPr>
            <w:r w:rsidRPr="00D252C8">
              <w:rPr>
                <w:rFonts w:asciiTheme="majorHAnsi" w:hAnsiTheme="majorHAnsi" w:cs="Calibri"/>
                <w:b w:val="0"/>
                <w:sz w:val="20"/>
                <w:szCs w:val="20"/>
                <w:highlight w:val="yellow"/>
              </w:rPr>
              <w:t>[DOPLNÍ DODAVATEL]</w:t>
            </w:r>
          </w:p>
        </w:tc>
      </w:tr>
    </w:tbl>
    <w:p w14:paraId="1445FD36" w14:textId="77777777" w:rsidR="0035531B" w:rsidRPr="00EF10B6" w:rsidRDefault="0035531B" w:rsidP="00474F4D">
      <w:pPr>
        <w:pStyle w:val="Textbezslovn"/>
        <w:ind w:left="0"/>
        <w:rPr>
          <w:rFonts w:asciiTheme="majorHAnsi" w:hAnsiTheme="majorHAnsi" w:cs="Calibri"/>
          <w:sz w:val="20"/>
          <w:szCs w:val="20"/>
        </w:rPr>
      </w:pPr>
    </w:p>
    <w:p w14:paraId="5C0FB31E" w14:textId="77777777" w:rsidR="0035531B" w:rsidRPr="00EF10B6" w:rsidRDefault="0035531B" w:rsidP="00452F69">
      <w:pPr>
        <w:pStyle w:val="Odstavec1-1a"/>
        <w:rPr>
          <w:rFonts w:asciiTheme="majorHAnsi" w:hAnsiTheme="majorHAnsi" w:cs="Calibri"/>
          <w:sz w:val="20"/>
          <w:szCs w:val="20"/>
        </w:rPr>
      </w:pPr>
      <w:r w:rsidRPr="00EF10B6">
        <w:rPr>
          <w:rFonts w:asciiTheme="majorHAnsi" w:hAnsiTheme="majorHAnsi" w:cs="Calibri"/>
          <w:b/>
          <w:sz w:val="20"/>
          <w:szCs w:val="20"/>
        </w:rPr>
        <w:t>Odborná způsobilost</w:t>
      </w:r>
      <w:r w:rsidRPr="00EF10B6">
        <w:rPr>
          <w:rFonts w:asciiTheme="majorHAnsi" w:hAnsiTheme="majorHAnsi" w:cs="Calibri"/>
          <w:sz w:val="20"/>
          <w:szCs w:val="20"/>
        </w:rPr>
        <w:t xml:space="preserve"> podle zvláštních právních předpisů: oprávnění</w:t>
      </w:r>
      <w:r w:rsidR="00BC6D2B" w:rsidRPr="00EF10B6">
        <w:rPr>
          <w:rFonts w:asciiTheme="majorHAnsi" w:hAnsiTheme="majorHAnsi" w:cs="Calibri"/>
          <w:sz w:val="20"/>
          <w:szCs w:val="20"/>
        </w:rPr>
        <w:t xml:space="preserve"> k </w:t>
      </w:r>
      <w:r w:rsidRPr="00EF10B6">
        <w:rPr>
          <w:rFonts w:asciiTheme="majorHAnsi" w:hAnsiTheme="majorHAnsi" w:cs="Calibri"/>
          <w:sz w:val="20"/>
          <w:szCs w:val="20"/>
        </w:rPr>
        <w:t xml:space="preserve">výkonu vybraných činností ve výstavbě či jiná odborná způsobilost: </w:t>
      </w:r>
      <w:r w:rsidRPr="00EF10B6">
        <w:rPr>
          <w:rFonts w:asciiTheme="majorHAnsi" w:hAnsiTheme="majorHAnsi" w:cs="Calibri"/>
          <w:sz w:val="20"/>
          <w:szCs w:val="20"/>
          <w:highlight w:val="yellow"/>
        </w:rPr>
        <w:t>[informace DOPLNÍ DODAVATEL</w:t>
      </w:r>
      <w:r w:rsidR="00BB4AF2" w:rsidRPr="00EF10B6">
        <w:rPr>
          <w:rFonts w:asciiTheme="majorHAnsi" w:hAnsiTheme="majorHAnsi" w:cs="Calibri"/>
          <w:sz w:val="20"/>
          <w:szCs w:val="20"/>
          <w:highlight w:val="yellow"/>
        </w:rPr>
        <w:t xml:space="preserve"> u </w:t>
      </w:r>
      <w:r w:rsidRPr="00EF10B6">
        <w:rPr>
          <w:rFonts w:asciiTheme="majorHAnsi" w:hAnsiTheme="majorHAnsi" w:cs="Calibri"/>
          <w:sz w:val="20"/>
          <w:szCs w:val="20"/>
          <w:highlight w:val="yellow"/>
        </w:rPr>
        <w:t>těch osob,</w:t>
      </w:r>
      <w:r w:rsidR="00BB4AF2" w:rsidRPr="00EF10B6">
        <w:rPr>
          <w:rFonts w:asciiTheme="majorHAnsi" w:hAnsiTheme="majorHAnsi" w:cs="Calibri"/>
          <w:sz w:val="20"/>
          <w:szCs w:val="20"/>
          <w:highlight w:val="yellow"/>
        </w:rPr>
        <w:t xml:space="preserve"> u </w:t>
      </w:r>
      <w:r w:rsidRPr="00EF10B6">
        <w:rPr>
          <w:rFonts w:asciiTheme="majorHAnsi" w:hAnsiTheme="majorHAnsi" w:cs="Calibri"/>
          <w:sz w:val="20"/>
          <w:szCs w:val="20"/>
          <w:highlight w:val="yellow"/>
        </w:rPr>
        <w:t>kterých je odborná způsobilost požadována]</w:t>
      </w:r>
    </w:p>
    <w:p w14:paraId="61577012" w14:textId="6C2EEEED" w:rsidR="000E48A0" w:rsidRPr="00EF10B6" w:rsidRDefault="000E48A0" w:rsidP="000E48A0">
      <w:pPr>
        <w:pStyle w:val="Doplujcdaje"/>
        <w:ind w:left="1077"/>
        <w:jc w:val="both"/>
        <w:rPr>
          <w:rFonts w:asciiTheme="majorHAnsi" w:hAnsiTheme="majorHAnsi" w:cs="Calibri"/>
          <w:sz w:val="20"/>
          <w:szCs w:val="20"/>
        </w:rPr>
      </w:pPr>
      <w:r w:rsidRPr="00EF10B6">
        <w:rPr>
          <w:rFonts w:asciiTheme="majorHAnsi" w:hAnsiTheme="majorHAnsi" w:cs="Calibri"/>
          <w:sz w:val="20"/>
          <w:szCs w:val="20"/>
        </w:rPr>
        <w:t xml:space="preserve"> </w:t>
      </w:r>
    </w:p>
    <w:p w14:paraId="4C166D6F" w14:textId="77777777" w:rsidR="0035531B" w:rsidRPr="00EF10B6" w:rsidRDefault="0035531B" w:rsidP="00452F69">
      <w:pPr>
        <w:pStyle w:val="Odstavec1-1a"/>
        <w:rPr>
          <w:rFonts w:asciiTheme="majorHAnsi" w:hAnsiTheme="majorHAnsi" w:cs="Calibri"/>
          <w:sz w:val="20"/>
          <w:szCs w:val="20"/>
        </w:rPr>
      </w:pPr>
      <w:r w:rsidRPr="00EF10B6">
        <w:rPr>
          <w:rFonts w:asciiTheme="majorHAnsi" w:hAnsiTheme="majorHAnsi" w:cs="Calibri"/>
          <w:sz w:val="20"/>
          <w:szCs w:val="20"/>
        </w:rPr>
        <w:t>Jiné informace (dle uvážení dodavatele):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13710E93" w14:textId="77777777" w:rsidR="0042061D" w:rsidRPr="00EF10B6" w:rsidRDefault="000E48A0" w:rsidP="000E48A0">
      <w:pPr>
        <w:pStyle w:val="Textbezslovn"/>
        <w:rPr>
          <w:rFonts w:asciiTheme="majorHAnsi" w:hAnsiTheme="majorHAnsi" w:cs="Calibri"/>
          <w:b/>
          <w:sz w:val="20"/>
          <w:szCs w:val="20"/>
        </w:rPr>
      </w:pPr>
      <w:r w:rsidRPr="00EF10B6">
        <w:rPr>
          <w:rFonts w:asciiTheme="majorHAnsi" w:hAnsiTheme="majorHAnsi" w:cs="Calibri"/>
          <w:b/>
          <w:sz w:val="20"/>
          <w:szCs w:val="20"/>
        </w:rPr>
        <w:t xml:space="preserve">Přílohy: </w:t>
      </w:r>
      <w:r w:rsidRPr="00EF10B6">
        <w:rPr>
          <w:rFonts w:asciiTheme="majorHAnsi" w:hAnsiTheme="majorHAnsi" w:cs="Calibri"/>
          <w:b/>
          <w:sz w:val="20"/>
          <w:szCs w:val="20"/>
        </w:rPr>
        <w:tab/>
      </w:r>
    </w:p>
    <w:p w14:paraId="7348C94F" w14:textId="77777777" w:rsidR="000E48A0" w:rsidRPr="00EF10B6" w:rsidRDefault="000E48A0" w:rsidP="002A4DB0">
      <w:pPr>
        <w:pStyle w:val="Textbezslovn"/>
        <w:numPr>
          <w:ilvl w:val="1"/>
          <w:numId w:val="14"/>
        </w:numPr>
        <w:rPr>
          <w:rFonts w:asciiTheme="majorHAnsi" w:hAnsiTheme="majorHAnsi" w:cs="Calibri"/>
          <w:b/>
          <w:sz w:val="20"/>
          <w:szCs w:val="20"/>
        </w:rPr>
      </w:pPr>
      <w:r w:rsidRPr="00EF10B6">
        <w:rPr>
          <w:rFonts w:asciiTheme="majorHAnsi" w:hAnsiTheme="majorHAnsi" w:cs="Calibri"/>
          <w:b/>
          <w:sz w:val="20"/>
          <w:szCs w:val="20"/>
        </w:rPr>
        <w:t>doklady o požadovaném vzdělání každého člena odborného personálu dodavatele</w:t>
      </w:r>
    </w:p>
    <w:p w14:paraId="4A5FC679" w14:textId="77777777" w:rsidR="000E48A0" w:rsidRPr="00EF10B6" w:rsidRDefault="000E48A0" w:rsidP="002A4DB0">
      <w:pPr>
        <w:pStyle w:val="Textbezslovn"/>
        <w:numPr>
          <w:ilvl w:val="1"/>
          <w:numId w:val="14"/>
        </w:numPr>
        <w:rPr>
          <w:rFonts w:asciiTheme="majorHAnsi" w:hAnsiTheme="majorHAnsi" w:cs="Calibri"/>
          <w:b/>
          <w:sz w:val="20"/>
          <w:szCs w:val="20"/>
        </w:rPr>
      </w:pPr>
      <w:r w:rsidRPr="00EF10B6">
        <w:rPr>
          <w:rFonts w:asciiTheme="majorHAnsi" w:hAnsiTheme="majorHAnsi" w:cs="Calibri"/>
          <w:b/>
          <w:sz w:val="20"/>
          <w:szCs w:val="20"/>
        </w:rPr>
        <w:t>doklady o odborné způsobilosti členů odborného personálu, u kterých jsou požadovány</w:t>
      </w:r>
    </w:p>
    <w:p w14:paraId="574DE3A7" w14:textId="77777777" w:rsidR="000E48A0" w:rsidRPr="00EF10B6" w:rsidRDefault="0042061D" w:rsidP="00327047">
      <w:pPr>
        <w:pStyle w:val="Doplujcdaje"/>
        <w:ind w:left="709"/>
        <w:jc w:val="both"/>
        <w:rPr>
          <w:rFonts w:asciiTheme="majorHAnsi" w:hAnsiTheme="majorHAnsi" w:cs="Calibri"/>
          <w:sz w:val="20"/>
          <w:szCs w:val="20"/>
        </w:rPr>
      </w:pPr>
      <w:r w:rsidRPr="00EF10B6">
        <w:rPr>
          <w:rFonts w:asciiTheme="majorHAnsi" w:hAnsiTheme="majorHAnsi" w:cs="Calibri"/>
          <w:b/>
          <w:sz w:val="20"/>
          <w:szCs w:val="20"/>
        </w:rPr>
        <w:t>Pozn. zadavatele:</w:t>
      </w:r>
      <w:r w:rsidRPr="00EF10B6">
        <w:rPr>
          <w:rFonts w:asciiTheme="majorHAnsi" w:hAnsiTheme="majorHAnsi" w:cs="Calibri"/>
          <w:sz w:val="20"/>
          <w:szCs w:val="20"/>
        </w:rPr>
        <w:t xml:space="preserve"> </w:t>
      </w:r>
      <w:r w:rsidR="000E48A0" w:rsidRPr="00EF10B6">
        <w:rPr>
          <w:rFonts w:asciiTheme="majorHAnsi" w:hAnsiTheme="majorHAnsi" w:cs="Calibri"/>
          <w:sz w:val="20"/>
          <w:szCs w:val="20"/>
        </w:rPr>
        <w:t xml:space="preserve">Přílohy </w:t>
      </w:r>
      <w:r w:rsidR="003A4CF5">
        <w:rPr>
          <w:rFonts w:asciiTheme="majorHAnsi" w:hAnsiTheme="majorHAnsi" w:cs="Calibri"/>
          <w:sz w:val="20"/>
          <w:szCs w:val="20"/>
        </w:rPr>
        <w:t>postačuje přiložit před podpisem Smlouvy</w:t>
      </w:r>
      <w:r w:rsidR="000E48A0" w:rsidRPr="00EF10B6">
        <w:rPr>
          <w:rFonts w:asciiTheme="majorHAnsi" w:hAnsiTheme="majorHAnsi" w:cs="Calibri"/>
          <w:sz w:val="20"/>
          <w:szCs w:val="20"/>
        </w:rPr>
        <w:t xml:space="preserve">. </w:t>
      </w:r>
    </w:p>
    <w:p w14:paraId="62235362" w14:textId="77777777" w:rsidR="0035531B" w:rsidRPr="00EF10B6" w:rsidRDefault="0035531B" w:rsidP="00474F4D">
      <w:pPr>
        <w:pStyle w:val="Textbezslovn"/>
        <w:ind w:left="0"/>
        <w:rPr>
          <w:rFonts w:asciiTheme="majorHAnsi" w:hAnsiTheme="majorHAnsi" w:cs="Calibri"/>
          <w:sz w:val="20"/>
          <w:szCs w:val="20"/>
        </w:rPr>
      </w:pPr>
    </w:p>
    <w:p w14:paraId="0042CF04" w14:textId="77777777" w:rsidR="0035531B" w:rsidRPr="003A4CF5" w:rsidRDefault="00EE3C5F" w:rsidP="001D2FE4">
      <w:pPr>
        <w:pStyle w:val="Nadpis1-1"/>
        <w:numPr>
          <w:ilvl w:val="0"/>
          <w:numId w:val="0"/>
        </w:numPr>
        <w:ind w:left="737" w:hanging="737"/>
      </w:pPr>
      <w:r w:rsidRPr="00EF10B6">
        <w:br w:type="page"/>
      </w:r>
      <w:bookmarkStart w:id="34" w:name="_Toc27726032"/>
      <w:r w:rsidR="0035531B" w:rsidRPr="003A4CF5">
        <w:lastRenderedPageBreak/>
        <w:t>Příloha č. 7</w:t>
      </w:r>
      <w:bookmarkEnd w:id="34"/>
    </w:p>
    <w:p w14:paraId="1E0C7BF6" w14:textId="77777777" w:rsidR="0035531B" w:rsidRPr="00EF10B6" w:rsidRDefault="0035531B" w:rsidP="00FE4333">
      <w:pPr>
        <w:pStyle w:val="Nadpisbezsl1-2"/>
        <w:rPr>
          <w:rFonts w:cs="Calibri"/>
        </w:rPr>
      </w:pPr>
      <w:r w:rsidRPr="00EF10B6">
        <w:rPr>
          <w:rFonts w:cs="Calibri"/>
        </w:rPr>
        <w:t>Vzor čestného prohlášení</w:t>
      </w:r>
      <w:r w:rsidR="00092CC9" w:rsidRPr="00EF10B6">
        <w:rPr>
          <w:rFonts w:cs="Calibri"/>
        </w:rPr>
        <w:t xml:space="preserve"> o </w:t>
      </w:r>
      <w:r w:rsidRPr="00EF10B6">
        <w:rPr>
          <w:rFonts w:cs="Calibri"/>
        </w:rPr>
        <w:t xml:space="preserve">splnění základní </w:t>
      </w:r>
      <w:r w:rsidR="0081316D">
        <w:rPr>
          <w:rFonts w:cs="Calibri"/>
        </w:rPr>
        <w:t xml:space="preserve">a profesní způsobilosti </w:t>
      </w:r>
    </w:p>
    <w:p w14:paraId="5FFC45FD" w14:textId="77777777" w:rsidR="00AB1063" w:rsidRPr="00EF10B6" w:rsidRDefault="00AB1063" w:rsidP="00452F69">
      <w:pPr>
        <w:pStyle w:val="Textbezslovn"/>
        <w:rPr>
          <w:rFonts w:asciiTheme="majorHAnsi" w:hAnsiTheme="majorHAnsi" w:cs="Calibri"/>
        </w:rPr>
      </w:pPr>
    </w:p>
    <w:p w14:paraId="6C15D6EB" w14:textId="77777777" w:rsidR="0035531B" w:rsidRPr="00EF10B6" w:rsidRDefault="0035531B" w:rsidP="00452F69">
      <w:pPr>
        <w:pStyle w:val="Textbezslovn"/>
        <w:ind w:left="0"/>
        <w:rPr>
          <w:rStyle w:val="Tun9b"/>
          <w:rFonts w:asciiTheme="majorHAnsi" w:hAnsiTheme="majorHAnsi" w:cs="Calibri"/>
          <w:b w:val="0"/>
          <w:sz w:val="20"/>
          <w:szCs w:val="20"/>
        </w:rPr>
      </w:pPr>
      <w:r w:rsidRPr="00EF10B6">
        <w:rPr>
          <w:rStyle w:val="Tun9b"/>
          <w:rFonts w:asciiTheme="majorHAnsi" w:hAnsiTheme="majorHAnsi" w:cs="Calibri"/>
          <w:sz w:val="20"/>
          <w:szCs w:val="20"/>
        </w:rPr>
        <w:t>Čestné prohlášení</w:t>
      </w:r>
    </w:p>
    <w:p w14:paraId="1CE2F7AD" w14:textId="77777777" w:rsidR="0035531B" w:rsidRPr="00EF10B6" w:rsidRDefault="0035531B" w:rsidP="00452F69">
      <w:pPr>
        <w:pStyle w:val="Textbezslovn"/>
        <w:ind w:left="0"/>
        <w:rPr>
          <w:rFonts w:asciiTheme="majorHAnsi" w:hAnsiTheme="majorHAnsi" w:cs="Calibri"/>
          <w:sz w:val="20"/>
          <w:szCs w:val="20"/>
        </w:rPr>
      </w:pPr>
      <w:r w:rsidRPr="00EF10B6">
        <w:rPr>
          <w:rFonts w:asciiTheme="majorHAnsi" w:hAnsiTheme="majorHAnsi" w:cs="Calibri"/>
          <w:sz w:val="20"/>
          <w:szCs w:val="20"/>
        </w:rPr>
        <w:t>obchodní firma / jméno</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příjmení</w:t>
      </w:r>
      <w:r w:rsidR="00307641" w:rsidRPr="00EF10B6">
        <w:rPr>
          <w:rStyle w:val="Znakapoznpodarou"/>
          <w:rFonts w:asciiTheme="majorHAnsi" w:hAnsiTheme="majorHAnsi" w:cs="Calibri"/>
          <w:sz w:val="20"/>
          <w:szCs w:val="20"/>
        </w:rPr>
        <w:footnoteReference w:id="5"/>
      </w:r>
      <w:r w:rsidR="005169D1">
        <w:rPr>
          <w:rFonts w:asciiTheme="majorHAnsi" w:hAnsiTheme="majorHAnsi" w:cs="Calibri"/>
          <w:sz w:val="20"/>
          <w:szCs w:val="20"/>
        </w:rPr>
        <w:t xml:space="preserve"> </w:t>
      </w:r>
      <w:r w:rsidRPr="00EF10B6">
        <w:rPr>
          <w:rFonts w:asciiTheme="majorHAnsi" w:hAnsiTheme="majorHAnsi" w:cs="Calibri"/>
          <w:sz w:val="20"/>
          <w:szCs w:val="20"/>
        </w:rPr>
        <w:t>[</w:t>
      </w:r>
      <w:r w:rsidRPr="00EF10B6">
        <w:rPr>
          <w:rFonts w:asciiTheme="majorHAnsi" w:hAnsiTheme="majorHAnsi" w:cs="Calibri"/>
          <w:b/>
          <w:sz w:val="20"/>
          <w:szCs w:val="20"/>
          <w:highlight w:val="yellow"/>
        </w:rPr>
        <w:t>DOPLNÍ DODAVATEL</w:t>
      </w:r>
      <w:r w:rsidRPr="00EF10B6">
        <w:rPr>
          <w:rFonts w:asciiTheme="majorHAnsi" w:hAnsiTheme="majorHAnsi" w:cs="Calibri"/>
          <w:sz w:val="20"/>
          <w:szCs w:val="20"/>
        </w:rPr>
        <w:t>]</w:t>
      </w:r>
    </w:p>
    <w:p w14:paraId="4A445687" w14:textId="77777777" w:rsidR="0035531B" w:rsidRPr="00EF10B6" w:rsidRDefault="0035531B" w:rsidP="00452F69">
      <w:pPr>
        <w:pStyle w:val="Textbezslovn"/>
        <w:ind w:left="0"/>
        <w:rPr>
          <w:rFonts w:asciiTheme="majorHAnsi" w:hAnsiTheme="majorHAnsi" w:cs="Calibri"/>
          <w:sz w:val="20"/>
          <w:szCs w:val="20"/>
        </w:rPr>
      </w:pPr>
      <w:r w:rsidRPr="00EF10B6">
        <w:rPr>
          <w:rFonts w:asciiTheme="majorHAnsi" w:hAnsiTheme="majorHAnsi" w:cs="Calibri"/>
          <w:sz w:val="20"/>
          <w:szCs w:val="20"/>
        </w:rPr>
        <w:t>se sídlem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3AB8591A" w14:textId="77777777" w:rsidR="0035531B" w:rsidRPr="00EF10B6" w:rsidRDefault="0035531B" w:rsidP="00452F69">
      <w:pPr>
        <w:pStyle w:val="Textbezslovn"/>
        <w:ind w:left="0"/>
        <w:rPr>
          <w:rFonts w:asciiTheme="majorHAnsi" w:hAnsiTheme="majorHAnsi" w:cs="Calibri"/>
          <w:sz w:val="20"/>
          <w:szCs w:val="20"/>
        </w:rPr>
      </w:pPr>
      <w:r w:rsidRPr="00EF10B6">
        <w:rPr>
          <w:rFonts w:asciiTheme="majorHAnsi" w:hAnsiTheme="majorHAnsi" w:cs="Calibri"/>
          <w:sz w:val="20"/>
          <w:szCs w:val="20"/>
        </w:rPr>
        <w:t>IČO: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4D3F0F0A" w14:textId="77777777" w:rsidR="0035531B" w:rsidRPr="00EF10B6" w:rsidRDefault="0035531B" w:rsidP="00452F69">
      <w:pPr>
        <w:pStyle w:val="Textbezslovn"/>
        <w:ind w:left="0"/>
        <w:rPr>
          <w:rFonts w:asciiTheme="majorHAnsi" w:hAnsiTheme="majorHAnsi" w:cs="Calibri"/>
          <w:sz w:val="20"/>
          <w:szCs w:val="20"/>
        </w:rPr>
      </w:pPr>
      <w:r w:rsidRPr="00EF10B6">
        <w:rPr>
          <w:rFonts w:asciiTheme="majorHAnsi" w:hAnsiTheme="majorHAnsi" w:cs="Calibri"/>
          <w:sz w:val="20"/>
          <w:szCs w:val="20"/>
        </w:rPr>
        <w:t>společnost zapsaná</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obchodním rejstříku vedeném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0730CF3F" w14:textId="77777777" w:rsidR="0035531B" w:rsidRPr="00EF10B6" w:rsidRDefault="0035531B" w:rsidP="00452F69">
      <w:pPr>
        <w:pStyle w:val="Textbezslovn"/>
        <w:ind w:left="0"/>
        <w:rPr>
          <w:rFonts w:asciiTheme="majorHAnsi" w:hAnsiTheme="majorHAnsi" w:cs="Calibri"/>
          <w:sz w:val="20"/>
          <w:szCs w:val="20"/>
        </w:rPr>
      </w:pPr>
      <w:r w:rsidRPr="00EF10B6">
        <w:rPr>
          <w:rFonts w:asciiTheme="majorHAnsi" w:hAnsiTheme="majorHAnsi" w:cs="Calibri"/>
          <w:sz w:val="20"/>
          <w:szCs w:val="20"/>
        </w:rPr>
        <w:t>spisová značka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768B6AD7" w14:textId="77777777" w:rsidR="0035531B" w:rsidRPr="00EF10B6" w:rsidRDefault="0035531B" w:rsidP="00452F69">
      <w:pPr>
        <w:pStyle w:val="Textbezslovn"/>
        <w:ind w:left="0"/>
        <w:rPr>
          <w:rFonts w:asciiTheme="majorHAnsi" w:hAnsiTheme="majorHAnsi" w:cs="Calibri"/>
          <w:sz w:val="20"/>
          <w:szCs w:val="20"/>
        </w:rPr>
      </w:pPr>
      <w:r w:rsidRPr="00EF10B6">
        <w:rPr>
          <w:rFonts w:asciiTheme="majorHAnsi" w:hAnsiTheme="majorHAnsi" w:cs="Calibri"/>
          <w:sz w:val="20"/>
          <w:szCs w:val="20"/>
        </w:rPr>
        <w:t>zastoupená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5D8EBAD5" w14:textId="77777777" w:rsidR="00882752" w:rsidRDefault="0035531B" w:rsidP="00452F69">
      <w:pPr>
        <w:pStyle w:val="Textbezslovn"/>
        <w:ind w:left="0"/>
        <w:rPr>
          <w:rFonts w:asciiTheme="majorHAnsi" w:hAnsiTheme="majorHAnsi" w:cs="Calibri"/>
          <w:sz w:val="20"/>
          <w:szCs w:val="20"/>
        </w:rPr>
      </w:pPr>
      <w:r w:rsidRPr="00EF10B6">
        <w:rPr>
          <w:rFonts w:asciiTheme="majorHAnsi" w:hAnsiTheme="majorHAnsi" w:cs="Calibri"/>
          <w:b/>
          <w:sz w:val="20"/>
          <w:szCs w:val="20"/>
        </w:rPr>
        <w:t>čestně prohlašuje</w:t>
      </w:r>
      <w:r w:rsidRPr="00EF10B6">
        <w:rPr>
          <w:rFonts w:asciiTheme="majorHAnsi" w:hAnsiTheme="majorHAnsi" w:cs="Calibri"/>
          <w:sz w:val="20"/>
          <w:szCs w:val="20"/>
        </w:rPr>
        <w:t>, že</w:t>
      </w:r>
      <w:r w:rsidR="00882752">
        <w:rPr>
          <w:rFonts w:asciiTheme="majorHAnsi" w:hAnsiTheme="majorHAnsi" w:cs="Calibri"/>
          <w:sz w:val="20"/>
          <w:szCs w:val="20"/>
        </w:rPr>
        <w:t>:</w:t>
      </w:r>
    </w:p>
    <w:p w14:paraId="47A2599E" w14:textId="77777777" w:rsidR="0035531B" w:rsidRPr="00EF10B6" w:rsidRDefault="00882752" w:rsidP="00882752">
      <w:pPr>
        <w:pStyle w:val="Textbezslovn"/>
        <w:numPr>
          <w:ilvl w:val="0"/>
          <w:numId w:val="30"/>
        </w:numPr>
        <w:rPr>
          <w:rFonts w:asciiTheme="majorHAnsi" w:hAnsiTheme="majorHAnsi" w:cs="Calibri"/>
          <w:sz w:val="20"/>
          <w:szCs w:val="20"/>
        </w:rPr>
      </w:pPr>
      <w:r w:rsidRPr="00882752">
        <w:rPr>
          <w:rFonts w:asciiTheme="majorHAnsi" w:hAnsiTheme="majorHAnsi" w:cs="Calibri"/>
          <w:sz w:val="20"/>
          <w:szCs w:val="20"/>
        </w:rPr>
        <w:t>splňuje základní způsobilost dle § 74 odst. 1 až 3 zákona č. 134/2016 Sb., o zadávání veřejných zakázek, ve znění pozdějších předpisů („Zákon“), tj.:</w:t>
      </w:r>
    </w:p>
    <w:p w14:paraId="3A54CCE1" w14:textId="77777777" w:rsidR="0081316D" w:rsidRPr="0081316D" w:rsidRDefault="0081316D" w:rsidP="0081316D">
      <w:pPr>
        <w:pStyle w:val="Doplujcdaje"/>
        <w:numPr>
          <w:ilvl w:val="0"/>
          <w:numId w:val="29"/>
        </w:numPr>
        <w:jc w:val="both"/>
        <w:rPr>
          <w:rFonts w:asciiTheme="majorHAnsi" w:hAnsiTheme="majorHAnsi" w:cs="Calibri"/>
          <w:sz w:val="20"/>
          <w:szCs w:val="20"/>
        </w:rPr>
      </w:pPr>
      <w:r w:rsidRPr="0081316D">
        <w:rPr>
          <w:rFonts w:asciiTheme="majorHAnsi" w:hAnsiTheme="majorHAnsi" w:cs="Calibri"/>
          <w:sz w:val="20"/>
          <w:szCs w:val="20"/>
        </w:rPr>
        <w:t>nebyl v zemi svého sídla (ani žádný z členů statutárního orgánu Dodavatele) v posledních 5 letech před zahájením zadávacího řízení pravomocně odsouzen pro trestný čin uvedený v příloze č. 3 Zákona nebo obdobný trestný čin podle právního řádu země sídla Dodavatele,</w:t>
      </w:r>
    </w:p>
    <w:p w14:paraId="62449C58" w14:textId="77777777" w:rsidR="0081316D" w:rsidRPr="0081316D" w:rsidRDefault="0081316D" w:rsidP="0081316D">
      <w:pPr>
        <w:pStyle w:val="Doplujcdaje"/>
        <w:numPr>
          <w:ilvl w:val="0"/>
          <w:numId w:val="29"/>
        </w:numPr>
        <w:jc w:val="both"/>
        <w:rPr>
          <w:rFonts w:asciiTheme="majorHAnsi" w:hAnsiTheme="majorHAnsi" w:cs="Calibri"/>
          <w:sz w:val="20"/>
          <w:szCs w:val="20"/>
        </w:rPr>
      </w:pPr>
      <w:r w:rsidRPr="0081316D">
        <w:rPr>
          <w:rFonts w:asciiTheme="majorHAnsi" w:hAnsiTheme="majorHAnsi" w:cs="Calibri"/>
          <w:sz w:val="20"/>
          <w:szCs w:val="20"/>
        </w:rPr>
        <w:t>nemá v České republice nebo v zemi sídla v evidenci daní zachycen splatný daňový nedoplatek,</w:t>
      </w:r>
    </w:p>
    <w:p w14:paraId="7D2EB62E" w14:textId="77777777" w:rsidR="0081316D" w:rsidRPr="0081316D" w:rsidRDefault="0081316D" w:rsidP="0081316D">
      <w:pPr>
        <w:pStyle w:val="Doplujcdaje"/>
        <w:numPr>
          <w:ilvl w:val="0"/>
          <w:numId w:val="29"/>
        </w:numPr>
        <w:jc w:val="both"/>
        <w:rPr>
          <w:rFonts w:asciiTheme="majorHAnsi" w:hAnsiTheme="majorHAnsi" w:cs="Calibri"/>
          <w:sz w:val="20"/>
          <w:szCs w:val="20"/>
        </w:rPr>
      </w:pPr>
      <w:r w:rsidRPr="0081316D">
        <w:rPr>
          <w:rFonts w:asciiTheme="majorHAnsi" w:hAnsiTheme="majorHAnsi" w:cs="Calibri"/>
          <w:sz w:val="20"/>
          <w:szCs w:val="20"/>
        </w:rPr>
        <w:t>nemá v České republice nebo v zemi svého sídla splatný nedoplatek na pojistném nebo na penále na veřejné zdravotní pojištění,</w:t>
      </w:r>
    </w:p>
    <w:p w14:paraId="040FF73A" w14:textId="77777777" w:rsidR="0081316D" w:rsidRPr="0081316D" w:rsidRDefault="0081316D" w:rsidP="0081316D">
      <w:pPr>
        <w:pStyle w:val="Doplujcdaje"/>
        <w:numPr>
          <w:ilvl w:val="0"/>
          <w:numId w:val="29"/>
        </w:numPr>
        <w:jc w:val="both"/>
        <w:rPr>
          <w:rFonts w:asciiTheme="majorHAnsi" w:hAnsiTheme="majorHAnsi" w:cs="Calibri"/>
          <w:sz w:val="20"/>
          <w:szCs w:val="20"/>
        </w:rPr>
      </w:pPr>
      <w:r w:rsidRPr="0081316D">
        <w:rPr>
          <w:rFonts w:asciiTheme="majorHAnsi" w:hAnsiTheme="majorHAnsi" w:cs="Calibri"/>
          <w:sz w:val="20"/>
          <w:szCs w:val="20"/>
        </w:rPr>
        <w:t>nemá v České republice nebo v zemi svého sídla splatný nedoplatek na pojistném nebo na penále na sociální zabezpečení a příspěvku na státní politiku zaměstnanosti,</w:t>
      </w:r>
    </w:p>
    <w:p w14:paraId="738C30ED" w14:textId="77777777" w:rsidR="0081316D" w:rsidRDefault="0081316D" w:rsidP="0081316D">
      <w:pPr>
        <w:pStyle w:val="Doplujcdaje"/>
        <w:numPr>
          <w:ilvl w:val="0"/>
          <w:numId w:val="29"/>
        </w:numPr>
        <w:jc w:val="both"/>
        <w:rPr>
          <w:rFonts w:asciiTheme="majorHAnsi" w:hAnsiTheme="majorHAnsi" w:cs="Calibri"/>
          <w:sz w:val="20"/>
          <w:szCs w:val="20"/>
        </w:rPr>
      </w:pPr>
      <w:r w:rsidRPr="0081316D">
        <w:rPr>
          <w:rFonts w:asciiTheme="majorHAnsi" w:hAnsiTheme="majorHAnsi" w:cs="Calibri"/>
          <w:sz w:val="20"/>
          <w:szCs w:val="20"/>
        </w:rPr>
        <w:t>není v likvidaci, není proti ní vydáno rozhodnutí o úpadku, není nařízena nucená správa podle jiného právního předpisu nebo v obdobné situaci podle právního řádu země sídla dodavatele.</w:t>
      </w:r>
    </w:p>
    <w:p w14:paraId="643DF187" w14:textId="77777777" w:rsidR="00882752" w:rsidRDefault="00882752" w:rsidP="00882752">
      <w:pPr>
        <w:pStyle w:val="Doplujcdaje"/>
        <w:ind w:left="1069"/>
        <w:jc w:val="both"/>
        <w:rPr>
          <w:rFonts w:asciiTheme="majorHAnsi" w:hAnsiTheme="majorHAnsi" w:cs="Calibri"/>
          <w:sz w:val="20"/>
          <w:szCs w:val="20"/>
        </w:rPr>
      </w:pPr>
    </w:p>
    <w:p w14:paraId="3767A495" w14:textId="77777777" w:rsidR="003D0CE5" w:rsidRDefault="003D0CE5" w:rsidP="003D0CE5">
      <w:pPr>
        <w:pStyle w:val="Textbezslovn"/>
        <w:numPr>
          <w:ilvl w:val="0"/>
          <w:numId w:val="30"/>
        </w:numPr>
        <w:rPr>
          <w:rFonts w:asciiTheme="majorHAnsi" w:hAnsiTheme="majorHAnsi" w:cs="Calibri"/>
          <w:sz w:val="20"/>
          <w:szCs w:val="20"/>
        </w:rPr>
      </w:pPr>
      <w:r w:rsidRPr="003D0CE5">
        <w:rPr>
          <w:rFonts w:asciiTheme="majorHAnsi" w:hAnsiTheme="majorHAnsi" w:cs="Calibri"/>
          <w:sz w:val="20"/>
          <w:szCs w:val="20"/>
        </w:rPr>
        <w:t>splňuje profesní způsobilost d</w:t>
      </w:r>
      <w:r w:rsidR="00981F7A">
        <w:rPr>
          <w:rFonts w:asciiTheme="majorHAnsi" w:hAnsiTheme="majorHAnsi" w:cs="Calibri"/>
          <w:sz w:val="20"/>
          <w:szCs w:val="20"/>
        </w:rPr>
        <w:t>le § 77 odst. 1 a 2 písm. a) a c</w:t>
      </w:r>
      <w:r w:rsidRPr="003D0CE5">
        <w:rPr>
          <w:rFonts w:asciiTheme="majorHAnsi" w:hAnsiTheme="majorHAnsi" w:cs="Calibri"/>
          <w:sz w:val="20"/>
          <w:szCs w:val="20"/>
        </w:rPr>
        <w:t>) Zákona, tj.:</w:t>
      </w:r>
    </w:p>
    <w:p w14:paraId="1E21A81F" w14:textId="77777777" w:rsidR="00882752" w:rsidRPr="0081316D" w:rsidRDefault="003D0CE5" w:rsidP="003D0CE5">
      <w:pPr>
        <w:pStyle w:val="Doplujcdaje"/>
        <w:numPr>
          <w:ilvl w:val="0"/>
          <w:numId w:val="31"/>
        </w:numPr>
        <w:jc w:val="both"/>
        <w:rPr>
          <w:rFonts w:asciiTheme="majorHAnsi" w:hAnsiTheme="majorHAnsi" w:cs="Calibri"/>
          <w:sz w:val="20"/>
          <w:szCs w:val="20"/>
        </w:rPr>
      </w:pPr>
      <w:r w:rsidRPr="003D0CE5">
        <w:rPr>
          <w:rFonts w:asciiTheme="majorHAnsi" w:hAnsiTheme="majorHAnsi" w:cs="Calibri"/>
          <w:sz w:val="20"/>
          <w:szCs w:val="20"/>
        </w:rPr>
        <w:t>je zapsán v obchodním rejstříku nebo v jiné obdobné evidenci, pokud jiný právní předpis zápis do takové evidence vyžaduje/není zapsán v obchodním rejstříku</w:t>
      </w:r>
      <w:r w:rsidR="00882752" w:rsidRPr="0081316D">
        <w:rPr>
          <w:rFonts w:asciiTheme="majorHAnsi" w:hAnsiTheme="majorHAnsi" w:cs="Calibri"/>
          <w:sz w:val="20"/>
          <w:szCs w:val="20"/>
        </w:rPr>
        <w:t>,</w:t>
      </w:r>
    </w:p>
    <w:p w14:paraId="0C3B6563" w14:textId="77777777" w:rsidR="003D0CE5" w:rsidRDefault="003D0CE5" w:rsidP="00C0180D">
      <w:pPr>
        <w:pStyle w:val="Odstavecseseznamem"/>
        <w:numPr>
          <w:ilvl w:val="0"/>
          <w:numId w:val="31"/>
        </w:numPr>
        <w:jc w:val="both"/>
        <w:rPr>
          <w:rFonts w:asciiTheme="majorHAnsi" w:hAnsiTheme="majorHAnsi" w:cs="Calibri"/>
          <w:sz w:val="20"/>
          <w:szCs w:val="20"/>
        </w:rPr>
      </w:pPr>
      <w:r w:rsidRPr="003D0CE5">
        <w:rPr>
          <w:rFonts w:asciiTheme="majorHAnsi" w:hAnsiTheme="majorHAnsi" w:cs="Calibri"/>
          <w:sz w:val="20"/>
          <w:szCs w:val="20"/>
        </w:rPr>
        <w:t>je oprávněn podnikat v rozsahu živ</w:t>
      </w:r>
      <w:r w:rsidR="00C0180D">
        <w:rPr>
          <w:rFonts w:asciiTheme="majorHAnsi" w:hAnsiTheme="majorHAnsi" w:cs="Calibri"/>
          <w:sz w:val="20"/>
          <w:szCs w:val="20"/>
        </w:rPr>
        <w:t>nostenského oprávnění s názvem „</w:t>
      </w:r>
      <w:r w:rsidR="00C0180D" w:rsidRPr="00C0180D">
        <w:rPr>
          <w:rFonts w:asciiTheme="majorHAnsi" w:hAnsiTheme="majorHAnsi" w:cs="Calibri"/>
          <w:sz w:val="20"/>
          <w:szCs w:val="20"/>
        </w:rPr>
        <w:t>poradenská a konzultační činnost, zpracování odborných studií a posudků</w:t>
      </w:r>
      <w:r w:rsidRPr="003D0CE5">
        <w:rPr>
          <w:rFonts w:asciiTheme="majorHAnsi" w:hAnsiTheme="majorHAnsi" w:cs="Calibri"/>
          <w:sz w:val="20"/>
          <w:szCs w:val="20"/>
        </w:rPr>
        <w:t>“,</w:t>
      </w:r>
    </w:p>
    <w:p w14:paraId="5DAD3C50" w14:textId="77777777" w:rsidR="00981F7A" w:rsidRPr="00EF10B6" w:rsidRDefault="00981F7A" w:rsidP="00981F7A">
      <w:pPr>
        <w:pStyle w:val="Odstavecseseznamem"/>
        <w:numPr>
          <w:ilvl w:val="0"/>
          <w:numId w:val="31"/>
        </w:numPr>
        <w:jc w:val="both"/>
        <w:rPr>
          <w:rFonts w:asciiTheme="majorHAnsi" w:hAnsiTheme="majorHAnsi" w:cs="Calibri"/>
          <w:sz w:val="20"/>
          <w:szCs w:val="20"/>
        </w:rPr>
      </w:pPr>
      <w:r>
        <w:rPr>
          <w:rFonts w:asciiTheme="majorHAnsi" w:hAnsiTheme="majorHAnsi" w:cs="Calibri"/>
          <w:sz w:val="20"/>
          <w:szCs w:val="20"/>
        </w:rPr>
        <w:t xml:space="preserve">disponuje dokladem či </w:t>
      </w:r>
      <w:r w:rsidR="003D0CE5" w:rsidRPr="003D0CE5">
        <w:rPr>
          <w:rFonts w:asciiTheme="majorHAnsi" w:hAnsiTheme="majorHAnsi" w:cs="Calibri"/>
          <w:sz w:val="20"/>
          <w:szCs w:val="20"/>
        </w:rPr>
        <w:t>osobou</w:t>
      </w:r>
      <w:r w:rsidR="008C33D7">
        <w:rPr>
          <w:rStyle w:val="Znakapoznpodarou"/>
          <w:rFonts w:asciiTheme="majorHAnsi" w:hAnsiTheme="majorHAnsi" w:cs="Calibri"/>
          <w:sz w:val="20"/>
          <w:szCs w:val="20"/>
        </w:rPr>
        <w:footnoteReference w:id="6"/>
      </w:r>
      <w:r w:rsidR="003D0CE5" w:rsidRPr="003D0CE5">
        <w:rPr>
          <w:rFonts w:asciiTheme="majorHAnsi" w:hAnsiTheme="majorHAnsi" w:cs="Calibri"/>
          <w:sz w:val="20"/>
          <w:szCs w:val="20"/>
        </w:rPr>
        <w:t xml:space="preserve">, </w:t>
      </w:r>
      <w:r>
        <w:rPr>
          <w:rFonts w:asciiTheme="majorHAnsi" w:hAnsiTheme="majorHAnsi" w:cs="Calibri"/>
          <w:sz w:val="20"/>
          <w:szCs w:val="20"/>
        </w:rPr>
        <w:t>která disponuje dokladem o autorizaci</w:t>
      </w:r>
      <w:r w:rsidRPr="00981F7A">
        <w:rPr>
          <w:rFonts w:asciiTheme="majorHAnsi" w:hAnsiTheme="majorHAnsi" w:cs="Calibri"/>
          <w:sz w:val="20"/>
        </w:rPr>
        <w:t xml:space="preserve"> </w:t>
      </w:r>
      <w:r w:rsidRPr="00EF10B6">
        <w:rPr>
          <w:rFonts w:asciiTheme="majorHAnsi" w:hAnsiTheme="majorHAnsi" w:cs="Calibri"/>
          <w:sz w:val="20"/>
        </w:rPr>
        <w:t xml:space="preserve">dle § 5 odst. 3 písm. </w:t>
      </w:r>
      <w:r w:rsidRPr="00EF10B6">
        <w:rPr>
          <w:rFonts w:asciiTheme="majorHAnsi" w:hAnsiTheme="majorHAnsi" w:cs="Calibri"/>
          <w:sz w:val="20"/>
          <w:szCs w:val="20"/>
        </w:rPr>
        <w:t>b)</w:t>
      </w:r>
      <w:r w:rsidR="00C0180D">
        <w:rPr>
          <w:rFonts w:asciiTheme="majorHAnsi" w:hAnsiTheme="majorHAnsi" w:cs="Calibri"/>
          <w:sz w:val="20"/>
          <w:szCs w:val="20"/>
        </w:rPr>
        <w:t xml:space="preserve"> </w:t>
      </w:r>
      <w:r w:rsidRPr="00EF10B6">
        <w:rPr>
          <w:rFonts w:asciiTheme="majorHAnsi" w:hAnsiTheme="majorHAnsi" w:cs="Calibri"/>
          <w:sz w:val="20"/>
          <w:szCs w:val="20"/>
        </w:rPr>
        <w:t xml:space="preserve">zákona č. 360/1992 Sb., o výkonu povolání autorizovaných architektů a o výkonu povolání autorizovaných inženýrů a techniků činných ve výstavbě, ve znění pozdějších předpisů, tedy v oboru </w:t>
      </w:r>
      <w:r w:rsidRPr="00EF10B6">
        <w:rPr>
          <w:rFonts w:asciiTheme="majorHAnsi" w:hAnsiTheme="majorHAnsi" w:cs="Calibri"/>
          <w:b/>
          <w:sz w:val="20"/>
          <w:szCs w:val="20"/>
        </w:rPr>
        <w:t>Dopravní stavby</w:t>
      </w:r>
    </w:p>
    <w:p w14:paraId="59EFAF7D" w14:textId="77777777" w:rsidR="00D139AC" w:rsidRPr="00EF10B6" w:rsidRDefault="00D139AC" w:rsidP="00307641">
      <w:pPr>
        <w:pStyle w:val="Doplujcdaje"/>
        <w:jc w:val="both"/>
        <w:rPr>
          <w:rFonts w:asciiTheme="majorHAnsi" w:hAnsiTheme="majorHAnsi" w:cs="Calibri"/>
          <w:sz w:val="20"/>
          <w:szCs w:val="20"/>
        </w:rPr>
      </w:pPr>
    </w:p>
    <w:p w14:paraId="5B2C33DD" w14:textId="77777777" w:rsidR="0035531B" w:rsidRPr="00EF10B6" w:rsidRDefault="0035531B" w:rsidP="00307641">
      <w:pPr>
        <w:pStyle w:val="Doplujcdaje"/>
        <w:jc w:val="both"/>
        <w:rPr>
          <w:rFonts w:asciiTheme="majorHAnsi" w:hAnsiTheme="majorHAnsi" w:cs="Calibri"/>
          <w:b/>
          <w:sz w:val="20"/>
          <w:szCs w:val="20"/>
        </w:rPr>
      </w:pPr>
      <w:r w:rsidRPr="00EF10B6">
        <w:rPr>
          <w:rFonts w:asciiTheme="majorHAnsi" w:hAnsiTheme="majorHAnsi" w:cs="Calibri"/>
          <w:b/>
          <w:sz w:val="20"/>
          <w:szCs w:val="20"/>
        </w:rPr>
        <w:t xml:space="preserve">Pozn. zadavatele: </w:t>
      </w:r>
      <w:r w:rsidRPr="00EF10B6">
        <w:rPr>
          <w:rFonts w:asciiTheme="majorHAnsi" w:hAnsiTheme="majorHAnsi" w:cs="Calibri"/>
          <w:sz w:val="20"/>
          <w:szCs w:val="20"/>
        </w:rPr>
        <w:t>zahraniční dodavatel se sídlem mimo ČR doplní toto prohlášení ve vztahu</w:t>
      </w:r>
      <w:r w:rsidR="00BC6D2B" w:rsidRPr="00EF10B6">
        <w:rPr>
          <w:rFonts w:asciiTheme="majorHAnsi" w:hAnsiTheme="majorHAnsi" w:cs="Calibri"/>
          <w:sz w:val="20"/>
          <w:szCs w:val="20"/>
        </w:rPr>
        <w:t xml:space="preserve"> k </w:t>
      </w:r>
      <w:r w:rsidRPr="00EF10B6">
        <w:rPr>
          <w:rFonts w:asciiTheme="majorHAnsi" w:hAnsiTheme="majorHAnsi" w:cs="Calibri"/>
          <w:sz w:val="20"/>
          <w:szCs w:val="20"/>
        </w:rPr>
        <w:t>zemi svého sídla, pokud se</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zemi jeho sídla příslušná skutečnost neprokazuje dokladem vydaným podle právního řádu země jeho sídla (kvalifikace získaná</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zahraničí se prokazuje doklady vydaným podle právního řádu země, ve které byla získána, pokud se však podle příslušného právního řádu požadovaný doklad nevydává, může být nahrazen čestným prohlášením).</w:t>
      </w:r>
      <w:r w:rsidRPr="00EF10B6">
        <w:rPr>
          <w:rFonts w:asciiTheme="majorHAnsi" w:hAnsiTheme="majorHAnsi" w:cs="Calibri"/>
          <w:b/>
          <w:sz w:val="20"/>
          <w:szCs w:val="20"/>
        </w:rPr>
        <w:t xml:space="preserve"> </w:t>
      </w:r>
    </w:p>
    <w:p w14:paraId="49CE7CE0" w14:textId="77777777" w:rsidR="0035531B" w:rsidRPr="00EF10B6" w:rsidRDefault="0035531B" w:rsidP="00307641">
      <w:pPr>
        <w:pStyle w:val="Textbezslovn"/>
        <w:ind w:left="0"/>
        <w:rPr>
          <w:rFonts w:asciiTheme="majorHAnsi" w:hAnsiTheme="majorHAnsi" w:cs="Calibri"/>
          <w:sz w:val="20"/>
          <w:szCs w:val="20"/>
        </w:rPr>
      </w:pPr>
    </w:p>
    <w:p w14:paraId="1199842E" w14:textId="77777777" w:rsidR="00307641" w:rsidRPr="00EF10B6" w:rsidRDefault="00307641" w:rsidP="00307641">
      <w:pPr>
        <w:pStyle w:val="Textbezslovn"/>
        <w:ind w:left="0"/>
        <w:rPr>
          <w:rFonts w:asciiTheme="majorHAnsi" w:hAnsiTheme="majorHAnsi" w:cs="Calibri"/>
          <w:sz w:val="20"/>
          <w:szCs w:val="20"/>
        </w:rPr>
      </w:pPr>
    </w:p>
    <w:p w14:paraId="49709447" w14:textId="77777777" w:rsidR="0035531B" w:rsidRPr="00EF10B6" w:rsidRDefault="0035531B" w:rsidP="00307641">
      <w:pPr>
        <w:pStyle w:val="Textbezslovn"/>
        <w:ind w:left="0"/>
        <w:rPr>
          <w:rFonts w:asciiTheme="majorHAnsi" w:hAnsiTheme="majorHAnsi" w:cs="Calibri"/>
          <w:sz w:val="20"/>
          <w:szCs w:val="20"/>
        </w:rPr>
      </w:pPr>
      <w:r w:rsidRPr="00EF10B6">
        <w:rPr>
          <w:rFonts w:asciiTheme="majorHAnsi" w:hAnsiTheme="majorHAnsi" w:cs="Calibri"/>
          <w:sz w:val="20"/>
          <w:szCs w:val="20"/>
        </w:rPr>
        <w:t>V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 xml:space="preserve">] </w:t>
      </w:r>
      <w:r w:rsidR="008C65BC" w:rsidRPr="00EF10B6">
        <w:rPr>
          <w:rFonts w:asciiTheme="majorHAnsi" w:hAnsiTheme="majorHAnsi" w:cs="Calibri"/>
          <w:sz w:val="20"/>
          <w:szCs w:val="20"/>
        </w:rPr>
        <w:t>d</w:t>
      </w:r>
      <w:r w:rsidRPr="00EF10B6">
        <w:rPr>
          <w:rFonts w:asciiTheme="majorHAnsi" w:hAnsiTheme="majorHAnsi" w:cs="Calibri"/>
          <w:sz w:val="20"/>
          <w:szCs w:val="20"/>
        </w:rPr>
        <w:t>ne [</w:t>
      </w:r>
      <w:r w:rsidRPr="00EF10B6">
        <w:rPr>
          <w:rFonts w:asciiTheme="majorHAnsi" w:hAnsiTheme="majorHAnsi" w:cs="Calibri"/>
          <w:sz w:val="20"/>
          <w:szCs w:val="20"/>
          <w:highlight w:val="yellow"/>
        </w:rPr>
        <w:t>DOPLNÍ DODAVATEL]</w:t>
      </w:r>
    </w:p>
    <w:p w14:paraId="7EF55123" w14:textId="77777777" w:rsidR="0035531B" w:rsidRPr="00EF10B6" w:rsidRDefault="0035531B" w:rsidP="00307641">
      <w:pPr>
        <w:pStyle w:val="Textbezslovn"/>
        <w:ind w:left="0"/>
        <w:rPr>
          <w:rFonts w:asciiTheme="majorHAnsi" w:hAnsiTheme="majorHAnsi" w:cs="Calibri"/>
          <w:sz w:val="20"/>
          <w:szCs w:val="20"/>
        </w:rPr>
      </w:pPr>
    </w:p>
    <w:p w14:paraId="2436BAC1" w14:textId="77777777" w:rsidR="0035531B" w:rsidRPr="00EF10B6" w:rsidRDefault="0035531B" w:rsidP="00307641">
      <w:pPr>
        <w:pStyle w:val="Textbezslovn"/>
        <w:ind w:left="0"/>
        <w:rPr>
          <w:rFonts w:asciiTheme="majorHAnsi" w:hAnsiTheme="majorHAnsi" w:cs="Calibri"/>
          <w:sz w:val="20"/>
          <w:szCs w:val="20"/>
        </w:rPr>
      </w:pPr>
      <w:r w:rsidRPr="00EF10B6">
        <w:rPr>
          <w:rFonts w:asciiTheme="majorHAnsi" w:hAnsiTheme="majorHAnsi" w:cs="Calibri"/>
          <w:sz w:val="20"/>
          <w:szCs w:val="20"/>
        </w:rPr>
        <w:t>Podpis osoby oprávněné jednat za dodavatele:</w:t>
      </w:r>
    </w:p>
    <w:p w14:paraId="62A74E82" w14:textId="77777777" w:rsidR="0035531B" w:rsidRPr="00EF10B6" w:rsidRDefault="0035531B" w:rsidP="00307641">
      <w:pPr>
        <w:pStyle w:val="Textbezslovn"/>
        <w:ind w:left="0"/>
        <w:rPr>
          <w:rFonts w:asciiTheme="majorHAnsi" w:hAnsiTheme="majorHAnsi" w:cs="Calibri"/>
          <w:sz w:val="20"/>
          <w:szCs w:val="20"/>
        </w:rPr>
      </w:pPr>
    </w:p>
    <w:p w14:paraId="477BCD9B" w14:textId="77777777" w:rsidR="00307641" w:rsidRPr="00EF10B6" w:rsidRDefault="00307641" w:rsidP="00307641">
      <w:pPr>
        <w:pStyle w:val="Textbezslovn"/>
        <w:ind w:left="0"/>
        <w:rPr>
          <w:rFonts w:asciiTheme="majorHAnsi" w:hAnsiTheme="majorHAnsi" w:cs="Calibri"/>
          <w:sz w:val="20"/>
          <w:szCs w:val="20"/>
        </w:rPr>
      </w:pPr>
    </w:p>
    <w:p w14:paraId="738BA13A" w14:textId="77777777" w:rsidR="00307641" w:rsidRPr="00EF10B6" w:rsidRDefault="0035531B" w:rsidP="00307641">
      <w:pPr>
        <w:pStyle w:val="Textbezslovn"/>
        <w:ind w:left="0"/>
        <w:rPr>
          <w:rFonts w:asciiTheme="majorHAnsi" w:hAnsiTheme="majorHAnsi" w:cs="Calibri"/>
          <w:sz w:val="20"/>
          <w:szCs w:val="20"/>
        </w:rPr>
      </w:pPr>
      <w:r w:rsidRPr="00EF10B6">
        <w:rPr>
          <w:rFonts w:asciiTheme="majorHAnsi" w:hAnsiTheme="majorHAnsi" w:cs="Calibri"/>
          <w:sz w:val="20"/>
          <w:szCs w:val="20"/>
        </w:rPr>
        <w:t>Jméno</w:t>
      </w:r>
      <w:r w:rsidR="00307641" w:rsidRPr="00EF10B6">
        <w:rPr>
          <w:rFonts w:asciiTheme="majorHAnsi" w:hAnsiTheme="majorHAnsi" w:cs="Calibri"/>
          <w:sz w:val="20"/>
          <w:szCs w:val="20"/>
        </w:rPr>
        <w:t>: ______________________</w:t>
      </w:r>
    </w:p>
    <w:p w14:paraId="4EB519D1" w14:textId="77777777" w:rsidR="0035531B" w:rsidRPr="00EF10B6" w:rsidRDefault="0035531B" w:rsidP="00307641">
      <w:pPr>
        <w:pStyle w:val="Textbezslovn"/>
        <w:ind w:left="0"/>
        <w:rPr>
          <w:rFonts w:asciiTheme="majorHAnsi" w:hAnsiTheme="majorHAnsi" w:cs="Calibri"/>
          <w:sz w:val="20"/>
          <w:szCs w:val="20"/>
        </w:rPr>
      </w:pPr>
      <w:r w:rsidRPr="00EF10B6">
        <w:rPr>
          <w:rFonts w:asciiTheme="majorHAnsi" w:hAnsiTheme="majorHAnsi" w:cs="Calibri"/>
          <w:sz w:val="20"/>
          <w:szCs w:val="20"/>
        </w:rPr>
        <w:tab/>
      </w:r>
    </w:p>
    <w:p w14:paraId="14AC488F" w14:textId="77777777" w:rsidR="00307641" w:rsidRPr="00EF10B6" w:rsidRDefault="00307641" w:rsidP="00307641">
      <w:pPr>
        <w:pStyle w:val="Textbezslovn"/>
        <w:ind w:left="0"/>
        <w:rPr>
          <w:rFonts w:asciiTheme="majorHAnsi" w:hAnsiTheme="majorHAnsi" w:cs="Calibri"/>
          <w:sz w:val="20"/>
          <w:szCs w:val="20"/>
        </w:rPr>
      </w:pPr>
    </w:p>
    <w:p w14:paraId="3068636D" w14:textId="77777777" w:rsidR="0035531B" w:rsidRPr="00EF10B6" w:rsidRDefault="0035531B" w:rsidP="00307641">
      <w:pPr>
        <w:pStyle w:val="Textbezslovn"/>
        <w:ind w:left="0"/>
        <w:rPr>
          <w:rFonts w:asciiTheme="majorHAnsi" w:hAnsiTheme="majorHAnsi" w:cs="Calibri"/>
          <w:sz w:val="20"/>
          <w:szCs w:val="20"/>
        </w:rPr>
      </w:pPr>
      <w:r w:rsidRPr="00EF10B6">
        <w:rPr>
          <w:rFonts w:asciiTheme="majorHAnsi" w:hAnsiTheme="majorHAnsi" w:cs="Calibri"/>
          <w:sz w:val="20"/>
          <w:szCs w:val="20"/>
        </w:rPr>
        <w:t>Podp</w:t>
      </w:r>
      <w:r w:rsidR="00307641" w:rsidRPr="00EF10B6">
        <w:rPr>
          <w:rFonts w:asciiTheme="majorHAnsi" w:hAnsiTheme="majorHAnsi" w:cs="Calibri"/>
          <w:sz w:val="20"/>
          <w:szCs w:val="20"/>
        </w:rPr>
        <w:t>is: ______________________</w:t>
      </w:r>
    </w:p>
    <w:p w14:paraId="2FBB1F65" w14:textId="77777777" w:rsidR="0035531B" w:rsidRPr="00EF10B6" w:rsidRDefault="0035531B" w:rsidP="00307641">
      <w:pPr>
        <w:pStyle w:val="Textbezslovn"/>
        <w:ind w:left="0"/>
        <w:rPr>
          <w:rFonts w:asciiTheme="majorHAnsi" w:hAnsiTheme="majorHAnsi" w:cs="Calibri"/>
        </w:rPr>
      </w:pPr>
      <w:r w:rsidRPr="00EF10B6">
        <w:rPr>
          <w:rFonts w:asciiTheme="majorHAnsi" w:hAnsiTheme="majorHAnsi" w:cs="Calibri"/>
        </w:rPr>
        <w:t xml:space="preserve"> </w:t>
      </w:r>
    </w:p>
    <w:p w14:paraId="38B03484" w14:textId="77777777" w:rsidR="00EE3C5F" w:rsidRPr="00EF10B6" w:rsidRDefault="00EE3C5F" w:rsidP="00452F69">
      <w:pPr>
        <w:pStyle w:val="Textbezslovn"/>
        <w:rPr>
          <w:rFonts w:asciiTheme="majorHAnsi" w:hAnsiTheme="majorHAnsi" w:cs="Calibri"/>
        </w:rPr>
      </w:pPr>
      <w:r w:rsidRPr="00EF10B6">
        <w:rPr>
          <w:rFonts w:asciiTheme="majorHAnsi" w:hAnsiTheme="majorHAnsi" w:cs="Calibri"/>
        </w:rPr>
        <w:br w:type="page"/>
      </w:r>
    </w:p>
    <w:p w14:paraId="5ADB8916" w14:textId="77777777" w:rsidR="00A83F41" w:rsidRPr="00EF10B6" w:rsidRDefault="00A83F41" w:rsidP="001D2FE4">
      <w:pPr>
        <w:pStyle w:val="Nadpis1-1"/>
        <w:numPr>
          <w:ilvl w:val="0"/>
          <w:numId w:val="0"/>
        </w:numPr>
        <w:ind w:left="737" w:hanging="737"/>
      </w:pPr>
      <w:bookmarkStart w:id="35" w:name="_Toc27726033"/>
      <w:r>
        <w:lastRenderedPageBreak/>
        <w:t>Příloha č. 8</w:t>
      </w:r>
      <w:bookmarkEnd w:id="35"/>
    </w:p>
    <w:p w14:paraId="332708BB" w14:textId="77777777" w:rsidR="00A83F41" w:rsidRPr="00EF10B6" w:rsidRDefault="00A83F41" w:rsidP="00A83F41">
      <w:pPr>
        <w:pStyle w:val="Nadpisbezsl1-2"/>
        <w:rPr>
          <w:rFonts w:cs="Calibri"/>
        </w:rPr>
      </w:pPr>
      <w:r w:rsidRPr="00EF10B6">
        <w:rPr>
          <w:rFonts w:cs="Calibri"/>
        </w:rPr>
        <w:t>Seznam jiných osob k prokázání kvalifikace</w:t>
      </w:r>
    </w:p>
    <w:p w14:paraId="7B86AB72" w14:textId="77777777" w:rsidR="00A83F41" w:rsidRPr="00EF10B6" w:rsidRDefault="00A83F41" w:rsidP="00A83F41">
      <w:pPr>
        <w:pStyle w:val="Textbezslovn"/>
        <w:rPr>
          <w:rFonts w:asciiTheme="majorHAnsi" w:hAnsiTheme="majorHAnsi" w:cs="Calibri"/>
        </w:rPr>
      </w:pPr>
    </w:p>
    <w:p w14:paraId="786C397C" w14:textId="77777777" w:rsidR="00A83F41" w:rsidRPr="00EF10B6" w:rsidRDefault="00A83F41" w:rsidP="00A83F41">
      <w:pPr>
        <w:pStyle w:val="Textbezslovn"/>
        <w:ind w:left="0"/>
        <w:rPr>
          <w:rFonts w:asciiTheme="majorHAnsi" w:hAnsiTheme="majorHAnsi" w:cs="Calibri"/>
          <w:sz w:val="20"/>
          <w:szCs w:val="20"/>
        </w:rPr>
      </w:pPr>
      <w:r w:rsidRPr="00EF10B6">
        <w:rPr>
          <w:rFonts w:asciiTheme="majorHAnsi" w:hAnsiTheme="majorHAnsi" w:cs="Calibri"/>
          <w:sz w:val="20"/>
          <w:szCs w:val="20"/>
        </w:rPr>
        <w:t xml:space="preserve">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r w:rsidR="008A4DA6">
        <w:rPr>
          <w:rFonts w:asciiTheme="majorHAnsi" w:hAnsiTheme="majorHAnsi" w:cs="Calibri"/>
          <w:sz w:val="20"/>
          <w:szCs w:val="20"/>
        </w:rPr>
        <w:t xml:space="preserve">Jedná se o osoby, které nemají </w:t>
      </w:r>
      <w:r w:rsidR="00B262AF">
        <w:rPr>
          <w:rFonts w:asciiTheme="majorHAnsi" w:hAnsiTheme="majorHAnsi" w:cs="Calibri"/>
          <w:sz w:val="20"/>
          <w:szCs w:val="20"/>
        </w:rPr>
        <w:t xml:space="preserve">nutně </w:t>
      </w:r>
      <w:r w:rsidR="008A4DA6">
        <w:rPr>
          <w:rFonts w:asciiTheme="majorHAnsi" w:hAnsiTheme="majorHAnsi" w:cs="Calibri"/>
          <w:sz w:val="20"/>
          <w:szCs w:val="20"/>
        </w:rPr>
        <w:t>pozici poddodavatele dle Přílohy č. 2 Pokynů (např. člen koncernu</w:t>
      </w:r>
      <w:r w:rsidR="00B262AF">
        <w:rPr>
          <w:rFonts w:asciiTheme="majorHAnsi" w:hAnsiTheme="majorHAnsi" w:cs="Calibri"/>
          <w:sz w:val="20"/>
          <w:szCs w:val="20"/>
        </w:rPr>
        <w:t>, ale též poddodavatel ve smyslu ZZVZ</w:t>
      </w:r>
      <w:r w:rsidR="008A4DA6">
        <w:rPr>
          <w:rFonts w:asciiTheme="majorHAnsi" w:hAnsiTheme="majorHAnsi" w:cs="Calibri"/>
          <w:sz w:val="20"/>
          <w:szCs w:val="20"/>
        </w:rPr>
        <w:t>).</w:t>
      </w:r>
    </w:p>
    <w:p w14:paraId="6AE63AA9" w14:textId="77777777" w:rsidR="00A83F41" w:rsidRPr="00EF10B6" w:rsidRDefault="00A83F41" w:rsidP="00A83F41">
      <w:pPr>
        <w:pStyle w:val="Textbezslovn"/>
        <w:ind w:left="0"/>
        <w:rPr>
          <w:rFonts w:asciiTheme="majorHAnsi" w:hAnsiTheme="majorHAnsi" w:cs="Calibri"/>
          <w:sz w:val="20"/>
          <w:szCs w:val="20"/>
        </w:rPr>
      </w:pPr>
    </w:p>
    <w:tbl>
      <w:tblPr>
        <w:tblStyle w:val="Mkatabulky"/>
        <w:tblW w:w="8789" w:type="dxa"/>
        <w:tblInd w:w="79" w:type="dxa"/>
        <w:tblLayout w:type="fixed"/>
        <w:tblLook w:val="04E0" w:firstRow="1" w:lastRow="1" w:firstColumn="1" w:lastColumn="0" w:noHBand="0" w:noVBand="1"/>
      </w:tblPr>
      <w:tblGrid>
        <w:gridCol w:w="4678"/>
        <w:gridCol w:w="4111"/>
      </w:tblGrid>
      <w:tr w:rsidR="00A83F41" w:rsidRPr="00EF10B6" w14:paraId="49B6CE70" w14:textId="77777777" w:rsidTr="00A83F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1D6565E6" w14:textId="77777777" w:rsidR="00A83F41" w:rsidRPr="00EF10B6" w:rsidRDefault="00A83F41" w:rsidP="00A83F41">
            <w:pPr>
              <w:pStyle w:val="Textbezslovn"/>
              <w:ind w:left="0"/>
              <w:jc w:val="left"/>
              <w:rPr>
                <w:rFonts w:asciiTheme="majorHAnsi" w:hAnsiTheme="majorHAnsi" w:cs="Calibri"/>
                <w:b/>
                <w:sz w:val="20"/>
                <w:szCs w:val="20"/>
              </w:rPr>
            </w:pPr>
            <w:r w:rsidRPr="00EF10B6">
              <w:rPr>
                <w:rFonts w:asciiTheme="majorHAnsi" w:hAnsiTheme="majorHAnsi" w:cs="Calibri"/>
                <w:b/>
                <w:sz w:val="20"/>
                <w:szCs w:val="20"/>
              </w:rPr>
              <w:t>Obchodní firma/název/jméno a příjmení, sídlo, IČO</w:t>
            </w:r>
          </w:p>
        </w:tc>
        <w:tc>
          <w:tcPr>
            <w:tcW w:w="4111" w:type="dxa"/>
            <w:tcBorders>
              <w:bottom w:val="single" w:sz="2" w:space="0" w:color="auto"/>
            </w:tcBorders>
          </w:tcPr>
          <w:p w14:paraId="5602EFCF" w14:textId="77777777" w:rsidR="00A83F41" w:rsidRPr="00EF10B6" w:rsidRDefault="00A83F41" w:rsidP="00A83F41">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highlight w:val="yellow"/>
              </w:rPr>
            </w:pPr>
            <w:r w:rsidRPr="00EF10B6">
              <w:rPr>
                <w:rFonts w:asciiTheme="majorHAnsi" w:hAnsiTheme="majorHAnsi" w:cs="Calibri"/>
                <w:b/>
                <w:sz w:val="20"/>
                <w:szCs w:val="20"/>
              </w:rPr>
              <w:t>Prokazovaná část kvalifikace</w:t>
            </w:r>
          </w:p>
        </w:tc>
      </w:tr>
      <w:tr w:rsidR="00A83F41" w:rsidRPr="00EF10B6" w14:paraId="1A0F42A6" w14:textId="77777777" w:rsidTr="00A83F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1A6A4B" w14:textId="77777777" w:rsidR="00A83F41" w:rsidRPr="00EF10B6" w:rsidRDefault="00A83F41" w:rsidP="00A83F41">
            <w:pPr>
              <w:rPr>
                <w:rFonts w:asciiTheme="majorHAnsi" w:hAnsiTheme="majorHAnsi" w:cs="Calibri"/>
                <w:sz w:val="20"/>
                <w:szCs w:val="20"/>
              </w:rPr>
            </w:pPr>
            <w:r w:rsidRPr="00EF10B6">
              <w:rPr>
                <w:rFonts w:asciiTheme="majorHAnsi" w:hAnsiTheme="majorHAnsi" w:cs="Calibri"/>
                <w:sz w:val="20"/>
                <w:szCs w:val="20"/>
                <w:highlight w:val="yellow"/>
              </w:rPr>
              <w:t>[DOPLNÍ DODAVATEL]</w:t>
            </w:r>
          </w:p>
        </w:tc>
        <w:tc>
          <w:tcPr>
            <w:tcW w:w="4111" w:type="dxa"/>
            <w:tcBorders>
              <w:top w:val="single" w:sz="2" w:space="0" w:color="auto"/>
            </w:tcBorders>
          </w:tcPr>
          <w:p w14:paraId="616C7D49" w14:textId="77777777" w:rsidR="00A83F41" w:rsidRPr="00EF10B6"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highlight w:val="yellow"/>
              </w:rPr>
              <w:t>[DOPLNÍ DODAVATEL]</w:t>
            </w:r>
          </w:p>
        </w:tc>
      </w:tr>
      <w:tr w:rsidR="00A83F41" w:rsidRPr="00EF10B6" w14:paraId="7E3D05C2" w14:textId="77777777" w:rsidTr="00A83F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7C87B6" w14:textId="77777777" w:rsidR="00A83F41" w:rsidRPr="00EF10B6" w:rsidRDefault="00A83F41" w:rsidP="00A83F41">
            <w:pPr>
              <w:rPr>
                <w:rFonts w:asciiTheme="majorHAnsi" w:hAnsiTheme="majorHAnsi" w:cs="Calibri"/>
                <w:sz w:val="20"/>
                <w:szCs w:val="20"/>
              </w:rPr>
            </w:pPr>
            <w:r w:rsidRPr="00EF10B6">
              <w:rPr>
                <w:rFonts w:asciiTheme="majorHAnsi" w:hAnsiTheme="majorHAnsi" w:cs="Calibri"/>
                <w:sz w:val="20"/>
                <w:szCs w:val="20"/>
                <w:highlight w:val="yellow"/>
              </w:rPr>
              <w:t>[DOPLNÍ DODAVATEL]</w:t>
            </w:r>
          </w:p>
        </w:tc>
        <w:tc>
          <w:tcPr>
            <w:tcW w:w="4111" w:type="dxa"/>
            <w:tcBorders>
              <w:top w:val="single" w:sz="2" w:space="0" w:color="auto"/>
            </w:tcBorders>
          </w:tcPr>
          <w:p w14:paraId="026F2DCF" w14:textId="77777777" w:rsidR="00A83F41" w:rsidRPr="00EF10B6"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highlight w:val="yellow"/>
              </w:rPr>
              <w:t>[DOPLNÍ DODAVATEL]</w:t>
            </w:r>
          </w:p>
        </w:tc>
      </w:tr>
      <w:tr w:rsidR="00A83F41" w:rsidRPr="00EF10B6" w14:paraId="27D1640A" w14:textId="77777777" w:rsidTr="00A83F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612E017" w14:textId="77777777" w:rsidR="00A83F41" w:rsidRPr="00EF10B6" w:rsidRDefault="00A83F41" w:rsidP="00A83F41">
            <w:pPr>
              <w:rPr>
                <w:rFonts w:asciiTheme="majorHAnsi" w:hAnsiTheme="majorHAnsi" w:cs="Calibri"/>
                <w:sz w:val="20"/>
                <w:szCs w:val="20"/>
              </w:rPr>
            </w:pPr>
            <w:r w:rsidRPr="00EF10B6">
              <w:rPr>
                <w:rFonts w:asciiTheme="majorHAnsi" w:hAnsiTheme="majorHAnsi" w:cs="Calibri"/>
                <w:sz w:val="20"/>
                <w:szCs w:val="20"/>
                <w:highlight w:val="yellow"/>
              </w:rPr>
              <w:t>[DOPLNÍ DODAVATEL]</w:t>
            </w:r>
          </w:p>
        </w:tc>
        <w:tc>
          <w:tcPr>
            <w:tcW w:w="4111" w:type="dxa"/>
            <w:tcBorders>
              <w:top w:val="single" w:sz="2" w:space="0" w:color="auto"/>
            </w:tcBorders>
          </w:tcPr>
          <w:p w14:paraId="1D2B7919" w14:textId="77777777" w:rsidR="00A83F41" w:rsidRPr="00EF10B6"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highlight w:val="yellow"/>
              </w:rPr>
              <w:t>[DOPLNÍ DODAVATEL]</w:t>
            </w:r>
          </w:p>
        </w:tc>
      </w:tr>
      <w:tr w:rsidR="00A83F41" w:rsidRPr="00EF10B6" w14:paraId="2A063FDD" w14:textId="77777777" w:rsidTr="00A83F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6F790B4" w14:textId="77777777" w:rsidR="00A83F41" w:rsidRPr="00EF10B6" w:rsidRDefault="00A83F41" w:rsidP="00A83F41">
            <w:pPr>
              <w:rPr>
                <w:rFonts w:asciiTheme="majorHAnsi" w:hAnsiTheme="majorHAnsi" w:cs="Calibri"/>
                <w:sz w:val="20"/>
                <w:szCs w:val="20"/>
              </w:rPr>
            </w:pPr>
            <w:r w:rsidRPr="00EF10B6">
              <w:rPr>
                <w:rFonts w:asciiTheme="majorHAnsi" w:hAnsiTheme="majorHAnsi" w:cs="Calibri"/>
                <w:sz w:val="20"/>
                <w:szCs w:val="20"/>
                <w:highlight w:val="yellow"/>
              </w:rPr>
              <w:t>[DOPLNÍ DODAVATEL]</w:t>
            </w:r>
          </w:p>
        </w:tc>
        <w:tc>
          <w:tcPr>
            <w:tcW w:w="4111" w:type="dxa"/>
            <w:tcBorders>
              <w:top w:val="single" w:sz="2" w:space="0" w:color="auto"/>
            </w:tcBorders>
          </w:tcPr>
          <w:p w14:paraId="0276FE4B" w14:textId="77777777" w:rsidR="00A83F41" w:rsidRPr="00EF10B6"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highlight w:val="yellow"/>
              </w:rPr>
              <w:t>[DOPLNÍ DODAVATEL]</w:t>
            </w:r>
          </w:p>
        </w:tc>
      </w:tr>
      <w:tr w:rsidR="00A83F41" w:rsidRPr="00EF10B6" w14:paraId="5F58863F" w14:textId="77777777" w:rsidTr="00A83F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CD91A" w14:textId="77777777" w:rsidR="00A83F41" w:rsidRPr="00EF10B6" w:rsidRDefault="00A83F41" w:rsidP="00A83F41">
            <w:pPr>
              <w:rPr>
                <w:rFonts w:asciiTheme="majorHAnsi" w:hAnsiTheme="majorHAnsi" w:cs="Calibri"/>
                <w:sz w:val="20"/>
                <w:szCs w:val="20"/>
              </w:rPr>
            </w:pPr>
            <w:r w:rsidRPr="00EF10B6">
              <w:rPr>
                <w:rFonts w:asciiTheme="majorHAnsi" w:hAnsiTheme="majorHAnsi" w:cs="Calibri"/>
                <w:sz w:val="20"/>
                <w:szCs w:val="20"/>
                <w:highlight w:val="yellow"/>
              </w:rPr>
              <w:t>[DOPLNÍ DODAVATEL]</w:t>
            </w:r>
          </w:p>
        </w:tc>
        <w:tc>
          <w:tcPr>
            <w:tcW w:w="4111" w:type="dxa"/>
            <w:tcBorders>
              <w:top w:val="single" w:sz="2" w:space="0" w:color="auto"/>
            </w:tcBorders>
          </w:tcPr>
          <w:p w14:paraId="69B1A6CA" w14:textId="77777777" w:rsidR="00A83F41" w:rsidRPr="00EF10B6"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highlight w:val="yellow"/>
              </w:rPr>
              <w:t>[DOPLNÍ DODAVATEL]</w:t>
            </w:r>
          </w:p>
        </w:tc>
      </w:tr>
      <w:tr w:rsidR="00A83F41" w:rsidRPr="00EF10B6" w14:paraId="47C78970" w14:textId="77777777" w:rsidTr="00A83F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2230A2F" w14:textId="77777777" w:rsidR="00A83F41" w:rsidRPr="00EF10B6" w:rsidRDefault="00A83F41" w:rsidP="00A83F41">
            <w:pPr>
              <w:rPr>
                <w:rFonts w:asciiTheme="majorHAnsi" w:hAnsiTheme="majorHAnsi" w:cs="Calibri"/>
                <w:sz w:val="20"/>
                <w:szCs w:val="20"/>
              </w:rPr>
            </w:pPr>
            <w:r w:rsidRPr="00EF10B6">
              <w:rPr>
                <w:rFonts w:asciiTheme="majorHAnsi" w:hAnsiTheme="majorHAnsi" w:cs="Calibri"/>
                <w:sz w:val="20"/>
                <w:szCs w:val="20"/>
                <w:highlight w:val="yellow"/>
              </w:rPr>
              <w:t>[DOPLNÍ DODAVATEL]</w:t>
            </w:r>
          </w:p>
        </w:tc>
        <w:tc>
          <w:tcPr>
            <w:tcW w:w="4111" w:type="dxa"/>
            <w:tcBorders>
              <w:top w:val="single" w:sz="2" w:space="0" w:color="auto"/>
            </w:tcBorders>
          </w:tcPr>
          <w:p w14:paraId="754A8B1B" w14:textId="77777777" w:rsidR="00A83F41" w:rsidRPr="00EF10B6"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highlight w:val="yellow"/>
              </w:rPr>
              <w:t>[DOPLNÍ DODAVATEL]</w:t>
            </w:r>
          </w:p>
        </w:tc>
      </w:tr>
      <w:tr w:rsidR="00A83F41" w:rsidRPr="00EF10B6" w14:paraId="70708A2E" w14:textId="77777777" w:rsidTr="00A83F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F066A0" w14:textId="77777777" w:rsidR="00A83F41" w:rsidRPr="00EF10B6" w:rsidRDefault="00A83F41" w:rsidP="00A83F41">
            <w:pPr>
              <w:rPr>
                <w:rFonts w:asciiTheme="majorHAnsi" w:hAnsiTheme="majorHAnsi" w:cs="Calibri"/>
                <w:sz w:val="20"/>
                <w:szCs w:val="20"/>
              </w:rPr>
            </w:pPr>
            <w:r w:rsidRPr="00EF10B6">
              <w:rPr>
                <w:rFonts w:asciiTheme="majorHAnsi" w:hAnsiTheme="majorHAnsi" w:cs="Calibri"/>
                <w:sz w:val="20"/>
                <w:szCs w:val="20"/>
                <w:highlight w:val="yellow"/>
              </w:rPr>
              <w:t>[DOPLNÍ DODAVATEL]</w:t>
            </w:r>
          </w:p>
        </w:tc>
        <w:tc>
          <w:tcPr>
            <w:tcW w:w="4111" w:type="dxa"/>
            <w:tcBorders>
              <w:top w:val="single" w:sz="2" w:space="0" w:color="auto"/>
            </w:tcBorders>
          </w:tcPr>
          <w:p w14:paraId="3D9DF944" w14:textId="77777777" w:rsidR="00A83F41" w:rsidRPr="00EF10B6"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highlight w:val="yellow"/>
              </w:rPr>
              <w:t>[DOPLNÍ DODAVATEL]</w:t>
            </w:r>
          </w:p>
        </w:tc>
      </w:tr>
      <w:tr w:rsidR="00A83F41" w:rsidRPr="00EF10B6" w14:paraId="63E9CE1B" w14:textId="77777777" w:rsidTr="00A83F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871F6CE" w14:textId="77777777" w:rsidR="00A83F41" w:rsidRPr="00EF10B6" w:rsidRDefault="00A83F41" w:rsidP="00A83F41">
            <w:pPr>
              <w:rPr>
                <w:rFonts w:asciiTheme="majorHAnsi" w:hAnsiTheme="majorHAnsi" w:cs="Calibri"/>
                <w:sz w:val="20"/>
                <w:szCs w:val="20"/>
              </w:rPr>
            </w:pPr>
            <w:r w:rsidRPr="00EF10B6">
              <w:rPr>
                <w:rFonts w:asciiTheme="majorHAnsi" w:hAnsiTheme="majorHAnsi" w:cs="Calibri"/>
                <w:sz w:val="20"/>
                <w:szCs w:val="20"/>
                <w:highlight w:val="yellow"/>
              </w:rPr>
              <w:t>[DOPLNÍ DODAVATEL]</w:t>
            </w:r>
          </w:p>
        </w:tc>
        <w:tc>
          <w:tcPr>
            <w:tcW w:w="4111" w:type="dxa"/>
            <w:tcBorders>
              <w:top w:val="single" w:sz="2" w:space="0" w:color="auto"/>
            </w:tcBorders>
          </w:tcPr>
          <w:p w14:paraId="37160C7C" w14:textId="77777777" w:rsidR="00A83F41" w:rsidRPr="00EF10B6"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highlight w:val="yellow"/>
              </w:rPr>
              <w:t>[DOPLNÍ DODAVATEL]</w:t>
            </w:r>
          </w:p>
        </w:tc>
      </w:tr>
      <w:tr w:rsidR="00A83F41" w:rsidRPr="00EF10B6" w14:paraId="5B2A02C0" w14:textId="77777777" w:rsidTr="00A83F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B94D294" w14:textId="77777777" w:rsidR="00A83F41" w:rsidRPr="00EF10B6" w:rsidRDefault="00A83F41" w:rsidP="00A83F41">
            <w:pPr>
              <w:rPr>
                <w:rFonts w:asciiTheme="majorHAnsi" w:hAnsiTheme="majorHAnsi" w:cs="Calibri"/>
                <w:b w:val="0"/>
                <w:sz w:val="20"/>
                <w:szCs w:val="20"/>
                <w:highlight w:val="yellow"/>
              </w:rPr>
            </w:pPr>
            <w:r w:rsidRPr="00EF10B6">
              <w:rPr>
                <w:rFonts w:asciiTheme="majorHAnsi" w:hAnsiTheme="majorHAnsi" w:cs="Calibri"/>
                <w:b w:val="0"/>
                <w:sz w:val="20"/>
                <w:szCs w:val="20"/>
                <w:highlight w:val="yellow"/>
              </w:rPr>
              <w:t>[DOPLNÍ DODAVATEL]</w:t>
            </w:r>
          </w:p>
        </w:tc>
        <w:tc>
          <w:tcPr>
            <w:tcW w:w="4111" w:type="dxa"/>
            <w:tcBorders>
              <w:top w:val="single" w:sz="2" w:space="0" w:color="auto"/>
            </w:tcBorders>
            <w:shd w:val="clear" w:color="auto" w:fill="auto"/>
          </w:tcPr>
          <w:p w14:paraId="375F3967" w14:textId="77777777" w:rsidR="00A83F41" w:rsidRPr="00EF10B6" w:rsidRDefault="00A83F41" w:rsidP="00A83F41">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EF10B6">
              <w:rPr>
                <w:rFonts w:asciiTheme="majorHAnsi" w:hAnsiTheme="majorHAnsi" w:cs="Calibri"/>
                <w:b w:val="0"/>
                <w:sz w:val="20"/>
                <w:szCs w:val="20"/>
                <w:highlight w:val="yellow"/>
              </w:rPr>
              <w:t>[DOPLNÍ DODAVATEL]</w:t>
            </w:r>
          </w:p>
        </w:tc>
      </w:tr>
    </w:tbl>
    <w:p w14:paraId="75B873E3" w14:textId="77777777" w:rsidR="00A83F41" w:rsidRPr="00EF10B6" w:rsidRDefault="00A83F41" w:rsidP="00A83F41">
      <w:pPr>
        <w:pStyle w:val="Textbezslovn"/>
        <w:rPr>
          <w:rFonts w:asciiTheme="majorHAnsi" w:hAnsiTheme="majorHAnsi" w:cs="Calibri"/>
        </w:rPr>
      </w:pPr>
    </w:p>
    <w:p w14:paraId="4042BA22" w14:textId="77777777" w:rsidR="00A83F41" w:rsidRPr="00EF10B6" w:rsidRDefault="00A83F41" w:rsidP="00A83F41">
      <w:pPr>
        <w:pStyle w:val="Textbezslovn"/>
        <w:rPr>
          <w:rFonts w:asciiTheme="majorHAnsi" w:hAnsiTheme="majorHAnsi" w:cs="Calibri"/>
        </w:rPr>
      </w:pPr>
    </w:p>
    <w:p w14:paraId="5AEB8F21" w14:textId="77777777" w:rsidR="004A71CD" w:rsidRDefault="004A71CD">
      <w:pPr>
        <w:rPr>
          <w:rFonts w:asciiTheme="majorHAnsi" w:hAnsiTheme="majorHAnsi" w:cs="Calibri"/>
        </w:rPr>
      </w:pPr>
      <w:r>
        <w:rPr>
          <w:rFonts w:asciiTheme="majorHAnsi" w:hAnsiTheme="majorHAnsi" w:cs="Calibri"/>
        </w:rPr>
        <w:br w:type="page"/>
      </w:r>
    </w:p>
    <w:p w14:paraId="19DECA98" w14:textId="77777777" w:rsidR="00C1785E" w:rsidRPr="00C1785E" w:rsidRDefault="00C1785E" w:rsidP="001D2FE4">
      <w:pPr>
        <w:pStyle w:val="Nadpis1-1"/>
        <w:numPr>
          <w:ilvl w:val="0"/>
          <w:numId w:val="0"/>
        </w:numPr>
        <w:ind w:left="737" w:hanging="737"/>
      </w:pPr>
      <w:bookmarkStart w:id="36" w:name="_Toc27726034"/>
      <w:r w:rsidRPr="00C1785E">
        <w:lastRenderedPageBreak/>
        <w:t xml:space="preserve">Příloha č. </w:t>
      </w:r>
      <w:r w:rsidR="00A83F41">
        <w:t>9</w:t>
      </w:r>
      <w:bookmarkEnd w:id="36"/>
    </w:p>
    <w:p w14:paraId="130EE863" w14:textId="77777777" w:rsidR="00C1785E" w:rsidRPr="00C1785E" w:rsidRDefault="00C1785E" w:rsidP="00C1785E">
      <w:pPr>
        <w:pStyle w:val="Nadpisbezsl1-2"/>
        <w:rPr>
          <w:rFonts w:cs="Calibri"/>
        </w:rPr>
      </w:pPr>
      <w:r w:rsidRPr="00C1785E">
        <w:rPr>
          <w:rFonts w:cs="Calibri"/>
        </w:rPr>
        <w:t>Formuláře ke kritériu „Odborná úroveň“</w:t>
      </w:r>
    </w:p>
    <w:p w14:paraId="3DF5D629" w14:textId="77777777" w:rsidR="00C1785E" w:rsidRPr="001D2FE4" w:rsidRDefault="00C1785E" w:rsidP="00FC13D4">
      <w:pPr>
        <w:spacing w:before="240" w:after="120"/>
        <w:jc w:val="both"/>
        <w:rPr>
          <w:b/>
          <w:sz w:val="20"/>
        </w:rPr>
      </w:pPr>
      <w:bookmarkStart w:id="37" w:name="_Toc515626017"/>
      <w:bookmarkStart w:id="38" w:name="_Toc521671758"/>
      <w:r w:rsidRPr="001D2FE4">
        <w:rPr>
          <w:b/>
          <w:sz w:val="20"/>
        </w:rPr>
        <w:t>Identifikace zadavatele:</w:t>
      </w:r>
      <w:bookmarkEnd w:id="37"/>
      <w:bookmarkEnd w:id="38"/>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587"/>
        <w:gridCol w:w="6124"/>
      </w:tblGrid>
      <w:tr w:rsidR="00C1785E" w:rsidRPr="00217F2C" w14:paraId="53855795" w14:textId="77777777" w:rsidTr="00C1785E">
        <w:trPr>
          <w:trHeight w:val="397"/>
        </w:trPr>
        <w:tc>
          <w:tcPr>
            <w:tcW w:w="1485" w:type="pct"/>
            <w:shd w:val="clear" w:color="auto" w:fill="F2F2F2" w:themeFill="background1" w:themeFillShade="F2"/>
            <w:vAlign w:val="center"/>
          </w:tcPr>
          <w:p w14:paraId="1B25C594" w14:textId="77777777" w:rsidR="00C1785E" w:rsidRPr="00C1785E" w:rsidRDefault="00C1785E" w:rsidP="00A83F41">
            <w:pPr>
              <w:jc w:val="both"/>
              <w:rPr>
                <w:bCs/>
                <w:sz w:val="20"/>
                <w:szCs w:val="20"/>
              </w:rPr>
            </w:pPr>
            <w:r w:rsidRPr="00C1785E">
              <w:rPr>
                <w:bCs/>
                <w:sz w:val="20"/>
                <w:szCs w:val="20"/>
              </w:rPr>
              <w:t>Název:</w:t>
            </w:r>
          </w:p>
        </w:tc>
        <w:tc>
          <w:tcPr>
            <w:tcW w:w="3515" w:type="pct"/>
            <w:vAlign w:val="center"/>
          </w:tcPr>
          <w:p w14:paraId="13197AB6" w14:textId="77777777" w:rsidR="00C1785E" w:rsidRPr="00C1785E" w:rsidRDefault="00C1785E" w:rsidP="00A83F41">
            <w:pPr>
              <w:jc w:val="both"/>
              <w:rPr>
                <w:bCs/>
                <w:sz w:val="20"/>
                <w:szCs w:val="20"/>
              </w:rPr>
            </w:pPr>
            <w:r w:rsidRPr="00C1785E">
              <w:rPr>
                <w:sz w:val="20"/>
                <w:szCs w:val="20"/>
              </w:rPr>
              <w:t>Správa železniční dopravní cesty, státní organizace</w:t>
            </w:r>
          </w:p>
        </w:tc>
      </w:tr>
      <w:tr w:rsidR="00C1785E" w:rsidRPr="00217F2C" w14:paraId="18D09604" w14:textId="77777777" w:rsidTr="00C1785E">
        <w:trPr>
          <w:trHeight w:val="441"/>
        </w:trPr>
        <w:tc>
          <w:tcPr>
            <w:tcW w:w="1485" w:type="pct"/>
            <w:shd w:val="clear" w:color="auto" w:fill="F2F2F2" w:themeFill="background1" w:themeFillShade="F2"/>
            <w:vAlign w:val="center"/>
          </w:tcPr>
          <w:p w14:paraId="3D7DC333" w14:textId="77777777" w:rsidR="00C1785E" w:rsidRPr="00C1785E" w:rsidRDefault="00C1785E" w:rsidP="00A83F41">
            <w:pPr>
              <w:contextualSpacing/>
              <w:jc w:val="both"/>
              <w:rPr>
                <w:bCs/>
                <w:sz w:val="20"/>
                <w:szCs w:val="20"/>
              </w:rPr>
            </w:pPr>
            <w:r w:rsidRPr="00C1785E">
              <w:rPr>
                <w:bCs/>
                <w:sz w:val="20"/>
                <w:szCs w:val="20"/>
              </w:rPr>
              <w:t>IČO:</w:t>
            </w:r>
          </w:p>
        </w:tc>
        <w:tc>
          <w:tcPr>
            <w:tcW w:w="3515" w:type="pct"/>
            <w:vAlign w:val="center"/>
          </w:tcPr>
          <w:p w14:paraId="1CB64DBA" w14:textId="77777777" w:rsidR="00C1785E" w:rsidRPr="00C1785E" w:rsidRDefault="00C1785E" w:rsidP="00A83F41">
            <w:pPr>
              <w:spacing w:before="60"/>
              <w:jc w:val="both"/>
              <w:rPr>
                <w:b/>
                <w:sz w:val="20"/>
                <w:szCs w:val="20"/>
              </w:rPr>
            </w:pPr>
            <w:r w:rsidRPr="00C1785E">
              <w:rPr>
                <w:sz w:val="20"/>
                <w:szCs w:val="20"/>
              </w:rPr>
              <w:t>709 94 234</w:t>
            </w:r>
          </w:p>
        </w:tc>
      </w:tr>
      <w:tr w:rsidR="00C1785E" w:rsidRPr="00217F2C" w14:paraId="743302CD" w14:textId="77777777" w:rsidTr="00C1785E">
        <w:trPr>
          <w:trHeight w:val="441"/>
        </w:trPr>
        <w:tc>
          <w:tcPr>
            <w:tcW w:w="1485" w:type="pct"/>
            <w:shd w:val="clear" w:color="auto" w:fill="F2F2F2" w:themeFill="background1" w:themeFillShade="F2"/>
            <w:vAlign w:val="center"/>
          </w:tcPr>
          <w:p w14:paraId="1517C8D5" w14:textId="77777777" w:rsidR="00C1785E" w:rsidRPr="00C1785E" w:rsidRDefault="00C1785E" w:rsidP="00A83F41">
            <w:pPr>
              <w:contextualSpacing/>
              <w:jc w:val="both"/>
              <w:rPr>
                <w:bCs/>
                <w:sz w:val="20"/>
                <w:szCs w:val="20"/>
              </w:rPr>
            </w:pPr>
            <w:r w:rsidRPr="00C1785E">
              <w:rPr>
                <w:bCs/>
                <w:sz w:val="20"/>
                <w:szCs w:val="20"/>
              </w:rPr>
              <w:t>Sídlo:</w:t>
            </w:r>
          </w:p>
        </w:tc>
        <w:tc>
          <w:tcPr>
            <w:tcW w:w="3515" w:type="pct"/>
            <w:vAlign w:val="center"/>
          </w:tcPr>
          <w:p w14:paraId="4C8061C1" w14:textId="77777777" w:rsidR="00C1785E" w:rsidRPr="00C1785E" w:rsidRDefault="00C1785E" w:rsidP="00A83F41">
            <w:pPr>
              <w:spacing w:before="60"/>
              <w:jc w:val="both"/>
              <w:rPr>
                <w:b/>
                <w:sz w:val="20"/>
                <w:szCs w:val="20"/>
              </w:rPr>
            </w:pPr>
            <w:r w:rsidRPr="00C1785E">
              <w:rPr>
                <w:sz w:val="20"/>
                <w:szCs w:val="20"/>
              </w:rPr>
              <w:t>Praha 1 – Nové Město, Dlážděná 1003/7, PSČ 110 00</w:t>
            </w:r>
          </w:p>
        </w:tc>
      </w:tr>
    </w:tbl>
    <w:p w14:paraId="63FF5C92" w14:textId="77777777" w:rsidR="00C1785E" w:rsidRPr="00AA0A2D" w:rsidRDefault="00C1785E" w:rsidP="00C1785E">
      <w:pPr>
        <w:spacing w:after="120"/>
        <w:jc w:val="both"/>
        <w:rPr>
          <w:rFonts w:ascii="Calibri" w:hAnsi="Calibri" w:cs="Calibri"/>
          <w:sz w:val="20"/>
          <w:szCs w:val="20"/>
        </w:rPr>
      </w:pPr>
      <w:bookmarkStart w:id="39" w:name="_Toc515626018"/>
    </w:p>
    <w:p w14:paraId="568F2EAB" w14:textId="77777777" w:rsidR="00C1785E" w:rsidRPr="00C1785E" w:rsidRDefault="00C1785E" w:rsidP="00C1785E">
      <w:pPr>
        <w:spacing w:after="120"/>
        <w:jc w:val="both"/>
        <w:rPr>
          <w:caps/>
          <w:sz w:val="20"/>
        </w:rPr>
      </w:pPr>
      <w:r w:rsidRPr="00C1785E">
        <w:rPr>
          <w:b/>
          <w:sz w:val="20"/>
        </w:rPr>
        <w:t>Projektový cíl č. 1</w:t>
      </w:r>
      <w:r w:rsidRPr="00C1785E">
        <w:rPr>
          <w:b/>
          <w:i/>
          <w:sz w:val="20"/>
        </w:rPr>
        <w:t xml:space="preserve"> </w:t>
      </w:r>
      <w:r w:rsidRPr="00C1785E">
        <w:rPr>
          <w:rFonts w:cs="Calibri"/>
          <w:b/>
          <w:i/>
          <w:sz w:val="20"/>
          <w:szCs w:val="20"/>
        </w:rPr>
        <w:t xml:space="preserve">– </w:t>
      </w:r>
      <w:r w:rsidR="00BE4869">
        <w:rPr>
          <w:rFonts w:cs="Calibri"/>
          <w:b/>
          <w:sz w:val="20"/>
          <w:szCs w:val="20"/>
        </w:rPr>
        <w:t>E</w:t>
      </w:r>
      <w:r w:rsidR="00C646E2" w:rsidRPr="00C646E2">
        <w:rPr>
          <w:rFonts w:cs="Calibri"/>
          <w:b/>
          <w:sz w:val="20"/>
          <w:szCs w:val="20"/>
        </w:rPr>
        <w:t xml:space="preserve">fekt studie proveditelnosti z pohledu zlepšení obslužnosti hl. m. Prahy (železničního uzlu Praha – ŽUP)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C1785E" w:rsidRPr="00217F2C" w14:paraId="4BCC5B15" w14:textId="77777777" w:rsidTr="00C1785E">
        <w:trPr>
          <w:trHeight w:val="441"/>
        </w:trPr>
        <w:tc>
          <w:tcPr>
            <w:tcW w:w="1406" w:type="pct"/>
            <w:shd w:val="clear" w:color="auto" w:fill="F2F2F2" w:themeFill="background1" w:themeFillShade="F2"/>
            <w:vAlign w:val="center"/>
          </w:tcPr>
          <w:bookmarkEnd w:id="39"/>
          <w:p w14:paraId="4DFE49F6" w14:textId="77777777" w:rsidR="00C1785E" w:rsidRPr="00C1785E" w:rsidRDefault="00C1785E" w:rsidP="00A83F41">
            <w:pPr>
              <w:jc w:val="both"/>
              <w:rPr>
                <w:bCs/>
                <w:sz w:val="20"/>
                <w:szCs w:val="20"/>
              </w:rPr>
            </w:pPr>
            <w:r w:rsidRPr="00C1785E">
              <w:rPr>
                <w:bCs/>
                <w:sz w:val="20"/>
                <w:szCs w:val="20"/>
              </w:rPr>
              <w:t xml:space="preserve">Návrh nebo opatření k naplnění projektového cíle </w:t>
            </w:r>
          </w:p>
        </w:tc>
        <w:tc>
          <w:tcPr>
            <w:tcW w:w="3594" w:type="pct"/>
            <w:vAlign w:val="center"/>
          </w:tcPr>
          <w:p w14:paraId="2F68352A" w14:textId="77777777" w:rsidR="00C1785E" w:rsidRPr="00C1785E" w:rsidRDefault="00C1785E" w:rsidP="00A83F41">
            <w:pPr>
              <w:spacing w:before="60"/>
              <w:jc w:val="both"/>
              <w:rPr>
                <w:bCs/>
                <w:sz w:val="20"/>
                <w:szCs w:val="20"/>
              </w:rPr>
            </w:pPr>
            <w:r w:rsidRPr="00C1785E">
              <w:rPr>
                <w:rFonts w:cstheme="minorHAnsi"/>
                <w:sz w:val="20"/>
                <w:szCs w:val="20"/>
              </w:rPr>
              <w:t>[</w:t>
            </w:r>
            <w:r w:rsidRPr="00C1785E">
              <w:rPr>
                <w:rFonts w:cstheme="minorHAnsi"/>
                <w:sz w:val="20"/>
                <w:szCs w:val="20"/>
                <w:highlight w:val="yellow"/>
              </w:rPr>
              <w:t>DOPLNÍ DODAVATEL</w:t>
            </w:r>
            <w:r w:rsidRPr="00C1785E">
              <w:rPr>
                <w:rFonts w:cs="Calibri"/>
                <w:sz w:val="20"/>
                <w:szCs w:val="20"/>
              </w:rPr>
              <w:t>]</w:t>
            </w:r>
          </w:p>
        </w:tc>
      </w:tr>
      <w:tr w:rsidR="00C1785E" w:rsidRPr="00217F2C" w14:paraId="6EB7B46E" w14:textId="77777777" w:rsidTr="00C1785E">
        <w:trPr>
          <w:trHeight w:val="441"/>
        </w:trPr>
        <w:tc>
          <w:tcPr>
            <w:tcW w:w="1406" w:type="pct"/>
            <w:shd w:val="clear" w:color="auto" w:fill="F2F2F2" w:themeFill="background1" w:themeFillShade="F2"/>
            <w:vAlign w:val="center"/>
          </w:tcPr>
          <w:p w14:paraId="79CF11C3" w14:textId="77777777" w:rsidR="00C1785E" w:rsidRPr="00C1785E" w:rsidRDefault="00C1785E" w:rsidP="00A83F41">
            <w:pPr>
              <w:jc w:val="both"/>
              <w:rPr>
                <w:bCs/>
                <w:sz w:val="20"/>
                <w:szCs w:val="20"/>
              </w:rPr>
            </w:pPr>
            <w:r w:rsidRPr="00C1785E">
              <w:rPr>
                <w:bCs/>
                <w:sz w:val="20"/>
                <w:szCs w:val="20"/>
              </w:rPr>
              <w:t>Dominantní informace – odůvodnění realizovatelnosti</w:t>
            </w:r>
          </w:p>
        </w:tc>
        <w:tc>
          <w:tcPr>
            <w:tcW w:w="3594" w:type="pct"/>
            <w:vAlign w:val="center"/>
          </w:tcPr>
          <w:p w14:paraId="17E95D94" w14:textId="77777777" w:rsidR="00C1785E" w:rsidRPr="00C1785E" w:rsidRDefault="00C1785E" w:rsidP="00A83F41">
            <w:pPr>
              <w:spacing w:before="60"/>
              <w:jc w:val="both"/>
              <w:rPr>
                <w:sz w:val="20"/>
                <w:szCs w:val="20"/>
              </w:rPr>
            </w:pPr>
            <w:r w:rsidRPr="00C1785E">
              <w:rPr>
                <w:rFonts w:cstheme="minorHAnsi"/>
                <w:sz w:val="20"/>
                <w:szCs w:val="20"/>
              </w:rPr>
              <w:t>[</w:t>
            </w:r>
            <w:r w:rsidRPr="00C1785E">
              <w:rPr>
                <w:rFonts w:cstheme="minorHAnsi"/>
                <w:sz w:val="20"/>
                <w:szCs w:val="20"/>
                <w:highlight w:val="yellow"/>
              </w:rPr>
              <w:t>DOPLNÍ DODAVATEL</w:t>
            </w:r>
            <w:r w:rsidRPr="00C1785E">
              <w:rPr>
                <w:rFonts w:cs="Calibri"/>
                <w:sz w:val="20"/>
                <w:szCs w:val="20"/>
              </w:rPr>
              <w:t>]</w:t>
            </w:r>
          </w:p>
        </w:tc>
      </w:tr>
    </w:tbl>
    <w:p w14:paraId="1891CC9C" w14:textId="77777777" w:rsidR="00C1785E" w:rsidRDefault="00C1785E" w:rsidP="00C1785E">
      <w:pPr>
        <w:spacing w:after="120"/>
        <w:jc w:val="both"/>
        <w:rPr>
          <w:b/>
          <w:sz w:val="20"/>
        </w:rPr>
      </w:pPr>
      <w:bookmarkStart w:id="40" w:name="_Toc515626019"/>
    </w:p>
    <w:p w14:paraId="2C633ED6" w14:textId="77777777" w:rsidR="00C1785E" w:rsidRPr="00C1785E" w:rsidRDefault="00C1785E" w:rsidP="00C1785E">
      <w:pPr>
        <w:spacing w:after="120"/>
        <w:jc w:val="both"/>
        <w:rPr>
          <w:caps/>
          <w:sz w:val="20"/>
        </w:rPr>
      </w:pPr>
      <w:r w:rsidRPr="00C1785E">
        <w:rPr>
          <w:b/>
          <w:sz w:val="20"/>
        </w:rPr>
        <w:t xml:space="preserve">Projektový cíl č. 2 – </w:t>
      </w:r>
      <w:bookmarkEnd w:id="40"/>
      <w:r w:rsidR="00C646E2" w:rsidRPr="00C646E2">
        <w:rPr>
          <w:rFonts w:cs="Calibri"/>
          <w:b/>
          <w:sz w:val="20"/>
          <w:szCs w:val="20"/>
        </w:rPr>
        <w:t>Ekonomická efektivita navrženého technického řešení</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C1785E" w:rsidRPr="00217F2C" w14:paraId="2F7A4429" w14:textId="77777777" w:rsidTr="00C1785E">
        <w:trPr>
          <w:trHeight w:val="441"/>
        </w:trPr>
        <w:tc>
          <w:tcPr>
            <w:tcW w:w="1406" w:type="pct"/>
            <w:shd w:val="clear" w:color="auto" w:fill="F2F2F2" w:themeFill="background1" w:themeFillShade="F2"/>
            <w:vAlign w:val="center"/>
          </w:tcPr>
          <w:p w14:paraId="766E5A20" w14:textId="77777777" w:rsidR="00C1785E" w:rsidRPr="00C1785E" w:rsidRDefault="00C1785E" w:rsidP="00A83F41">
            <w:pPr>
              <w:jc w:val="both"/>
              <w:rPr>
                <w:bCs/>
                <w:sz w:val="20"/>
                <w:szCs w:val="20"/>
              </w:rPr>
            </w:pPr>
            <w:r w:rsidRPr="00C1785E">
              <w:rPr>
                <w:bCs/>
                <w:sz w:val="20"/>
                <w:szCs w:val="20"/>
              </w:rPr>
              <w:t xml:space="preserve">Návrh nebo opatření k naplnění projektového cíle </w:t>
            </w:r>
          </w:p>
        </w:tc>
        <w:tc>
          <w:tcPr>
            <w:tcW w:w="3594" w:type="pct"/>
            <w:vAlign w:val="center"/>
          </w:tcPr>
          <w:p w14:paraId="02847B49" w14:textId="77777777" w:rsidR="00C1785E" w:rsidRPr="00C1785E" w:rsidRDefault="00C1785E" w:rsidP="00A83F41">
            <w:pPr>
              <w:spacing w:before="60"/>
              <w:jc w:val="both"/>
              <w:rPr>
                <w:bCs/>
                <w:sz w:val="20"/>
                <w:szCs w:val="20"/>
              </w:rPr>
            </w:pPr>
            <w:r w:rsidRPr="00C1785E">
              <w:rPr>
                <w:rFonts w:cstheme="minorHAnsi"/>
                <w:sz w:val="20"/>
                <w:szCs w:val="20"/>
              </w:rPr>
              <w:t>[</w:t>
            </w:r>
            <w:r w:rsidRPr="00C1785E">
              <w:rPr>
                <w:rFonts w:cstheme="minorHAnsi"/>
                <w:sz w:val="20"/>
                <w:szCs w:val="20"/>
                <w:highlight w:val="yellow"/>
              </w:rPr>
              <w:t>DOPLNÍ DODAVATEL</w:t>
            </w:r>
            <w:r w:rsidRPr="00C1785E">
              <w:rPr>
                <w:rFonts w:cs="Calibri"/>
                <w:sz w:val="20"/>
                <w:szCs w:val="20"/>
              </w:rPr>
              <w:t>]</w:t>
            </w:r>
          </w:p>
        </w:tc>
      </w:tr>
      <w:tr w:rsidR="00C1785E" w:rsidRPr="00217F2C" w14:paraId="270182BC" w14:textId="77777777" w:rsidTr="00C1785E">
        <w:trPr>
          <w:trHeight w:val="441"/>
        </w:trPr>
        <w:tc>
          <w:tcPr>
            <w:tcW w:w="1406" w:type="pct"/>
            <w:shd w:val="clear" w:color="auto" w:fill="F2F2F2" w:themeFill="background1" w:themeFillShade="F2"/>
            <w:vAlign w:val="center"/>
          </w:tcPr>
          <w:p w14:paraId="0095ABEC" w14:textId="77777777" w:rsidR="00C1785E" w:rsidRPr="00C1785E" w:rsidRDefault="00C1785E" w:rsidP="00A83F41">
            <w:pPr>
              <w:jc w:val="both"/>
              <w:rPr>
                <w:bCs/>
                <w:sz w:val="20"/>
                <w:szCs w:val="20"/>
              </w:rPr>
            </w:pPr>
            <w:r w:rsidRPr="00C1785E">
              <w:rPr>
                <w:bCs/>
                <w:sz w:val="20"/>
                <w:szCs w:val="20"/>
              </w:rPr>
              <w:t>Dominantní informace – odůvodnění realizovatelnosti</w:t>
            </w:r>
          </w:p>
        </w:tc>
        <w:tc>
          <w:tcPr>
            <w:tcW w:w="3594" w:type="pct"/>
            <w:vAlign w:val="center"/>
          </w:tcPr>
          <w:p w14:paraId="08F12ABE" w14:textId="77777777" w:rsidR="00C1785E" w:rsidRPr="00C1785E" w:rsidRDefault="00C1785E" w:rsidP="00A83F41">
            <w:pPr>
              <w:spacing w:before="60"/>
              <w:jc w:val="both"/>
              <w:rPr>
                <w:sz w:val="20"/>
                <w:szCs w:val="20"/>
              </w:rPr>
            </w:pPr>
            <w:r w:rsidRPr="00C1785E">
              <w:rPr>
                <w:rFonts w:cstheme="minorHAnsi"/>
                <w:sz w:val="20"/>
                <w:szCs w:val="20"/>
              </w:rPr>
              <w:t>[</w:t>
            </w:r>
            <w:r w:rsidRPr="00C1785E">
              <w:rPr>
                <w:rFonts w:cstheme="minorHAnsi"/>
                <w:sz w:val="20"/>
                <w:szCs w:val="20"/>
                <w:highlight w:val="yellow"/>
              </w:rPr>
              <w:t>DOPLNÍ DODAVATEL</w:t>
            </w:r>
            <w:r w:rsidRPr="00C1785E">
              <w:rPr>
                <w:rFonts w:cs="Calibri"/>
                <w:sz w:val="20"/>
                <w:szCs w:val="20"/>
              </w:rPr>
              <w:t>]</w:t>
            </w:r>
          </w:p>
        </w:tc>
      </w:tr>
    </w:tbl>
    <w:p w14:paraId="00011EC2" w14:textId="77777777" w:rsidR="00C1785E" w:rsidRPr="00C1785E" w:rsidRDefault="00C1785E" w:rsidP="00C1785E">
      <w:pPr>
        <w:spacing w:after="120"/>
        <w:jc w:val="both"/>
        <w:rPr>
          <w:rFonts w:cs="Calibri"/>
          <w:b/>
          <w:sz w:val="20"/>
          <w:szCs w:val="20"/>
          <w:highlight w:val="green"/>
        </w:rPr>
      </w:pPr>
      <w:bookmarkStart w:id="41" w:name="_Toc515626020"/>
    </w:p>
    <w:p w14:paraId="4605BA00" w14:textId="77777777" w:rsidR="00C1785E" w:rsidRPr="00C1785E" w:rsidRDefault="00C1785E" w:rsidP="00C1785E">
      <w:pPr>
        <w:spacing w:after="120"/>
        <w:jc w:val="both"/>
        <w:rPr>
          <w:caps/>
          <w:sz w:val="20"/>
        </w:rPr>
      </w:pPr>
      <w:r w:rsidRPr="00C1785E">
        <w:rPr>
          <w:b/>
          <w:sz w:val="20"/>
        </w:rPr>
        <w:t>Projektový cíl č. 3 –</w:t>
      </w:r>
      <w:r w:rsidRPr="00C1785E">
        <w:t xml:space="preserve"> </w:t>
      </w:r>
      <w:r w:rsidR="00C646E2" w:rsidRPr="00C646E2">
        <w:rPr>
          <w:rFonts w:cstheme="minorHAnsi"/>
          <w:b/>
          <w:sz w:val="20"/>
          <w:szCs w:val="20"/>
        </w:rPr>
        <w:t>Ochrana životního prostředí</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C1785E" w:rsidRPr="00217F2C" w14:paraId="79334D85" w14:textId="77777777" w:rsidTr="00C1785E">
        <w:trPr>
          <w:trHeight w:val="441"/>
        </w:trPr>
        <w:tc>
          <w:tcPr>
            <w:tcW w:w="1406" w:type="pct"/>
            <w:shd w:val="clear" w:color="auto" w:fill="F2F2F2" w:themeFill="background1" w:themeFillShade="F2"/>
            <w:vAlign w:val="center"/>
          </w:tcPr>
          <w:bookmarkEnd w:id="41"/>
          <w:p w14:paraId="64BD7910" w14:textId="77777777" w:rsidR="00C1785E" w:rsidRPr="00C1785E" w:rsidRDefault="00C1785E" w:rsidP="00A83F41">
            <w:pPr>
              <w:jc w:val="both"/>
              <w:rPr>
                <w:bCs/>
                <w:sz w:val="20"/>
                <w:szCs w:val="20"/>
              </w:rPr>
            </w:pPr>
            <w:r w:rsidRPr="00C1785E">
              <w:rPr>
                <w:bCs/>
                <w:sz w:val="20"/>
                <w:szCs w:val="20"/>
              </w:rPr>
              <w:t xml:space="preserve">Návrh nebo opatření k naplnění projektového cíle </w:t>
            </w:r>
          </w:p>
        </w:tc>
        <w:tc>
          <w:tcPr>
            <w:tcW w:w="3594" w:type="pct"/>
            <w:vAlign w:val="center"/>
          </w:tcPr>
          <w:p w14:paraId="53DA4FC6" w14:textId="77777777" w:rsidR="00C1785E" w:rsidRPr="00C1785E" w:rsidRDefault="00C1785E" w:rsidP="00A83F41">
            <w:pPr>
              <w:spacing w:before="60"/>
              <w:jc w:val="both"/>
              <w:rPr>
                <w:bCs/>
                <w:sz w:val="20"/>
                <w:szCs w:val="20"/>
              </w:rPr>
            </w:pPr>
            <w:r w:rsidRPr="00C1785E">
              <w:rPr>
                <w:rFonts w:cstheme="minorHAnsi"/>
                <w:sz w:val="20"/>
                <w:szCs w:val="20"/>
              </w:rPr>
              <w:t>[</w:t>
            </w:r>
            <w:r w:rsidRPr="00C1785E">
              <w:rPr>
                <w:rFonts w:cstheme="minorHAnsi"/>
                <w:sz w:val="20"/>
                <w:szCs w:val="20"/>
                <w:highlight w:val="yellow"/>
              </w:rPr>
              <w:t>DOPLNÍ DODAVATEL, VČETNĚ IDENTIFIKACE PODKLADŮ, KTERÉ DODÁ</w:t>
            </w:r>
            <w:r w:rsidRPr="00C1785E">
              <w:rPr>
                <w:rFonts w:cs="Calibri"/>
                <w:sz w:val="20"/>
                <w:szCs w:val="20"/>
              </w:rPr>
              <w:t>]</w:t>
            </w:r>
          </w:p>
        </w:tc>
      </w:tr>
      <w:tr w:rsidR="00C1785E" w:rsidRPr="00217F2C" w14:paraId="507BE77C" w14:textId="77777777" w:rsidTr="00C1785E">
        <w:trPr>
          <w:trHeight w:val="441"/>
        </w:trPr>
        <w:tc>
          <w:tcPr>
            <w:tcW w:w="1406" w:type="pct"/>
            <w:shd w:val="clear" w:color="auto" w:fill="F2F2F2" w:themeFill="background1" w:themeFillShade="F2"/>
            <w:vAlign w:val="center"/>
          </w:tcPr>
          <w:p w14:paraId="4031EB6A" w14:textId="77777777" w:rsidR="00C1785E" w:rsidRPr="00C1785E" w:rsidRDefault="00C1785E" w:rsidP="00A83F41">
            <w:pPr>
              <w:jc w:val="both"/>
              <w:rPr>
                <w:bCs/>
                <w:sz w:val="20"/>
                <w:szCs w:val="20"/>
              </w:rPr>
            </w:pPr>
            <w:r w:rsidRPr="00C1785E">
              <w:rPr>
                <w:bCs/>
                <w:sz w:val="20"/>
                <w:szCs w:val="20"/>
              </w:rPr>
              <w:t>Dominantní informace – odůvodnění realizovatelnosti</w:t>
            </w:r>
          </w:p>
        </w:tc>
        <w:tc>
          <w:tcPr>
            <w:tcW w:w="3594" w:type="pct"/>
            <w:vAlign w:val="center"/>
          </w:tcPr>
          <w:p w14:paraId="56212456" w14:textId="77777777" w:rsidR="00C1785E" w:rsidRPr="00C1785E" w:rsidRDefault="00C1785E" w:rsidP="00A83F41">
            <w:pPr>
              <w:spacing w:before="60"/>
              <w:jc w:val="both"/>
              <w:rPr>
                <w:sz w:val="20"/>
                <w:szCs w:val="20"/>
              </w:rPr>
            </w:pPr>
            <w:r w:rsidRPr="00C1785E">
              <w:rPr>
                <w:rFonts w:cstheme="minorHAnsi"/>
                <w:sz w:val="20"/>
                <w:szCs w:val="20"/>
              </w:rPr>
              <w:t>[</w:t>
            </w:r>
            <w:r w:rsidRPr="00C1785E">
              <w:rPr>
                <w:rFonts w:cstheme="minorHAnsi"/>
                <w:sz w:val="20"/>
                <w:szCs w:val="20"/>
                <w:highlight w:val="yellow"/>
              </w:rPr>
              <w:t>DOPLNÍ DODAVATEL</w:t>
            </w:r>
            <w:r w:rsidRPr="00C1785E">
              <w:rPr>
                <w:rFonts w:cs="Calibri"/>
                <w:sz w:val="20"/>
                <w:szCs w:val="20"/>
              </w:rPr>
              <w:t>]</w:t>
            </w:r>
          </w:p>
        </w:tc>
      </w:tr>
    </w:tbl>
    <w:p w14:paraId="3C6C5DA2" w14:textId="77777777" w:rsidR="00C1785E" w:rsidRDefault="00C1785E" w:rsidP="00C1785E">
      <w:pPr>
        <w:spacing w:after="120"/>
        <w:jc w:val="both"/>
        <w:rPr>
          <w:rFonts w:ascii="Calibri" w:hAnsi="Calibri" w:cs="Calibri"/>
          <w:b/>
          <w:sz w:val="20"/>
          <w:szCs w:val="20"/>
          <w:highlight w:val="green"/>
        </w:rPr>
      </w:pPr>
      <w:bookmarkStart w:id="42" w:name="_Toc515626021"/>
    </w:p>
    <w:p w14:paraId="2450E4AC" w14:textId="77777777" w:rsidR="00C1785E" w:rsidRPr="00C646E2" w:rsidRDefault="00C1785E" w:rsidP="00C1785E">
      <w:pPr>
        <w:spacing w:after="120"/>
        <w:jc w:val="both"/>
        <w:rPr>
          <w:b/>
          <w:sz w:val="20"/>
        </w:rPr>
      </w:pPr>
      <w:r w:rsidRPr="00C646E2">
        <w:rPr>
          <w:b/>
          <w:sz w:val="20"/>
        </w:rPr>
        <w:t xml:space="preserve">Projektový cíl č. 4 – </w:t>
      </w:r>
      <w:r w:rsidR="00C646E2" w:rsidRPr="00C646E2">
        <w:rPr>
          <w:b/>
          <w:sz w:val="20"/>
        </w:rPr>
        <w:t>Zajištění podpory záměru u veřejnosti</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C1785E" w:rsidRPr="00217F2C" w14:paraId="4E3E1679" w14:textId="77777777" w:rsidTr="00C1785E">
        <w:trPr>
          <w:trHeight w:val="441"/>
        </w:trPr>
        <w:tc>
          <w:tcPr>
            <w:tcW w:w="1406" w:type="pct"/>
            <w:shd w:val="clear" w:color="auto" w:fill="F2F2F2" w:themeFill="background1" w:themeFillShade="F2"/>
            <w:vAlign w:val="center"/>
          </w:tcPr>
          <w:bookmarkEnd w:id="42"/>
          <w:p w14:paraId="4E6165A3" w14:textId="77777777" w:rsidR="00C1785E" w:rsidRPr="00217F2C" w:rsidRDefault="00C1785E" w:rsidP="00A83F41">
            <w:pPr>
              <w:jc w:val="both"/>
              <w:rPr>
                <w:bCs/>
                <w:sz w:val="20"/>
                <w:szCs w:val="20"/>
              </w:rPr>
            </w:pPr>
            <w:r>
              <w:rPr>
                <w:bCs/>
                <w:sz w:val="20"/>
                <w:szCs w:val="20"/>
              </w:rPr>
              <w:t>Návrh nebo opatření k naplnění projektového cíle</w:t>
            </w:r>
            <w:r w:rsidRPr="00217F2C">
              <w:rPr>
                <w:bCs/>
                <w:sz w:val="20"/>
                <w:szCs w:val="20"/>
              </w:rPr>
              <w:t xml:space="preserve"> </w:t>
            </w:r>
          </w:p>
        </w:tc>
        <w:tc>
          <w:tcPr>
            <w:tcW w:w="3594" w:type="pct"/>
            <w:vAlign w:val="center"/>
          </w:tcPr>
          <w:p w14:paraId="0984FF2D" w14:textId="77777777" w:rsidR="00C1785E" w:rsidRPr="00217F2C" w:rsidRDefault="00C1785E" w:rsidP="00A83F41">
            <w:pPr>
              <w:spacing w:before="60"/>
              <w:jc w:val="both"/>
              <w:rPr>
                <w:bCs/>
                <w:sz w:val="20"/>
                <w:szCs w:val="20"/>
              </w:rPr>
            </w:pPr>
            <w:r>
              <w:rPr>
                <w:rFonts w:cstheme="minorHAnsi"/>
                <w:sz w:val="20"/>
                <w:szCs w:val="20"/>
              </w:rPr>
              <w:t>[</w:t>
            </w:r>
            <w:r w:rsidRPr="005D0066">
              <w:rPr>
                <w:rFonts w:cstheme="minorHAnsi"/>
                <w:sz w:val="20"/>
                <w:szCs w:val="20"/>
                <w:highlight w:val="yellow"/>
              </w:rPr>
              <w:t>DOPLNÍ DODAVATEL</w:t>
            </w:r>
            <w:r>
              <w:rPr>
                <w:rFonts w:ascii="Calibri" w:hAnsi="Calibri" w:cs="Calibri"/>
                <w:sz w:val="20"/>
                <w:szCs w:val="20"/>
              </w:rPr>
              <w:t>]</w:t>
            </w:r>
          </w:p>
        </w:tc>
      </w:tr>
      <w:tr w:rsidR="00C1785E" w:rsidRPr="00217F2C" w14:paraId="3420602F" w14:textId="77777777" w:rsidTr="00C1785E">
        <w:trPr>
          <w:trHeight w:val="441"/>
        </w:trPr>
        <w:tc>
          <w:tcPr>
            <w:tcW w:w="1406" w:type="pct"/>
            <w:shd w:val="clear" w:color="auto" w:fill="F2F2F2" w:themeFill="background1" w:themeFillShade="F2"/>
            <w:vAlign w:val="center"/>
          </w:tcPr>
          <w:p w14:paraId="3EF0F17B" w14:textId="77777777" w:rsidR="00C1785E" w:rsidRPr="00217F2C" w:rsidRDefault="00C1785E" w:rsidP="00A83F41">
            <w:pPr>
              <w:jc w:val="both"/>
              <w:rPr>
                <w:bCs/>
                <w:sz w:val="20"/>
                <w:szCs w:val="20"/>
              </w:rPr>
            </w:pPr>
            <w:r>
              <w:rPr>
                <w:bCs/>
                <w:sz w:val="20"/>
                <w:szCs w:val="20"/>
              </w:rPr>
              <w:lastRenderedPageBreak/>
              <w:t>Dominantní informace – odůvodnění realizovatelnosti</w:t>
            </w:r>
          </w:p>
        </w:tc>
        <w:tc>
          <w:tcPr>
            <w:tcW w:w="3594" w:type="pct"/>
            <w:vAlign w:val="center"/>
          </w:tcPr>
          <w:p w14:paraId="3C6CC723" w14:textId="77777777" w:rsidR="00C1785E" w:rsidRPr="00217F2C" w:rsidRDefault="00C1785E" w:rsidP="00A83F41">
            <w:pPr>
              <w:spacing w:before="60"/>
              <w:jc w:val="both"/>
              <w:rPr>
                <w:sz w:val="20"/>
                <w:szCs w:val="20"/>
              </w:rPr>
            </w:pPr>
            <w:r>
              <w:rPr>
                <w:rFonts w:cstheme="minorHAnsi"/>
                <w:sz w:val="20"/>
                <w:szCs w:val="20"/>
              </w:rPr>
              <w:t>[</w:t>
            </w:r>
            <w:r w:rsidRPr="005D0066">
              <w:rPr>
                <w:rFonts w:cstheme="minorHAnsi"/>
                <w:sz w:val="20"/>
                <w:szCs w:val="20"/>
                <w:highlight w:val="yellow"/>
              </w:rPr>
              <w:t>DOPLNÍ DODAVATEL</w:t>
            </w:r>
            <w:r>
              <w:rPr>
                <w:rFonts w:ascii="Calibri" w:hAnsi="Calibri" w:cs="Calibri"/>
                <w:sz w:val="20"/>
                <w:szCs w:val="20"/>
              </w:rPr>
              <w:t>]</w:t>
            </w:r>
          </w:p>
        </w:tc>
      </w:tr>
    </w:tbl>
    <w:p w14:paraId="5916B614" w14:textId="77777777" w:rsidR="00C1785E" w:rsidRPr="00217F2C" w:rsidRDefault="00C1785E" w:rsidP="00C1785E">
      <w:pPr>
        <w:jc w:val="both"/>
        <w:rPr>
          <w:sz w:val="20"/>
          <w:szCs w:val="20"/>
        </w:rPr>
      </w:pPr>
    </w:p>
    <w:p w14:paraId="5753F049" w14:textId="77777777" w:rsidR="00C1785E" w:rsidRPr="005D0066" w:rsidRDefault="00C1785E" w:rsidP="00C1785E">
      <w:pPr>
        <w:jc w:val="both"/>
        <w:rPr>
          <w:i/>
          <w:sz w:val="20"/>
          <w:szCs w:val="20"/>
        </w:rPr>
      </w:pPr>
      <w:r>
        <w:rPr>
          <w:i/>
          <w:sz w:val="20"/>
          <w:szCs w:val="20"/>
        </w:rPr>
        <w:t xml:space="preserve">Poznámky (lze odstranit): viz čl. 16.3 Pokynů. </w:t>
      </w:r>
      <w:r w:rsidRPr="005D0066">
        <w:rPr>
          <w:i/>
          <w:sz w:val="20"/>
          <w:szCs w:val="20"/>
        </w:rPr>
        <w:t>Rozsah popisů souhrnně ve vztahu ke všem projektovým cílům nesmí přesáhnout 2 A4 (s použitím velikosti písma min</w:t>
      </w:r>
      <w:r w:rsidRPr="00AC5162">
        <w:rPr>
          <w:i/>
          <w:sz w:val="20"/>
          <w:szCs w:val="20"/>
        </w:rPr>
        <w:t xml:space="preserve">. 10, typ </w:t>
      </w:r>
      <w:r w:rsidR="00BE4869">
        <w:rPr>
          <w:i/>
          <w:sz w:val="20"/>
          <w:szCs w:val="20"/>
        </w:rPr>
        <w:t>Verdana</w:t>
      </w:r>
      <w:r w:rsidRPr="00AC5162">
        <w:rPr>
          <w:i/>
          <w:sz w:val="20"/>
          <w:szCs w:val="20"/>
        </w:rPr>
        <w:t>).</w:t>
      </w:r>
    </w:p>
    <w:p w14:paraId="4A360440" w14:textId="77777777" w:rsidR="004A71CD" w:rsidRDefault="004A71CD">
      <w:pPr>
        <w:rPr>
          <w:rFonts w:asciiTheme="majorHAnsi" w:hAnsiTheme="majorHAnsi" w:cs="Calibri"/>
          <w:b/>
          <w:caps/>
          <w:sz w:val="22"/>
        </w:rPr>
      </w:pPr>
      <w:r>
        <w:rPr>
          <w:rFonts w:cs="Calibri"/>
        </w:rPr>
        <w:br w:type="page"/>
      </w:r>
    </w:p>
    <w:p w14:paraId="154DDC07" w14:textId="77777777" w:rsidR="001831BA" w:rsidRPr="001831BA" w:rsidRDefault="004119B2" w:rsidP="001D2FE4">
      <w:pPr>
        <w:pStyle w:val="Nadpis1-1"/>
        <w:numPr>
          <w:ilvl w:val="0"/>
          <w:numId w:val="0"/>
        </w:numPr>
        <w:ind w:left="737" w:hanging="737"/>
      </w:pPr>
      <w:bookmarkStart w:id="43" w:name="_Toc27726035"/>
      <w:bookmarkEnd w:id="2"/>
      <w:bookmarkEnd w:id="3"/>
      <w:bookmarkEnd w:id="4"/>
      <w:bookmarkEnd w:id="5"/>
      <w:r>
        <w:lastRenderedPageBreak/>
        <w:t>Příloha č. 1</w:t>
      </w:r>
      <w:r w:rsidR="00A83F41">
        <w:t>0</w:t>
      </w:r>
      <w:bookmarkEnd w:id="43"/>
    </w:p>
    <w:p w14:paraId="66FEA4AC" w14:textId="77777777" w:rsidR="001831BA" w:rsidRPr="001831BA" w:rsidRDefault="001831BA" w:rsidP="001831BA">
      <w:pPr>
        <w:pStyle w:val="Nadpisbezsl1-2"/>
        <w:rPr>
          <w:rFonts w:cs="Calibri"/>
        </w:rPr>
      </w:pPr>
      <w:r w:rsidRPr="001831BA">
        <w:rPr>
          <w:rFonts w:cs="Calibri"/>
        </w:rPr>
        <w:t>Formuláře ke kritériu „Identifikace a řízení rizik“</w:t>
      </w:r>
    </w:p>
    <w:p w14:paraId="52005A29" w14:textId="77777777" w:rsidR="001831BA" w:rsidRPr="001D2FE4" w:rsidRDefault="001831BA" w:rsidP="00FC13D4">
      <w:pPr>
        <w:spacing w:before="240" w:after="120"/>
        <w:jc w:val="both"/>
        <w:rPr>
          <w:b/>
          <w:sz w:val="20"/>
        </w:rPr>
      </w:pPr>
      <w:bookmarkStart w:id="44" w:name="_Toc515626022"/>
      <w:bookmarkStart w:id="45" w:name="_Toc521671759"/>
      <w:r w:rsidRPr="001D2FE4">
        <w:rPr>
          <w:b/>
          <w:sz w:val="20"/>
        </w:rPr>
        <w:t>Identifikace zadavatele:</w:t>
      </w:r>
      <w:bookmarkEnd w:id="44"/>
      <w:bookmarkEnd w:id="45"/>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587"/>
        <w:gridCol w:w="6124"/>
      </w:tblGrid>
      <w:tr w:rsidR="001831BA" w:rsidRPr="001831BA" w14:paraId="1F024FC5" w14:textId="77777777" w:rsidTr="005B350F">
        <w:trPr>
          <w:trHeight w:val="397"/>
        </w:trPr>
        <w:tc>
          <w:tcPr>
            <w:tcW w:w="1485" w:type="pct"/>
            <w:shd w:val="clear" w:color="auto" w:fill="F2F2F2" w:themeFill="background1" w:themeFillShade="F2"/>
            <w:vAlign w:val="center"/>
          </w:tcPr>
          <w:p w14:paraId="728FC483" w14:textId="77777777" w:rsidR="001831BA" w:rsidRPr="001831BA" w:rsidRDefault="001831BA" w:rsidP="001831BA">
            <w:pPr>
              <w:jc w:val="both"/>
              <w:rPr>
                <w:bCs/>
                <w:sz w:val="20"/>
                <w:szCs w:val="20"/>
              </w:rPr>
            </w:pPr>
            <w:r w:rsidRPr="001831BA">
              <w:rPr>
                <w:bCs/>
                <w:sz w:val="20"/>
                <w:szCs w:val="20"/>
              </w:rPr>
              <w:t>Název:</w:t>
            </w:r>
          </w:p>
        </w:tc>
        <w:tc>
          <w:tcPr>
            <w:tcW w:w="3515" w:type="pct"/>
            <w:vAlign w:val="center"/>
          </w:tcPr>
          <w:p w14:paraId="1072CBD4" w14:textId="77777777" w:rsidR="001831BA" w:rsidRPr="001831BA" w:rsidRDefault="001831BA" w:rsidP="001831BA">
            <w:pPr>
              <w:jc w:val="both"/>
              <w:rPr>
                <w:bCs/>
                <w:sz w:val="20"/>
                <w:szCs w:val="20"/>
              </w:rPr>
            </w:pPr>
            <w:r w:rsidRPr="001831BA">
              <w:rPr>
                <w:sz w:val="20"/>
                <w:szCs w:val="20"/>
              </w:rPr>
              <w:t>Správa železniční dopravní cesty, státní organizace</w:t>
            </w:r>
          </w:p>
        </w:tc>
      </w:tr>
      <w:tr w:rsidR="001831BA" w:rsidRPr="001831BA" w14:paraId="7E0242C1" w14:textId="77777777" w:rsidTr="005B350F">
        <w:trPr>
          <w:trHeight w:val="441"/>
        </w:trPr>
        <w:tc>
          <w:tcPr>
            <w:tcW w:w="1485" w:type="pct"/>
            <w:shd w:val="clear" w:color="auto" w:fill="F2F2F2" w:themeFill="background1" w:themeFillShade="F2"/>
            <w:vAlign w:val="center"/>
          </w:tcPr>
          <w:p w14:paraId="36BB048B" w14:textId="77777777" w:rsidR="001831BA" w:rsidRPr="001831BA" w:rsidRDefault="001831BA" w:rsidP="001831BA">
            <w:pPr>
              <w:contextualSpacing/>
              <w:jc w:val="both"/>
              <w:rPr>
                <w:bCs/>
                <w:sz w:val="20"/>
                <w:szCs w:val="20"/>
              </w:rPr>
            </w:pPr>
            <w:r w:rsidRPr="001831BA">
              <w:rPr>
                <w:bCs/>
                <w:sz w:val="20"/>
                <w:szCs w:val="20"/>
              </w:rPr>
              <w:t>IČO:</w:t>
            </w:r>
          </w:p>
        </w:tc>
        <w:tc>
          <w:tcPr>
            <w:tcW w:w="3515" w:type="pct"/>
            <w:vAlign w:val="center"/>
          </w:tcPr>
          <w:p w14:paraId="3FAA2961" w14:textId="77777777" w:rsidR="001831BA" w:rsidRPr="001831BA" w:rsidRDefault="001831BA" w:rsidP="001831BA">
            <w:pPr>
              <w:spacing w:before="60"/>
              <w:jc w:val="both"/>
              <w:rPr>
                <w:b/>
                <w:sz w:val="20"/>
                <w:szCs w:val="20"/>
              </w:rPr>
            </w:pPr>
            <w:r w:rsidRPr="001831BA">
              <w:rPr>
                <w:sz w:val="20"/>
                <w:szCs w:val="20"/>
              </w:rPr>
              <w:t>709 94 234</w:t>
            </w:r>
          </w:p>
        </w:tc>
      </w:tr>
      <w:tr w:rsidR="001831BA" w:rsidRPr="001831BA" w14:paraId="02DCE578" w14:textId="77777777" w:rsidTr="005B350F">
        <w:trPr>
          <w:trHeight w:val="441"/>
        </w:trPr>
        <w:tc>
          <w:tcPr>
            <w:tcW w:w="1485" w:type="pct"/>
            <w:shd w:val="clear" w:color="auto" w:fill="F2F2F2" w:themeFill="background1" w:themeFillShade="F2"/>
            <w:vAlign w:val="center"/>
          </w:tcPr>
          <w:p w14:paraId="37C7E21F" w14:textId="77777777" w:rsidR="001831BA" w:rsidRPr="001831BA" w:rsidRDefault="001831BA" w:rsidP="001831BA">
            <w:pPr>
              <w:contextualSpacing/>
              <w:jc w:val="both"/>
              <w:rPr>
                <w:bCs/>
                <w:sz w:val="20"/>
                <w:szCs w:val="20"/>
              </w:rPr>
            </w:pPr>
            <w:r w:rsidRPr="001831BA">
              <w:rPr>
                <w:bCs/>
                <w:sz w:val="20"/>
                <w:szCs w:val="20"/>
              </w:rPr>
              <w:t>Sídlo:</w:t>
            </w:r>
          </w:p>
        </w:tc>
        <w:tc>
          <w:tcPr>
            <w:tcW w:w="3515" w:type="pct"/>
            <w:vAlign w:val="center"/>
          </w:tcPr>
          <w:p w14:paraId="0A3A8A6B" w14:textId="77777777" w:rsidR="001831BA" w:rsidRPr="001831BA" w:rsidRDefault="001831BA" w:rsidP="001831BA">
            <w:pPr>
              <w:spacing w:before="60"/>
              <w:jc w:val="both"/>
              <w:rPr>
                <w:b/>
                <w:sz w:val="20"/>
                <w:szCs w:val="20"/>
              </w:rPr>
            </w:pPr>
            <w:r w:rsidRPr="001831BA">
              <w:rPr>
                <w:sz w:val="20"/>
                <w:szCs w:val="20"/>
              </w:rPr>
              <w:t>Praha 1 – Nové Město, Dlážděná 1003/7, PSČ 110 00</w:t>
            </w:r>
          </w:p>
        </w:tc>
      </w:tr>
    </w:tbl>
    <w:p w14:paraId="6F5BE1B7" w14:textId="77777777" w:rsidR="001831BA" w:rsidRPr="001D2FE4" w:rsidRDefault="001831BA" w:rsidP="00FC13D4">
      <w:pPr>
        <w:spacing w:before="240" w:after="120"/>
        <w:jc w:val="both"/>
        <w:rPr>
          <w:b/>
          <w:sz w:val="20"/>
        </w:rPr>
      </w:pPr>
      <w:bookmarkStart w:id="46" w:name="_Toc515626023"/>
      <w:bookmarkStart w:id="47" w:name="_Toc521671760"/>
      <w:r w:rsidRPr="001D2FE4">
        <w:rPr>
          <w:b/>
          <w:sz w:val="20"/>
        </w:rPr>
        <w:t>Riziko č. 1</w:t>
      </w:r>
      <w:bookmarkEnd w:id="46"/>
      <w:bookmarkEnd w:id="47"/>
      <w:r w:rsidR="005169D1" w:rsidRPr="001D2FE4">
        <w:rPr>
          <w:b/>
          <w:sz w:val="20"/>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1831BA" w:rsidRPr="001831BA" w14:paraId="1CE0E895" w14:textId="77777777" w:rsidTr="005B350F">
        <w:trPr>
          <w:trHeight w:val="441"/>
        </w:trPr>
        <w:tc>
          <w:tcPr>
            <w:tcW w:w="1406" w:type="pct"/>
            <w:shd w:val="clear" w:color="auto" w:fill="F2F2F2" w:themeFill="background1" w:themeFillShade="F2"/>
            <w:vAlign w:val="center"/>
          </w:tcPr>
          <w:p w14:paraId="32EF215F" w14:textId="77777777" w:rsidR="001831BA" w:rsidRPr="001831BA" w:rsidRDefault="001831BA" w:rsidP="001831BA">
            <w:pPr>
              <w:jc w:val="both"/>
              <w:rPr>
                <w:bCs/>
                <w:sz w:val="20"/>
                <w:szCs w:val="20"/>
              </w:rPr>
            </w:pPr>
            <w:r w:rsidRPr="001831BA">
              <w:rPr>
                <w:bCs/>
                <w:sz w:val="20"/>
                <w:szCs w:val="20"/>
              </w:rPr>
              <w:t xml:space="preserve">Identifikace rizika </w:t>
            </w:r>
          </w:p>
        </w:tc>
        <w:tc>
          <w:tcPr>
            <w:tcW w:w="3594" w:type="pct"/>
            <w:vAlign w:val="center"/>
          </w:tcPr>
          <w:p w14:paraId="1ADFF5AF" w14:textId="77777777" w:rsidR="001831BA" w:rsidRPr="001831BA" w:rsidRDefault="001831BA" w:rsidP="001831BA">
            <w:pPr>
              <w:spacing w:before="60"/>
              <w:jc w:val="both"/>
              <w:rPr>
                <w:bCs/>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14:paraId="00802B0E" w14:textId="77777777" w:rsidTr="005B350F">
        <w:trPr>
          <w:trHeight w:val="441"/>
        </w:trPr>
        <w:tc>
          <w:tcPr>
            <w:tcW w:w="1406" w:type="pct"/>
            <w:shd w:val="clear" w:color="auto" w:fill="F2F2F2" w:themeFill="background1" w:themeFillShade="F2"/>
            <w:vAlign w:val="center"/>
          </w:tcPr>
          <w:p w14:paraId="7B4763D5" w14:textId="77777777" w:rsidR="001831BA" w:rsidRPr="001831BA" w:rsidRDefault="001831BA" w:rsidP="001831BA">
            <w:pPr>
              <w:jc w:val="both"/>
              <w:rPr>
                <w:bCs/>
                <w:sz w:val="20"/>
                <w:szCs w:val="20"/>
              </w:rPr>
            </w:pPr>
            <w:r w:rsidRPr="001831BA">
              <w:rPr>
                <w:bCs/>
                <w:sz w:val="20"/>
                <w:szCs w:val="20"/>
              </w:rPr>
              <w:t>Projektový/é cíl/e, ke kterému/ým se riziko vztahuje</w:t>
            </w:r>
          </w:p>
        </w:tc>
        <w:tc>
          <w:tcPr>
            <w:tcW w:w="3594" w:type="pct"/>
            <w:vAlign w:val="center"/>
          </w:tcPr>
          <w:p w14:paraId="7CCDDC0F" w14:textId="77777777" w:rsidR="001831BA" w:rsidRPr="001831BA" w:rsidRDefault="001831BA" w:rsidP="001831BA">
            <w:pPr>
              <w:spacing w:before="60"/>
              <w:jc w:val="both"/>
              <w:rPr>
                <w:rFonts w:cstheme="minorHAnsi"/>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14:paraId="1D518199" w14:textId="77777777" w:rsidTr="005B350F">
        <w:trPr>
          <w:trHeight w:val="441"/>
        </w:trPr>
        <w:tc>
          <w:tcPr>
            <w:tcW w:w="1406" w:type="pct"/>
            <w:shd w:val="clear" w:color="auto" w:fill="F2F2F2" w:themeFill="background1" w:themeFillShade="F2"/>
            <w:vAlign w:val="center"/>
          </w:tcPr>
          <w:p w14:paraId="50007873" w14:textId="77777777" w:rsidR="001831BA" w:rsidRPr="001831BA" w:rsidRDefault="001831BA" w:rsidP="001831BA">
            <w:pPr>
              <w:jc w:val="both"/>
              <w:rPr>
                <w:bCs/>
                <w:sz w:val="20"/>
                <w:szCs w:val="20"/>
              </w:rPr>
            </w:pPr>
            <w:r w:rsidRPr="001831BA">
              <w:rPr>
                <w:bCs/>
                <w:sz w:val="20"/>
                <w:szCs w:val="20"/>
              </w:rPr>
              <w:t>Odůvodnění, proč tuto skutečnost vnímá dodavatel jako riziko, vysvětlí okolnosti a povahu rizika</w:t>
            </w:r>
          </w:p>
        </w:tc>
        <w:tc>
          <w:tcPr>
            <w:tcW w:w="3594" w:type="pct"/>
            <w:vAlign w:val="center"/>
          </w:tcPr>
          <w:p w14:paraId="3D19AEBE" w14:textId="77777777" w:rsidR="001831BA" w:rsidRPr="001831BA" w:rsidRDefault="001831BA" w:rsidP="001831BA">
            <w:pPr>
              <w:spacing w:before="60"/>
              <w:jc w:val="both"/>
              <w:rPr>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14:paraId="05EE2C41" w14:textId="77777777" w:rsidTr="005B350F">
        <w:trPr>
          <w:trHeight w:val="441"/>
        </w:trPr>
        <w:tc>
          <w:tcPr>
            <w:tcW w:w="1406" w:type="pct"/>
            <w:shd w:val="clear" w:color="auto" w:fill="F2F2F2" w:themeFill="background1" w:themeFillShade="F2"/>
            <w:vAlign w:val="center"/>
          </w:tcPr>
          <w:p w14:paraId="5AE58480" w14:textId="77777777" w:rsidR="001831BA" w:rsidRPr="001831BA" w:rsidRDefault="001831BA" w:rsidP="001831BA">
            <w:pPr>
              <w:jc w:val="both"/>
              <w:rPr>
                <w:bCs/>
                <w:sz w:val="20"/>
                <w:szCs w:val="20"/>
              </w:rPr>
            </w:pPr>
            <w:r w:rsidRPr="001831BA">
              <w:rPr>
                <w:bCs/>
                <w:sz w:val="20"/>
                <w:szCs w:val="20"/>
              </w:rPr>
              <w:t xml:space="preserve">Návrh nebo opatření k omezení či eliminaci rizika </w:t>
            </w:r>
          </w:p>
        </w:tc>
        <w:tc>
          <w:tcPr>
            <w:tcW w:w="3594" w:type="pct"/>
            <w:vAlign w:val="center"/>
          </w:tcPr>
          <w:p w14:paraId="32190C00" w14:textId="77777777" w:rsidR="001831BA" w:rsidRPr="001831BA" w:rsidRDefault="001831BA" w:rsidP="001831BA">
            <w:pPr>
              <w:spacing w:before="60"/>
              <w:jc w:val="both"/>
              <w:rPr>
                <w:bCs/>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14:paraId="5BF126D8" w14:textId="77777777" w:rsidTr="005B350F">
        <w:trPr>
          <w:trHeight w:val="441"/>
        </w:trPr>
        <w:tc>
          <w:tcPr>
            <w:tcW w:w="1406" w:type="pct"/>
            <w:shd w:val="clear" w:color="auto" w:fill="F2F2F2" w:themeFill="background1" w:themeFillShade="F2"/>
            <w:vAlign w:val="center"/>
          </w:tcPr>
          <w:p w14:paraId="1D245B55" w14:textId="77777777" w:rsidR="001831BA" w:rsidRPr="001831BA" w:rsidRDefault="001831BA" w:rsidP="001831BA">
            <w:pPr>
              <w:jc w:val="both"/>
              <w:rPr>
                <w:bCs/>
                <w:sz w:val="20"/>
                <w:szCs w:val="20"/>
              </w:rPr>
            </w:pPr>
            <w:r w:rsidRPr="001831BA">
              <w:rPr>
                <w:bCs/>
                <w:sz w:val="20"/>
                <w:szCs w:val="20"/>
              </w:rPr>
              <w:t>Dominantní informace – odůvodnění realizovatelnosti</w:t>
            </w:r>
          </w:p>
        </w:tc>
        <w:tc>
          <w:tcPr>
            <w:tcW w:w="3594" w:type="pct"/>
            <w:vAlign w:val="center"/>
          </w:tcPr>
          <w:p w14:paraId="16D09BAE" w14:textId="77777777" w:rsidR="001831BA" w:rsidRPr="001831BA" w:rsidRDefault="001831BA" w:rsidP="001831BA">
            <w:pPr>
              <w:spacing w:before="60"/>
              <w:jc w:val="both"/>
              <w:rPr>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bl>
    <w:p w14:paraId="4D6C14FE" w14:textId="77777777" w:rsidR="001831BA" w:rsidRPr="001D2FE4" w:rsidRDefault="001831BA" w:rsidP="00FC13D4">
      <w:pPr>
        <w:spacing w:before="240" w:after="120"/>
        <w:jc w:val="both"/>
        <w:rPr>
          <w:b/>
          <w:sz w:val="20"/>
        </w:rPr>
      </w:pPr>
      <w:bookmarkStart w:id="48" w:name="_Toc515626024"/>
      <w:bookmarkStart w:id="49" w:name="_Toc521671761"/>
      <w:r w:rsidRPr="001D2FE4">
        <w:rPr>
          <w:b/>
          <w:sz w:val="20"/>
        </w:rPr>
        <w:t>Riziko č. 2</w:t>
      </w:r>
      <w:bookmarkEnd w:id="48"/>
      <w:bookmarkEnd w:id="49"/>
      <w:r w:rsidR="005169D1" w:rsidRPr="001D2FE4">
        <w:rPr>
          <w:b/>
          <w:sz w:val="20"/>
        </w:rPr>
        <w:t xml:space="preserve"> </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1831BA" w:rsidRPr="001831BA" w14:paraId="2BC17AE3" w14:textId="77777777" w:rsidTr="005B350F">
        <w:trPr>
          <w:trHeight w:val="441"/>
        </w:trPr>
        <w:tc>
          <w:tcPr>
            <w:tcW w:w="1406" w:type="pct"/>
            <w:tcBorders>
              <w:left w:val="nil"/>
            </w:tcBorders>
            <w:shd w:val="clear" w:color="auto" w:fill="F2F2F2" w:themeFill="background1" w:themeFillShade="F2"/>
            <w:vAlign w:val="center"/>
          </w:tcPr>
          <w:p w14:paraId="466E3D06" w14:textId="77777777" w:rsidR="001831BA" w:rsidRPr="001831BA" w:rsidRDefault="001831BA" w:rsidP="001831BA">
            <w:pPr>
              <w:jc w:val="both"/>
              <w:rPr>
                <w:bCs/>
                <w:sz w:val="20"/>
                <w:szCs w:val="20"/>
              </w:rPr>
            </w:pPr>
            <w:r w:rsidRPr="001831BA">
              <w:rPr>
                <w:bCs/>
                <w:sz w:val="20"/>
                <w:szCs w:val="20"/>
              </w:rPr>
              <w:t xml:space="preserve">Identifikace rizika </w:t>
            </w:r>
          </w:p>
        </w:tc>
        <w:tc>
          <w:tcPr>
            <w:tcW w:w="3594" w:type="pct"/>
            <w:tcBorders>
              <w:right w:val="nil"/>
            </w:tcBorders>
            <w:vAlign w:val="center"/>
          </w:tcPr>
          <w:p w14:paraId="0E27E679" w14:textId="77777777" w:rsidR="001831BA" w:rsidRPr="001831BA" w:rsidRDefault="001831BA" w:rsidP="001831BA">
            <w:pPr>
              <w:spacing w:before="60"/>
              <w:jc w:val="both"/>
              <w:rPr>
                <w:bCs/>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14:paraId="776DF43B" w14:textId="77777777" w:rsidTr="005B350F">
        <w:trPr>
          <w:trHeight w:val="441"/>
        </w:trPr>
        <w:tc>
          <w:tcPr>
            <w:tcW w:w="1406" w:type="pct"/>
            <w:tcBorders>
              <w:left w:val="nil"/>
            </w:tcBorders>
            <w:shd w:val="clear" w:color="auto" w:fill="F2F2F2" w:themeFill="background1" w:themeFillShade="F2"/>
            <w:vAlign w:val="center"/>
          </w:tcPr>
          <w:p w14:paraId="38942285" w14:textId="77777777" w:rsidR="001831BA" w:rsidRPr="001831BA" w:rsidRDefault="001831BA" w:rsidP="001831BA">
            <w:pPr>
              <w:jc w:val="both"/>
              <w:rPr>
                <w:bCs/>
                <w:sz w:val="20"/>
                <w:szCs w:val="20"/>
              </w:rPr>
            </w:pPr>
            <w:r w:rsidRPr="001831BA">
              <w:rPr>
                <w:bCs/>
                <w:sz w:val="20"/>
                <w:szCs w:val="20"/>
              </w:rPr>
              <w:t>Projektový/é cíl/e, ke kterému/ým se riziko vztahuje</w:t>
            </w:r>
          </w:p>
        </w:tc>
        <w:tc>
          <w:tcPr>
            <w:tcW w:w="3594" w:type="pct"/>
            <w:tcBorders>
              <w:right w:val="nil"/>
            </w:tcBorders>
            <w:vAlign w:val="center"/>
          </w:tcPr>
          <w:p w14:paraId="25FD09CE" w14:textId="77777777" w:rsidR="001831BA" w:rsidRPr="001831BA" w:rsidRDefault="001831BA" w:rsidP="001831BA">
            <w:pPr>
              <w:spacing w:before="60"/>
              <w:jc w:val="both"/>
              <w:rPr>
                <w:rFonts w:cstheme="minorHAnsi"/>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14:paraId="2B89DE6F" w14:textId="77777777" w:rsidTr="005B350F">
        <w:trPr>
          <w:trHeight w:val="441"/>
        </w:trPr>
        <w:tc>
          <w:tcPr>
            <w:tcW w:w="1406" w:type="pct"/>
            <w:tcBorders>
              <w:left w:val="nil"/>
            </w:tcBorders>
            <w:shd w:val="clear" w:color="auto" w:fill="F2F2F2" w:themeFill="background1" w:themeFillShade="F2"/>
            <w:vAlign w:val="center"/>
          </w:tcPr>
          <w:p w14:paraId="503F77D0" w14:textId="77777777" w:rsidR="001831BA" w:rsidRPr="001831BA" w:rsidRDefault="001831BA" w:rsidP="001831BA">
            <w:pPr>
              <w:jc w:val="both"/>
              <w:rPr>
                <w:bCs/>
                <w:sz w:val="20"/>
                <w:szCs w:val="20"/>
              </w:rPr>
            </w:pPr>
            <w:r w:rsidRPr="001831BA">
              <w:rPr>
                <w:bCs/>
                <w:sz w:val="20"/>
                <w:szCs w:val="20"/>
              </w:rPr>
              <w:t>Odůvodnění, proč tuto skutečnost vnímá dodavatel jako riziko, vysvětlí okolnosti a povahu rizika</w:t>
            </w:r>
          </w:p>
        </w:tc>
        <w:tc>
          <w:tcPr>
            <w:tcW w:w="3594" w:type="pct"/>
            <w:tcBorders>
              <w:right w:val="nil"/>
            </w:tcBorders>
            <w:vAlign w:val="center"/>
          </w:tcPr>
          <w:p w14:paraId="2DE4547C" w14:textId="77777777" w:rsidR="001831BA" w:rsidRPr="001831BA" w:rsidRDefault="001831BA" w:rsidP="001831BA">
            <w:pPr>
              <w:spacing w:before="60"/>
              <w:jc w:val="both"/>
              <w:rPr>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14:paraId="4657CAAE" w14:textId="77777777" w:rsidTr="005B350F">
        <w:trPr>
          <w:trHeight w:val="441"/>
        </w:trPr>
        <w:tc>
          <w:tcPr>
            <w:tcW w:w="1406" w:type="pct"/>
            <w:tcBorders>
              <w:left w:val="nil"/>
              <w:bottom w:val="single" w:sz="4" w:space="0" w:color="auto"/>
            </w:tcBorders>
            <w:shd w:val="clear" w:color="auto" w:fill="F2F2F2" w:themeFill="background1" w:themeFillShade="F2"/>
            <w:vAlign w:val="center"/>
          </w:tcPr>
          <w:p w14:paraId="63270371" w14:textId="77777777" w:rsidR="001831BA" w:rsidRPr="001831BA" w:rsidRDefault="001831BA" w:rsidP="001831BA">
            <w:pPr>
              <w:jc w:val="both"/>
              <w:rPr>
                <w:bCs/>
                <w:sz w:val="20"/>
                <w:szCs w:val="20"/>
              </w:rPr>
            </w:pPr>
            <w:r w:rsidRPr="001831BA">
              <w:rPr>
                <w:bCs/>
                <w:sz w:val="20"/>
                <w:szCs w:val="20"/>
              </w:rPr>
              <w:t xml:space="preserve">Návrh nebo opatření k omezení či eliminaci </w:t>
            </w:r>
            <w:r w:rsidRPr="001831BA">
              <w:rPr>
                <w:bCs/>
                <w:sz w:val="20"/>
                <w:szCs w:val="20"/>
              </w:rPr>
              <w:lastRenderedPageBreak/>
              <w:t xml:space="preserve">rizika </w:t>
            </w:r>
          </w:p>
        </w:tc>
        <w:tc>
          <w:tcPr>
            <w:tcW w:w="3594" w:type="pct"/>
            <w:tcBorders>
              <w:bottom w:val="single" w:sz="4" w:space="0" w:color="auto"/>
              <w:right w:val="nil"/>
            </w:tcBorders>
            <w:vAlign w:val="center"/>
          </w:tcPr>
          <w:p w14:paraId="6ABBEBF3" w14:textId="77777777" w:rsidR="001831BA" w:rsidRPr="001831BA" w:rsidRDefault="001831BA" w:rsidP="001831BA">
            <w:pPr>
              <w:spacing w:before="60"/>
              <w:jc w:val="both"/>
              <w:rPr>
                <w:bCs/>
                <w:sz w:val="20"/>
                <w:szCs w:val="20"/>
              </w:rPr>
            </w:pPr>
            <w:r w:rsidRPr="001831BA">
              <w:rPr>
                <w:rFonts w:cstheme="minorHAnsi"/>
                <w:sz w:val="20"/>
                <w:szCs w:val="20"/>
              </w:rPr>
              <w:lastRenderedPageBreak/>
              <w:t>[</w:t>
            </w:r>
            <w:r w:rsidRPr="001831BA">
              <w:rPr>
                <w:rFonts w:cstheme="minorHAnsi"/>
                <w:sz w:val="20"/>
                <w:szCs w:val="20"/>
                <w:highlight w:val="yellow"/>
              </w:rPr>
              <w:t>DOPLNÍ DODAVATEL</w:t>
            </w:r>
            <w:r w:rsidRPr="001831BA">
              <w:rPr>
                <w:rFonts w:cs="Calibri"/>
                <w:sz w:val="20"/>
                <w:szCs w:val="20"/>
              </w:rPr>
              <w:t>]</w:t>
            </w:r>
          </w:p>
        </w:tc>
      </w:tr>
      <w:tr w:rsidR="001831BA" w:rsidRPr="001831BA" w14:paraId="5472463F" w14:textId="77777777" w:rsidTr="005B350F">
        <w:trPr>
          <w:trHeight w:val="441"/>
        </w:trPr>
        <w:tc>
          <w:tcPr>
            <w:tcW w:w="1406" w:type="pct"/>
            <w:tcBorders>
              <w:left w:val="nil"/>
            </w:tcBorders>
            <w:shd w:val="clear" w:color="auto" w:fill="F2F2F2" w:themeFill="background1" w:themeFillShade="F2"/>
            <w:vAlign w:val="center"/>
          </w:tcPr>
          <w:p w14:paraId="3107434A" w14:textId="77777777" w:rsidR="001831BA" w:rsidRPr="001831BA" w:rsidRDefault="001831BA" w:rsidP="001831BA">
            <w:pPr>
              <w:jc w:val="both"/>
              <w:rPr>
                <w:bCs/>
                <w:sz w:val="20"/>
                <w:szCs w:val="20"/>
              </w:rPr>
            </w:pPr>
            <w:r w:rsidRPr="001831BA">
              <w:rPr>
                <w:bCs/>
                <w:sz w:val="20"/>
                <w:szCs w:val="20"/>
              </w:rPr>
              <w:t>Dominantní informace – odůvodnění realizovatelnosti</w:t>
            </w:r>
          </w:p>
        </w:tc>
        <w:tc>
          <w:tcPr>
            <w:tcW w:w="3594" w:type="pct"/>
            <w:tcBorders>
              <w:right w:val="nil"/>
            </w:tcBorders>
            <w:vAlign w:val="center"/>
          </w:tcPr>
          <w:p w14:paraId="7EAD2BB2" w14:textId="77777777" w:rsidR="001831BA" w:rsidRPr="001831BA" w:rsidRDefault="001831BA" w:rsidP="001831BA">
            <w:pPr>
              <w:spacing w:before="60"/>
              <w:jc w:val="both"/>
              <w:rPr>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bl>
    <w:p w14:paraId="3EFDBF05" w14:textId="77777777" w:rsidR="001831BA" w:rsidRPr="001D2FE4" w:rsidRDefault="001831BA" w:rsidP="00FC13D4">
      <w:pPr>
        <w:spacing w:before="240" w:after="120"/>
        <w:jc w:val="both"/>
        <w:rPr>
          <w:b/>
          <w:sz w:val="20"/>
        </w:rPr>
      </w:pPr>
      <w:bookmarkStart w:id="50" w:name="_Toc515626025"/>
      <w:bookmarkStart w:id="51" w:name="_Toc521671762"/>
      <w:r w:rsidRPr="001D2FE4">
        <w:rPr>
          <w:b/>
          <w:sz w:val="20"/>
        </w:rPr>
        <w:t>Riziko č. 3</w:t>
      </w:r>
      <w:bookmarkEnd w:id="50"/>
      <w:bookmarkEnd w:id="51"/>
      <w:r w:rsidR="005169D1" w:rsidRPr="001D2FE4">
        <w:rPr>
          <w:b/>
          <w:sz w:val="20"/>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1831BA" w:rsidRPr="001831BA" w14:paraId="57CB7844" w14:textId="77777777" w:rsidTr="005B350F">
        <w:trPr>
          <w:trHeight w:val="441"/>
        </w:trPr>
        <w:tc>
          <w:tcPr>
            <w:tcW w:w="1406" w:type="pct"/>
            <w:shd w:val="clear" w:color="auto" w:fill="F2F2F2" w:themeFill="background1" w:themeFillShade="F2"/>
            <w:vAlign w:val="center"/>
          </w:tcPr>
          <w:p w14:paraId="2795FE61" w14:textId="77777777" w:rsidR="001831BA" w:rsidRPr="001831BA" w:rsidRDefault="001831BA" w:rsidP="001831BA">
            <w:pPr>
              <w:jc w:val="both"/>
              <w:rPr>
                <w:bCs/>
                <w:sz w:val="20"/>
                <w:szCs w:val="20"/>
              </w:rPr>
            </w:pPr>
            <w:r w:rsidRPr="001831BA">
              <w:rPr>
                <w:bCs/>
                <w:sz w:val="20"/>
                <w:szCs w:val="20"/>
              </w:rPr>
              <w:t xml:space="preserve">Identifikace rizika </w:t>
            </w:r>
          </w:p>
        </w:tc>
        <w:tc>
          <w:tcPr>
            <w:tcW w:w="3594" w:type="pct"/>
            <w:vAlign w:val="center"/>
          </w:tcPr>
          <w:p w14:paraId="404CA7BB" w14:textId="77777777" w:rsidR="001831BA" w:rsidRPr="001831BA" w:rsidRDefault="001831BA" w:rsidP="001831BA">
            <w:pPr>
              <w:spacing w:before="60"/>
              <w:jc w:val="both"/>
              <w:rPr>
                <w:bCs/>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14:paraId="0C223F63" w14:textId="77777777" w:rsidTr="005B350F">
        <w:trPr>
          <w:trHeight w:val="441"/>
        </w:trPr>
        <w:tc>
          <w:tcPr>
            <w:tcW w:w="1406" w:type="pct"/>
            <w:shd w:val="clear" w:color="auto" w:fill="F2F2F2" w:themeFill="background1" w:themeFillShade="F2"/>
            <w:vAlign w:val="center"/>
          </w:tcPr>
          <w:p w14:paraId="33D19F8C" w14:textId="77777777" w:rsidR="001831BA" w:rsidRPr="001831BA" w:rsidRDefault="001831BA" w:rsidP="001831BA">
            <w:pPr>
              <w:jc w:val="both"/>
              <w:rPr>
                <w:bCs/>
                <w:sz w:val="20"/>
                <w:szCs w:val="20"/>
              </w:rPr>
            </w:pPr>
            <w:r w:rsidRPr="001831BA">
              <w:rPr>
                <w:bCs/>
                <w:sz w:val="20"/>
                <w:szCs w:val="20"/>
              </w:rPr>
              <w:t>Projektový/é cíl/e, ke kterému/ým se riziko vztahuje</w:t>
            </w:r>
          </w:p>
        </w:tc>
        <w:tc>
          <w:tcPr>
            <w:tcW w:w="3594" w:type="pct"/>
            <w:vAlign w:val="center"/>
          </w:tcPr>
          <w:p w14:paraId="0BE28558" w14:textId="77777777" w:rsidR="001831BA" w:rsidRPr="001831BA" w:rsidRDefault="001831BA" w:rsidP="001831BA">
            <w:pPr>
              <w:spacing w:before="60"/>
              <w:jc w:val="both"/>
              <w:rPr>
                <w:rFonts w:cstheme="minorHAnsi"/>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14:paraId="3F4D0F6E" w14:textId="77777777" w:rsidTr="005B350F">
        <w:trPr>
          <w:trHeight w:val="441"/>
        </w:trPr>
        <w:tc>
          <w:tcPr>
            <w:tcW w:w="1406" w:type="pct"/>
            <w:shd w:val="clear" w:color="auto" w:fill="F2F2F2" w:themeFill="background1" w:themeFillShade="F2"/>
            <w:vAlign w:val="center"/>
          </w:tcPr>
          <w:p w14:paraId="18E67835" w14:textId="77777777" w:rsidR="001831BA" w:rsidRPr="001831BA" w:rsidRDefault="001831BA" w:rsidP="001831BA">
            <w:pPr>
              <w:jc w:val="both"/>
              <w:rPr>
                <w:bCs/>
                <w:sz w:val="20"/>
                <w:szCs w:val="20"/>
              </w:rPr>
            </w:pPr>
            <w:r w:rsidRPr="001831BA">
              <w:rPr>
                <w:bCs/>
                <w:sz w:val="20"/>
                <w:szCs w:val="20"/>
              </w:rPr>
              <w:t>Odůvodnění, proč tuto skutečnost vnímá dodavatel jako riziko, vysvětlí okolnosti a povahu rizika</w:t>
            </w:r>
          </w:p>
        </w:tc>
        <w:tc>
          <w:tcPr>
            <w:tcW w:w="3594" w:type="pct"/>
            <w:vAlign w:val="center"/>
          </w:tcPr>
          <w:p w14:paraId="5C9E486B" w14:textId="77777777" w:rsidR="001831BA" w:rsidRPr="001831BA" w:rsidRDefault="001831BA" w:rsidP="001831BA">
            <w:pPr>
              <w:spacing w:before="60"/>
              <w:jc w:val="both"/>
              <w:rPr>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14:paraId="6ED65DED" w14:textId="77777777" w:rsidTr="005B350F">
        <w:trPr>
          <w:trHeight w:val="441"/>
        </w:trPr>
        <w:tc>
          <w:tcPr>
            <w:tcW w:w="1406" w:type="pct"/>
            <w:shd w:val="clear" w:color="auto" w:fill="F2F2F2" w:themeFill="background1" w:themeFillShade="F2"/>
            <w:vAlign w:val="center"/>
          </w:tcPr>
          <w:p w14:paraId="0A55D1A5" w14:textId="77777777" w:rsidR="001831BA" w:rsidRPr="001831BA" w:rsidRDefault="001831BA" w:rsidP="001831BA">
            <w:pPr>
              <w:jc w:val="both"/>
              <w:rPr>
                <w:bCs/>
                <w:sz w:val="20"/>
                <w:szCs w:val="20"/>
              </w:rPr>
            </w:pPr>
            <w:r w:rsidRPr="001831BA">
              <w:rPr>
                <w:bCs/>
                <w:sz w:val="20"/>
                <w:szCs w:val="20"/>
              </w:rPr>
              <w:t xml:space="preserve">Návrh nebo opatření k omezení či eliminaci rizika </w:t>
            </w:r>
          </w:p>
        </w:tc>
        <w:tc>
          <w:tcPr>
            <w:tcW w:w="3594" w:type="pct"/>
            <w:vAlign w:val="center"/>
          </w:tcPr>
          <w:p w14:paraId="195862E3" w14:textId="77777777" w:rsidR="001831BA" w:rsidRPr="001831BA" w:rsidRDefault="001831BA" w:rsidP="001831BA">
            <w:pPr>
              <w:spacing w:before="60"/>
              <w:jc w:val="both"/>
              <w:rPr>
                <w:bCs/>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14:paraId="55BBFD7D" w14:textId="77777777" w:rsidTr="005B350F">
        <w:trPr>
          <w:trHeight w:val="441"/>
        </w:trPr>
        <w:tc>
          <w:tcPr>
            <w:tcW w:w="1406" w:type="pct"/>
            <w:shd w:val="clear" w:color="auto" w:fill="F2F2F2" w:themeFill="background1" w:themeFillShade="F2"/>
            <w:vAlign w:val="center"/>
          </w:tcPr>
          <w:p w14:paraId="30DE4788" w14:textId="77777777" w:rsidR="001831BA" w:rsidRPr="001831BA" w:rsidRDefault="001831BA" w:rsidP="001831BA">
            <w:pPr>
              <w:jc w:val="both"/>
              <w:rPr>
                <w:bCs/>
                <w:sz w:val="20"/>
                <w:szCs w:val="20"/>
              </w:rPr>
            </w:pPr>
            <w:r w:rsidRPr="001831BA">
              <w:rPr>
                <w:bCs/>
                <w:sz w:val="20"/>
                <w:szCs w:val="20"/>
              </w:rPr>
              <w:t>Dominantní informace – odůvodnění realizovatelnosti</w:t>
            </w:r>
          </w:p>
        </w:tc>
        <w:tc>
          <w:tcPr>
            <w:tcW w:w="3594" w:type="pct"/>
            <w:vAlign w:val="center"/>
          </w:tcPr>
          <w:p w14:paraId="5A6AFEC0" w14:textId="77777777" w:rsidR="001831BA" w:rsidRPr="001831BA" w:rsidRDefault="001831BA" w:rsidP="001831BA">
            <w:pPr>
              <w:spacing w:before="60"/>
              <w:jc w:val="both"/>
              <w:rPr>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bl>
    <w:p w14:paraId="27F89A46" w14:textId="77777777" w:rsidR="001831BA" w:rsidRPr="001831BA" w:rsidRDefault="001831BA" w:rsidP="001831BA">
      <w:pPr>
        <w:jc w:val="both"/>
        <w:rPr>
          <w:i/>
          <w:sz w:val="20"/>
          <w:szCs w:val="20"/>
        </w:rPr>
      </w:pPr>
    </w:p>
    <w:p w14:paraId="07433E8F" w14:textId="77777777" w:rsidR="001831BA" w:rsidRPr="001831BA" w:rsidRDefault="001831BA" w:rsidP="001831BA">
      <w:pPr>
        <w:jc w:val="both"/>
        <w:rPr>
          <w:i/>
          <w:sz w:val="20"/>
          <w:szCs w:val="20"/>
        </w:rPr>
      </w:pPr>
      <w:r w:rsidRPr="00BE4869">
        <w:rPr>
          <w:i/>
          <w:sz w:val="20"/>
          <w:szCs w:val="20"/>
        </w:rPr>
        <w:t xml:space="preserve">Poznámky (lze odstranit): viz čl. 16.4 Pokynů. Rozsah popisů souhrnně ve vztahu ke všem rizikům nesmí přesáhnout 2 A4 (s použitím velikosti písma min. 10, typ </w:t>
      </w:r>
      <w:r w:rsidR="00BE4869" w:rsidRPr="00BE4869">
        <w:rPr>
          <w:i/>
          <w:sz w:val="20"/>
          <w:szCs w:val="20"/>
        </w:rPr>
        <w:t>Verdana</w:t>
      </w:r>
      <w:r w:rsidRPr="00BE4869">
        <w:rPr>
          <w:i/>
          <w:sz w:val="20"/>
          <w:szCs w:val="20"/>
        </w:rPr>
        <w:t xml:space="preserve">). </w:t>
      </w:r>
      <w:r w:rsidRPr="00BE4869">
        <w:rPr>
          <w:rFonts w:cs="Calibri"/>
          <w:i/>
          <w:sz w:val="20"/>
          <w:szCs w:val="20"/>
        </w:rPr>
        <w:t xml:space="preserve">Dodavatelé tedy mohou přidat další tabulky nad rámec výše uvedených </w:t>
      </w:r>
      <w:r w:rsidR="00BE4869">
        <w:rPr>
          <w:rFonts w:cs="Calibri"/>
          <w:i/>
          <w:sz w:val="20"/>
          <w:szCs w:val="20"/>
        </w:rPr>
        <w:t>3</w:t>
      </w:r>
      <w:r w:rsidRPr="00BE4869">
        <w:rPr>
          <w:rFonts w:cs="Calibri"/>
          <w:i/>
          <w:sz w:val="20"/>
          <w:szCs w:val="20"/>
        </w:rPr>
        <w:t>, případně některé vymazat (pokud identifikují méně rizik</w:t>
      </w:r>
      <w:r w:rsidRPr="00BE4869">
        <w:rPr>
          <w:i/>
          <w:sz w:val="20"/>
        </w:rPr>
        <w:t>).</w:t>
      </w:r>
    </w:p>
    <w:p w14:paraId="39C3A03C" w14:textId="77777777" w:rsidR="004A71CD" w:rsidRDefault="004A71CD">
      <w:pPr>
        <w:rPr>
          <w:i/>
          <w:sz w:val="20"/>
        </w:rPr>
      </w:pPr>
      <w:r>
        <w:rPr>
          <w:i/>
          <w:sz w:val="20"/>
        </w:rPr>
        <w:br w:type="page"/>
      </w:r>
    </w:p>
    <w:p w14:paraId="20E6DEB0" w14:textId="77777777" w:rsidR="001831BA" w:rsidRPr="001831BA" w:rsidRDefault="004119B2" w:rsidP="001D2FE4">
      <w:pPr>
        <w:pStyle w:val="Nadpis1-1"/>
        <w:numPr>
          <w:ilvl w:val="0"/>
          <w:numId w:val="0"/>
        </w:numPr>
        <w:ind w:left="737" w:hanging="737"/>
      </w:pPr>
      <w:bookmarkStart w:id="52" w:name="_Toc27726036"/>
      <w:r>
        <w:lastRenderedPageBreak/>
        <w:t>Příloha č. 11</w:t>
      </w:r>
      <w:bookmarkEnd w:id="52"/>
    </w:p>
    <w:p w14:paraId="53F9C4F4" w14:textId="77777777" w:rsidR="001831BA" w:rsidRPr="001831BA" w:rsidRDefault="001831BA" w:rsidP="001831BA">
      <w:pPr>
        <w:pStyle w:val="Nadpisbezsl1-2"/>
        <w:rPr>
          <w:rFonts w:asciiTheme="minorHAnsi" w:hAnsiTheme="minorHAnsi" w:cs="Calibri"/>
          <w:b w:val="0"/>
          <w:bCs/>
        </w:rPr>
      </w:pPr>
      <w:r w:rsidRPr="001831BA">
        <w:rPr>
          <w:rFonts w:cs="Calibri"/>
        </w:rPr>
        <w:t xml:space="preserve">Formuláře ke </w:t>
      </w:r>
      <w:r w:rsidRPr="006C26B4">
        <w:rPr>
          <w:rFonts w:cs="Calibri"/>
        </w:rPr>
        <w:t>kritériu „Přidaná hodnota“</w:t>
      </w:r>
    </w:p>
    <w:p w14:paraId="30059544" w14:textId="77777777" w:rsidR="001831BA" w:rsidRPr="001D2FE4" w:rsidRDefault="001831BA" w:rsidP="00FC13D4">
      <w:pPr>
        <w:spacing w:before="240" w:after="120"/>
        <w:jc w:val="both"/>
        <w:rPr>
          <w:b/>
          <w:sz w:val="20"/>
        </w:rPr>
      </w:pPr>
      <w:bookmarkStart w:id="53" w:name="_Toc515626027"/>
      <w:bookmarkStart w:id="54" w:name="_Toc521671764"/>
      <w:r w:rsidRPr="001D2FE4">
        <w:rPr>
          <w:b/>
          <w:sz w:val="20"/>
        </w:rPr>
        <w:t>Identifikace zadavatele:</w:t>
      </w:r>
      <w:bookmarkEnd w:id="53"/>
      <w:bookmarkEnd w:id="54"/>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587"/>
        <w:gridCol w:w="6124"/>
      </w:tblGrid>
      <w:tr w:rsidR="001831BA" w:rsidRPr="001831BA" w14:paraId="77CFE30F" w14:textId="77777777" w:rsidTr="005B350F">
        <w:trPr>
          <w:trHeight w:val="397"/>
        </w:trPr>
        <w:tc>
          <w:tcPr>
            <w:tcW w:w="1485" w:type="pct"/>
            <w:shd w:val="clear" w:color="auto" w:fill="F2F2F2" w:themeFill="background1" w:themeFillShade="F2"/>
            <w:vAlign w:val="center"/>
          </w:tcPr>
          <w:p w14:paraId="613C1643" w14:textId="77777777" w:rsidR="001831BA" w:rsidRPr="001831BA" w:rsidRDefault="001831BA" w:rsidP="001831BA">
            <w:pPr>
              <w:jc w:val="both"/>
              <w:rPr>
                <w:bCs/>
                <w:sz w:val="20"/>
                <w:szCs w:val="20"/>
              </w:rPr>
            </w:pPr>
            <w:r w:rsidRPr="001831BA">
              <w:rPr>
                <w:bCs/>
                <w:sz w:val="20"/>
                <w:szCs w:val="20"/>
              </w:rPr>
              <w:t>Název:</w:t>
            </w:r>
          </w:p>
        </w:tc>
        <w:tc>
          <w:tcPr>
            <w:tcW w:w="3515" w:type="pct"/>
            <w:vAlign w:val="center"/>
          </w:tcPr>
          <w:p w14:paraId="592EE9E5" w14:textId="77777777" w:rsidR="001831BA" w:rsidRPr="001831BA" w:rsidRDefault="001831BA" w:rsidP="001831BA">
            <w:pPr>
              <w:jc w:val="both"/>
              <w:rPr>
                <w:bCs/>
                <w:sz w:val="20"/>
                <w:szCs w:val="20"/>
              </w:rPr>
            </w:pPr>
            <w:r w:rsidRPr="001831BA">
              <w:rPr>
                <w:sz w:val="20"/>
                <w:szCs w:val="20"/>
              </w:rPr>
              <w:t>Správa železniční dopravní cesty, státní organizace</w:t>
            </w:r>
          </w:p>
        </w:tc>
      </w:tr>
      <w:tr w:rsidR="001831BA" w:rsidRPr="001831BA" w14:paraId="24121F56" w14:textId="77777777" w:rsidTr="005B350F">
        <w:trPr>
          <w:trHeight w:val="441"/>
        </w:trPr>
        <w:tc>
          <w:tcPr>
            <w:tcW w:w="1485" w:type="pct"/>
            <w:shd w:val="clear" w:color="auto" w:fill="F2F2F2" w:themeFill="background1" w:themeFillShade="F2"/>
            <w:vAlign w:val="center"/>
          </w:tcPr>
          <w:p w14:paraId="7D46B3BA" w14:textId="77777777" w:rsidR="001831BA" w:rsidRPr="001831BA" w:rsidRDefault="001831BA" w:rsidP="001831BA">
            <w:pPr>
              <w:contextualSpacing/>
              <w:jc w:val="both"/>
              <w:rPr>
                <w:bCs/>
                <w:sz w:val="20"/>
                <w:szCs w:val="20"/>
              </w:rPr>
            </w:pPr>
            <w:r w:rsidRPr="001831BA">
              <w:rPr>
                <w:bCs/>
                <w:sz w:val="20"/>
                <w:szCs w:val="20"/>
              </w:rPr>
              <w:t>IČO:</w:t>
            </w:r>
          </w:p>
        </w:tc>
        <w:tc>
          <w:tcPr>
            <w:tcW w:w="3515" w:type="pct"/>
            <w:vAlign w:val="center"/>
          </w:tcPr>
          <w:p w14:paraId="1C69DB63" w14:textId="77777777" w:rsidR="001831BA" w:rsidRPr="001831BA" w:rsidRDefault="001831BA" w:rsidP="001831BA">
            <w:pPr>
              <w:spacing w:before="60"/>
              <w:jc w:val="both"/>
              <w:rPr>
                <w:b/>
                <w:sz w:val="20"/>
                <w:szCs w:val="20"/>
              </w:rPr>
            </w:pPr>
            <w:r w:rsidRPr="001831BA">
              <w:rPr>
                <w:sz w:val="20"/>
                <w:szCs w:val="20"/>
              </w:rPr>
              <w:t>709 94 234</w:t>
            </w:r>
          </w:p>
        </w:tc>
      </w:tr>
      <w:tr w:rsidR="001831BA" w:rsidRPr="001831BA" w14:paraId="4E2FD076" w14:textId="77777777" w:rsidTr="005B350F">
        <w:trPr>
          <w:trHeight w:val="441"/>
        </w:trPr>
        <w:tc>
          <w:tcPr>
            <w:tcW w:w="1485" w:type="pct"/>
            <w:shd w:val="clear" w:color="auto" w:fill="F2F2F2" w:themeFill="background1" w:themeFillShade="F2"/>
            <w:vAlign w:val="center"/>
          </w:tcPr>
          <w:p w14:paraId="6648ECD3" w14:textId="77777777" w:rsidR="001831BA" w:rsidRPr="001831BA" w:rsidRDefault="001831BA" w:rsidP="001831BA">
            <w:pPr>
              <w:contextualSpacing/>
              <w:jc w:val="both"/>
              <w:rPr>
                <w:bCs/>
                <w:sz w:val="20"/>
                <w:szCs w:val="20"/>
              </w:rPr>
            </w:pPr>
            <w:r w:rsidRPr="001831BA">
              <w:rPr>
                <w:bCs/>
                <w:sz w:val="20"/>
                <w:szCs w:val="20"/>
              </w:rPr>
              <w:t>Sídlo:</w:t>
            </w:r>
          </w:p>
        </w:tc>
        <w:tc>
          <w:tcPr>
            <w:tcW w:w="3515" w:type="pct"/>
            <w:vAlign w:val="center"/>
          </w:tcPr>
          <w:p w14:paraId="16B2388A" w14:textId="77777777" w:rsidR="001831BA" w:rsidRPr="001831BA" w:rsidRDefault="001831BA" w:rsidP="001831BA">
            <w:pPr>
              <w:spacing w:before="60"/>
              <w:jc w:val="both"/>
              <w:rPr>
                <w:b/>
                <w:sz w:val="20"/>
                <w:szCs w:val="20"/>
              </w:rPr>
            </w:pPr>
            <w:r w:rsidRPr="001831BA">
              <w:rPr>
                <w:sz w:val="20"/>
                <w:szCs w:val="20"/>
              </w:rPr>
              <w:t>Praha 1 – Nové Město, Dlážděná 1003/7, PSČ 110 00</w:t>
            </w:r>
          </w:p>
        </w:tc>
      </w:tr>
    </w:tbl>
    <w:p w14:paraId="1B5D1FE7" w14:textId="77777777" w:rsidR="001831BA" w:rsidRPr="001D2FE4" w:rsidRDefault="001831BA" w:rsidP="00FC13D4">
      <w:pPr>
        <w:spacing w:before="240" w:after="120"/>
        <w:jc w:val="both"/>
        <w:rPr>
          <w:b/>
          <w:sz w:val="20"/>
        </w:rPr>
      </w:pPr>
      <w:bookmarkStart w:id="55" w:name="_Toc515626028"/>
      <w:bookmarkStart w:id="56" w:name="_Toc521671765"/>
      <w:r w:rsidRPr="001D2FE4">
        <w:rPr>
          <w:b/>
          <w:sz w:val="20"/>
        </w:rPr>
        <w:t>Dodatečné plnění č. 1</w:t>
      </w:r>
      <w:bookmarkEnd w:id="55"/>
      <w:bookmarkEnd w:id="56"/>
      <w:r w:rsidR="005169D1" w:rsidRPr="001D2FE4">
        <w:rPr>
          <w:b/>
          <w:sz w:val="20"/>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1831BA" w:rsidRPr="001831BA" w14:paraId="3019329A" w14:textId="77777777" w:rsidTr="005B350F">
        <w:trPr>
          <w:trHeight w:val="441"/>
        </w:trPr>
        <w:tc>
          <w:tcPr>
            <w:tcW w:w="1406" w:type="pct"/>
            <w:shd w:val="clear" w:color="auto" w:fill="F2F2F2" w:themeFill="background1" w:themeFillShade="F2"/>
            <w:vAlign w:val="center"/>
          </w:tcPr>
          <w:p w14:paraId="5E9D9D02" w14:textId="77777777" w:rsidR="001831BA" w:rsidRPr="001831BA" w:rsidRDefault="001831BA" w:rsidP="001831BA">
            <w:pPr>
              <w:jc w:val="both"/>
              <w:rPr>
                <w:bCs/>
                <w:sz w:val="20"/>
                <w:szCs w:val="20"/>
              </w:rPr>
            </w:pPr>
            <w:r w:rsidRPr="001831BA">
              <w:rPr>
                <w:bCs/>
                <w:sz w:val="20"/>
                <w:szCs w:val="20"/>
              </w:rPr>
              <w:t xml:space="preserve">Identifikace dodatečného plnění </w:t>
            </w:r>
          </w:p>
        </w:tc>
        <w:tc>
          <w:tcPr>
            <w:tcW w:w="3594" w:type="pct"/>
            <w:vAlign w:val="center"/>
          </w:tcPr>
          <w:p w14:paraId="5F9D497D" w14:textId="77777777" w:rsidR="001831BA" w:rsidRPr="001831BA" w:rsidRDefault="001831BA" w:rsidP="001831BA">
            <w:pPr>
              <w:spacing w:before="60"/>
              <w:jc w:val="both"/>
              <w:rPr>
                <w:bCs/>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14:paraId="5093E7F2" w14:textId="77777777" w:rsidTr="005B350F">
        <w:trPr>
          <w:trHeight w:val="441"/>
        </w:trPr>
        <w:tc>
          <w:tcPr>
            <w:tcW w:w="1406" w:type="pct"/>
            <w:shd w:val="clear" w:color="auto" w:fill="F2F2F2" w:themeFill="background1" w:themeFillShade="F2"/>
            <w:vAlign w:val="center"/>
          </w:tcPr>
          <w:p w14:paraId="51B710E4" w14:textId="77777777" w:rsidR="001831BA" w:rsidRPr="001831BA" w:rsidRDefault="001831BA" w:rsidP="001831BA">
            <w:pPr>
              <w:jc w:val="both"/>
              <w:rPr>
                <w:bCs/>
                <w:sz w:val="20"/>
                <w:szCs w:val="20"/>
              </w:rPr>
            </w:pPr>
            <w:r w:rsidRPr="001831BA">
              <w:rPr>
                <w:bCs/>
                <w:sz w:val="20"/>
                <w:szCs w:val="20"/>
              </w:rPr>
              <w:t>Identifikace projektového cíle, ke kterému se dodatečné plnění vztahuje</w:t>
            </w:r>
          </w:p>
        </w:tc>
        <w:tc>
          <w:tcPr>
            <w:tcW w:w="3594" w:type="pct"/>
            <w:shd w:val="clear" w:color="auto" w:fill="FFFFFF" w:themeFill="background1"/>
            <w:vAlign w:val="center"/>
          </w:tcPr>
          <w:p w14:paraId="770FD796" w14:textId="77777777" w:rsidR="00B729BC" w:rsidRPr="00B729BC" w:rsidRDefault="001831BA" w:rsidP="00B729BC">
            <w:pPr>
              <w:spacing w:before="60"/>
              <w:jc w:val="both"/>
              <w:rPr>
                <w:sz w:val="20"/>
                <w:szCs w:val="20"/>
              </w:rPr>
            </w:pPr>
            <w:r w:rsidRPr="001831BA">
              <w:rPr>
                <w:sz w:val="20"/>
                <w:szCs w:val="20"/>
                <w:highlight w:val="yellow"/>
              </w:rPr>
              <w:t>ZVOLÍ DODAVATEL: č. 1 –</w:t>
            </w:r>
            <w:r w:rsidR="00B729BC">
              <w:t xml:space="preserve"> </w:t>
            </w:r>
          </w:p>
          <w:p w14:paraId="35CE90C0" w14:textId="77777777" w:rsidR="001831BA" w:rsidRPr="001831BA" w:rsidRDefault="00B729BC" w:rsidP="00B729BC">
            <w:pPr>
              <w:spacing w:before="60"/>
              <w:jc w:val="both"/>
              <w:rPr>
                <w:sz w:val="20"/>
                <w:szCs w:val="20"/>
              </w:rPr>
            </w:pPr>
            <w:r w:rsidRPr="00B729BC">
              <w:rPr>
                <w:sz w:val="20"/>
                <w:szCs w:val="20"/>
                <w:highlight w:val="yellow"/>
              </w:rPr>
              <w:t>č. 1 - Efekt studie proveditelnosti z pohledu zlepšení obslužnosti hl. m. Prahy (železničního uzlu Praha – ŽUP) železniční dopravou</w:t>
            </w:r>
            <w:r w:rsidR="001831BA" w:rsidRPr="00B729BC">
              <w:rPr>
                <w:sz w:val="20"/>
                <w:szCs w:val="20"/>
                <w:highlight w:val="yellow"/>
              </w:rPr>
              <w:t>/ č. 2 –</w:t>
            </w:r>
            <w:r w:rsidRPr="00B729BC">
              <w:rPr>
                <w:sz w:val="20"/>
                <w:szCs w:val="20"/>
                <w:highlight w:val="yellow"/>
              </w:rPr>
              <w:tab/>
              <w:t>Ekonomická efektivita navrženého technického řešení</w:t>
            </w:r>
            <w:r w:rsidR="001831BA" w:rsidRPr="00B729BC">
              <w:rPr>
                <w:sz w:val="20"/>
                <w:szCs w:val="20"/>
                <w:highlight w:val="yellow"/>
              </w:rPr>
              <w:t xml:space="preserve"> </w:t>
            </w:r>
            <w:r w:rsidR="001831BA" w:rsidRPr="00B729BC">
              <w:rPr>
                <w:rFonts w:cs="Calibri"/>
                <w:sz w:val="20"/>
                <w:szCs w:val="20"/>
                <w:highlight w:val="yellow"/>
              </w:rPr>
              <w:t xml:space="preserve">/ č. </w:t>
            </w:r>
            <w:r w:rsidRPr="00B729BC">
              <w:rPr>
                <w:sz w:val="20"/>
                <w:szCs w:val="20"/>
                <w:highlight w:val="yellow"/>
              </w:rPr>
              <w:t>3 -</w:t>
            </w:r>
            <w:r w:rsidRPr="00B729BC">
              <w:rPr>
                <w:sz w:val="20"/>
                <w:szCs w:val="20"/>
                <w:highlight w:val="yellow"/>
              </w:rPr>
              <w:tab/>
              <w:t>Ochrana životního prostředí</w:t>
            </w:r>
            <w:r w:rsidR="001831BA" w:rsidRPr="00B729BC">
              <w:rPr>
                <w:rFonts w:cs="Calibri"/>
                <w:sz w:val="20"/>
                <w:szCs w:val="20"/>
                <w:highlight w:val="yellow"/>
              </w:rPr>
              <w:t>/ č. 4 –</w:t>
            </w:r>
            <w:r w:rsidRPr="00B729BC">
              <w:rPr>
                <w:rFonts w:cs="Calibri"/>
                <w:sz w:val="20"/>
                <w:szCs w:val="20"/>
                <w:highlight w:val="yellow"/>
              </w:rPr>
              <w:t xml:space="preserve"> Zajištění podpory záměru u veřejnosti</w:t>
            </w:r>
          </w:p>
        </w:tc>
      </w:tr>
      <w:tr w:rsidR="00A847CD" w:rsidRPr="001831BA" w14:paraId="394BECDE" w14:textId="77777777" w:rsidTr="005B350F">
        <w:trPr>
          <w:trHeight w:val="441"/>
        </w:trPr>
        <w:tc>
          <w:tcPr>
            <w:tcW w:w="1406" w:type="pct"/>
            <w:shd w:val="clear" w:color="auto" w:fill="F2F2F2" w:themeFill="background1" w:themeFillShade="F2"/>
            <w:vAlign w:val="center"/>
          </w:tcPr>
          <w:p w14:paraId="553612B8" w14:textId="77777777" w:rsidR="00A847CD" w:rsidRPr="001831BA" w:rsidRDefault="00A847CD" w:rsidP="00A847CD">
            <w:pPr>
              <w:jc w:val="both"/>
              <w:rPr>
                <w:bCs/>
                <w:sz w:val="20"/>
                <w:szCs w:val="20"/>
              </w:rPr>
            </w:pPr>
            <w:r>
              <w:rPr>
                <w:bCs/>
                <w:sz w:val="20"/>
                <w:szCs w:val="20"/>
              </w:rPr>
              <w:t>M</w:t>
            </w:r>
            <w:r w:rsidRPr="00A847CD">
              <w:rPr>
                <w:bCs/>
                <w:sz w:val="20"/>
                <w:szCs w:val="20"/>
              </w:rPr>
              <w:t>aximální cen</w:t>
            </w:r>
            <w:r>
              <w:rPr>
                <w:bCs/>
                <w:sz w:val="20"/>
                <w:szCs w:val="20"/>
              </w:rPr>
              <w:t>a</w:t>
            </w:r>
            <w:r w:rsidRPr="00A847CD">
              <w:rPr>
                <w:bCs/>
                <w:sz w:val="20"/>
                <w:szCs w:val="20"/>
              </w:rPr>
              <w:t xml:space="preserve"> za realizaci </w:t>
            </w:r>
            <w:r>
              <w:rPr>
                <w:bCs/>
                <w:sz w:val="20"/>
                <w:szCs w:val="20"/>
              </w:rPr>
              <w:t>nabídnutého dodatečného plnění</w:t>
            </w:r>
          </w:p>
        </w:tc>
        <w:tc>
          <w:tcPr>
            <w:tcW w:w="3594" w:type="pct"/>
            <w:vAlign w:val="center"/>
          </w:tcPr>
          <w:p w14:paraId="1678F496" w14:textId="77777777" w:rsidR="00A847CD" w:rsidRPr="001831BA" w:rsidRDefault="00A847CD" w:rsidP="001831BA">
            <w:pPr>
              <w:spacing w:before="60"/>
              <w:jc w:val="both"/>
              <w:rPr>
                <w:rFonts w:cstheme="minorHAnsi"/>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r>
              <w:rPr>
                <w:rFonts w:cs="Calibri"/>
                <w:sz w:val="20"/>
                <w:szCs w:val="20"/>
              </w:rPr>
              <w:t xml:space="preserve"> Kč bez DPH</w:t>
            </w:r>
          </w:p>
        </w:tc>
      </w:tr>
      <w:tr w:rsidR="001831BA" w:rsidRPr="001831BA" w14:paraId="001E8E3E" w14:textId="77777777" w:rsidTr="005B350F">
        <w:trPr>
          <w:trHeight w:val="441"/>
        </w:trPr>
        <w:tc>
          <w:tcPr>
            <w:tcW w:w="1406" w:type="pct"/>
            <w:shd w:val="clear" w:color="auto" w:fill="F2F2F2" w:themeFill="background1" w:themeFillShade="F2"/>
            <w:vAlign w:val="center"/>
          </w:tcPr>
          <w:p w14:paraId="30CADA57" w14:textId="77777777" w:rsidR="001831BA" w:rsidRPr="001831BA" w:rsidRDefault="001831BA" w:rsidP="001831BA">
            <w:pPr>
              <w:jc w:val="both"/>
              <w:rPr>
                <w:bCs/>
                <w:sz w:val="20"/>
                <w:szCs w:val="20"/>
              </w:rPr>
            </w:pPr>
            <w:r w:rsidRPr="001831BA">
              <w:rPr>
                <w:bCs/>
                <w:sz w:val="20"/>
                <w:szCs w:val="20"/>
              </w:rPr>
              <w:t xml:space="preserve">Popis vlivu dodatečného plnění na naplnění projektového cíle </w:t>
            </w:r>
          </w:p>
        </w:tc>
        <w:tc>
          <w:tcPr>
            <w:tcW w:w="3594" w:type="pct"/>
            <w:vAlign w:val="center"/>
          </w:tcPr>
          <w:p w14:paraId="7126FF57" w14:textId="77777777" w:rsidR="001831BA" w:rsidRPr="001831BA" w:rsidRDefault="001831BA" w:rsidP="001831BA">
            <w:pPr>
              <w:spacing w:before="60"/>
              <w:jc w:val="both"/>
              <w:rPr>
                <w:bCs/>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14:paraId="1D0BF932" w14:textId="77777777" w:rsidTr="005B350F">
        <w:trPr>
          <w:trHeight w:val="441"/>
        </w:trPr>
        <w:tc>
          <w:tcPr>
            <w:tcW w:w="1406" w:type="pct"/>
            <w:shd w:val="clear" w:color="auto" w:fill="F2F2F2" w:themeFill="background1" w:themeFillShade="F2"/>
            <w:vAlign w:val="center"/>
          </w:tcPr>
          <w:p w14:paraId="2F4387B6" w14:textId="77777777" w:rsidR="001831BA" w:rsidRPr="001831BA" w:rsidRDefault="001831BA" w:rsidP="001831BA">
            <w:pPr>
              <w:jc w:val="both"/>
              <w:rPr>
                <w:bCs/>
                <w:sz w:val="20"/>
                <w:szCs w:val="20"/>
              </w:rPr>
            </w:pPr>
            <w:r w:rsidRPr="001831BA">
              <w:rPr>
                <w:bCs/>
                <w:sz w:val="20"/>
                <w:szCs w:val="20"/>
              </w:rPr>
              <w:t>Dominantní informace – odůvodnění realizovatelnosti</w:t>
            </w:r>
          </w:p>
        </w:tc>
        <w:tc>
          <w:tcPr>
            <w:tcW w:w="3594" w:type="pct"/>
            <w:vAlign w:val="center"/>
          </w:tcPr>
          <w:p w14:paraId="4CBA2AE2" w14:textId="77777777" w:rsidR="001831BA" w:rsidRPr="001831BA" w:rsidRDefault="001831BA" w:rsidP="001831BA">
            <w:pPr>
              <w:spacing w:before="60"/>
              <w:jc w:val="both"/>
              <w:rPr>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bl>
    <w:p w14:paraId="6F63A583" w14:textId="77777777" w:rsidR="001831BA" w:rsidRPr="00932C1A" w:rsidRDefault="001831BA" w:rsidP="001D2FE4"/>
    <w:p w14:paraId="5CD19530" w14:textId="77777777" w:rsidR="001831BA" w:rsidRPr="001D2FE4" w:rsidRDefault="001831BA" w:rsidP="00FC13D4">
      <w:pPr>
        <w:spacing w:before="240" w:after="120"/>
        <w:jc w:val="both"/>
        <w:rPr>
          <w:b/>
          <w:sz w:val="20"/>
        </w:rPr>
      </w:pPr>
      <w:bookmarkStart w:id="57" w:name="_Toc515626029"/>
      <w:bookmarkStart w:id="58" w:name="_Toc521671766"/>
      <w:r w:rsidRPr="001D2FE4">
        <w:rPr>
          <w:b/>
          <w:sz w:val="20"/>
        </w:rPr>
        <w:t>Dodatečné plnění č. 2</w:t>
      </w:r>
      <w:bookmarkEnd w:id="57"/>
      <w:bookmarkEnd w:id="58"/>
      <w:r w:rsidR="005169D1" w:rsidRPr="001D2FE4">
        <w:rPr>
          <w:b/>
          <w:sz w:val="20"/>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1831BA" w:rsidRPr="001831BA" w14:paraId="3A152218" w14:textId="77777777" w:rsidTr="005B350F">
        <w:trPr>
          <w:trHeight w:val="441"/>
        </w:trPr>
        <w:tc>
          <w:tcPr>
            <w:tcW w:w="1406" w:type="pct"/>
            <w:shd w:val="clear" w:color="auto" w:fill="F2F2F2" w:themeFill="background1" w:themeFillShade="F2"/>
            <w:vAlign w:val="center"/>
          </w:tcPr>
          <w:p w14:paraId="6F55435A" w14:textId="77777777" w:rsidR="001831BA" w:rsidRPr="001831BA" w:rsidRDefault="001831BA" w:rsidP="001831BA">
            <w:pPr>
              <w:jc w:val="both"/>
              <w:rPr>
                <w:bCs/>
                <w:sz w:val="20"/>
                <w:szCs w:val="20"/>
              </w:rPr>
            </w:pPr>
            <w:bookmarkStart w:id="59" w:name="_Toc515626030"/>
            <w:r w:rsidRPr="001831BA">
              <w:rPr>
                <w:bCs/>
                <w:sz w:val="20"/>
                <w:szCs w:val="20"/>
              </w:rPr>
              <w:t xml:space="preserve">Identifikace dodatečného plnění </w:t>
            </w:r>
          </w:p>
        </w:tc>
        <w:tc>
          <w:tcPr>
            <w:tcW w:w="3594" w:type="pct"/>
            <w:vAlign w:val="center"/>
          </w:tcPr>
          <w:p w14:paraId="3505C9A2" w14:textId="77777777" w:rsidR="001831BA" w:rsidRPr="001831BA" w:rsidRDefault="001831BA" w:rsidP="001831BA">
            <w:pPr>
              <w:spacing w:before="60"/>
              <w:jc w:val="both"/>
              <w:rPr>
                <w:bCs/>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14:paraId="7639E97D" w14:textId="77777777" w:rsidTr="005B350F">
        <w:trPr>
          <w:trHeight w:val="441"/>
        </w:trPr>
        <w:tc>
          <w:tcPr>
            <w:tcW w:w="1406" w:type="pct"/>
            <w:shd w:val="clear" w:color="auto" w:fill="F2F2F2" w:themeFill="background1" w:themeFillShade="F2"/>
            <w:vAlign w:val="center"/>
          </w:tcPr>
          <w:p w14:paraId="57C9CF2E" w14:textId="77777777" w:rsidR="001831BA" w:rsidRPr="001831BA" w:rsidRDefault="001831BA" w:rsidP="001831BA">
            <w:pPr>
              <w:jc w:val="both"/>
              <w:rPr>
                <w:bCs/>
                <w:sz w:val="20"/>
                <w:szCs w:val="20"/>
              </w:rPr>
            </w:pPr>
            <w:r w:rsidRPr="001831BA">
              <w:rPr>
                <w:bCs/>
                <w:sz w:val="20"/>
                <w:szCs w:val="20"/>
              </w:rPr>
              <w:t>Identifikace projektového cíle, ke kterému se dodatečné plnění vztahuje</w:t>
            </w:r>
          </w:p>
        </w:tc>
        <w:tc>
          <w:tcPr>
            <w:tcW w:w="3594" w:type="pct"/>
            <w:shd w:val="clear" w:color="auto" w:fill="FFFFFF" w:themeFill="background1"/>
            <w:vAlign w:val="center"/>
          </w:tcPr>
          <w:p w14:paraId="741DF718" w14:textId="77777777" w:rsidR="001831BA" w:rsidRDefault="001831BA" w:rsidP="00B729BC">
            <w:pPr>
              <w:spacing w:before="60"/>
              <w:jc w:val="both"/>
              <w:rPr>
                <w:sz w:val="20"/>
                <w:szCs w:val="20"/>
              </w:rPr>
            </w:pPr>
            <w:r w:rsidRPr="001831BA">
              <w:rPr>
                <w:sz w:val="20"/>
                <w:szCs w:val="20"/>
                <w:highlight w:val="yellow"/>
              </w:rPr>
              <w:t>ZVOLÍ DODAVATEL:</w:t>
            </w:r>
          </w:p>
          <w:p w14:paraId="3C9D3653" w14:textId="77777777" w:rsidR="00B729BC" w:rsidRPr="001831BA" w:rsidRDefault="00B729BC" w:rsidP="00B729BC">
            <w:pPr>
              <w:spacing w:before="60"/>
              <w:jc w:val="both"/>
              <w:rPr>
                <w:sz w:val="20"/>
                <w:szCs w:val="20"/>
              </w:rPr>
            </w:pPr>
            <w:r w:rsidRPr="00B729BC">
              <w:rPr>
                <w:sz w:val="20"/>
                <w:szCs w:val="20"/>
                <w:highlight w:val="yellow"/>
              </w:rPr>
              <w:t>č. 1 - Efekt studie proveditelnosti z pohledu zlepšení obslužnosti hl. m. Prahy (železničního uzlu Praha – ŽUP) železniční dopravou/ č. 2 –</w:t>
            </w:r>
            <w:r w:rsidRPr="00B729BC">
              <w:rPr>
                <w:sz w:val="20"/>
                <w:szCs w:val="20"/>
                <w:highlight w:val="yellow"/>
              </w:rPr>
              <w:tab/>
              <w:t xml:space="preserve">Ekonomická efektivita navrženého technického řešení </w:t>
            </w:r>
            <w:r w:rsidRPr="00B729BC">
              <w:rPr>
                <w:rFonts w:cs="Calibri"/>
                <w:sz w:val="20"/>
                <w:szCs w:val="20"/>
                <w:highlight w:val="yellow"/>
              </w:rPr>
              <w:t xml:space="preserve">/ č. </w:t>
            </w:r>
            <w:r w:rsidRPr="00B729BC">
              <w:rPr>
                <w:sz w:val="20"/>
                <w:szCs w:val="20"/>
                <w:highlight w:val="yellow"/>
              </w:rPr>
              <w:t>3 -</w:t>
            </w:r>
            <w:r w:rsidRPr="00B729BC">
              <w:rPr>
                <w:sz w:val="20"/>
                <w:szCs w:val="20"/>
                <w:highlight w:val="yellow"/>
              </w:rPr>
              <w:tab/>
              <w:t>Ochrana životního prostředí</w:t>
            </w:r>
            <w:r w:rsidRPr="00B729BC">
              <w:rPr>
                <w:rFonts w:cs="Calibri"/>
                <w:sz w:val="20"/>
                <w:szCs w:val="20"/>
                <w:highlight w:val="yellow"/>
              </w:rPr>
              <w:t xml:space="preserve">/ č. 4 – Zajištění podpory záměru u </w:t>
            </w:r>
            <w:r w:rsidRPr="00B729BC">
              <w:rPr>
                <w:rFonts w:cs="Calibri"/>
                <w:sz w:val="20"/>
                <w:szCs w:val="20"/>
                <w:highlight w:val="yellow"/>
              </w:rPr>
              <w:lastRenderedPageBreak/>
              <w:t>veřejnosti</w:t>
            </w:r>
          </w:p>
        </w:tc>
      </w:tr>
      <w:tr w:rsidR="00A847CD" w:rsidRPr="001831BA" w14:paraId="42E3375C" w14:textId="77777777" w:rsidTr="005B350F">
        <w:trPr>
          <w:trHeight w:val="441"/>
        </w:trPr>
        <w:tc>
          <w:tcPr>
            <w:tcW w:w="1406" w:type="pct"/>
            <w:shd w:val="clear" w:color="auto" w:fill="F2F2F2" w:themeFill="background1" w:themeFillShade="F2"/>
            <w:vAlign w:val="center"/>
          </w:tcPr>
          <w:p w14:paraId="26BF4A5C" w14:textId="77777777" w:rsidR="00A847CD" w:rsidRPr="001831BA" w:rsidRDefault="00A847CD" w:rsidP="001831BA">
            <w:pPr>
              <w:jc w:val="both"/>
              <w:rPr>
                <w:bCs/>
                <w:sz w:val="20"/>
                <w:szCs w:val="20"/>
              </w:rPr>
            </w:pPr>
            <w:r w:rsidRPr="00A847CD">
              <w:rPr>
                <w:bCs/>
                <w:sz w:val="20"/>
                <w:szCs w:val="20"/>
              </w:rPr>
              <w:lastRenderedPageBreak/>
              <w:t>Maximální cena za realizaci nabídnutého dodatečného plnění</w:t>
            </w:r>
          </w:p>
        </w:tc>
        <w:tc>
          <w:tcPr>
            <w:tcW w:w="3594" w:type="pct"/>
            <w:vAlign w:val="center"/>
          </w:tcPr>
          <w:p w14:paraId="13947F45" w14:textId="77777777" w:rsidR="00A847CD" w:rsidRPr="001831BA" w:rsidRDefault="00A847CD" w:rsidP="001831BA">
            <w:pPr>
              <w:spacing w:before="60"/>
              <w:jc w:val="both"/>
              <w:rPr>
                <w:rFonts w:cstheme="minorHAnsi"/>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r>
              <w:rPr>
                <w:rFonts w:cs="Calibri"/>
                <w:sz w:val="20"/>
                <w:szCs w:val="20"/>
              </w:rPr>
              <w:t xml:space="preserve"> Kč bez DPH</w:t>
            </w:r>
          </w:p>
        </w:tc>
      </w:tr>
      <w:tr w:rsidR="001831BA" w:rsidRPr="001831BA" w14:paraId="5DCFC1E0" w14:textId="77777777" w:rsidTr="005B350F">
        <w:trPr>
          <w:trHeight w:val="441"/>
        </w:trPr>
        <w:tc>
          <w:tcPr>
            <w:tcW w:w="1406" w:type="pct"/>
            <w:shd w:val="clear" w:color="auto" w:fill="F2F2F2" w:themeFill="background1" w:themeFillShade="F2"/>
            <w:vAlign w:val="center"/>
          </w:tcPr>
          <w:p w14:paraId="21CF8E3A" w14:textId="77777777" w:rsidR="001831BA" w:rsidRPr="001831BA" w:rsidRDefault="001831BA" w:rsidP="001831BA">
            <w:pPr>
              <w:jc w:val="both"/>
              <w:rPr>
                <w:bCs/>
                <w:sz w:val="20"/>
                <w:szCs w:val="20"/>
              </w:rPr>
            </w:pPr>
            <w:r w:rsidRPr="001831BA">
              <w:rPr>
                <w:bCs/>
                <w:sz w:val="20"/>
                <w:szCs w:val="20"/>
              </w:rPr>
              <w:t xml:space="preserve">Popis vlivu dodatečného plnění na naplnění projektového cíle </w:t>
            </w:r>
          </w:p>
        </w:tc>
        <w:tc>
          <w:tcPr>
            <w:tcW w:w="3594" w:type="pct"/>
            <w:vAlign w:val="center"/>
          </w:tcPr>
          <w:p w14:paraId="32901DB0" w14:textId="77777777" w:rsidR="001831BA" w:rsidRPr="001831BA" w:rsidRDefault="001831BA" w:rsidP="001831BA">
            <w:pPr>
              <w:spacing w:before="60"/>
              <w:jc w:val="both"/>
              <w:rPr>
                <w:bCs/>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14:paraId="31D8BF0E" w14:textId="77777777" w:rsidTr="005B350F">
        <w:trPr>
          <w:trHeight w:val="441"/>
        </w:trPr>
        <w:tc>
          <w:tcPr>
            <w:tcW w:w="1406" w:type="pct"/>
            <w:shd w:val="clear" w:color="auto" w:fill="F2F2F2" w:themeFill="background1" w:themeFillShade="F2"/>
            <w:vAlign w:val="center"/>
          </w:tcPr>
          <w:p w14:paraId="064D9F85" w14:textId="77777777" w:rsidR="001831BA" w:rsidRPr="001831BA" w:rsidRDefault="001831BA" w:rsidP="001831BA">
            <w:pPr>
              <w:jc w:val="both"/>
              <w:rPr>
                <w:bCs/>
                <w:sz w:val="20"/>
                <w:szCs w:val="20"/>
              </w:rPr>
            </w:pPr>
            <w:r w:rsidRPr="001831BA">
              <w:rPr>
                <w:bCs/>
                <w:sz w:val="20"/>
                <w:szCs w:val="20"/>
              </w:rPr>
              <w:t>Dominantní informace – odůvodnění realizovatelnosti</w:t>
            </w:r>
          </w:p>
        </w:tc>
        <w:tc>
          <w:tcPr>
            <w:tcW w:w="3594" w:type="pct"/>
            <w:vAlign w:val="center"/>
          </w:tcPr>
          <w:p w14:paraId="6AED6F6E" w14:textId="77777777" w:rsidR="001831BA" w:rsidRPr="001831BA" w:rsidRDefault="001831BA" w:rsidP="001831BA">
            <w:pPr>
              <w:spacing w:before="60"/>
              <w:jc w:val="both"/>
              <w:rPr>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bl>
    <w:p w14:paraId="63264BBC" w14:textId="77777777" w:rsidR="001831BA" w:rsidRPr="00932C1A" w:rsidRDefault="001831BA" w:rsidP="001D2FE4">
      <w:bookmarkStart w:id="60" w:name="_Toc521671767"/>
    </w:p>
    <w:p w14:paraId="4F34485B" w14:textId="77777777" w:rsidR="001831BA" w:rsidRPr="001D2FE4" w:rsidRDefault="001831BA" w:rsidP="00FC13D4">
      <w:pPr>
        <w:spacing w:before="240" w:after="120"/>
        <w:jc w:val="both"/>
        <w:rPr>
          <w:b/>
          <w:sz w:val="20"/>
        </w:rPr>
      </w:pPr>
      <w:r w:rsidRPr="001D2FE4">
        <w:rPr>
          <w:b/>
          <w:sz w:val="20"/>
        </w:rPr>
        <w:t>Dodatečné plnění č. 3</w:t>
      </w:r>
      <w:bookmarkEnd w:id="59"/>
      <w:bookmarkEnd w:id="60"/>
      <w:r w:rsidR="005169D1" w:rsidRPr="001D2FE4">
        <w:rPr>
          <w:b/>
          <w:sz w:val="20"/>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1831BA" w:rsidRPr="001831BA" w14:paraId="65E06600" w14:textId="77777777" w:rsidTr="005B350F">
        <w:trPr>
          <w:trHeight w:val="441"/>
        </w:trPr>
        <w:tc>
          <w:tcPr>
            <w:tcW w:w="1406" w:type="pct"/>
            <w:shd w:val="clear" w:color="auto" w:fill="F2F2F2" w:themeFill="background1" w:themeFillShade="F2"/>
            <w:vAlign w:val="center"/>
          </w:tcPr>
          <w:p w14:paraId="23C8BBD4" w14:textId="77777777" w:rsidR="001831BA" w:rsidRPr="001831BA" w:rsidRDefault="001831BA" w:rsidP="001831BA">
            <w:pPr>
              <w:jc w:val="both"/>
              <w:rPr>
                <w:bCs/>
                <w:sz w:val="20"/>
                <w:szCs w:val="20"/>
              </w:rPr>
            </w:pPr>
            <w:bookmarkStart w:id="61" w:name="_Toc515626031"/>
            <w:r w:rsidRPr="001831BA">
              <w:rPr>
                <w:bCs/>
                <w:sz w:val="20"/>
                <w:szCs w:val="20"/>
              </w:rPr>
              <w:t xml:space="preserve">Identifikace dodatečného plnění </w:t>
            </w:r>
          </w:p>
        </w:tc>
        <w:tc>
          <w:tcPr>
            <w:tcW w:w="3594" w:type="pct"/>
            <w:vAlign w:val="center"/>
          </w:tcPr>
          <w:p w14:paraId="66DA75A7" w14:textId="77777777" w:rsidR="001831BA" w:rsidRPr="001831BA" w:rsidRDefault="001831BA" w:rsidP="001831BA">
            <w:pPr>
              <w:spacing w:before="60"/>
              <w:jc w:val="both"/>
              <w:rPr>
                <w:bCs/>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14:paraId="42B491D7" w14:textId="77777777" w:rsidTr="005B350F">
        <w:trPr>
          <w:trHeight w:val="441"/>
        </w:trPr>
        <w:tc>
          <w:tcPr>
            <w:tcW w:w="1406" w:type="pct"/>
            <w:shd w:val="clear" w:color="auto" w:fill="F2F2F2" w:themeFill="background1" w:themeFillShade="F2"/>
            <w:vAlign w:val="center"/>
          </w:tcPr>
          <w:p w14:paraId="6CB60223" w14:textId="77777777" w:rsidR="001831BA" w:rsidRPr="001831BA" w:rsidRDefault="001831BA" w:rsidP="001831BA">
            <w:pPr>
              <w:jc w:val="both"/>
              <w:rPr>
                <w:bCs/>
                <w:sz w:val="20"/>
                <w:szCs w:val="20"/>
              </w:rPr>
            </w:pPr>
            <w:r w:rsidRPr="001831BA">
              <w:rPr>
                <w:bCs/>
                <w:sz w:val="20"/>
                <w:szCs w:val="20"/>
              </w:rPr>
              <w:t>Identifikace projektového cíle, ke kterému se dodatečné plnění vztahuje</w:t>
            </w:r>
          </w:p>
        </w:tc>
        <w:tc>
          <w:tcPr>
            <w:tcW w:w="3594" w:type="pct"/>
            <w:shd w:val="clear" w:color="auto" w:fill="FFFFFF" w:themeFill="background1"/>
            <w:vAlign w:val="center"/>
          </w:tcPr>
          <w:p w14:paraId="1D7CE763" w14:textId="77777777" w:rsidR="001831BA" w:rsidRDefault="001831BA" w:rsidP="00B729BC">
            <w:pPr>
              <w:spacing w:before="60"/>
              <w:jc w:val="both"/>
              <w:rPr>
                <w:sz w:val="20"/>
                <w:szCs w:val="20"/>
              </w:rPr>
            </w:pPr>
            <w:r w:rsidRPr="001831BA">
              <w:rPr>
                <w:sz w:val="20"/>
                <w:szCs w:val="20"/>
                <w:highlight w:val="yellow"/>
              </w:rPr>
              <w:t xml:space="preserve">ZVOLÍ DODAVATEL: </w:t>
            </w:r>
          </w:p>
          <w:p w14:paraId="5BC57F61" w14:textId="77777777" w:rsidR="00B729BC" w:rsidRPr="001831BA" w:rsidRDefault="00B729BC" w:rsidP="00B729BC">
            <w:pPr>
              <w:spacing w:before="60"/>
              <w:jc w:val="both"/>
              <w:rPr>
                <w:sz w:val="20"/>
                <w:szCs w:val="20"/>
              </w:rPr>
            </w:pPr>
            <w:r w:rsidRPr="00B729BC">
              <w:rPr>
                <w:sz w:val="20"/>
                <w:szCs w:val="20"/>
                <w:highlight w:val="yellow"/>
              </w:rPr>
              <w:t>č. 1 - Efekt studie proveditelnosti z pohledu zlepšení obslužnosti hl. m. Prahy (železničního uzlu Praha – ŽUP) železniční dopravou/ č. 2 –</w:t>
            </w:r>
            <w:r w:rsidRPr="00B729BC">
              <w:rPr>
                <w:sz w:val="20"/>
                <w:szCs w:val="20"/>
                <w:highlight w:val="yellow"/>
              </w:rPr>
              <w:tab/>
              <w:t xml:space="preserve">Ekonomická efektivita navrženého technického řešení </w:t>
            </w:r>
            <w:r w:rsidRPr="00B729BC">
              <w:rPr>
                <w:rFonts w:cs="Calibri"/>
                <w:sz w:val="20"/>
                <w:szCs w:val="20"/>
                <w:highlight w:val="yellow"/>
              </w:rPr>
              <w:t xml:space="preserve">/ č. </w:t>
            </w:r>
            <w:r w:rsidRPr="00B729BC">
              <w:rPr>
                <w:sz w:val="20"/>
                <w:szCs w:val="20"/>
                <w:highlight w:val="yellow"/>
              </w:rPr>
              <w:t>3 -</w:t>
            </w:r>
            <w:r w:rsidRPr="00B729BC">
              <w:rPr>
                <w:sz w:val="20"/>
                <w:szCs w:val="20"/>
                <w:highlight w:val="yellow"/>
              </w:rPr>
              <w:tab/>
              <w:t>Ochrana životního prostředí</w:t>
            </w:r>
            <w:r w:rsidRPr="00B729BC">
              <w:rPr>
                <w:rFonts w:cs="Calibri"/>
                <w:sz w:val="20"/>
                <w:szCs w:val="20"/>
                <w:highlight w:val="yellow"/>
              </w:rPr>
              <w:t>/ č. 4 – Zajištění podpory záměru u veřejnosti</w:t>
            </w:r>
          </w:p>
        </w:tc>
      </w:tr>
      <w:tr w:rsidR="00A847CD" w:rsidRPr="001831BA" w14:paraId="24BCA9D4" w14:textId="77777777" w:rsidTr="005B350F">
        <w:trPr>
          <w:trHeight w:val="441"/>
        </w:trPr>
        <w:tc>
          <w:tcPr>
            <w:tcW w:w="1406" w:type="pct"/>
            <w:shd w:val="clear" w:color="auto" w:fill="F2F2F2" w:themeFill="background1" w:themeFillShade="F2"/>
            <w:vAlign w:val="center"/>
          </w:tcPr>
          <w:p w14:paraId="244BCAA3" w14:textId="77777777" w:rsidR="00A847CD" w:rsidRPr="001831BA" w:rsidRDefault="00A847CD" w:rsidP="001831BA">
            <w:pPr>
              <w:jc w:val="both"/>
              <w:rPr>
                <w:bCs/>
                <w:sz w:val="20"/>
                <w:szCs w:val="20"/>
              </w:rPr>
            </w:pPr>
            <w:r w:rsidRPr="00A847CD">
              <w:rPr>
                <w:bCs/>
                <w:sz w:val="20"/>
                <w:szCs w:val="20"/>
              </w:rPr>
              <w:t>Maximální cena za realizaci nabídnutého dodatečného plnění</w:t>
            </w:r>
          </w:p>
        </w:tc>
        <w:tc>
          <w:tcPr>
            <w:tcW w:w="3594" w:type="pct"/>
            <w:vAlign w:val="center"/>
          </w:tcPr>
          <w:p w14:paraId="0AA9876A" w14:textId="77777777" w:rsidR="00A847CD" w:rsidRPr="001831BA" w:rsidRDefault="00A847CD" w:rsidP="001831BA">
            <w:pPr>
              <w:spacing w:before="60"/>
              <w:jc w:val="both"/>
              <w:rPr>
                <w:rFonts w:cstheme="minorHAnsi"/>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r>
              <w:rPr>
                <w:rFonts w:cs="Calibri"/>
                <w:sz w:val="20"/>
                <w:szCs w:val="20"/>
              </w:rPr>
              <w:t xml:space="preserve"> Kč bez DPH</w:t>
            </w:r>
          </w:p>
        </w:tc>
      </w:tr>
      <w:tr w:rsidR="001831BA" w:rsidRPr="001831BA" w14:paraId="70823885" w14:textId="77777777" w:rsidTr="005B350F">
        <w:trPr>
          <w:trHeight w:val="441"/>
        </w:trPr>
        <w:tc>
          <w:tcPr>
            <w:tcW w:w="1406" w:type="pct"/>
            <w:shd w:val="clear" w:color="auto" w:fill="F2F2F2" w:themeFill="background1" w:themeFillShade="F2"/>
            <w:vAlign w:val="center"/>
          </w:tcPr>
          <w:p w14:paraId="74CBE5F5" w14:textId="77777777" w:rsidR="001831BA" w:rsidRPr="001831BA" w:rsidRDefault="001831BA" w:rsidP="001831BA">
            <w:pPr>
              <w:jc w:val="both"/>
              <w:rPr>
                <w:bCs/>
                <w:sz w:val="20"/>
                <w:szCs w:val="20"/>
              </w:rPr>
            </w:pPr>
            <w:r w:rsidRPr="001831BA">
              <w:rPr>
                <w:bCs/>
                <w:sz w:val="20"/>
                <w:szCs w:val="20"/>
              </w:rPr>
              <w:t xml:space="preserve">Popis vlivu dodatečného plnění na naplnění projektového cíle </w:t>
            </w:r>
          </w:p>
        </w:tc>
        <w:tc>
          <w:tcPr>
            <w:tcW w:w="3594" w:type="pct"/>
            <w:vAlign w:val="center"/>
          </w:tcPr>
          <w:p w14:paraId="4D41CDD5" w14:textId="77777777" w:rsidR="001831BA" w:rsidRPr="001831BA" w:rsidRDefault="001831BA" w:rsidP="001831BA">
            <w:pPr>
              <w:spacing w:before="60"/>
              <w:jc w:val="both"/>
              <w:rPr>
                <w:bCs/>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14:paraId="36DA2307" w14:textId="77777777" w:rsidTr="005B350F">
        <w:trPr>
          <w:trHeight w:val="441"/>
        </w:trPr>
        <w:tc>
          <w:tcPr>
            <w:tcW w:w="1406" w:type="pct"/>
            <w:shd w:val="clear" w:color="auto" w:fill="F2F2F2" w:themeFill="background1" w:themeFillShade="F2"/>
            <w:vAlign w:val="center"/>
          </w:tcPr>
          <w:p w14:paraId="4EBF45D8" w14:textId="77777777" w:rsidR="001831BA" w:rsidRPr="001831BA" w:rsidRDefault="001831BA" w:rsidP="001831BA">
            <w:pPr>
              <w:jc w:val="both"/>
              <w:rPr>
                <w:bCs/>
                <w:sz w:val="20"/>
                <w:szCs w:val="20"/>
              </w:rPr>
            </w:pPr>
            <w:r w:rsidRPr="001831BA">
              <w:rPr>
                <w:bCs/>
                <w:sz w:val="20"/>
                <w:szCs w:val="20"/>
              </w:rPr>
              <w:t>Dominantní informace – odůvodnění realizovatelnosti</w:t>
            </w:r>
          </w:p>
        </w:tc>
        <w:tc>
          <w:tcPr>
            <w:tcW w:w="3594" w:type="pct"/>
            <w:vAlign w:val="center"/>
          </w:tcPr>
          <w:p w14:paraId="1AE74F4E" w14:textId="77777777" w:rsidR="001831BA" w:rsidRPr="001831BA" w:rsidRDefault="001831BA" w:rsidP="001831BA">
            <w:pPr>
              <w:spacing w:before="60"/>
              <w:jc w:val="both"/>
              <w:rPr>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bookmarkEnd w:id="61"/>
    </w:tbl>
    <w:p w14:paraId="697E8627" w14:textId="77777777" w:rsidR="006C26B4" w:rsidRDefault="006C26B4" w:rsidP="001831BA">
      <w:pPr>
        <w:jc w:val="both"/>
        <w:rPr>
          <w:i/>
          <w:sz w:val="20"/>
          <w:szCs w:val="20"/>
        </w:rPr>
      </w:pPr>
    </w:p>
    <w:p w14:paraId="35ED725E" w14:textId="77777777" w:rsidR="001831BA" w:rsidRPr="001831BA" w:rsidRDefault="001831BA" w:rsidP="001831BA">
      <w:pPr>
        <w:jc w:val="both"/>
        <w:rPr>
          <w:i/>
          <w:sz w:val="20"/>
          <w:szCs w:val="20"/>
        </w:rPr>
      </w:pPr>
      <w:r w:rsidRPr="001831BA">
        <w:rPr>
          <w:i/>
          <w:sz w:val="20"/>
          <w:szCs w:val="20"/>
        </w:rPr>
        <w:t xml:space="preserve">Poznámky (lze odstranit): viz čl. 16.5 Pokynů. Rozsah popisů souhrnně ve vztahu ke </w:t>
      </w:r>
      <w:r w:rsidRPr="006C26B4">
        <w:rPr>
          <w:i/>
          <w:sz w:val="20"/>
          <w:szCs w:val="20"/>
        </w:rPr>
        <w:t>všem přidaným hodnotám nesmí přesáhnout</w:t>
      </w:r>
      <w:r w:rsidRPr="001831BA">
        <w:rPr>
          <w:i/>
          <w:sz w:val="20"/>
          <w:szCs w:val="20"/>
        </w:rPr>
        <w:t xml:space="preserve"> 2 A4 (s použitím velikosti písma min. 10, typ </w:t>
      </w:r>
      <w:r w:rsidR="00BE4869">
        <w:rPr>
          <w:i/>
          <w:sz w:val="20"/>
          <w:szCs w:val="20"/>
        </w:rPr>
        <w:t>Verdana</w:t>
      </w:r>
      <w:r w:rsidRPr="001831BA">
        <w:rPr>
          <w:i/>
          <w:sz w:val="20"/>
          <w:szCs w:val="20"/>
        </w:rPr>
        <w:t>). Dodavatel tedy může přidat další tabulky nebo některé vymazat.</w:t>
      </w:r>
    </w:p>
    <w:p w14:paraId="71493EB6" w14:textId="77777777" w:rsidR="004A71CD" w:rsidRDefault="004A71CD">
      <w:pPr>
        <w:rPr>
          <w:i/>
          <w:sz w:val="20"/>
          <w:szCs w:val="20"/>
        </w:rPr>
      </w:pPr>
      <w:r>
        <w:rPr>
          <w:b/>
          <w:i/>
          <w:caps/>
          <w:sz w:val="20"/>
          <w:szCs w:val="20"/>
        </w:rPr>
        <w:br w:type="page"/>
      </w:r>
    </w:p>
    <w:p w14:paraId="21F7BFA9" w14:textId="77777777" w:rsidR="001831BA" w:rsidRPr="001831BA" w:rsidRDefault="004119B2" w:rsidP="001D2FE4">
      <w:pPr>
        <w:pStyle w:val="Nadpis1-1"/>
        <w:numPr>
          <w:ilvl w:val="0"/>
          <w:numId w:val="0"/>
        </w:numPr>
        <w:ind w:left="737" w:hanging="737"/>
      </w:pPr>
      <w:bookmarkStart w:id="62" w:name="_Toc27726037"/>
      <w:r>
        <w:lastRenderedPageBreak/>
        <w:t>Příloha č. 12</w:t>
      </w:r>
      <w:bookmarkEnd w:id="62"/>
    </w:p>
    <w:p w14:paraId="38806D78" w14:textId="77777777" w:rsidR="001831BA" w:rsidRDefault="001831BA" w:rsidP="001831BA">
      <w:pPr>
        <w:pStyle w:val="Nadpisbezsl1-2"/>
        <w:rPr>
          <w:rFonts w:cs="Calibri"/>
        </w:rPr>
      </w:pPr>
      <w:r>
        <w:rPr>
          <w:rFonts w:cs="Calibri"/>
        </w:rPr>
        <w:t xml:space="preserve">Kontrolní list Odborné úrovně </w:t>
      </w:r>
    </w:p>
    <w:p w14:paraId="31F45B7A" w14:textId="77777777" w:rsidR="001831BA" w:rsidRPr="001831BA" w:rsidRDefault="001831BA" w:rsidP="001831BA">
      <w:pPr>
        <w:pStyle w:val="Nadpisbezsl1-2"/>
        <w:rPr>
          <w:rFonts w:cs="Calibri"/>
        </w:rPr>
      </w:pPr>
      <w:r w:rsidRPr="001831BA">
        <w:rPr>
          <w:b w:val="0"/>
          <w:i/>
        </w:rPr>
        <w:t>pro dodavatele má informativní význam</w:t>
      </w:r>
    </w:p>
    <w:p w14:paraId="06662AB8" w14:textId="77777777" w:rsidR="001831BA" w:rsidRPr="001831BA" w:rsidRDefault="001831BA" w:rsidP="001831BA">
      <w:pPr>
        <w:jc w:val="both"/>
        <w:rPr>
          <w:i/>
          <w:sz w:val="20"/>
          <w:szCs w:val="20"/>
        </w:rPr>
      </w:pPr>
    </w:p>
    <w:p w14:paraId="18818EB1" w14:textId="77777777" w:rsidR="001831BA" w:rsidRPr="001831BA" w:rsidRDefault="001831BA" w:rsidP="001831BA">
      <w:pPr>
        <w:rPr>
          <w:rFonts w:eastAsia="Calibri" w:cstheme="minorHAnsi"/>
          <w:sz w:val="22"/>
          <w:szCs w:val="22"/>
        </w:rPr>
      </w:pPr>
      <w:r w:rsidRPr="001831BA">
        <w:rPr>
          <w:rFonts w:eastAsia="Calibri" w:cstheme="minorHAnsi"/>
          <w:sz w:val="22"/>
          <w:szCs w:val="22"/>
        </w:rPr>
        <w:t>Účastník č. _____</w:t>
      </w:r>
    </w:p>
    <w:p w14:paraId="3D4BD878" w14:textId="77777777" w:rsidR="001831BA" w:rsidRPr="001831BA" w:rsidRDefault="001831BA" w:rsidP="001831BA">
      <w:pPr>
        <w:ind w:left="680"/>
        <w:rPr>
          <w:rFonts w:eastAsia="Calibri" w:cstheme="minorHAnsi"/>
          <w:sz w:val="22"/>
          <w:szCs w:val="22"/>
        </w:rPr>
      </w:pPr>
    </w:p>
    <w:tbl>
      <w:tblPr>
        <w:tblStyle w:val="Mkatabulky"/>
        <w:tblW w:w="8929" w:type="dxa"/>
        <w:jc w:val="center"/>
        <w:tblBorders>
          <w:top w:val="single" w:sz="2" w:space="0" w:color="auto"/>
          <w:bottom w:val="single" w:sz="4" w:space="0" w:color="auto"/>
        </w:tblBorders>
        <w:tblLook w:val="04A0" w:firstRow="1" w:lastRow="0" w:firstColumn="1" w:lastColumn="0" w:noHBand="0" w:noVBand="1"/>
      </w:tblPr>
      <w:tblGrid>
        <w:gridCol w:w="4110"/>
        <w:gridCol w:w="4819"/>
      </w:tblGrid>
      <w:tr w:rsidR="001831BA" w:rsidRPr="001831BA" w14:paraId="56951A02" w14:textId="77777777" w:rsidTr="005B350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11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BC47F7" w14:textId="77777777" w:rsidR="001831BA" w:rsidRPr="001831BA" w:rsidRDefault="001831BA" w:rsidP="008A4DA6">
            <w:pPr>
              <w:widowControl w:val="0"/>
              <w:spacing w:before="60" w:after="60"/>
              <w:rPr>
                <w:rFonts w:eastAsia="Calibri" w:cstheme="minorHAnsi"/>
                <w:b/>
                <w:sz w:val="20"/>
                <w:szCs w:val="20"/>
              </w:rPr>
            </w:pPr>
            <w:r w:rsidRPr="001831BA">
              <w:rPr>
                <w:rFonts w:eastAsia="Calibri" w:cstheme="minorHAnsi"/>
                <w:b/>
                <w:sz w:val="20"/>
                <w:szCs w:val="20"/>
              </w:rPr>
              <w:t>Kontrola uvedení</w:t>
            </w:r>
            <w:r w:rsidR="008A4DA6">
              <w:rPr>
                <w:rFonts w:eastAsia="Calibri" w:cstheme="minorHAnsi"/>
                <w:b/>
                <w:sz w:val="20"/>
                <w:szCs w:val="20"/>
              </w:rPr>
              <w:t xml:space="preserve"> informací</w:t>
            </w:r>
            <w:r w:rsidRPr="001831BA">
              <w:rPr>
                <w:rFonts w:eastAsia="Calibri" w:cstheme="minorHAnsi"/>
                <w:b/>
                <w:sz w:val="20"/>
                <w:szCs w:val="20"/>
                <w:shd w:val="clear" w:color="auto" w:fill="D9D9D9" w:themeFill="background1" w:themeFillShade="D9"/>
              </w:rPr>
              <w:t xml:space="preserve"> </w:t>
            </w:r>
          </w:p>
        </w:tc>
        <w:tc>
          <w:tcPr>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F219670" w14:textId="77777777" w:rsidR="001831BA" w:rsidRPr="001831BA" w:rsidRDefault="001831BA" w:rsidP="001831BA">
            <w:pPr>
              <w:widowControl w:val="0"/>
              <w:spacing w:before="60" w:after="60"/>
              <w:cnfStyle w:val="100000000000" w:firstRow="1" w:lastRow="0" w:firstColumn="0" w:lastColumn="0" w:oddVBand="0" w:evenVBand="0" w:oddHBand="0" w:evenHBand="0" w:firstRowFirstColumn="0" w:firstRowLastColumn="0" w:lastRowFirstColumn="0" w:lastRowLastColumn="0"/>
              <w:rPr>
                <w:rFonts w:cstheme="minorHAnsi"/>
                <w:b/>
                <w:sz w:val="20"/>
                <w:szCs w:val="20"/>
              </w:rPr>
            </w:pPr>
            <w:r w:rsidRPr="001831BA">
              <w:rPr>
                <w:rFonts w:cstheme="minorHAnsi"/>
                <w:b/>
                <w:sz w:val="20"/>
                <w:szCs w:val="20"/>
              </w:rPr>
              <w:t>Výsledek (ZAŠKRTNE SE)</w:t>
            </w:r>
          </w:p>
        </w:tc>
      </w:tr>
      <w:tr w:rsidR="001831BA" w:rsidRPr="001831BA" w14:paraId="0CD6149A" w14:textId="77777777" w:rsidTr="005B350F">
        <w:trPr>
          <w:jc w:val="center"/>
        </w:trPr>
        <w:tc>
          <w:tcPr>
            <w:cnfStyle w:val="001000000000" w:firstRow="0" w:lastRow="0" w:firstColumn="1" w:lastColumn="0" w:oddVBand="0" w:evenVBand="0" w:oddHBand="0" w:evenHBand="0" w:firstRowFirstColumn="0" w:firstRowLastColumn="0" w:lastRowFirstColumn="0" w:lastRowLastColumn="0"/>
            <w:tcW w:w="4110" w:type="dxa"/>
          </w:tcPr>
          <w:p w14:paraId="311397F8" w14:textId="77777777" w:rsidR="001831BA" w:rsidRPr="001831BA" w:rsidRDefault="001831BA" w:rsidP="001831BA">
            <w:pPr>
              <w:rPr>
                <w:rFonts w:eastAsia="Calibri" w:cstheme="minorHAnsi"/>
                <w:sz w:val="20"/>
                <w:szCs w:val="20"/>
              </w:rPr>
            </w:pPr>
            <w:r w:rsidRPr="001831BA">
              <w:rPr>
                <w:rFonts w:eastAsia="Calibri" w:cstheme="minorHAnsi"/>
                <w:sz w:val="20"/>
                <w:szCs w:val="20"/>
              </w:rPr>
              <w:t>Jsou účastníkem uvedené návrhy a opatření jasné (tj. je jasné, co účastník zadavateli nabízí)?</w:t>
            </w:r>
          </w:p>
        </w:tc>
        <w:tc>
          <w:tcPr>
            <w:tcW w:w="4819" w:type="dxa"/>
          </w:tcPr>
          <w:p w14:paraId="57B9C562" w14:textId="77777777" w:rsidR="001831BA" w:rsidRPr="001831BA"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1831BA">
              <w:rPr>
                <w:rFonts w:eastAsia="Calibri" w:cstheme="minorHAnsi"/>
                <w:sz w:val="20"/>
                <w:szCs w:val="20"/>
              </w:rPr>
              <w:t>ANO/NE/NENÍ JEDNOZNAČNÉ</w:t>
            </w:r>
          </w:p>
        </w:tc>
      </w:tr>
      <w:tr w:rsidR="001831BA" w:rsidRPr="001831BA" w14:paraId="70E697FD" w14:textId="77777777" w:rsidTr="005B350F">
        <w:trPr>
          <w:jc w:val="center"/>
        </w:trPr>
        <w:tc>
          <w:tcPr>
            <w:cnfStyle w:val="001000000000" w:firstRow="0" w:lastRow="0" w:firstColumn="1" w:lastColumn="0" w:oddVBand="0" w:evenVBand="0" w:oddHBand="0" w:evenHBand="0" w:firstRowFirstColumn="0" w:firstRowLastColumn="0" w:lastRowFirstColumn="0" w:lastRowLastColumn="0"/>
            <w:tcW w:w="4110" w:type="dxa"/>
          </w:tcPr>
          <w:p w14:paraId="0BE0FCD0" w14:textId="77777777" w:rsidR="001831BA" w:rsidRPr="001831BA" w:rsidRDefault="001831BA" w:rsidP="001831BA">
            <w:pPr>
              <w:rPr>
                <w:rFonts w:eastAsia="Calibri" w:cstheme="minorHAnsi"/>
                <w:sz w:val="20"/>
                <w:szCs w:val="20"/>
              </w:rPr>
            </w:pPr>
            <w:r w:rsidRPr="001831BA">
              <w:rPr>
                <w:rFonts w:eastAsia="Calibri" w:cstheme="minorHAnsi"/>
                <w:sz w:val="20"/>
                <w:szCs w:val="20"/>
              </w:rPr>
              <w:t>Jsou účastníkem uvedené návrhy a opatření podpořeny ověřitelnými dominantními informacemi (tj. jednoznačnými informacemi, ze kterých vyplývá jejich realizovatelnost)?</w:t>
            </w:r>
          </w:p>
        </w:tc>
        <w:tc>
          <w:tcPr>
            <w:tcW w:w="4819" w:type="dxa"/>
          </w:tcPr>
          <w:p w14:paraId="514F7920" w14:textId="77777777" w:rsidR="001831BA" w:rsidRPr="001831BA"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1831BA">
              <w:rPr>
                <w:rFonts w:eastAsia="Calibri" w:cstheme="minorHAnsi"/>
                <w:sz w:val="20"/>
                <w:szCs w:val="20"/>
              </w:rPr>
              <w:t>ANO/NE/NENÍ JEDNOZNAČNÉ</w:t>
            </w:r>
          </w:p>
        </w:tc>
      </w:tr>
      <w:tr w:rsidR="001831BA" w:rsidRPr="001831BA" w14:paraId="2A9CC11B" w14:textId="77777777" w:rsidTr="005B350F">
        <w:trPr>
          <w:jc w:val="center"/>
        </w:trPr>
        <w:tc>
          <w:tcPr>
            <w:cnfStyle w:val="001000000000" w:firstRow="0" w:lastRow="0" w:firstColumn="1" w:lastColumn="0" w:oddVBand="0" w:evenVBand="0" w:oddHBand="0" w:evenHBand="0" w:firstRowFirstColumn="0" w:firstRowLastColumn="0" w:lastRowFirstColumn="0" w:lastRowLastColumn="0"/>
            <w:tcW w:w="4110" w:type="dxa"/>
          </w:tcPr>
          <w:p w14:paraId="5961BD2B" w14:textId="77777777" w:rsidR="001831BA" w:rsidRPr="001831BA" w:rsidRDefault="001831BA" w:rsidP="001831BA">
            <w:pPr>
              <w:rPr>
                <w:rFonts w:eastAsia="Calibri" w:cstheme="minorHAnsi"/>
                <w:sz w:val="20"/>
                <w:szCs w:val="20"/>
              </w:rPr>
            </w:pPr>
            <w:r w:rsidRPr="001831BA">
              <w:rPr>
                <w:rFonts w:eastAsia="Calibri" w:cstheme="minorHAnsi"/>
                <w:sz w:val="20"/>
                <w:szCs w:val="20"/>
              </w:rPr>
              <w:t>Vyplnil účastník dokument „Odborné úrovně“ převážně konkrétně a měřitelně?</w:t>
            </w:r>
          </w:p>
        </w:tc>
        <w:tc>
          <w:tcPr>
            <w:tcW w:w="4819" w:type="dxa"/>
          </w:tcPr>
          <w:p w14:paraId="15A308FE" w14:textId="77777777" w:rsidR="001831BA" w:rsidRPr="001831BA"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1831BA">
              <w:rPr>
                <w:rFonts w:eastAsia="Calibri" w:cstheme="minorHAnsi"/>
                <w:sz w:val="20"/>
                <w:szCs w:val="20"/>
              </w:rPr>
              <w:t>ANO/NE/NENÍ JEDNOZNAČNÉ</w:t>
            </w:r>
          </w:p>
        </w:tc>
      </w:tr>
    </w:tbl>
    <w:p w14:paraId="5AA8F190" w14:textId="77777777" w:rsidR="001831BA" w:rsidRPr="00507442" w:rsidRDefault="00507442" w:rsidP="00507442">
      <w:pPr>
        <w:ind w:left="1"/>
        <w:rPr>
          <w:rFonts w:eastAsia="Calibri" w:cstheme="minorHAnsi"/>
          <w:i/>
          <w:sz w:val="20"/>
          <w:szCs w:val="20"/>
        </w:rPr>
      </w:pPr>
      <w:r w:rsidRPr="00507442">
        <w:rPr>
          <w:rFonts w:eastAsia="Calibri" w:cstheme="minorHAnsi"/>
          <w:i/>
          <w:sz w:val="20"/>
          <w:szCs w:val="20"/>
        </w:rPr>
        <w:t>Pozn. výše uvedené</w:t>
      </w:r>
      <w:r>
        <w:rPr>
          <w:rFonts w:eastAsia="Calibri" w:cstheme="minorHAnsi"/>
          <w:i/>
          <w:sz w:val="20"/>
          <w:szCs w:val="20"/>
        </w:rPr>
        <w:t xml:space="preserve"> otázky slouží pro lepší pochopení nabídek. Počet odpovědí ANO, apod., nepředjímá počet přidělených bodů.</w:t>
      </w:r>
    </w:p>
    <w:tbl>
      <w:tblPr>
        <w:tblStyle w:val="Mkatabulky"/>
        <w:tblW w:w="9073" w:type="dxa"/>
        <w:tblInd w:w="-63" w:type="dxa"/>
        <w:tblBorders>
          <w:top w:val="single" w:sz="2" w:space="0" w:color="auto"/>
          <w:bottom w:val="single" w:sz="4" w:space="0" w:color="auto"/>
        </w:tblBorders>
        <w:tblLook w:val="04A0" w:firstRow="1" w:lastRow="0" w:firstColumn="1" w:lastColumn="0" w:noHBand="0" w:noVBand="1"/>
      </w:tblPr>
      <w:tblGrid>
        <w:gridCol w:w="4253"/>
        <w:gridCol w:w="4820"/>
      </w:tblGrid>
      <w:tr w:rsidR="001831BA" w:rsidRPr="001831BA" w14:paraId="2C668A9D" w14:textId="77777777"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E480977" w14:textId="77777777" w:rsidR="001831BA" w:rsidRPr="001831BA" w:rsidRDefault="001831BA" w:rsidP="001831BA">
            <w:pPr>
              <w:jc w:val="both"/>
              <w:rPr>
                <w:rFonts w:eastAsia="Calibri" w:cstheme="minorHAnsi"/>
                <w:b/>
                <w:sz w:val="20"/>
                <w:szCs w:val="20"/>
              </w:rPr>
            </w:pPr>
            <w:r w:rsidRPr="001831BA">
              <w:rPr>
                <w:rFonts w:eastAsia="Calibri" w:cstheme="minorHAnsi"/>
                <w:b/>
                <w:sz w:val="20"/>
                <w:szCs w:val="20"/>
              </w:rPr>
              <w:t>Poznámky k hodnocení dokumentu „Odborná úroveň“ účastníka</w:t>
            </w:r>
          </w:p>
        </w:tc>
        <w:tc>
          <w:tcPr>
            <w:tcW w:w="482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C9FE023" w14:textId="77777777" w:rsidR="001831BA" w:rsidRPr="001831BA" w:rsidRDefault="001831BA" w:rsidP="001831BA">
            <w:pPr>
              <w:jc w:val="both"/>
              <w:cnfStyle w:val="100000000000" w:firstRow="1" w:lastRow="0" w:firstColumn="0" w:lastColumn="0" w:oddVBand="0" w:evenVBand="0" w:oddHBand="0" w:evenHBand="0" w:firstRowFirstColumn="0" w:firstRowLastColumn="0" w:lastRowFirstColumn="0" w:lastRowLastColumn="0"/>
              <w:rPr>
                <w:rFonts w:eastAsia="Calibri" w:cstheme="minorHAnsi"/>
                <w:sz w:val="20"/>
                <w:szCs w:val="20"/>
              </w:rPr>
            </w:pPr>
          </w:p>
        </w:tc>
      </w:tr>
      <w:tr w:rsidR="001831BA" w:rsidRPr="001831BA" w14:paraId="623E0763" w14:textId="77777777" w:rsidTr="005B350F">
        <w:tc>
          <w:tcPr>
            <w:cnfStyle w:val="001000000000" w:firstRow="0" w:lastRow="0" w:firstColumn="1" w:lastColumn="0" w:oddVBand="0" w:evenVBand="0" w:oddHBand="0" w:evenHBand="0" w:firstRowFirstColumn="0" w:firstRowLastColumn="0" w:lastRowFirstColumn="0" w:lastRowLastColumn="0"/>
            <w:tcW w:w="4253" w:type="dxa"/>
            <w:shd w:val="clear" w:color="auto" w:fill="F2F2F2" w:themeFill="background1" w:themeFillShade="F2"/>
          </w:tcPr>
          <w:p w14:paraId="74E07216" w14:textId="77777777" w:rsidR="001831BA" w:rsidRPr="001831BA" w:rsidRDefault="001831BA" w:rsidP="008A4DA6">
            <w:pPr>
              <w:jc w:val="both"/>
              <w:rPr>
                <w:rFonts w:eastAsia="Calibri" w:cstheme="minorHAnsi"/>
                <w:b/>
                <w:sz w:val="20"/>
                <w:szCs w:val="20"/>
              </w:rPr>
            </w:pPr>
            <w:r w:rsidRPr="001831BA">
              <w:rPr>
                <w:rFonts w:eastAsia="Calibri" w:cstheme="minorHAnsi"/>
                <w:b/>
                <w:sz w:val="20"/>
                <w:szCs w:val="20"/>
              </w:rPr>
              <w:t>Otázky pro hodnotící kritérium „Schopnost </w:t>
            </w:r>
            <w:r w:rsidR="008A4DA6">
              <w:rPr>
                <w:rFonts w:eastAsia="Calibri" w:cstheme="minorHAnsi"/>
                <w:b/>
                <w:sz w:val="20"/>
                <w:szCs w:val="20"/>
              </w:rPr>
              <w:t>vedoucího týmu</w:t>
            </w:r>
            <w:r w:rsidRPr="001831BA">
              <w:rPr>
                <w:rFonts w:eastAsia="Calibri" w:cstheme="minorHAnsi"/>
                <w:b/>
                <w:sz w:val="20"/>
                <w:szCs w:val="20"/>
              </w:rPr>
              <w:t xml:space="preserve"> přispět k naplnění projektových cílů zadavatele“</w:t>
            </w:r>
          </w:p>
        </w:tc>
        <w:tc>
          <w:tcPr>
            <w:tcW w:w="4820" w:type="dxa"/>
          </w:tcPr>
          <w:p w14:paraId="6185BA04" w14:textId="77777777" w:rsidR="001831BA" w:rsidRPr="001831BA" w:rsidRDefault="001831BA" w:rsidP="001831BA">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14:paraId="00AE5C4D" w14:textId="77777777" w:rsidR="001831BA" w:rsidRDefault="001831BA" w:rsidP="001831BA">
      <w:pPr>
        <w:jc w:val="both"/>
        <w:rPr>
          <w:rFonts w:eastAsia="Calibri" w:cstheme="minorHAnsi"/>
          <w:b/>
          <w:sz w:val="20"/>
          <w:szCs w:val="20"/>
        </w:rPr>
      </w:pPr>
    </w:p>
    <w:p w14:paraId="3C17A8B3" w14:textId="77777777" w:rsidR="001831BA" w:rsidRPr="001831BA" w:rsidRDefault="001831BA" w:rsidP="001831BA">
      <w:pPr>
        <w:jc w:val="both"/>
        <w:rPr>
          <w:rFonts w:eastAsia="Calibri" w:cstheme="minorHAnsi"/>
          <w:b/>
          <w:sz w:val="20"/>
          <w:szCs w:val="20"/>
        </w:rPr>
      </w:pPr>
      <w:r>
        <w:rPr>
          <w:rFonts w:eastAsia="Calibri" w:cstheme="minorHAnsi"/>
          <w:b/>
          <w:sz w:val="20"/>
          <w:szCs w:val="20"/>
        </w:rPr>
        <w:t>S</w:t>
      </w:r>
      <w:r w:rsidRPr="001831BA">
        <w:rPr>
          <w:rFonts w:eastAsia="Calibri" w:cstheme="minorHAnsi"/>
          <w:b/>
          <w:sz w:val="20"/>
          <w:szCs w:val="20"/>
        </w:rPr>
        <w:t>OUHRNNÝ POČET BODŮ</w:t>
      </w:r>
    </w:p>
    <w:tbl>
      <w:tblPr>
        <w:tblStyle w:val="Mkatabulky"/>
        <w:tblW w:w="9073" w:type="dxa"/>
        <w:tblInd w:w="-63" w:type="dxa"/>
        <w:tblBorders>
          <w:top w:val="single" w:sz="2" w:space="0" w:color="auto"/>
          <w:bottom w:val="single" w:sz="4" w:space="0" w:color="auto"/>
        </w:tblBorders>
        <w:tblLook w:val="04A0" w:firstRow="1" w:lastRow="0" w:firstColumn="1" w:lastColumn="0" w:noHBand="0" w:noVBand="1"/>
      </w:tblPr>
      <w:tblGrid>
        <w:gridCol w:w="4566"/>
        <w:gridCol w:w="4507"/>
      </w:tblGrid>
      <w:tr w:rsidR="001831BA" w:rsidRPr="001831BA" w14:paraId="6D8B0D07" w14:textId="77777777"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6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AFB3BE" w14:textId="77777777" w:rsidR="001831BA" w:rsidRPr="001831BA" w:rsidRDefault="001831BA" w:rsidP="001831BA">
            <w:pPr>
              <w:widowControl w:val="0"/>
              <w:spacing w:before="60" w:after="60"/>
              <w:jc w:val="both"/>
              <w:rPr>
                <w:rFonts w:cstheme="minorHAnsi"/>
                <w:b/>
                <w:sz w:val="20"/>
                <w:szCs w:val="20"/>
              </w:rPr>
            </w:pPr>
            <w:r w:rsidRPr="001831BA">
              <w:rPr>
                <w:rFonts w:cstheme="minorHAnsi"/>
                <w:b/>
                <w:sz w:val="20"/>
                <w:szCs w:val="20"/>
              </w:rPr>
              <w:t>Počet bodů</w:t>
            </w:r>
          </w:p>
        </w:tc>
        <w:tc>
          <w:tcPr>
            <w:tcW w:w="450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98F67B9" w14:textId="77777777" w:rsidR="001831BA" w:rsidRPr="001831BA" w:rsidRDefault="001831BA" w:rsidP="001831BA">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eastAsia="Calibri" w:cstheme="minorHAnsi"/>
                <w:b/>
                <w:sz w:val="20"/>
                <w:szCs w:val="20"/>
              </w:rPr>
            </w:pPr>
            <w:r w:rsidRPr="001831BA">
              <w:rPr>
                <w:rFonts w:eastAsia="Calibri" w:cstheme="minorHAnsi"/>
                <w:b/>
                <w:sz w:val="20"/>
                <w:szCs w:val="20"/>
              </w:rPr>
              <w:t>Odůvodnění</w:t>
            </w:r>
          </w:p>
        </w:tc>
      </w:tr>
      <w:tr w:rsidR="001831BA" w:rsidRPr="001831BA" w14:paraId="17E5FA22" w14:textId="77777777" w:rsidTr="005B350F">
        <w:trPr>
          <w:trHeight w:val="402"/>
        </w:trPr>
        <w:tc>
          <w:tcPr>
            <w:cnfStyle w:val="001000000000" w:firstRow="0" w:lastRow="0" w:firstColumn="1" w:lastColumn="0" w:oddVBand="0" w:evenVBand="0" w:oddHBand="0" w:evenHBand="0" w:firstRowFirstColumn="0" w:firstRowLastColumn="0" w:lastRowFirstColumn="0" w:lastRowLastColumn="0"/>
            <w:tcW w:w="4566" w:type="dxa"/>
          </w:tcPr>
          <w:p w14:paraId="0A7FCA2B" w14:textId="77777777" w:rsidR="001831BA" w:rsidRPr="001831BA" w:rsidRDefault="001831BA" w:rsidP="001831BA">
            <w:pPr>
              <w:jc w:val="both"/>
              <w:rPr>
                <w:rFonts w:eastAsia="Calibri" w:cstheme="minorHAnsi"/>
                <w:sz w:val="20"/>
                <w:szCs w:val="20"/>
              </w:rPr>
            </w:pPr>
          </w:p>
        </w:tc>
        <w:tc>
          <w:tcPr>
            <w:tcW w:w="4507" w:type="dxa"/>
          </w:tcPr>
          <w:p w14:paraId="637B9A94" w14:textId="77777777" w:rsidR="001831BA" w:rsidRPr="001831BA" w:rsidRDefault="001831BA" w:rsidP="001831BA">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14:paraId="6CB9A013" w14:textId="77777777" w:rsidR="001831BA" w:rsidRDefault="001831BA" w:rsidP="001831BA">
      <w:pPr>
        <w:jc w:val="both"/>
        <w:rPr>
          <w:rFonts w:eastAsia="Calibri" w:cstheme="minorHAnsi"/>
          <w:b/>
          <w:sz w:val="22"/>
          <w:szCs w:val="22"/>
        </w:rPr>
      </w:pPr>
    </w:p>
    <w:p w14:paraId="283EDBCF" w14:textId="77777777" w:rsidR="001831BA" w:rsidRPr="001831BA" w:rsidRDefault="001831BA" w:rsidP="001831BA">
      <w:pPr>
        <w:jc w:val="both"/>
        <w:rPr>
          <w:rFonts w:eastAsia="Calibri" w:cstheme="minorHAnsi"/>
          <w:b/>
          <w:sz w:val="22"/>
          <w:szCs w:val="22"/>
        </w:rPr>
      </w:pPr>
    </w:p>
    <w:tbl>
      <w:tblPr>
        <w:tblStyle w:val="Mkatabulky"/>
        <w:tblW w:w="9073" w:type="dxa"/>
        <w:tblInd w:w="-63" w:type="dxa"/>
        <w:tblLook w:val="04A0" w:firstRow="1" w:lastRow="0" w:firstColumn="1" w:lastColumn="0" w:noHBand="0" w:noVBand="1"/>
      </w:tblPr>
      <w:tblGrid>
        <w:gridCol w:w="1334"/>
        <w:gridCol w:w="7739"/>
      </w:tblGrid>
      <w:tr w:rsidR="001831BA" w:rsidRPr="001831BA" w14:paraId="61C856D2" w14:textId="77777777"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3" w:type="dxa"/>
            <w:gridSpan w:val="2"/>
          </w:tcPr>
          <w:p w14:paraId="0E83650D" w14:textId="77777777" w:rsidR="001831BA" w:rsidRPr="001831BA" w:rsidRDefault="001831BA" w:rsidP="001831BA">
            <w:pPr>
              <w:pStyle w:val="FormtovanvHTML"/>
              <w:widowControl w:val="0"/>
              <w:rPr>
                <w:rFonts w:asciiTheme="minorHAnsi" w:hAnsiTheme="minorHAnsi" w:cstheme="minorHAnsi"/>
                <w:b/>
                <w:caps/>
              </w:rPr>
            </w:pPr>
            <w:r w:rsidRPr="001831BA">
              <w:rPr>
                <w:rFonts w:asciiTheme="minorHAnsi" w:hAnsiTheme="minorHAnsi" w:cstheme="minorHAnsi"/>
                <w:b/>
                <w:caps/>
              </w:rPr>
              <w:t>KLÍČ K SOURHNNÉMU hodnocení</w:t>
            </w:r>
          </w:p>
        </w:tc>
      </w:tr>
      <w:tr w:rsidR="001831BA" w:rsidRPr="001831BA" w14:paraId="75C23694" w14:textId="77777777" w:rsidTr="005B350F">
        <w:tc>
          <w:tcPr>
            <w:cnfStyle w:val="001000000000" w:firstRow="0" w:lastRow="0" w:firstColumn="1" w:lastColumn="0" w:oddVBand="0" w:evenVBand="0" w:oddHBand="0" w:evenHBand="0" w:firstRowFirstColumn="0" w:firstRowLastColumn="0" w:lastRowFirstColumn="0" w:lastRowLastColumn="0"/>
            <w:tcW w:w="1334" w:type="dxa"/>
            <w:tcBorders>
              <w:left w:val="nil"/>
            </w:tcBorders>
            <w:shd w:val="clear" w:color="auto" w:fill="F2F2F2" w:themeFill="background1" w:themeFillShade="F2"/>
          </w:tcPr>
          <w:p w14:paraId="5DB7B1D8" w14:textId="77777777" w:rsidR="001831BA" w:rsidRPr="001831BA" w:rsidRDefault="001831BA" w:rsidP="001831BA">
            <w:pPr>
              <w:widowControl w:val="0"/>
              <w:spacing w:before="60" w:after="60"/>
              <w:jc w:val="both"/>
              <w:rPr>
                <w:rFonts w:cstheme="minorHAnsi"/>
                <w:caps/>
                <w:sz w:val="20"/>
                <w:szCs w:val="20"/>
              </w:rPr>
            </w:pPr>
            <w:r w:rsidRPr="001831BA">
              <w:rPr>
                <w:rFonts w:eastAsia="Calibri" w:cstheme="minorHAnsi"/>
                <w:b/>
                <w:sz w:val="20"/>
                <w:szCs w:val="20"/>
              </w:rPr>
              <w:t>Počet bodů</w:t>
            </w:r>
          </w:p>
        </w:tc>
        <w:tc>
          <w:tcPr>
            <w:tcW w:w="7739" w:type="dxa"/>
            <w:tcBorders>
              <w:right w:val="nil"/>
            </w:tcBorders>
            <w:shd w:val="clear" w:color="auto" w:fill="F2F2F2" w:themeFill="background1" w:themeFillShade="F2"/>
          </w:tcPr>
          <w:p w14:paraId="6B2E9976" w14:textId="77777777" w:rsidR="001831BA" w:rsidRPr="001831BA" w:rsidRDefault="001831BA" w:rsidP="001831BA">
            <w:pPr>
              <w:widowControl w:val="0"/>
              <w:spacing w:before="60" w:after="60"/>
              <w:jc w:val="both"/>
              <w:cnfStyle w:val="000000000000" w:firstRow="0" w:lastRow="0" w:firstColumn="0" w:lastColumn="0" w:oddVBand="0" w:evenVBand="0" w:oddHBand="0" w:evenHBand="0" w:firstRowFirstColumn="0" w:firstRowLastColumn="0" w:lastRowFirstColumn="0" w:lastRowLastColumn="0"/>
              <w:rPr>
                <w:rFonts w:cstheme="minorHAnsi"/>
                <w:b/>
                <w:caps/>
                <w:sz w:val="20"/>
                <w:szCs w:val="20"/>
              </w:rPr>
            </w:pPr>
            <w:r w:rsidRPr="001831BA">
              <w:rPr>
                <w:rFonts w:eastAsia="Calibri" w:cstheme="minorHAnsi"/>
                <w:b/>
                <w:sz w:val="20"/>
                <w:szCs w:val="20"/>
              </w:rPr>
              <w:t>Odůvodnění přidělení</w:t>
            </w:r>
          </w:p>
        </w:tc>
      </w:tr>
      <w:tr w:rsidR="001831BA" w:rsidRPr="001831BA" w14:paraId="779D8536" w14:textId="77777777" w:rsidTr="005B350F">
        <w:trPr>
          <w:trHeight w:val="454"/>
        </w:trPr>
        <w:tc>
          <w:tcPr>
            <w:cnfStyle w:val="001000000000" w:firstRow="0" w:lastRow="0" w:firstColumn="1" w:lastColumn="0" w:oddVBand="0" w:evenVBand="0" w:oddHBand="0" w:evenHBand="0" w:firstRowFirstColumn="0" w:firstRowLastColumn="0" w:lastRowFirstColumn="0" w:lastRowLastColumn="0"/>
            <w:tcW w:w="1334" w:type="dxa"/>
            <w:tcBorders>
              <w:left w:val="nil"/>
            </w:tcBorders>
          </w:tcPr>
          <w:p w14:paraId="36B4CF91" w14:textId="77777777" w:rsidR="001831BA" w:rsidRPr="001831BA" w:rsidRDefault="001831BA" w:rsidP="001831BA">
            <w:pPr>
              <w:spacing w:before="60" w:after="60"/>
              <w:jc w:val="both"/>
              <w:outlineLvl w:val="2"/>
              <w:rPr>
                <w:rFonts w:cstheme="minorHAnsi"/>
                <w:b/>
                <w:sz w:val="20"/>
                <w:szCs w:val="20"/>
              </w:rPr>
            </w:pPr>
            <w:r w:rsidRPr="001831BA">
              <w:rPr>
                <w:rFonts w:cstheme="minorHAnsi"/>
                <w:b/>
                <w:sz w:val="20"/>
                <w:szCs w:val="20"/>
              </w:rPr>
              <w:t>20</w:t>
            </w:r>
          </w:p>
        </w:tc>
        <w:tc>
          <w:tcPr>
            <w:tcW w:w="7739" w:type="dxa"/>
            <w:tcBorders>
              <w:right w:val="nil"/>
            </w:tcBorders>
            <w:shd w:val="clear" w:color="auto" w:fill="auto"/>
          </w:tcPr>
          <w:p w14:paraId="518BB4A2" w14:textId="77777777" w:rsidR="001831BA" w:rsidRPr="001831BA" w:rsidRDefault="001831BA" w:rsidP="001831BA">
            <w:pPr>
              <w:spacing w:before="60" w:after="60"/>
              <w:jc w:val="both"/>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831BA">
              <w:rPr>
                <w:rFonts w:cstheme="minorHAnsi"/>
                <w:b/>
                <w:sz w:val="20"/>
                <w:szCs w:val="20"/>
              </w:rPr>
              <w:t xml:space="preserve">Vysoká míra efektu návrhů a opatření účastníka zadávacího řízení přispívající k naplnění projektových cílů zadavatele </w:t>
            </w:r>
            <w:r w:rsidRPr="001831BA">
              <w:rPr>
                <w:rFonts w:cstheme="minorHAnsi"/>
                <w:sz w:val="20"/>
                <w:szCs w:val="20"/>
              </w:rPr>
              <w:t xml:space="preserve">(návrhy a opatření jsou podložena údaji, z nichž lze převážně dovodit, že této vysoké </w:t>
            </w:r>
            <w:r w:rsidRPr="001831BA">
              <w:rPr>
                <w:rFonts w:cstheme="minorHAnsi"/>
                <w:sz w:val="20"/>
                <w:szCs w:val="20"/>
              </w:rPr>
              <w:lastRenderedPageBreak/>
              <w:t>míry efektu bude v rámci plnění veřejné zakázky dosaženo).</w:t>
            </w:r>
          </w:p>
        </w:tc>
      </w:tr>
      <w:tr w:rsidR="001831BA" w:rsidRPr="001831BA" w14:paraId="7CE72C6B" w14:textId="77777777" w:rsidTr="005B350F">
        <w:trPr>
          <w:trHeight w:val="454"/>
        </w:trPr>
        <w:tc>
          <w:tcPr>
            <w:cnfStyle w:val="001000000000" w:firstRow="0" w:lastRow="0" w:firstColumn="1" w:lastColumn="0" w:oddVBand="0" w:evenVBand="0" w:oddHBand="0" w:evenHBand="0" w:firstRowFirstColumn="0" w:firstRowLastColumn="0" w:lastRowFirstColumn="0" w:lastRowLastColumn="0"/>
            <w:tcW w:w="1334" w:type="dxa"/>
            <w:tcBorders>
              <w:left w:val="nil"/>
            </w:tcBorders>
          </w:tcPr>
          <w:p w14:paraId="710C6B11" w14:textId="77777777" w:rsidR="001831BA" w:rsidRPr="001831BA" w:rsidRDefault="001831BA" w:rsidP="001831BA">
            <w:pPr>
              <w:spacing w:before="60" w:after="60"/>
              <w:jc w:val="both"/>
              <w:outlineLvl w:val="2"/>
              <w:rPr>
                <w:rFonts w:cstheme="minorHAnsi"/>
                <w:b/>
                <w:sz w:val="20"/>
                <w:szCs w:val="20"/>
              </w:rPr>
            </w:pPr>
            <w:r w:rsidRPr="001831BA">
              <w:rPr>
                <w:rFonts w:cstheme="minorHAnsi"/>
                <w:b/>
                <w:sz w:val="20"/>
                <w:szCs w:val="20"/>
              </w:rPr>
              <w:lastRenderedPageBreak/>
              <w:t>15</w:t>
            </w:r>
          </w:p>
        </w:tc>
        <w:tc>
          <w:tcPr>
            <w:tcW w:w="7739" w:type="dxa"/>
            <w:tcBorders>
              <w:right w:val="nil"/>
            </w:tcBorders>
            <w:shd w:val="clear" w:color="auto" w:fill="auto"/>
          </w:tcPr>
          <w:p w14:paraId="04744E29" w14:textId="77777777" w:rsidR="001831BA" w:rsidRPr="001831BA" w:rsidRDefault="001831BA" w:rsidP="001831BA">
            <w:pPr>
              <w:spacing w:before="60" w:after="60"/>
              <w:jc w:val="both"/>
              <w:outlineLvl w:val="2"/>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1831BA">
              <w:rPr>
                <w:rFonts w:cstheme="minorHAnsi"/>
                <w:b/>
                <w:sz w:val="20"/>
                <w:szCs w:val="20"/>
              </w:rPr>
              <w:t xml:space="preserve">Míra efektu návrhů a opatření účastníka zadávacího řízení přispívající k naplnění projektových cílů zadavatele je vyšší než průměrná, ale nedosahuje té úrovně, aby ji bylo možno označit za vysokou </w:t>
            </w:r>
            <w:r w:rsidRPr="001831BA">
              <w:rPr>
                <w:rFonts w:cstheme="minorHAnsi"/>
                <w:sz w:val="20"/>
                <w:szCs w:val="20"/>
              </w:rPr>
              <w:t>(návrhy a opatření jsou podložena údaji, z nichž lze převážně dovodit, že takové míry efektu bude v rámci plnění veřejné zakázky dosaženo)</w:t>
            </w:r>
          </w:p>
        </w:tc>
      </w:tr>
      <w:tr w:rsidR="001831BA" w:rsidRPr="001831BA" w14:paraId="3978362F" w14:textId="77777777" w:rsidTr="005B350F">
        <w:trPr>
          <w:trHeight w:val="272"/>
        </w:trPr>
        <w:tc>
          <w:tcPr>
            <w:cnfStyle w:val="001000000000" w:firstRow="0" w:lastRow="0" w:firstColumn="1" w:lastColumn="0" w:oddVBand="0" w:evenVBand="0" w:oddHBand="0" w:evenHBand="0" w:firstRowFirstColumn="0" w:firstRowLastColumn="0" w:lastRowFirstColumn="0" w:lastRowLastColumn="0"/>
            <w:tcW w:w="1334" w:type="dxa"/>
            <w:tcBorders>
              <w:left w:val="nil"/>
            </w:tcBorders>
          </w:tcPr>
          <w:p w14:paraId="4BA0078C" w14:textId="77777777" w:rsidR="001831BA" w:rsidRPr="001831BA" w:rsidRDefault="001831BA" w:rsidP="001831BA">
            <w:pPr>
              <w:spacing w:before="60" w:after="60"/>
              <w:jc w:val="both"/>
              <w:outlineLvl w:val="2"/>
              <w:rPr>
                <w:rFonts w:cstheme="minorHAnsi"/>
                <w:b/>
                <w:sz w:val="20"/>
                <w:szCs w:val="20"/>
              </w:rPr>
            </w:pPr>
            <w:r w:rsidRPr="001831BA">
              <w:rPr>
                <w:rFonts w:cstheme="minorHAnsi"/>
                <w:b/>
                <w:sz w:val="20"/>
                <w:szCs w:val="20"/>
              </w:rPr>
              <w:t>10</w:t>
            </w:r>
          </w:p>
        </w:tc>
        <w:tc>
          <w:tcPr>
            <w:tcW w:w="7739" w:type="dxa"/>
            <w:tcBorders>
              <w:right w:val="nil"/>
            </w:tcBorders>
            <w:shd w:val="clear" w:color="auto" w:fill="auto"/>
          </w:tcPr>
          <w:p w14:paraId="554E574E" w14:textId="77777777" w:rsidR="001831BA" w:rsidRPr="001831BA" w:rsidRDefault="001831BA" w:rsidP="001831BA">
            <w:pPr>
              <w:spacing w:before="60" w:after="60"/>
              <w:jc w:val="both"/>
              <w:outlineLvl w:val="2"/>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1831BA">
              <w:rPr>
                <w:rFonts w:cstheme="minorHAnsi"/>
                <w:b/>
                <w:sz w:val="20"/>
                <w:szCs w:val="20"/>
              </w:rPr>
              <w:t xml:space="preserve">Míra efektu návrhů a opatření účastníka zadávacího řízení přispívající k naplnění projektových cílů zadavatele je průměrná </w:t>
            </w:r>
            <w:r w:rsidRPr="001831BA">
              <w:rPr>
                <w:rFonts w:cstheme="minorHAnsi"/>
                <w:sz w:val="20"/>
                <w:szCs w:val="20"/>
              </w:rPr>
              <w:t>(návrhy a opatření jsou podložena údaji, z nichž lze převážně dovodit, že průměrné míry efektu bude v rámci plnění veřejné zakázky dosaženo)</w:t>
            </w:r>
          </w:p>
        </w:tc>
      </w:tr>
      <w:tr w:rsidR="001831BA" w:rsidRPr="001831BA" w14:paraId="7F533B81" w14:textId="77777777" w:rsidTr="005B350F">
        <w:trPr>
          <w:trHeight w:val="617"/>
        </w:trPr>
        <w:tc>
          <w:tcPr>
            <w:cnfStyle w:val="001000000000" w:firstRow="0" w:lastRow="0" w:firstColumn="1" w:lastColumn="0" w:oddVBand="0" w:evenVBand="0" w:oddHBand="0" w:evenHBand="0" w:firstRowFirstColumn="0" w:firstRowLastColumn="0" w:lastRowFirstColumn="0" w:lastRowLastColumn="0"/>
            <w:tcW w:w="1334" w:type="dxa"/>
            <w:tcBorders>
              <w:left w:val="nil"/>
              <w:bottom w:val="single" w:sz="4" w:space="0" w:color="auto"/>
            </w:tcBorders>
          </w:tcPr>
          <w:p w14:paraId="53C383A9" w14:textId="77777777" w:rsidR="001831BA" w:rsidRPr="001831BA" w:rsidRDefault="001831BA" w:rsidP="001831BA">
            <w:pPr>
              <w:spacing w:before="60" w:after="60"/>
              <w:jc w:val="both"/>
              <w:outlineLvl w:val="2"/>
              <w:rPr>
                <w:rFonts w:cstheme="minorHAnsi"/>
                <w:b/>
                <w:sz w:val="20"/>
                <w:szCs w:val="20"/>
              </w:rPr>
            </w:pPr>
            <w:r w:rsidRPr="001831BA">
              <w:rPr>
                <w:rFonts w:cstheme="minorHAnsi"/>
                <w:b/>
                <w:sz w:val="20"/>
                <w:szCs w:val="20"/>
              </w:rPr>
              <w:t>5</w:t>
            </w:r>
          </w:p>
        </w:tc>
        <w:tc>
          <w:tcPr>
            <w:tcW w:w="7739" w:type="dxa"/>
            <w:tcBorders>
              <w:bottom w:val="single" w:sz="4" w:space="0" w:color="auto"/>
              <w:right w:val="nil"/>
            </w:tcBorders>
            <w:shd w:val="clear" w:color="auto" w:fill="auto"/>
          </w:tcPr>
          <w:p w14:paraId="0E9EDB64" w14:textId="77777777" w:rsidR="001831BA" w:rsidRPr="001831BA" w:rsidRDefault="001831BA" w:rsidP="001831BA">
            <w:pPr>
              <w:spacing w:before="60" w:after="60"/>
              <w:jc w:val="both"/>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831BA">
              <w:rPr>
                <w:rFonts w:cstheme="minorHAnsi"/>
                <w:b/>
                <w:sz w:val="20"/>
                <w:szCs w:val="20"/>
              </w:rPr>
              <w:t>Nízká až nedostatečná míra efektu návrhů a opatření účastníka zadávacího řízení přispívající k naplnění projektových cílů zadavatele</w:t>
            </w:r>
            <w:r w:rsidRPr="001831BA">
              <w:rPr>
                <w:rFonts w:cstheme="minorHAnsi"/>
                <w:sz w:val="20"/>
                <w:szCs w:val="20"/>
              </w:rPr>
              <w:t xml:space="preserve"> (návrhy a opatření jsou podložena údaji, z nichž lze převážně dovodit nízkou až nedostatečnou míru efektu v rámci plnění veřejné zakázky a/nebo takové údaje převážně absentují)</w:t>
            </w:r>
          </w:p>
        </w:tc>
      </w:tr>
    </w:tbl>
    <w:p w14:paraId="371EBC33" w14:textId="77777777" w:rsidR="001831BA" w:rsidRPr="001831BA" w:rsidRDefault="001831BA" w:rsidP="001831BA">
      <w:pPr>
        <w:jc w:val="both"/>
        <w:rPr>
          <w:rFonts w:eastAsia="Calibri" w:cstheme="minorHAnsi"/>
          <w:b/>
          <w:sz w:val="20"/>
          <w:szCs w:val="20"/>
        </w:rPr>
      </w:pPr>
    </w:p>
    <w:p w14:paraId="3126BF94" w14:textId="77777777" w:rsidR="004A71CD" w:rsidRDefault="004A71CD">
      <w:pPr>
        <w:rPr>
          <w:rFonts w:cstheme="minorHAnsi"/>
          <w:sz w:val="20"/>
          <w:szCs w:val="20"/>
        </w:rPr>
      </w:pPr>
      <w:r>
        <w:rPr>
          <w:rFonts w:cstheme="minorHAnsi"/>
          <w:b/>
          <w:caps/>
          <w:sz w:val="20"/>
          <w:szCs w:val="20"/>
        </w:rPr>
        <w:br w:type="page"/>
      </w:r>
    </w:p>
    <w:p w14:paraId="36905C72" w14:textId="77777777" w:rsidR="001831BA" w:rsidRPr="001831BA" w:rsidRDefault="004119B2" w:rsidP="001D2FE4">
      <w:pPr>
        <w:pStyle w:val="Nadpis1-1"/>
        <w:numPr>
          <w:ilvl w:val="0"/>
          <w:numId w:val="0"/>
        </w:numPr>
        <w:ind w:left="737" w:hanging="737"/>
      </w:pPr>
      <w:bookmarkStart w:id="63" w:name="_Toc27726038"/>
      <w:r>
        <w:lastRenderedPageBreak/>
        <w:t>Příloha č. 13</w:t>
      </w:r>
      <w:bookmarkEnd w:id="63"/>
    </w:p>
    <w:p w14:paraId="5B37466C" w14:textId="77777777" w:rsidR="001831BA" w:rsidRPr="001831BA" w:rsidRDefault="001831BA" w:rsidP="001831BA">
      <w:pPr>
        <w:pStyle w:val="Nadpisbezsl1-2"/>
        <w:ind w:left="-284" w:firstLine="284"/>
        <w:rPr>
          <w:rFonts w:cs="Calibri"/>
        </w:rPr>
      </w:pPr>
      <w:r w:rsidRPr="001831BA">
        <w:rPr>
          <w:rFonts w:cs="Calibri"/>
        </w:rPr>
        <w:t xml:space="preserve">Kontrolní list Identifikace a řízení rizik </w:t>
      </w:r>
    </w:p>
    <w:p w14:paraId="7295823C" w14:textId="77777777" w:rsidR="001831BA" w:rsidRPr="00053C8A" w:rsidRDefault="001831BA" w:rsidP="001831BA">
      <w:pPr>
        <w:pStyle w:val="Nadpisbezsl1-2"/>
        <w:ind w:left="-284" w:firstLine="284"/>
        <w:rPr>
          <w:rFonts w:ascii="Calibri" w:hAnsi="Calibri" w:cs="Calibri"/>
          <w:b w:val="0"/>
          <w:bCs/>
          <w:sz w:val="18"/>
          <w:szCs w:val="18"/>
        </w:rPr>
      </w:pPr>
      <w:r w:rsidRPr="00053C8A">
        <w:rPr>
          <w:rFonts w:cs="Calibri"/>
          <w:sz w:val="18"/>
          <w:szCs w:val="18"/>
        </w:rPr>
        <w:t>pro dodavatele má informativní význam</w:t>
      </w:r>
    </w:p>
    <w:p w14:paraId="6CB2324D" w14:textId="77777777" w:rsidR="001831BA" w:rsidRDefault="001831BA" w:rsidP="001831BA">
      <w:pPr>
        <w:ind w:left="-284" w:firstLine="284"/>
        <w:rPr>
          <w:rFonts w:eastAsia="Calibri" w:cstheme="minorHAnsi"/>
          <w:sz w:val="22"/>
          <w:szCs w:val="22"/>
        </w:rPr>
      </w:pPr>
      <w:r>
        <w:rPr>
          <w:rFonts w:eastAsia="Calibri" w:cstheme="minorHAnsi"/>
          <w:sz w:val="22"/>
          <w:szCs w:val="22"/>
        </w:rPr>
        <w:t>Účastník č. _____</w:t>
      </w:r>
    </w:p>
    <w:p w14:paraId="0B40B394" w14:textId="77777777" w:rsidR="001831BA" w:rsidRDefault="001831BA" w:rsidP="001831BA">
      <w:pPr>
        <w:rPr>
          <w:rFonts w:eastAsia="Calibri" w:cstheme="minorHAnsi"/>
          <w:sz w:val="22"/>
          <w:szCs w:val="22"/>
        </w:rPr>
      </w:pPr>
    </w:p>
    <w:tbl>
      <w:tblPr>
        <w:tblStyle w:val="Mkatabulky"/>
        <w:tblW w:w="8931" w:type="dxa"/>
        <w:tblInd w:w="79" w:type="dxa"/>
        <w:tblBorders>
          <w:top w:val="single" w:sz="2" w:space="0" w:color="auto"/>
          <w:bottom w:val="single" w:sz="4" w:space="0" w:color="auto"/>
        </w:tblBorders>
        <w:tblLook w:val="04A0" w:firstRow="1" w:lastRow="0" w:firstColumn="1" w:lastColumn="0" w:noHBand="0" w:noVBand="1"/>
      </w:tblPr>
      <w:tblGrid>
        <w:gridCol w:w="4424"/>
        <w:gridCol w:w="4507"/>
      </w:tblGrid>
      <w:tr w:rsidR="001831BA" w:rsidRPr="003E4E4E" w14:paraId="0C2ED0C0" w14:textId="77777777"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C35F521" w14:textId="77777777" w:rsidR="001831BA" w:rsidRPr="003E4E4E" w:rsidRDefault="001831BA" w:rsidP="008A4DA6">
            <w:pPr>
              <w:widowControl w:val="0"/>
              <w:spacing w:before="60" w:after="60"/>
              <w:rPr>
                <w:rFonts w:eastAsia="Calibri" w:cstheme="minorHAnsi"/>
                <w:b/>
                <w:sz w:val="20"/>
                <w:szCs w:val="20"/>
              </w:rPr>
            </w:pPr>
            <w:r w:rsidRPr="003E4E4E">
              <w:rPr>
                <w:rFonts w:eastAsia="Calibri" w:cstheme="minorHAnsi"/>
                <w:b/>
                <w:sz w:val="20"/>
                <w:szCs w:val="20"/>
              </w:rPr>
              <w:t>Kontrola uvedení</w:t>
            </w:r>
            <w:r w:rsidR="008A4DA6">
              <w:rPr>
                <w:rFonts w:eastAsia="Calibri" w:cstheme="minorHAnsi"/>
                <w:b/>
                <w:sz w:val="20"/>
                <w:szCs w:val="20"/>
              </w:rPr>
              <w:t xml:space="preserve"> informací</w:t>
            </w:r>
            <w:r w:rsidRPr="00447204">
              <w:rPr>
                <w:rFonts w:eastAsia="Calibri" w:cstheme="minorHAnsi"/>
                <w:b/>
                <w:sz w:val="20"/>
                <w:szCs w:val="20"/>
                <w:shd w:val="clear" w:color="auto" w:fill="D9D9D9" w:themeFill="background1" w:themeFillShade="D9"/>
              </w:rPr>
              <w:t xml:space="preserve"> </w:t>
            </w:r>
          </w:p>
        </w:tc>
        <w:tc>
          <w:tcPr>
            <w:tcW w:w="450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D09CDF3" w14:textId="77777777" w:rsidR="001831BA" w:rsidRPr="003E4E4E" w:rsidRDefault="001831BA" w:rsidP="001831BA">
            <w:pPr>
              <w:widowControl w:val="0"/>
              <w:spacing w:before="60" w:after="60"/>
              <w:cnfStyle w:val="100000000000" w:firstRow="1" w:lastRow="0" w:firstColumn="0" w:lastColumn="0" w:oddVBand="0" w:evenVBand="0" w:oddHBand="0" w:evenHBand="0" w:firstRowFirstColumn="0" w:firstRowLastColumn="0" w:lastRowFirstColumn="0" w:lastRowLastColumn="0"/>
              <w:rPr>
                <w:rFonts w:cstheme="minorHAnsi"/>
                <w:b/>
                <w:sz w:val="20"/>
                <w:szCs w:val="20"/>
              </w:rPr>
            </w:pPr>
            <w:r w:rsidRPr="003E4E4E">
              <w:rPr>
                <w:rFonts w:cstheme="minorHAnsi"/>
                <w:b/>
                <w:sz w:val="20"/>
                <w:szCs w:val="20"/>
              </w:rPr>
              <w:t>Výsledek (ZAŠKRTNE SE)</w:t>
            </w:r>
          </w:p>
        </w:tc>
      </w:tr>
      <w:tr w:rsidR="001831BA" w:rsidRPr="003E4E4E" w14:paraId="3EAA7263"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7B0B17AF" w14:textId="77777777" w:rsidR="001831BA" w:rsidRPr="003E4E4E" w:rsidRDefault="001831BA" w:rsidP="001831BA">
            <w:pPr>
              <w:rPr>
                <w:rFonts w:eastAsia="Calibri" w:cstheme="minorHAnsi"/>
                <w:sz w:val="20"/>
                <w:szCs w:val="20"/>
              </w:rPr>
            </w:pPr>
            <w:r w:rsidRPr="003E4E4E">
              <w:rPr>
                <w:rFonts w:eastAsia="Calibri" w:cstheme="minorHAnsi"/>
                <w:sz w:val="20"/>
                <w:szCs w:val="20"/>
              </w:rPr>
              <w:t>Popisuje účastník rizika zadavatele (nikoli rizika na své straně)?</w:t>
            </w:r>
          </w:p>
        </w:tc>
        <w:tc>
          <w:tcPr>
            <w:tcW w:w="4507" w:type="dxa"/>
          </w:tcPr>
          <w:p w14:paraId="73988EC8" w14:textId="77777777" w:rsidR="001831BA" w:rsidRPr="003E4E4E"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3E4E4E">
              <w:rPr>
                <w:rFonts w:eastAsia="Calibri" w:cstheme="minorHAnsi"/>
                <w:sz w:val="20"/>
                <w:szCs w:val="20"/>
              </w:rPr>
              <w:t>ANO/NE/NENÍ JEDNOZNAČNÉ</w:t>
            </w:r>
          </w:p>
        </w:tc>
      </w:tr>
      <w:tr w:rsidR="001831BA" w:rsidRPr="003E4E4E" w14:paraId="677142BC"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2BF310D0" w14:textId="77777777" w:rsidR="001831BA" w:rsidRPr="003E4E4E" w:rsidRDefault="001831BA" w:rsidP="001831BA">
            <w:pPr>
              <w:rPr>
                <w:rFonts w:eastAsia="Calibri" w:cstheme="minorHAnsi"/>
                <w:sz w:val="20"/>
                <w:szCs w:val="20"/>
              </w:rPr>
            </w:pPr>
            <w:r>
              <w:rPr>
                <w:rFonts w:eastAsia="Calibri" w:cstheme="minorHAnsi"/>
                <w:sz w:val="20"/>
                <w:szCs w:val="20"/>
              </w:rPr>
              <w:t>Popisuje účastník vztah rizik k projektovým cílům?</w:t>
            </w:r>
          </w:p>
        </w:tc>
        <w:tc>
          <w:tcPr>
            <w:tcW w:w="4507" w:type="dxa"/>
          </w:tcPr>
          <w:p w14:paraId="26D8D507" w14:textId="77777777" w:rsidR="001831BA" w:rsidRPr="003E4E4E"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3E4E4E">
              <w:rPr>
                <w:rFonts w:eastAsia="Calibri" w:cstheme="minorHAnsi"/>
                <w:sz w:val="20"/>
                <w:szCs w:val="20"/>
              </w:rPr>
              <w:t>ANO/NE/NENÍ JEDNOZNAČNÉ</w:t>
            </w:r>
          </w:p>
        </w:tc>
      </w:tr>
      <w:tr w:rsidR="001831BA" w:rsidRPr="003E4E4E" w14:paraId="7C72C404"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7F1A144A" w14:textId="77777777" w:rsidR="001831BA" w:rsidRPr="003E4E4E" w:rsidRDefault="001831BA" w:rsidP="001831BA">
            <w:pPr>
              <w:rPr>
                <w:rFonts w:eastAsia="Calibri" w:cstheme="minorHAnsi"/>
                <w:sz w:val="20"/>
                <w:szCs w:val="20"/>
              </w:rPr>
            </w:pPr>
            <w:r w:rsidRPr="003E4E4E">
              <w:rPr>
                <w:rFonts w:eastAsia="Calibri" w:cstheme="minorHAnsi"/>
                <w:sz w:val="20"/>
                <w:szCs w:val="20"/>
              </w:rPr>
              <w:t>Vysvětluje účastník dostatečně, z jakého důvodu považuje uvedená rizika za podstatná (a odůvodňuje to)?</w:t>
            </w:r>
          </w:p>
        </w:tc>
        <w:tc>
          <w:tcPr>
            <w:tcW w:w="4507" w:type="dxa"/>
          </w:tcPr>
          <w:p w14:paraId="26894D9A" w14:textId="77777777" w:rsidR="001831BA" w:rsidRPr="003E4E4E"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3E4E4E">
              <w:rPr>
                <w:rFonts w:eastAsia="Calibri" w:cstheme="minorHAnsi"/>
                <w:sz w:val="20"/>
                <w:szCs w:val="20"/>
              </w:rPr>
              <w:t>ANO/NE/NENÍ JEDNOZNAČNÉ</w:t>
            </w:r>
          </w:p>
        </w:tc>
      </w:tr>
      <w:tr w:rsidR="001831BA" w:rsidRPr="003E4E4E" w14:paraId="3218272F"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59D6BAB3" w14:textId="77777777" w:rsidR="001831BA" w:rsidRPr="003E4E4E" w:rsidRDefault="001831BA" w:rsidP="001831BA">
            <w:pPr>
              <w:rPr>
                <w:rFonts w:eastAsia="Calibri" w:cstheme="minorHAnsi"/>
                <w:sz w:val="20"/>
                <w:szCs w:val="20"/>
              </w:rPr>
            </w:pPr>
            <w:r w:rsidRPr="003E4E4E">
              <w:rPr>
                <w:rFonts w:eastAsia="Calibri" w:cstheme="minorHAnsi"/>
                <w:sz w:val="20"/>
                <w:szCs w:val="20"/>
              </w:rPr>
              <w:t>Popisuje účastník své návrhy</w:t>
            </w:r>
            <w:r>
              <w:rPr>
                <w:rFonts w:eastAsia="Calibri" w:cstheme="minorHAnsi"/>
                <w:sz w:val="20"/>
                <w:szCs w:val="20"/>
              </w:rPr>
              <w:t xml:space="preserve"> a </w:t>
            </w:r>
            <w:r w:rsidRPr="003E4E4E">
              <w:rPr>
                <w:rFonts w:eastAsia="Calibri" w:cstheme="minorHAnsi"/>
                <w:sz w:val="20"/>
                <w:szCs w:val="20"/>
              </w:rPr>
              <w:t xml:space="preserve">opatření na </w:t>
            </w:r>
            <w:r>
              <w:rPr>
                <w:rFonts w:eastAsia="Calibri" w:cstheme="minorHAnsi"/>
                <w:sz w:val="20"/>
                <w:szCs w:val="20"/>
              </w:rPr>
              <w:t>prevenci</w:t>
            </w:r>
            <w:r w:rsidRPr="003E4E4E">
              <w:rPr>
                <w:rFonts w:eastAsia="Calibri" w:cstheme="minorHAnsi"/>
                <w:sz w:val="20"/>
                <w:szCs w:val="20"/>
              </w:rPr>
              <w:t xml:space="preserve"> vzniku </w:t>
            </w:r>
            <w:r w:rsidR="00507442">
              <w:rPr>
                <w:rFonts w:eastAsia="Calibri" w:cstheme="minorHAnsi"/>
                <w:sz w:val="20"/>
                <w:szCs w:val="20"/>
              </w:rPr>
              <w:t xml:space="preserve">/omezení dopadu </w:t>
            </w:r>
            <w:r w:rsidRPr="003E4E4E">
              <w:rPr>
                <w:rFonts w:eastAsia="Calibri" w:cstheme="minorHAnsi"/>
                <w:sz w:val="20"/>
                <w:szCs w:val="20"/>
              </w:rPr>
              <w:t>rizik jasně a srozumitelně?</w:t>
            </w:r>
          </w:p>
        </w:tc>
        <w:tc>
          <w:tcPr>
            <w:tcW w:w="4507" w:type="dxa"/>
          </w:tcPr>
          <w:p w14:paraId="1DC53893" w14:textId="77777777" w:rsidR="001831BA" w:rsidRPr="003E4E4E"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3E4E4E">
              <w:rPr>
                <w:rFonts w:eastAsia="Calibri" w:cstheme="minorHAnsi"/>
                <w:sz w:val="20"/>
                <w:szCs w:val="20"/>
              </w:rPr>
              <w:t>ANO/NE/NENÍ JEDNOZNAČNÉ</w:t>
            </w:r>
          </w:p>
        </w:tc>
      </w:tr>
      <w:tr w:rsidR="001831BA" w:rsidRPr="003E4E4E" w14:paraId="38A148F2"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63A4105C" w14:textId="77777777" w:rsidR="001831BA" w:rsidRPr="003E4E4E" w:rsidRDefault="008A4DA6" w:rsidP="001831BA">
            <w:pPr>
              <w:rPr>
                <w:rFonts w:eastAsia="Calibri" w:cstheme="minorHAnsi"/>
                <w:sz w:val="20"/>
                <w:szCs w:val="20"/>
              </w:rPr>
            </w:pPr>
            <w:r w:rsidRPr="003E4E4E">
              <w:rPr>
                <w:rFonts w:eastAsia="Calibri" w:cstheme="minorHAnsi"/>
                <w:sz w:val="20"/>
                <w:szCs w:val="20"/>
              </w:rPr>
              <w:t>Jsou účastníkem uvedené návrhy</w:t>
            </w:r>
            <w:r>
              <w:rPr>
                <w:rFonts w:eastAsia="Calibri" w:cstheme="minorHAnsi"/>
                <w:sz w:val="20"/>
                <w:szCs w:val="20"/>
              </w:rPr>
              <w:t xml:space="preserve"> a </w:t>
            </w:r>
            <w:r w:rsidRPr="003E4E4E">
              <w:rPr>
                <w:rFonts w:eastAsia="Calibri" w:cstheme="minorHAnsi"/>
                <w:sz w:val="20"/>
                <w:szCs w:val="20"/>
              </w:rPr>
              <w:t>opatření podpořeny ověřitelnými dominantními informacemi (tj. jednoznačnými informacemi, ze kterých vyplývá jejich realizovatelnost)?</w:t>
            </w:r>
          </w:p>
        </w:tc>
        <w:tc>
          <w:tcPr>
            <w:tcW w:w="4507" w:type="dxa"/>
          </w:tcPr>
          <w:p w14:paraId="281494E8" w14:textId="77777777" w:rsidR="001831BA" w:rsidRPr="003E4E4E"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3E4E4E">
              <w:rPr>
                <w:rFonts w:eastAsia="Calibri" w:cstheme="minorHAnsi"/>
                <w:sz w:val="20"/>
                <w:szCs w:val="20"/>
              </w:rPr>
              <w:t>ANO/NE/NENÍ JEDNOZNAČNÉ</w:t>
            </w:r>
          </w:p>
        </w:tc>
      </w:tr>
      <w:tr w:rsidR="001831BA" w:rsidRPr="003E4E4E" w14:paraId="05601A14"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1E783C64" w14:textId="77777777" w:rsidR="001831BA" w:rsidRPr="003E4E4E" w:rsidRDefault="008A4DA6" w:rsidP="001831BA">
            <w:pPr>
              <w:rPr>
                <w:rFonts w:eastAsia="Calibri" w:cstheme="minorHAnsi"/>
                <w:sz w:val="20"/>
                <w:szCs w:val="20"/>
              </w:rPr>
            </w:pPr>
            <w:r w:rsidRPr="003E4E4E">
              <w:rPr>
                <w:rFonts w:eastAsia="Calibri" w:cstheme="minorHAnsi"/>
                <w:sz w:val="20"/>
                <w:szCs w:val="20"/>
              </w:rPr>
              <w:t>Vyplnil účastník dokument „Identifikace a řízení rizik“ převážně konkrétně a měřitelně?</w:t>
            </w:r>
          </w:p>
        </w:tc>
        <w:tc>
          <w:tcPr>
            <w:tcW w:w="4507" w:type="dxa"/>
          </w:tcPr>
          <w:p w14:paraId="05B17EF4" w14:textId="77777777" w:rsidR="001831BA" w:rsidRPr="003E4E4E"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3E4E4E">
              <w:rPr>
                <w:rFonts w:eastAsia="Calibri" w:cstheme="minorHAnsi"/>
                <w:sz w:val="20"/>
                <w:szCs w:val="20"/>
              </w:rPr>
              <w:t>ANO/NE/NENÍ JEDNOZNAČNÉ</w:t>
            </w:r>
          </w:p>
        </w:tc>
      </w:tr>
    </w:tbl>
    <w:p w14:paraId="52D53706" w14:textId="77777777" w:rsidR="00507442" w:rsidRPr="00507442" w:rsidRDefault="00507442" w:rsidP="00507442">
      <w:pPr>
        <w:ind w:left="1"/>
        <w:rPr>
          <w:rFonts w:eastAsia="Calibri" w:cstheme="minorHAnsi"/>
          <w:i/>
          <w:sz w:val="20"/>
          <w:szCs w:val="20"/>
        </w:rPr>
      </w:pPr>
      <w:r w:rsidRPr="00507442">
        <w:rPr>
          <w:rFonts w:eastAsia="Calibri" w:cstheme="minorHAnsi"/>
          <w:i/>
          <w:sz w:val="20"/>
          <w:szCs w:val="20"/>
        </w:rPr>
        <w:t>Pozn. výše uvedené</w:t>
      </w:r>
      <w:r>
        <w:rPr>
          <w:rFonts w:eastAsia="Calibri" w:cstheme="minorHAnsi"/>
          <w:i/>
          <w:sz w:val="20"/>
          <w:szCs w:val="20"/>
        </w:rPr>
        <w:t xml:space="preserve"> otázky slouží pro lepší pochopení nabídek. Počet odpovědí ANO, apod., nepředjímá počet přidělených bodů.</w:t>
      </w:r>
    </w:p>
    <w:tbl>
      <w:tblPr>
        <w:tblStyle w:val="Mkatabulky"/>
        <w:tblW w:w="8931" w:type="dxa"/>
        <w:tblInd w:w="79" w:type="dxa"/>
        <w:tblBorders>
          <w:top w:val="single" w:sz="2" w:space="0" w:color="auto"/>
          <w:bottom w:val="single" w:sz="4" w:space="0" w:color="auto"/>
        </w:tblBorders>
        <w:tblLook w:val="04A0" w:firstRow="1" w:lastRow="0" w:firstColumn="1" w:lastColumn="0" w:noHBand="0" w:noVBand="1"/>
      </w:tblPr>
      <w:tblGrid>
        <w:gridCol w:w="4424"/>
        <w:gridCol w:w="4507"/>
      </w:tblGrid>
      <w:tr w:rsidR="001831BA" w:rsidRPr="003E4E4E" w14:paraId="4E61D4C9" w14:textId="77777777"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8ACBF23" w14:textId="77777777" w:rsidR="001831BA" w:rsidRPr="003E4E4E" w:rsidRDefault="001831BA" w:rsidP="001831BA">
            <w:pPr>
              <w:rPr>
                <w:rFonts w:eastAsia="Calibri" w:cstheme="minorHAnsi"/>
                <w:b/>
                <w:sz w:val="20"/>
                <w:szCs w:val="20"/>
              </w:rPr>
            </w:pPr>
            <w:r w:rsidRPr="003E4E4E">
              <w:rPr>
                <w:rFonts w:eastAsia="Calibri" w:cstheme="minorHAnsi"/>
                <w:b/>
                <w:sz w:val="20"/>
                <w:szCs w:val="20"/>
              </w:rPr>
              <w:t>Poznámky k hodnocení dokumentu „Identifikace a řízení rizik“ účastníka</w:t>
            </w:r>
          </w:p>
        </w:tc>
        <w:tc>
          <w:tcPr>
            <w:tcW w:w="450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62D995F" w14:textId="77777777" w:rsidR="001831BA" w:rsidRPr="003E4E4E" w:rsidRDefault="001831BA" w:rsidP="001831BA">
            <w:pPr>
              <w:cnfStyle w:val="100000000000" w:firstRow="1" w:lastRow="0" w:firstColumn="0" w:lastColumn="0" w:oddVBand="0" w:evenVBand="0" w:oddHBand="0" w:evenHBand="0" w:firstRowFirstColumn="0" w:firstRowLastColumn="0" w:lastRowFirstColumn="0" w:lastRowLastColumn="0"/>
              <w:rPr>
                <w:rFonts w:eastAsia="Calibri" w:cstheme="minorHAnsi"/>
                <w:sz w:val="20"/>
                <w:szCs w:val="20"/>
              </w:rPr>
            </w:pPr>
          </w:p>
        </w:tc>
      </w:tr>
      <w:tr w:rsidR="001831BA" w:rsidRPr="003E4E4E" w14:paraId="3EFB247D" w14:textId="77777777" w:rsidTr="005B350F">
        <w:tc>
          <w:tcPr>
            <w:cnfStyle w:val="001000000000" w:firstRow="0" w:lastRow="0" w:firstColumn="1" w:lastColumn="0" w:oddVBand="0" w:evenVBand="0" w:oddHBand="0" w:evenHBand="0" w:firstRowFirstColumn="0" w:firstRowLastColumn="0" w:lastRowFirstColumn="0" w:lastRowLastColumn="0"/>
            <w:tcW w:w="4424" w:type="dxa"/>
            <w:shd w:val="clear" w:color="auto" w:fill="F2F2F2" w:themeFill="background1" w:themeFillShade="F2"/>
          </w:tcPr>
          <w:p w14:paraId="1A2D05DA" w14:textId="77777777" w:rsidR="001831BA" w:rsidRPr="003E4E4E" w:rsidRDefault="001831BA" w:rsidP="008A4DA6">
            <w:pPr>
              <w:rPr>
                <w:rFonts w:eastAsia="Calibri" w:cstheme="minorHAnsi"/>
                <w:b/>
                <w:sz w:val="20"/>
                <w:szCs w:val="20"/>
              </w:rPr>
            </w:pPr>
            <w:r w:rsidRPr="003E4E4E">
              <w:rPr>
                <w:rFonts w:eastAsia="Calibri" w:cstheme="minorHAnsi"/>
                <w:b/>
                <w:sz w:val="20"/>
                <w:szCs w:val="20"/>
              </w:rPr>
              <w:t>Otázky pro hodnotící kritérium „</w:t>
            </w:r>
            <w:r>
              <w:rPr>
                <w:rFonts w:eastAsia="Calibri" w:cstheme="minorHAnsi"/>
                <w:b/>
                <w:sz w:val="20"/>
                <w:szCs w:val="20"/>
              </w:rPr>
              <w:t>Schopnost</w:t>
            </w:r>
            <w:r w:rsidR="00466187">
              <w:rPr>
                <w:rFonts w:eastAsia="Calibri" w:cstheme="minorHAnsi"/>
                <w:b/>
                <w:sz w:val="20"/>
                <w:szCs w:val="20"/>
              </w:rPr>
              <w:t> </w:t>
            </w:r>
            <w:r w:rsidR="008A4DA6">
              <w:rPr>
                <w:rFonts w:eastAsia="Calibri" w:cstheme="minorHAnsi"/>
                <w:b/>
                <w:sz w:val="20"/>
                <w:szCs w:val="20"/>
              </w:rPr>
              <w:t xml:space="preserve">vedoucího týmu </w:t>
            </w:r>
            <w:r>
              <w:rPr>
                <w:rFonts w:eastAsia="Calibri" w:cstheme="minorHAnsi"/>
                <w:b/>
                <w:sz w:val="20"/>
                <w:szCs w:val="20"/>
              </w:rPr>
              <w:t>přispět k naplnění projektových cílů zadavatele</w:t>
            </w:r>
            <w:r w:rsidRPr="003E4E4E">
              <w:rPr>
                <w:rFonts w:eastAsia="Calibri" w:cstheme="minorHAnsi"/>
                <w:b/>
                <w:sz w:val="20"/>
                <w:szCs w:val="20"/>
              </w:rPr>
              <w:t>“</w:t>
            </w:r>
          </w:p>
        </w:tc>
        <w:tc>
          <w:tcPr>
            <w:tcW w:w="4507" w:type="dxa"/>
          </w:tcPr>
          <w:p w14:paraId="4C464613" w14:textId="77777777" w:rsidR="001831BA" w:rsidRPr="003E4E4E"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14:paraId="43B3A43B" w14:textId="77777777" w:rsidR="001831BA" w:rsidRDefault="001831BA" w:rsidP="001831BA">
      <w:pPr>
        <w:rPr>
          <w:rFonts w:eastAsia="Calibri" w:cstheme="minorHAnsi"/>
          <w:b/>
          <w:sz w:val="20"/>
          <w:szCs w:val="20"/>
        </w:rPr>
      </w:pPr>
    </w:p>
    <w:p w14:paraId="5DB03696" w14:textId="77777777" w:rsidR="001831BA" w:rsidRPr="003E4E4E" w:rsidRDefault="001831BA" w:rsidP="00053C8A">
      <w:pPr>
        <w:rPr>
          <w:rFonts w:eastAsia="Calibri" w:cstheme="minorHAnsi"/>
          <w:b/>
          <w:sz w:val="20"/>
          <w:szCs w:val="20"/>
        </w:rPr>
      </w:pPr>
      <w:r>
        <w:rPr>
          <w:rFonts w:eastAsia="Calibri" w:cstheme="minorHAnsi"/>
          <w:b/>
          <w:sz w:val="20"/>
          <w:szCs w:val="20"/>
        </w:rPr>
        <w:t>S</w:t>
      </w:r>
      <w:r w:rsidRPr="003E4E4E">
        <w:rPr>
          <w:rFonts w:eastAsia="Calibri" w:cstheme="minorHAnsi"/>
          <w:b/>
          <w:sz w:val="20"/>
          <w:szCs w:val="20"/>
        </w:rPr>
        <w:t>OUHRNNÝ POČET BODŮ</w:t>
      </w:r>
    </w:p>
    <w:tbl>
      <w:tblPr>
        <w:tblStyle w:val="Mkatabulky"/>
        <w:tblW w:w="8931" w:type="dxa"/>
        <w:tblInd w:w="79" w:type="dxa"/>
        <w:tblBorders>
          <w:top w:val="single" w:sz="2" w:space="0" w:color="auto"/>
          <w:bottom w:val="single" w:sz="4" w:space="0" w:color="auto"/>
        </w:tblBorders>
        <w:tblLook w:val="04A0" w:firstRow="1" w:lastRow="0" w:firstColumn="1" w:lastColumn="0" w:noHBand="0" w:noVBand="1"/>
      </w:tblPr>
      <w:tblGrid>
        <w:gridCol w:w="4424"/>
        <w:gridCol w:w="4507"/>
      </w:tblGrid>
      <w:tr w:rsidR="001831BA" w:rsidRPr="003E4E4E" w14:paraId="3B01DE3A" w14:textId="77777777"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C2AF973" w14:textId="77777777" w:rsidR="001831BA" w:rsidRPr="003E4E4E" w:rsidRDefault="001831BA" w:rsidP="001831BA">
            <w:pPr>
              <w:widowControl w:val="0"/>
              <w:spacing w:before="60" w:after="60"/>
              <w:rPr>
                <w:rFonts w:cstheme="minorHAnsi"/>
                <w:b/>
                <w:sz w:val="20"/>
                <w:szCs w:val="20"/>
              </w:rPr>
            </w:pPr>
            <w:r w:rsidRPr="003E4E4E">
              <w:rPr>
                <w:rFonts w:cstheme="minorHAnsi"/>
                <w:b/>
                <w:sz w:val="20"/>
                <w:szCs w:val="20"/>
              </w:rPr>
              <w:t>Počet bodů</w:t>
            </w:r>
          </w:p>
        </w:tc>
        <w:tc>
          <w:tcPr>
            <w:tcW w:w="450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7B08C44" w14:textId="77777777" w:rsidR="001831BA" w:rsidRPr="003E4E4E" w:rsidRDefault="001831BA" w:rsidP="001831BA">
            <w:pPr>
              <w:widowControl w:val="0"/>
              <w:spacing w:before="60" w:after="60"/>
              <w:cnfStyle w:val="100000000000" w:firstRow="1" w:lastRow="0" w:firstColumn="0" w:lastColumn="0" w:oddVBand="0" w:evenVBand="0" w:oddHBand="0" w:evenHBand="0" w:firstRowFirstColumn="0" w:firstRowLastColumn="0" w:lastRowFirstColumn="0" w:lastRowLastColumn="0"/>
              <w:rPr>
                <w:rFonts w:eastAsia="Calibri" w:cstheme="minorHAnsi"/>
                <w:b/>
                <w:sz w:val="20"/>
                <w:szCs w:val="20"/>
              </w:rPr>
            </w:pPr>
            <w:r w:rsidRPr="003E4E4E">
              <w:rPr>
                <w:rFonts w:eastAsia="Calibri" w:cstheme="minorHAnsi"/>
                <w:b/>
                <w:sz w:val="20"/>
                <w:szCs w:val="20"/>
              </w:rPr>
              <w:t>Odůvodnění</w:t>
            </w:r>
          </w:p>
        </w:tc>
      </w:tr>
      <w:tr w:rsidR="001831BA" w:rsidRPr="003E4E4E" w14:paraId="13CD8DD0" w14:textId="77777777" w:rsidTr="005B350F">
        <w:trPr>
          <w:trHeight w:val="312"/>
        </w:trPr>
        <w:tc>
          <w:tcPr>
            <w:cnfStyle w:val="001000000000" w:firstRow="0" w:lastRow="0" w:firstColumn="1" w:lastColumn="0" w:oddVBand="0" w:evenVBand="0" w:oddHBand="0" w:evenHBand="0" w:firstRowFirstColumn="0" w:firstRowLastColumn="0" w:lastRowFirstColumn="0" w:lastRowLastColumn="0"/>
            <w:tcW w:w="4424" w:type="dxa"/>
          </w:tcPr>
          <w:p w14:paraId="51B72286" w14:textId="77777777" w:rsidR="001831BA" w:rsidRPr="003E4E4E" w:rsidRDefault="001831BA" w:rsidP="001831BA">
            <w:pPr>
              <w:rPr>
                <w:rFonts w:eastAsia="Calibri" w:cstheme="minorHAnsi"/>
                <w:sz w:val="20"/>
                <w:szCs w:val="20"/>
              </w:rPr>
            </w:pPr>
          </w:p>
        </w:tc>
        <w:tc>
          <w:tcPr>
            <w:tcW w:w="4507" w:type="dxa"/>
          </w:tcPr>
          <w:p w14:paraId="79B44525" w14:textId="77777777" w:rsidR="001831BA" w:rsidRPr="003E4E4E"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14:paraId="4FC6114B" w14:textId="77777777" w:rsidR="001831BA" w:rsidRDefault="001831BA" w:rsidP="001831BA">
      <w:pPr>
        <w:rPr>
          <w:rFonts w:eastAsia="Calibri" w:cstheme="minorHAnsi"/>
          <w:b/>
          <w:sz w:val="20"/>
          <w:szCs w:val="20"/>
        </w:rPr>
      </w:pPr>
    </w:p>
    <w:p w14:paraId="7C9254F1" w14:textId="77777777" w:rsidR="00466187" w:rsidRDefault="00466187" w:rsidP="001831BA">
      <w:pPr>
        <w:rPr>
          <w:rFonts w:eastAsia="Calibri" w:cstheme="minorHAnsi"/>
          <w:b/>
          <w:sz w:val="20"/>
          <w:szCs w:val="20"/>
        </w:rPr>
      </w:pPr>
    </w:p>
    <w:p w14:paraId="14D19492" w14:textId="77777777" w:rsidR="008A4DA6" w:rsidRDefault="008A4DA6" w:rsidP="001831BA">
      <w:pPr>
        <w:rPr>
          <w:rFonts w:eastAsia="Calibri" w:cstheme="minorHAnsi"/>
          <w:b/>
          <w:sz w:val="20"/>
          <w:szCs w:val="20"/>
        </w:rPr>
      </w:pPr>
    </w:p>
    <w:p w14:paraId="473D519F" w14:textId="77777777" w:rsidR="001831BA" w:rsidRPr="003E4E4E" w:rsidRDefault="001831BA" w:rsidP="001831BA">
      <w:pPr>
        <w:rPr>
          <w:rFonts w:eastAsia="Calibri" w:cstheme="minorHAnsi"/>
          <w:b/>
          <w:sz w:val="20"/>
          <w:szCs w:val="20"/>
        </w:rPr>
      </w:pPr>
    </w:p>
    <w:tbl>
      <w:tblPr>
        <w:tblStyle w:val="Mkatabulky"/>
        <w:tblW w:w="8902" w:type="dxa"/>
        <w:tblInd w:w="108" w:type="dxa"/>
        <w:tblLook w:val="04A0" w:firstRow="1" w:lastRow="0" w:firstColumn="1" w:lastColumn="0" w:noHBand="0" w:noVBand="1"/>
      </w:tblPr>
      <w:tblGrid>
        <w:gridCol w:w="1163"/>
        <w:gridCol w:w="7739"/>
      </w:tblGrid>
      <w:tr w:rsidR="001831BA" w:rsidRPr="003E4E4E" w14:paraId="0C867294" w14:textId="77777777"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02" w:type="dxa"/>
            <w:gridSpan w:val="2"/>
          </w:tcPr>
          <w:p w14:paraId="16711D87" w14:textId="77777777" w:rsidR="001831BA" w:rsidRPr="003E4E4E" w:rsidRDefault="001831BA" w:rsidP="001831BA">
            <w:pPr>
              <w:pStyle w:val="FormtovanvHTML"/>
              <w:widowControl w:val="0"/>
              <w:jc w:val="left"/>
              <w:rPr>
                <w:rFonts w:asciiTheme="minorHAnsi" w:hAnsiTheme="minorHAnsi" w:cstheme="minorHAnsi"/>
                <w:b/>
                <w:caps/>
              </w:rPr>
            </w:pPr>
            <w:r w:rsidRPr="003E4E4E">
              <w:rPr>
                <w:rFonts w:asciiTheme="minorHAnsi" w:hAnsiTheme="minorHAnsi" w:cstheme="minorHAnsi"/>
                <w:b/>
                <w:caps/>
              </w:rPr>
              <w:lastRenderedPageBreak/>
              <w:t>KLÍČ K SOURHNNÉMU hodnocení</w:t>
            </w:r>
          </w:p>
        </w:tc>
      </w:tr>
      <w:tr w:rsidR="001831BA" w:rsidRPr="003E4E4E" w14:paraId="071FCBD2" w14:textId="77777777" w:rsidTr="005B350F">
        <w:tc>
          <w:tcPr>
            <w:cnfStyle w:val="001000000000" w:firstRow="0" w:lastRow="0" w:firstColumn="1" w:lastColumn="0" w:oddVBand="0" w:evenVBand="0" w:oddHBand="0" w:evenHBand="0" w:firstRowFirstColumn="0" w:firstRowLastColumn="0" w:lastRowFirstColumn="0" w:lastRowLastColumn="0"/>
            <w:tcW w:w="1163" w:type="dxa"/>
            <w:tcBorders>
              <w:left w:val="nil"/>
            </w:tcBorders>
            <w:shd w:val="clear" w:color="auto" w:fill="F2F2F2" w:themeFill="background1" w:themeFillShade="F2"/>
          </w:tcPr>
          <w:p w14:paraId="1CE64387" w14:textId="77777777" w:rsidR="001831BA" w:rsidRPr="003E4E4E" w:rsidRDefault="001831BA" w:rsidP="001831BA">
            <w:pPr>
              <w:widowControl w:val="0"/>
              <w:spacing w:before="60" w:after="60"/>
              <w:rPr>
                <w:rFonts w:cstheme="minorHAnsi"/>
                <w:caps/>
                <w:sz w:val="20"/>
                <w:szCs w:val="20"/>
              </w:rPr>
            </w:pPr>
            <w:r w:rsidRPr="003E4E4E">
              <w:rPr>
                <w:rFonts w:eastAsia="Calibri" w:cstheme="minorHAnsi"/>
                <w:b/>
                <w:sz w:val="20"/>
                <w:szCs w:val="20"/>
              </w:rPr>
              <w:t>Počet bodů</w:t>
            </w:r>
          </w:p>
        </w:tc>
        <w:tc>
          <w:tcPr>
            <w:tcW w:w="7739" w:type="dxa"/>
            <w:tcBorders>
              <w:right w:val="nil"/>
            </w:tcBorders>
            <w:shd w:val="clear" w:color="auto" w:fill="F2F2F2" w:themeFill="background1" w:themeFillShade="F2"/>
          </w:tcPr>
          <w:p w14:paraId="48B94884" w14:textId="77777777" w:rsidR="001831BA" w:rsidRPr="003E4E4E" w:rsidRDefault="001831BA" w:rsidP="001831BA">
            <w:pPr>
              <w:widowControl w:val="0"/>
              <w:spacing w:before="60" w:after="60"/>
              <w:cnfStyle w:val="000000000000" w:firstRow="0" w:lastRow="0" w:firstColumn="0" w:lastColumn="0" w:oddVBand="0" w:evenVBand="0" w:oddHBand="0" w:evenHBand="0" w:firstRowFirstColumn="0" w:firstRowLastColumn="0" w:lastRowFirstColumn="0" w:lastRowLastColumn="0"/>
              <w:rPr>
                <w:rFonts w:cstheme="minorHAnsi"/>
                <w:b/>
                <w:caps/>
                <w:sz w:val="20"/>
                <w:szCs w:val="20"/>
              </w:rPr>
            </w:pPr>
            <w:r w:rsidRPr="003E4E4E">
              <w:rPr>
                <w:rFonts w:eastAsia="Calibri" w:cstheme="minorHAnsi"/>
                <w:b/>
                <w:sz w:val="20"/>
                <w:szCs w:val="20"/>
              </w:rPr>
              <w:t>Odůvodnění přidělení</w:t>
            </w:r>
          </w:p>
        </w:tc>
      </w:tr>
      <w:tr w:rsidR="001831BA" w:rsidRPr="003E4E4E" w14:paraId="7ED03A09" w14:textId="77777777" w:rsidTr="005B350F">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69DADEED" w14:textId="77777777" w:rsidR="001831BA" w:rsidRPr="003E4E4E" w:rsidRDefault="001831BA" w:rsidP="001831BA">
            <w:pPr>
              <w:spacing w:before="60" w:after="60"/>
              <w:outlineLvl w:val="2"/>
              <w:rPr>
                <w:rFonts w:cstheme="minorHAnsi"/>
                <w:b/>
                <w:sz w:val="20"/>
                <w:szCs w:val="20"/>
              </w:rPr>
            </w:pPr>
            <w:r w:rsidRPr="003E4E4E">
              <w:rPr>
                <w:rFonts w:cstheme="minorHAnsi"/>
                <w:b/>
                <w:sz w:val="20"/>
                <w:szCs w:val="20"/>
              </w:rPr>
              <w:t>15</w:t>
            </w:r>
          </w:p>
        </w:tc>
        <w:tc>
          <w:tcPr>
            <w:tcW w:w="7739" w:type="dxa"/>
            <w:tcBorders>
              <w:right w:val="nil"/>
            </w:tcBorders>
            <w:shd w:val="clear" w:color="auto" w:fill="auto"/>
          </w:tcPr>
          <w:p w14:paraId="0CA70750" w14:textId="77777777" w:rsidR="001831BA" w:rsidRPr="003E4E4E" w:rsidRDefault="001831BA" w:rsidP="001831BA">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3E4E4E">
              <w:rPr>
                <w:rFonts w:cstheme="minorHAnsi"/>
                <w:b/>
                <w:sz w:val="20"/>
                <w:szCs w:val="20"/>
              </w:rPr>
              <w:t>Vysoká míra efektu návrhů</w:t>
            </w:r>
            <w:r>
              <w:rPr>
                <w:rFonts w:cstheme="minorHAnsi"/>
                <w:b/>
                <w:sz w:val="20"/>
                <w:szCs w:val="20"/>
              </w:rPr>
              <w:t xml:space="preserve"> a </w:t>
            </w:r>
            <w:r w:rsidRPr="003E4E4E">
              <w:rPr>
                <w:rFonts w:cstheme="minorHAnsi"/>
                <w:b/>
                <w:sz w:val="20"/>
                <w:szCs w:val="20"/>
              </w:rPr>
              <w:t xml:space="preserve">opatření účastníka </w:t>
            </w:r>
            <w:r>
              <w:rPr>
                <w:rFonts w:cstheme="minorHAnsi"/>
                <w:b/>
                <w:sz w:val="20"/>
                <w:szCs w:val="20"/>
              </w:rPr>
              <w:t>zadávacího</w:t>
            </w:r>
            <w:r w:rsidRPr="003E4E4E">
              <w:rPr>
                <w:rFonts w:cstheme="minorHAnsi"/>
                <w:b/>
                <w:sz w:val="20"/>
                <w:szCs w:val="20"/>
              </w:rPr>
              <w:t xml:space="preserve"> řízení </w:t>
            </w:r>
            <w:r>
              <w:rPr>
                <w:rFonts w:cstheme="minorHAnsi"/>
                <w:b/>
                <w:sz w:val="20"/>
                <w:szCs w:val="20"/>
              </w:rPr>
              <w:t>přispívající k</w:t>
            </w:r>
            <w:r w:rsidRPr="003E4E4E">
              <w:rPr>
                <w:rFonts w:cstheme="minorHAnsi"/>
                <w:b/>
                <w:sz w:val="20"/>
                <w:szCs w:val="20"/>
              </w:rPr>
              <w:t xml:space="preserve"> minimalizaci vzniku či negativního dopadu rizik</w:t>
            </w:r>
            <w:r w:rsidRPr="003E4E4E">
              <w:rPr>
                <w:rFonts w:cstheme="minorHAnsi"/>
                <w:sz w:val="20"/>
                <w:szCs w:val="20"/>
              </w:rPr>
              <w:t xml:space="preserve"> (návrhy</w:t>
            </w:r>
            <w:r>
              <w:rPr>
                <w:rFonts w:cstheme="minorHAnsi"/>
                <w:sz w:val="20"/>
                <w:szCs w:val="20"/>
              </w:rPr>
              <w:t xml:space="preserve"> a </w:t>
            </w:r>
            <w:r w:rsidRPr="003E4E4E">
              <w:rPr>
                <w:rFonts w:cstheme="minorHAnsi"/>
                <w:sz w:val="20"/>
                <w:szCs w:val="20"/>
              </w:rPr>
              <w:t>opatření jsou podložena údaji, z nichž lze převážně dovodit, že této vysoké míry efektu bude v rámci plnění veřejné zakázky dosaženo)</w:t>
            </w:r>
          </w:p>
        </w:tc>
      </w:tr>
      <w:tr w:rsidR="001831BA" w:rsidRPr="003E4E4E" w14:paraId="478FB0FB" w14:textId="77777777" w:rsidTr="005B350F">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154F7165" w14:textId="77777777" w:rsidR="001831BA" w:rsidRPr="003E4E4E" w:rsidRDefault="001831BA" w:rsidP="001831BA">
            <w:pPr>
              <w:spacing w:before="60" w:after="60"/>
              <w:outlineLvl w:val="2"/>
              <w:rPr>
                <w:rFonts w:cstheme="minorHAnsi"/>
                <w:b/>
                <w:sz w:val="20"/>
                <w:szCs w:val="20"/>
              </w:rPr>
            </w:pPr>
            <w:r w:rsidRPr="003E4E4E">
              <w:rPr>
                <w:rFonts w:cstheme="minorHAnsi"/>
                <w:b/>
                <w:sz w:val="20"/>
                <w:szCs w:val="20"/>
              </w:rPr>
              <w:t>11</w:t>
            </w:r>
          </w:p>
        </w:tc>
        <w:tc>
          <w:tcPr>
            <w:tcW w:w="7739" w:type="dxa"/>
            <w:tcBorders>
              <w:right w:val="nil"/>
            </w:tcBorders>
            <w:shd w:val="clear" w:color="auto" w:fill="auto"/>
          </w:tcPr>
          <w:p w14:paraId="23BDE890" w14:textId="77777777" w:rsidR="001831BA" w:rsidRPr="003E4E4E" w:rsidRDefault="001831BA" w:rsidP="00466187">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3E4E4E">
              <w:rPr>
                <w:rFonts w:cstheme="minorHAnsi"/>
                <w:b/>
                <w:sz w:val="20"/>
                <w:szCs w:val="20"/>
              </w:rPr>
              <w:t>Míra efektu návrhů</w:t>
            </w:r>
            <w:r>
              <w:rPr>
                <w:rFonts w:cstheme="minorHAnsi"/>
                <w:b/>
                <w:sz w:val="20"/>
                <w:szCs w:val="20"/>
              </w:rPr>
              <w:t xml:space="preserve"> a </w:t>
            </w:r>
            <w:r w:rsidRPr="003E4E4E">
              <w:rPr>
                <w:rFonts w:cstheme="minorHAnsi"/>
                <w:b/>
                <w:sz w:val="20"/>
                <w:szCs w:val="20"/>
              </w:rPr>
              <w:t xml:space="preserve">opatření účastníka </w:t>
            </w:r>
            <w:r>
              <w:rPr>
                <w:rFonts w:cstheme="minorHAnsi"/>
                <w:b/>
                <w:sz w:val="20"/>
                <w:szCs w:val="20"/>
              </w:rPr>
              <w:t>zadávacího</w:t>
            </w:r>
            <w:r w:rsidRPr="003E4E4E">
              <w:rPr>
                <w:rFonts w:cstheme="minorHAnsi"/>
                <w:b/>
                <w:sz w:val="20"/>
                <w:szCs w:val="20"/>
              </w:rPr>
              <w:t xml:space="preserve"> řízení </w:t>
            </w:r>
            <w:r>
              <w:rPr>
                <w:rFonts w:cstheme="minorHAnsi"/>
                <w:b/>
                <w:sz w:val="20"/>
                <w:szCs w:val="20"/>
              </w:rPr>
              <w:t>přispívající</w:t>
            </w:r>
            <w:r w:rsidRPr="003E4E4E">
              <w:rPr>
                <w:rFonts w:cstheme="minorHAnsi"/>
                <w:b/>
                <w:sz w:val="20"/>
                <w:szCs w:val="20"/>
              </w:rPr>
              <w:t xml:space="preserve"> </w:t>
            </w:r>
            <w:r>
              <w:rPr>
                <w:rFonts w:cstheme="minorHAnsi"/>
                <w:b/>
                <w:sz w:val="20"/>
                <w:szCs w:val="20"/>
              </w:rPr>
              <w:t xml:space="preserve">k </w:t>
            </w:r>
            <w:r w:rsidRPr="003E4E4E">
              <w:rPr>
                <w:rFonts w:cstheme="minorHAnsi"/>
                <w:b/>
                <w:sz w:val="20"/>
                <w:szCs w:val="20"/>
              </w:rPr>
              <w:t xml:space="preserve">minimalizaci vzniku či negativního dopadu rizik je vyšší než průměrná, ale nedosahuje té úrovně, aby ji bylo možno označit za vysokou </w:t>
            </w:r>
            <w:r>
              <w:rPr>
                <w:rFonts w:cstheme="minorHAnsi"/>
                <w:sz w:val="20"/>
                <w:szCs w:val="20"/>
              </w:rPr>
              <w:t xml:space="preserve">(návrhy a </w:t>
            </w:r>
            <w:r w:rsidRPr="003E4E4E">
              <w:rPr>
                <w:rFonts w:cstheme="minorHAnsi"/>
                <w:sz w:val="20"/>
                <w:szCs w:val="20"/>
              </w:rPr>
              <w:t>opatření jsou podložena údaji, z nichž lze převážně dovodit, že takové míry efektu bude v rámci plnění veřejné zakázky dosaženo)</w:t>
            </w:r>
          </w:p>
        </w:tc>
      </w:tr>
      <w:tr w:rsidR="001831BA" w:rsidRPr="003E4E4E" w14:paraId="14DDA460" w14:textId="77777777" w:rsidTr="005B350F">
        <w:trPr>
          <w:trHeight w:val="272"/>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6E8570C3" w14:textId="77777777" w:rsidR="001831BA" w:rsidRPr="003E4E4E" w:rsidRDefault="001831BA" w:rsidP="001831BA">
            <w:pPr>
              <w:spacing w:before="60" w:after="60"/>
              <w:outlineLvl w:val="2"/>
              <w:rPr>
                <w:rFonts w:cstheme="minorHAnsi"/>
                <w:b/>
                <w:sz w:val="20"/>
                <w:szCs w:val="20"/>
              </w:rPr>
            </w:pPr>
            <w:r w:rsidRPr="003E4E4E">
              <w:rPr>
                <w:rFonts w:cstheme="minorHAnsi"/>
                <w:b/>
                <w:sz w:val="20"/>
                <w:szCs w:val="20"/>
              </w:rPr>
              <w:t>7</w:t>
            </w:r>
          </w:p>
        </w:tc>
        <w:tc>
          <w:tcPr>
            <w:tcW w:w="7739" w:type="dxa"/>
            <w:tcBorders>
              <w:right w:val="nil"/>
            </w:tcBorders>
            <w:shd w:val="clear" w:color="auto" w:fill="auto"/>
          </w:tcPr>
          <w:p w14:paraId="1043D20B" w14:textId="77777777" w:rsidR="001831BA" w:rsidRPr="003E4E4E" w:rsidRDefault="001831BA" w:rsidP="00466187">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3E4E4E">
              <w:rPr>
                <w:rFonts w:cstheme="minorHAnsi"/>
                <w:b/>
                <w:sz w:val="20"/>
                <w:szCs w:val="20"/>
              </w:rPr>
              <w:t>Míra efektu návrhů</w:t>
            </w:r>
            <w:r>
              <w:rPr>
                <w:rFonts w:cstheme="minorHAnsi"/>
                <w:b/>
                <w:sz w:val="20"/>
                <w:szCs w:val="20"/>
              </w:rPr>
              <w:t xml:space="preserve"> a </w:t>
            </w:r>
            <w:r w:rsidRPr="003E4E4E">
              <w:rPr>
                <w:rFonts w:cstheme="minorHAnsi"/>
                <w:b/>
                <w:sz w:val="20"/>
                <w:szCs w:val="20"/>
              </w:rPr>
              <w:t xml:space="preserve">opatření účastníka </w:t>
            </w:r>
            <w:r>
              <w:rPr>
                <w:rFonts w:cstheme="minorHAnsi"/>
                <w:b/>
                <w:sz w:val="20"/>
                <w:szCs w:val="20"/>
              </w:rPr>
              <w:t>zadávacího</w:t>
            </w:r>
            <w:r w:rsidRPr="003E4E4E">
              <w:rPr>
                <w:rFonts w:cstheme="minorHAnsi"/>
                <w:b/>
                <w:sz w:val="20"/>
                <w:szCs w:val="20"/>
              </w:rPr>
              <w:t xml:space="preserve"> řízení </w:t>
            </w:r>
            <w:r>
              <w:rPr>
                <w:rFonts w:cstheme="minorHAnsi"/>
                <w:b/>
                <w:sz w:val="20"/>
                <w:szCs w:val="20"/>
              </w:rPr>
              <w:t>přispívající k</w:t>
            </w:r>
            <w:r w:rsidRPr="003E4E4E">
              <w:rPr>
                <w:rFonts w:cstheme="minorHAnsi"/>
                <w:b/>
                <w:sz w:val="20"/>
                <w:szCs w:val="20"/>
              </w:rPr>
              <w:t xml:space="preserve"> minimalizaci vzniku či negativního dopadu rizik je průměrná </w:t>
            </w:r>
            <w:r w:rsidRPr="003E4E4E">
              <w:rPr>
                <w:rFonts w:cstheme="minorHAnsi"/>
                <w:sz w:val="20"/>
                <w:szCs w:val="20"/>
              </w:rPr>
              <w:t>(návrhy</w:t>
            </w:r>
            <w:r>
              <w:rPr>
                <w:rFonts w:cstheme="minorHAnsi"/>
                <w:sz w:val="20"/>
                <w:szCs w:val="20"/>
              </w:rPr>
              <w:t xml:space="preserve"> a </w:t>
            </w:r>
            <w:r w:rsidRPr="003E4E4E">
              <w:rPr>
                <w:rFonts w:cstheme="minorHAnsi"/>
                <w:sz w:val="20"/>
                <w:szCs w:val="20"/>
              </w:rPr>
              <w:t>opatření jsou podložena údaji, z nichž lze převážně dovodit, že průměrné míry efektu bude v rámci plnění veřejné zakázky dosaženo)</w:t>
            </w:r>
          </w:p>
        </w:tc>
      </w:tr>
      <w:tr w:rsidR="001831BA" w:rsidRPr="003E4E4E" w14:paraId="7686B765" w14:textId="77777777" w:rsidTr="005B350F">
        <w:trPr>
          <w:trHeight w:val="617"/>
        </w:trPr>
        <w:tc>
          <w:tcPr>
            <w:cnfStyle w:val="001000000000" w:firstRow="0" w:lastRow="0" w:firstColumn="1" w:lastColumn="0" w:oddVBand="0" w:evenVBand="0" w:oddHBand="0" w:evenHBand="0" w:firstRowFirstColumn="0" w:firstRowLastColumn="0" w:lastRowFirstColumn="0" w:lastRowLastColumn="0"/>
            <w:tcW w:w="1163" w:type="dxa"/>
            <w:tcBorders>
              <w:left w:val="nil"/>
              <w:bottom w:val="single" w:sz="4" w:space="0" w:color="auto"/>
            </w:tcBorders>
          </w:tcPr>
          <w:p w14:paraId="15F7A914" w14:textId="77777777" w:rsidR="001831BA" w:rsidRPr="003E4E4E" w:rsidRDefault="001831BA" w:rsidP="001831BA">
            <w:pPr>
              <w:spacing w:before="60" w:after="60"/>
              <w:outlineLvl w:val="2"/>
              <w:rPr>
                <w:rFonts w:cstheme="minorHAnsi"/>
                <w:b/>
                <w:sz w:val="20"/>
                <w:szCs w:val="20"/>
              </w:rPr>
            </w:pPr>
            <w:r w:rsidRPr="003E4E4E">
              <w:rPr>
                <w:rFonts w:cstheme="minorHAnsi"/>
                <w:b/>
                <w:sz w:val="20"/>
                <w:szCs w:val="20"/>
              </w:rPr>
              <w:t>3</w:t>
            </w:r>
          </w:p>
        </w:tc>
        <w:tc>
          <w:tcPr>
            <w:tcW w:w="7739" w:type="dxa"/>
            <w:tcBorders>
              <w:bottom w:val="single" w:sz="4" w:space="0" w:color="auto"/>
              <w:right w:val="nil"/>
            </w:tcBorders>
            <w:shd w:val="clear" w:color="auto" w:fill="auto"/>
          </w:tcPr>
          <w:p w14:paraId="591E3291" w14:textId="77777777" w:rsidR="001831BA" w:rsidRPr="003E4E4E" w:rsidRDefault="001831BA" w:rsidP="001831BA">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3E4E4E">
              <w:rPr>
                <w:rFonts w:cstheme="minorHAnsi"/>
                <w:b/>
                <w:sz w:val="20"/>
                <w:szCs w:val="20"/>
              </w:rPr>
              <w:t>Nízká až nedostatečná míra efektu návrhů</w:t>
            </w:r>
            <w:r>
              <w:rPr>
                <w:rFonts w:cstheme="minorHAnsi"/>
                <w:b/>
                <w:sz w:val="20"/>
                <w:szCs w:val="20"/>
              </w:rPr>
              <w:t xml:space="preserve"> a </w:t>
            </w:r>
            <w:r w:rsidRPr="003E4E4E">
              <w:rPr>
                <w:rFonts w:cstheme="minorHAnsi"/>
                <w:b/>
                <w:sz w:val="20"/>
                <w:szCs w:val="20"/>
              </w:rPr>
              <w:t xml:space="preserve">opatření účastníka </w:t>
            </w:r>
            <w:r>
              <w:rPr>
                <w:rFonts w:cstheme="minorHAnsi"/>
                <w:b/>
                <w:sz w:val="20"/>
                <w:szCs w:val="20"/>
              </w:rPr>
              <w:t>zadávacího</w:t>
            </w:r>
            <w:r w:rsidRPr="003E4E4E">
              <w:rPr>
                <w:rFonts w:cstheme="minorHAnsi"/>
                <w:b/>
                <w:sz w:val="20"/>
                <w:szCs w:val="20"/>
              </w:rPr>
              <w:t xml:space="preserve"> řízení </w:t>
            </w:r>
            <w:r>
              <w:rPr>
                <w:rFonts w:cstheme="minorHAnsi"/>
                <w:b/>
                <w:sz w:val="20"/>
                <w:szCs w:val="20"/>
              </w:rPr>
              <w:t>přispívající k</w:t>
            </w:r>
            <w:r w:rsidRPr="003E4E4E">
              <w:rPr>
                <w:rFonts w:cstheme="minorHAnsi"/>
                <w:b/>
                <w:sz w:val="20"/>
                <w:szCs w:val="20"/>
              </w:rPr>
              <w:t xml:space="preserve"> minimalizaci vzniku či negativního dopadu rizik </w:t>
            </w:r>
            <w:r w:rsidRPr="003E4E4E">
              <w:rPr>
                <w:rFonts w:cstheme="minorHAnsi"/>
                <w:sz w:val="20"/>
                <w:szCs w:val="20"/>
              </w:rPr>
              <w:t>(návrhy</w:t>
            </w:r>
            <w:r>
              <w:rPr>
                <w:rFonts w:cstheme="minorHAnsi"/>
                <w:sz w:val="20"/>
                <w:szCs w:val="20"/>
              </w:rPr>
              <w:t xml:space="preserve"> a </w:t>
            </w:r>
            <w:r w:rsidRPr="003E4E4E">
              <w:rPr>
                <w:rFonts w:cstheme="minorHAnsi"/>
                <w:sz w:val="20"/>
                <w:szCs w:val="20"/>
              </w:rPr>
              <w:t>opatření jsou přitom podložena údaji, z nichž lze převážně dovodit nízkou až nedostatečnou míru efektu v rámci plnění veřejné zakázky a/nebo takové údaje převážně absentují)</w:t>
            </w:r>
          </w:p>
        </w:tc>
      </w:tr>
    </w:tbl>
    <w:p w14:paraId="29368BEA" w14:textId="77777777" w:rsidR="001831BA" w:rsidRPr="003E4E4E" w:rsidRDefault="001831BA" w:rsidP="001831BA">
      <w:pPr>
        <w:rPr>
          <w:rFonts w:eastAsia="Calibri" w:cstheme="minorHAnsi"/>
          <w:b/>
          <w:sz w:val="20"/>
          <w:szCs w:val="20"/>
        </w:rPr>
      </w:pPr>
    </w:p>
    <w:p w14:paraId="2CA24AFA" w14:textId="77777777" w:rsidR="004A71CD" w:rsidRDefault="004A71CD">
      <w:pPr>
        <w:rPr>
          <w:rFonts w:cstheme="minorHAnsi"/>
          <w:sz w:val="20"/>
          <w:szCs w:val="20"/>
        </w:rPr>
      </w:pPr>
      <w:r>
        <w:rPr>
          <w:rFonts w:cstheme="minorHAnsi"/>
          <w:sz w:val="20"/>
          <w:szCs w:val="20"/>
        </w:rPr>
        <w:br w:type="page"/>
      </w:r>
    </w:p>
    <w:p w14:paraId="692330C9" w14:textId="77777777" w:rsidR="00053C8A" w:rsidRPr="00053C8A" w:rsidRDefault="00053C8A" w:rsidP="001D2FE4">
      <w:pPr>
        <w:pStyle w:val="Nadpis1-1"/>
        <w:numPr>
          <w:ilvl w:val="0"/>
          <w:numId w:val="0"/>
        </w:numPr>
        <w:ind w:left="737" w:hanging="737"/>
      </w:pPr>
      <w:bookmarkStart w:id="64" w:name="_Toc27726039"/>
      <w:r w:rsidRPr="00053C8A">
        <w:lastRenderedPageBreak/>
        <w:t>Příloha č. 1</w:t>
      </w:r>
      <w:r w:rsidR="004119B2">
        <w:t>4</w:t>
      </w:r>
      <w:bookmarkEnd w:id="64"/>
    </w:p>
    <w:p w14:paraId="0613724E" w14:textId="77777777" w:rsidR="00053C8A" w:rsidRPr="00AA0A2D" w:rsidRDefault="00053C8A" w:rsidP="00053C8A">
      <w:pPr>
        <w:pStyle w:val="Nadpisbezsl1-2"/>
        <w:ind w:left="-284" w:firstLine="284"/>
        <w:rPr>
          <w:rFonts w:ascii="Calibri" w:hAnsi="Calibri"/>
          <w:b w:val="0"/>
          <w:i/>
        </w:rPr>
      </w:pPr>
      <w:r w:rsidRPr="00466187">
        <w:rPr>
          <w:rFonts w:cs="Calibri"/>
        </w:rPr>
        <w:t>Kontrolní list Přidané hodnoty</w:t>
      </w:r>
      <w:r w:rsidRPr="00AA0A2D">
        <w:rPr>
          <w:rFonts w:ascii="Calibri" w:hAnsi="Calibri"/>
          <w:b w:val="0"/>
          <w:i/>
        </w:rPr>
        <w:t xml:space="preserve"> </w:t>
      </w:r>
    </w:p>
    <w:p w14:paraId="3314C14D" w14:textId="77777777" w:rsidR="00053C8A" w:rsidRPr="00652E11" w:rsidRDefault="00053C8A" w:rsidP="00053C8A">
      <w:pPr>
        <w:pStyle w:val="Nadpisbezsl1-2"/>
        <w:ind w:left="-284" w:firstLine="284"/>
        <w:rPr>
          <w:rFonts w:cs="Calibri"/>
          <w:i/>
          <w:sz w:val="18"/>
          <w:szCs w:val="18"/>
        </w:rPr>
      </w:pPr>
      <w:r w:rsidRPr="00652E11">
        <w:rPr>
          <w:rFonts w:cs="Calibri"/>
          <w:i/>
          <w:sz w:val="18"/>
          <w:szCs w:val="18"/>
        </w:rPr>
        <w:t>pro dodavatele má informativní význam</w:t>
      </w:r>
    </w:p>
    <w:p w14:paraId="3E486BD5" w14:textId="77777777" w:rsidR="00053C8A" w:rsidRDefault="00053C8A" w:rsidP="00053C8A">
      <w:pPr>
        <w:rPr>
          <w:rFonts w:eastAsia="Calibri" w:cstheme="minorHAnsi"/>
          <w:sz w:val="22"/>
          <w:szCs w:val="22"/>
        </w:rPr>
      </w:pPr>
      <w:r>
        <w:rPr>
          <w:rFonts w:eastAsia="Calibri" w:cstheme="minorHAnsi"/>
          <w:sz w:val="22"/>
          <w:szCs w:val="22"/>
        </w:rPr>
        <w:t>Účastník č. _____</w:t>
      </w:r>
    </w:p>
    <w:tbl>
      <w:tblPr>
        <w:tblStyle w:val="Mkatabulky"/>
        <w:tblW w:w="9214" w:type="dxa"/>
        <w:tblInd w:w="108" w:type="dxa"/>
        <w:tblBorders>
          <w:top w:val="single" w:sz="2" w:space="0" w:color="auto"/>
          <w:bottom w:val="single" w:sz="4" w:space="0" w:color="auto"/>
        </w:tblBorders>
        <w:tblLook w:val="04A0" w:firstRow="1" w:lastRow="0" w:firstColumn="1" w:lastColumn="0" w:noHBand="0" w:noVBand="1"/>
      </w:tblPr>
      <w:tblGrid>
        <w:gridCol w:w="4962"/>
        <w:gridCol w:w="4252"/>
      </w:tblGrid>
      <w:tr w:rsidR="00053C8A" w:rsidRPr="003E4E4E" w14:paraId="023286F8"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B5DA171" w14:textId="77777777" w:rsidR="00053C8A" w:rsidRPr="003E4E4E" w:rsidRDefault="00053C8A" w:rsidP="008A4DA6">
            <w:pPr>
              <w:widowControl w:val="0"/>
              <w:spacing w:before="60" w:after="60"/>
              <w:rPr>
                <w:rFonts w:eastAsia="Calibri" w:cstheme="minorHAnsi"/>
                <w:b/>
                <w:sz w:val="20"/>
                <w:szCs w:val="20"/>
              </w:rPr>
            </w:pPr>
            <w:r w:rsidRPr="003E4E4E">
              <w:rPr>
                <w:rFonts w:eastAsia="Calibri" w:cstheme="minorHAnsi"/>
                <w:b/>
                <w:sz w:val="20"/>
                <w:szCs w:val="20"/>
              </w:rPr>
              <w:t xml:space="preserve">Kontrola </w:t>
            </w:r>
            <w:r w:rsidRPr="008A4DA6">
              <w:rPr>
                <w:rFonts w:eastAsia="Calibri" w:cstheme="minorHAnsi"/>
                <w:b/>
                <w:sz w:val="20"/>
                <w:szCs w:val="20"/>
              </w:rPr>
              <w:t xml:space="preserve">uvedení </w:t>
            </w:r>
            <w:r w:rsidR="008A4DA6">
              <w:rPr>
                <w:rFonts w:eastAsia="Calibri" w:cstheme="minorHAnsi"/>
                <w:b/>
                <w:sz w:val="20"/>
                <w:szCs w:val="20"/>
              </w:rPr>
              <w:t>informací</w:t>
            </w:r>
            <w:r w:rsidRPr="003E4E4E">
              <w:rPr>
                <w:rFonts w:eastAsia="Calibri" w:cstheme="minorHAnsi"/>
                <w:b/>
                <w:sz w:val="20"/>
                <w:szCs w:val="20"/>
                <w:shd w:val="clear" w:color="auto" w:fill="D9D9D9" w:themeFill="background1" w:themeFillShade="D9"/>
              </w:rPr>
              <w:t xml:space="preserve"> </w:t>
            </w:r>
          </w:p>
        </w:tc>
        <w:tc>
          <w:tcPr>
            <w:tcW w:w="425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2076ECD" w14:textId="77777777" w:rsidR="00053C8A" w:rsidRPr="003E4E4E" w:rsidRDefault="00053C8A" w:rsidP="003D0CE5">
            <w:pPr>
              <w:widowControl w:val="0"/>
              <w:spacing w:before="60" w:after="60"/>
              <w:cnfStyle w:val="100000000000" w:firstRow="1" w:lastRow="0" w:firstColumn="0" w:lastColumn="0" w:oddVBand="0" w:evenVBand="0" w:oddHBand="0" w:evenHBand="0" w:firstRowFirstColumn="0" w:firstRowLastColumn="0" w:lastRowFirstColumn="0" w:lastRowLastColumn="0"/>
              <w:rPr>
                <w:rFonts w:cstheme="minorHAnsi"/>
                <w:b/>
                <w:sz w:val="20"/>
                <w:szCs w:val="20"/>
              </w:rPr>
            </w:pPr>
            <w:r w:rsidRPr="003E4E4E">
              <w:rPr>
                <w:rFonts w:cstheme="minorHAnsi"/>
                <w:b/>
                <w:sz w:val="20"/>
                <w:szCs w:val="20"/>
              </w:rPr>
              <w:t>Výsledek (ZAŠKRTNE SE)</w:t>
            </w:r>
          </w:p>
        </w:tc>
      </w:tr>
      <w:tr w:rsidR="00053C8A" w:rsidRPr="003E4E4E" w14:paraId="3A3AD884"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6770790F" w14:textId="77777777" w:rsidR="00053C8A" w:rsidRPr="003E4E4E" w:rsidRDefault="00053C8A" w:rsidP="003D0CE5">
            <w:pPr>
              <w:rPr>
                <w:rFonts w:eastAsia="Calibri" w:cstheme="minorHAnsi"/>
                <w:sz w:val="20"/>
                <w:szCs w:val="20"/>
              </w:rPr>
            </w:pPr>
            <w:r w:rsidRPr="003E4E4E">
              <w:rPr>
                <w:rFonts w:eastAsia="Calibri" w:cstheme="minorHAnsi"/>
                <w:sz w:val="20"/>
                <w:szCs w:val="20"/>
              </w:rPr>
              <w:t>Jdou účastníkem nabídnutá dodatečná plnění nad rámec minimálních požadavků zadavatele (tj. jedná se o plnění skutečně „navíc“)?</w:t>
            </w:r>
          </w:p>
        </w:tc>
        <w:tc>
          <w:tcPr>
            <w:tcW w:w="4252" w:type="dxa"/>
          </w:tcPr>
          <w:p w14:paraId="60E131A8" w14:textId="77777777" w:rsidR="00053C8A" w:rsidRPr="003E4E4E"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3E4E4E">
              <w:rPr>
                <w:rFonts w:eastAsia="Calibri" w:cstheme="minorHAnsi"/>
                <w:sz w:val="20"/>
                <w:szCs w:val="20"/>
              </w:rPr>
              <w:t>ANO/NE/NENÍ JEDNOZNAČNÉ</w:t>
            </w:r>
          </w:p>
        </w:tc>
      </w:tr>
      <w:tr w:rsidR="00A847CD" w:rsidRPr="003E4E4E" w14:paraId="5022039A"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7E911BA9" w14:textId="77777777" w:rsidR="00A847CD" w:rsidRDefault="00A847CD" w:rsidP="00A847CD">
            <w:pPr>
              <w:rPr>
                <w:rFonts w:eastAsia="Calibri" w:cstheme="minorHAnsi"/>
                <w:sz w:val="20"/>
                <w:szCs w:val="20"/>
              </w:rPr>
            </w:pPr>
            <w:r>
              <w:rPr>
                <w:rFonts w:eastAsia="Calibri" w:cstheme="minorHAnsi"/>
                <w:sz w:val="20"/>
                <w:szCs w:val="20"/>
              </w:rPr>
              <w:t xml:space="preserve">Je </w:t>
            </w:r>
            <w:r w:rsidRPr="00A847CD">
              <w:rPr>
                <w:rFonts w:eastAsia="Calibri" w:cstheme="minorHAnsi"/>
                <w:sz w:val="20"/>
                <w:szCs w:val="20"/>
              </w:rPr>
              <w:t xml:space="preserve">souhrnná cena za realizaci všech nabídnutých dodatečných plnění </w:t>
            </w:r>
            <w:r>
              <w:rPr>
                <w:rFonts w:eastAsia="Calibri" w:cstheme="minorHAnsi"/>
                <w:sz w:val="20"/>
                <w:szCs w:val="20"/>
              </w:rPr>
              <w:t>do</w:t>
            </w:r>
            <w:r w:rsidRPr="00A847CD">
              <w:rPr>
                <w:rFonts w:eastAsia="Calibri" w:cstheme="minorHAnsi"/>
                <w:sz w:val="20"/>
                <w:szCs w:val="20"/>
              </w:rPr>
              <w:t xml:space="preserve"> 30 % z předpokládané hodnoty veřejné zakázky bez opčního práva nebo 30 % z nabídkové ceny dodavatele na plnění mimo opční právo</w:t>
            </w:r>
            <w:r>
              <w:rPr>
                <w:rFonts w:eastAsia="Calibri" w:cstheme="minorHAnsi"/>
                <w:sz w:val="20"/>
                <w:szCs w:val="20"/>
              </w:rPr>
              <w:t xml:space="preserve"> (vč.)</w:t>
            </w:r>
          </w:p>
        </w:tc>
        <w:tc>
          <w:tcPr>
            <w:tcW w:w="4252" w:type="dxa"/>
          </w:tcPr>
          <w:p w14:paraId="1FDF2F30" w14:textId="77777777" w:rsidR="00A847CD" w:rsidRPr="003E4E4E" w:rsidRDefault="00A847CD"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3E4E4E">
              <w:rPr>
                <w:rFonts w:eastAsia="Calibri" w:cstheme="minorHAnsi"/>
                <w:sz w:val="20"/>
                <w:szCs w:val="20"/>
              </w:rPr>
              <w:t>ANO/NE/NENÍ JEDNOZNAČNÉ</w:t>
            </w:r>
          </w:p>
        </w:tc>
      </w:tr>
      <w:tr w:rsidR="00053C8A" w:rsidRPr="003E4E4E" w14:paraId="40E4C2CD"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43F10981" w14:textId="77777777" w:rsidR="00053C8A" w:rsidRPr="003E4E4E" w:rsidRDefault="00053C8A" w:rsidP="003D0CE5">
            <w:pPr>
              <w:rPr>
                <w:rFonts w:eastAsia="Calibri" w:cstheme="minorHAnsi"/>
                <w:sz w:val="20"/>
                <w:szCs w:val="20"/>
              </w:rPr>
            </w:pPr>
            <w:r>
              <w:rPr>
                <w:rFonts w:eastAsia="Calibri" w:cstheme="minorHAnsi"/>
                <w:sz w:val="20"/>
                <w:szCs w:val="20"/>
              </w:rPr>
              <w:t>Js</w:t>
            </w:r>
            <w:r w:rsidRPr="003E4E4E">
              <w:rPr>
                <w:rFonts w:eastAsia="Calibri" w:cstheme="minorHAnsi"/>
                <w:sz w:val="20"/>
                <w:szCs w:val="20"/>
              </w:rPr>
              <w:t xml:space="preserve">ou účastníkem nabídnutá dodatečná plnění </w:t>
            </w:r>
            <w:r>
              <w:rPr>
                <w:rFonts w:eastAsia="Calibri" w:cstheme="minorHAnsi"/>
                <w:sz w:val="20"/>
                <w:szCs w:val="20"/>
              </w:rPr>
              <w:t>jasná a srozumitelná</w:t>
            </w:r>
            <w:r w:rsidRPr="003E4E4E">
              <w:rPr>
                <w:rFonts w:eastAsia="Calibri" w:cstheme="minorHAnsi"/>
                <w:sz w:val="20"/>
                <w:szCs w:val="20"/>
              </w:rPr>
              <w:t>?</w:t>
            </w:r>
          </w:p>
        </w:tc>
        <w:tc>
          <w:tcPr>
            <w:tcW w:w="4252" w:type="dxa"/>
          </w:tcPr>
          <w:p w14:paraId="11067C8C" w14:textId="77777777" w:rsidR="00053C8A" w:rsidRPr="003E4E4E"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3E4E4E">
              <w:rPr>
                <w:rFonts w:eastAsia="Calibri" w:cstheme="minorHAnsi"/>
                <w:sz w:val="20"/>
                <w:szCs w:val="20"/>
              </w:rPr>
              <w:t>ANO/NE/NENÍ JEDNOZNAČNÉ</w:t>
            </w:r>
          </w:p>
        </w:tc>
      </w:tr>
      <w:tr w:rsidR="00053C8A" w:rsidRPr="003E4E4E" w14:paraId="5DC97631"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2312184D" w14:textId="77777777" w:rsidR="00053C8A" w:rsidRPr="003E4E4E" w:rsidRDefault="00053C8A" w:rsidP="003D0CE5">
            <w:pPr>
              <w:rPr>
                <w:rFonts w:eastAsia="Calibri" w:cstheme="minorHAnsi"/>
                <w:sz w:val="20"/>
                <w:szCs w:val="20"/>
              </w:rPr>
            </w:pPr>
            <w:r w:rsidRPr="003E4E4E">
              <w:rPr>
                <w:rFonts w:eastAsia="Calibri" w:cstheme="minorHAnsi"/>
                <w:sz w:val="20"/>
                <w:szCs w:val="20"/>
              </w:rPr>
              <w:t>Jsou účastníkem nabídnutá dodatečná plnění a jejich vliv na projektové cíle podpořena ověřitelnými dominantními informacemi (tj. jednoznačnými informacemi, ze kterých vyplývá jejich kladný vliv)?</w:t>
            </w:r>
          </w:p>
        </w:tc>
        <w:tc>
          <w:tcPr>
            <w:tcW w:w="4252" w:type="dxa"/>
          </w:tcPr>
          <w:p w14:paraId="083B160C" w14:textId="77777777" w:rsidR="00053C8A" w:rsidRPr="003E4E4E"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3E4E4E">
              <w:rPr>
                <w:rFonts w:eastAsia="Calibri" w:cstheme="minorHAnsi"/>
                <w:sz w:val="20"/>
                <w:szCs w:val="20"/>
              </w:rPr>
              <w:t>ANO/NE/NENÍ JEDNOZNAČNÉ</w:t>
            </w:r>
          </w:p>
        </w:tc>
      </w:tr>
      <w:tr w:rsidR="00053C8A" w:rsidRPr="003E4E4E" w14:paraId="0465EC1A"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14C8199C" w14:textId="77777777" w:rsidR="00053C8A" w:rsidRPr="003E4E4E" w:rsidRDefault="00053C8A" w:rsidP="003D0CE5">
            <w:pPr>
              <w:rPr>
                <w:rFonts w:eastAsia="Calibri" w:cstheme="minorHAnsi"/>
                <w:sz w:val="20"/>
                <w:szCs w:val="20"/>
              </w:rPr>
            </w:pPr>
            <w:r w:rsidRPr="003E4E4E">
              <w:rPr>
                <w:rFonts w:eastAsia="Calibri" w:cstheme="minorHAnsi"/>
                <w:sz w:val="20"/>
                <w:szCs w:val="20"/>
              </w:rPr>
              <w:t>Jsou účastníkem nabídnutá dodatečná plnění konkrétní a měřitelná?</w:t>
            </w:r>
          </w:p>
        </w:tc>
        <w:tc>
          <w:tcPr>
            <w:tcW w:w="4252" w:type="dxa"/>
          </w:tcPr>
          <w:p w14:paraId="5B8B270C" w14:textId="77777777" w:rsidR="00053C8A" w:rsidRPr="003E4E4E"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3E4E4E">
              <w:rPr>
                <w:rFonts w:eastAsia="Calibri" w:cstheme="minorHAnsi"/>
                <w:sz w:val="20"/>
                <w:szCs w:val="20"/>
              </w:rPr>
              <w:t>ANO/NE/NENÍ JEDNOZNAČNÉ</w:t>
            </w:r>
          </w:p>
        </w:tc>
      </w:tr>
    </w:tbl>
    <w:p w14:paraId="551F54C5" w14:textId="77777777" w:rsidR="00053C8A" w:rsidRPr="003E4E4E" w:rsidRDefault="00466187" w:rsidP="00053C8A">
      <w:pPr>
        <w:rPr>
          <w:rFonts w:eastAsia="Calibri" w:cstheme="minorHAnsi"/>
          <w:b/>
          <w:sz w:val="20"/>
          <w:szCs w:val="20"/>
        </w:rPr>
      </w:pPr>
      <w:r w:rsidRPr="00507442">
        <w:rPr>
          <w:rFonts w:eastAsia="Calibri" w:cstheme="minorHAnsi"/>
          <w:i/>
          <w:sz w:val="20"/>
          <w:szCs w:val="20"/>
        </w:rPr>
        <w:t>Pozn. výše uvedené</w:t>
      </w:r>
      <w:r>
        <w:rPr>
          <w:rFonts w:eastAsia="Calibri" w:cstheme="minorHAnsi"/>
          <w:i/>
          <w:sz w:val="20"/>
          <w:szCs w:val="20"/>
        </w:rPr>
        <w:t xml:space="preserve"> otázky slouží pro lepší pochopení nabídek. Počet odpovědí ANO, apod., nepředjímá počet přidělených bodů.</w:t>
      </w:r>
    </w:p>
    <w:tbl>
      <w:tblPr>
        <w:tblStyle w:val="Mkatabulky"/>
        <w:tblW w:w="9214" w:type="dxa"/>
        <w:tblInd w:w="108" w:type="dxa"/>
        <w:tblBorders>
          <w:top w:val="single" w:sz="2" w:space="0" w:color="auto"/>
          <w:bottom w:val="single" w:sz="4" w:space="0" w:color="auto"/>
        </w:tblBorders>
        <w:tblLook w:val="04A0" w:firstRow="1" w:lastRow="0" w:firstColumn="1" w:lastColumn="0" w:noHBand="0" w:noVBand="1"/>
      </w:tblPr>
      <w:tblGrid>
        <w:gridCol w:w="4962"/>
        <w:gridCol w:w="4252"/>
      </w:tblGrid>
      <w:tr w:rsidR="00053C8A" w:rsidRPr="003E4E4E" w14:paraId="020DA3CF"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E03F3AB" w14:textId="77777777" w:rsidR="00053C8A" w:rsidRPr="00466187" w:rsidRDefault="00053C8A" w:rsidP="003D0CE5">
            <w:pPr>
              <w:rPr>
                <w:rFonts w:eastAsia="Calibri" w:cstheme="minorHAnsi"/>
                <w:b/>
                <w:sz w:val="20"/>
                <w:szCs w:val="20"/>
              </w:rPr>
            </w:pPr>
            <w:r w:rsidRPr="00466187">
              <w:rPr>
                <w:rFonts w:eastAsia="Calibri" w:cstheme="minorHAnsi"/>
                <w:b/>
                <w:sz w:val="20"/>
                <w:szCs w:val="20"/>
              </w:rPr>
              <w:t>Poznámky k hodnocení dokumentu „Přidaná hodnota“ účastníka</w:t>
            </w:r>
          </w:p>
        </w:tc>
        <w:tc>
          <w:tcPr>
            <w:tcW w:w="425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8A7A263" w14:textId="77777777" w:rsidR="00053C8A" w:rsidRPr="003E4E4E" w:rsidRDefault="00053C8A" w:rsidP="003D0CE5">
            <w:pPr>
              <w:cnfStyle w:val="100000000000" w:firstRow="1" w:lastRow="0" w:firstColumn="0" w:lastColumn="0" w:oddVBand="0" w:evenVBand="0" w:oddHBand="0" w:evenHBand="0" w:firstRowFirstColumn="0" w:firstRowLastColumn="0" w:lastRowFirstColumn="0" w:lastRowLastColumn="0"/>
              <w:rPr>
                <w:rFonts w:eastAsia="Calibri" w:cstheme="minorHAnsi"/>
                <w:sz w:val="20"/>
                <w:szCs w:val="20"/>
              </w:rPr>
            </w:pPr>
          </w:p>
        </w:tc>
      </w:tr>
      <w:tr w:rsidR="00053C8A" w:rsidRPr="003E4E4E" w14:paraId="2954A9FD" w14:textId="77777777" w:rsidTr="00652E11">
        <w:tc>
          <w:tcPr>
            <w:cnfStyle w:val="001000000000" w:firstRow="0" w:lastRow="0" w:firstColumn="1" w:lastColumn="0" w:oddVBand="0" w:evenVBand="0" w:oddHBand="0" w:evenHBand="0" w:firstRowFirstColumn="0" w:firstRowLastColumn="0" w:lastRowFirstColumn="0" w:lastRowLastColumn="0"/>
            <w:tcW w:w="4962" w:type="dxa"/>
            <w:shd w:val="clear" w:color="auto" w:fill="F2F2F2" w:themeFill="background1" w:themeFillShade="F2"/>
          </w:tcPr>
          <w:p w14:paraId="6051E8A1" w14:textId="77777777" w:rsidR="00053C8A" w:rsidRPr="00466187" w:rsidRDefault="00053C8A" w:rsidP="008A4DA6">
            <w:pPr>
              <w:rPr>
                <w:rFonts w:eastAsia="Calibri" w:cstheme="minorHAnsi"/>
                <w:b/>
                <w:sz w:val="20"/>
                <w:szCs w:val="20"/>
              </w:rPr>
            </w:pPr>
            <w:r w:rsidRPr="00466187">
              <w:rPr>
                <w:rFonts w:eastAsia="Calibri" w:cstheme="minorHAnsi"/>
                <w:b/>
                <w:sz w:val="20"/>
                <w:szCs w:val="20"/>
              </w:rPr>
              <w:t>Otázky pro hodnotící kritérium „Schopnost </w:t>
            </w:r>
            <w:r w:rsidR="008A4DA6">
              <w:rPr>
                <w:rFonts w:eastAsia="Calibri" w:cstheme="minorHAnsi"/>
                <w:b/>
                <w:sz w:val="20"/>
                <w:szCs w:val="20"/>
              </w:rPr>
              <w:t>vedoucího týmu</w:t>
            </w:r>
            <w:r w:rsidRPr="00466187">
              <w:rPr>
                <w:rFonts w:eastAsia="Calibri" w:cstheme="minorHAnsi"/>
                <w:b/>
                <w:sz w:val="20"/>
                <w:szCs w:val="20"/>
              </w:rPr>
              <w:t xml:space="preserve"> přispět k naplnění projektových cílů zadavatele“</w:t>
            </w:r>
          </w:p>
        </w:tc>
        <w:tc>
          <w:tcPr>
            <w:tcW w:w="4252" w:type="dxa"/>
          </w:tcPr>
          <w:p w14:paraId="41565DAE" w14:textId="77777777" w:rsidR="00053C8A" w:rsidRPr="003E4E4E"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14:paraId="300A1738" w14:textId="77777777" w:rsidR="00053C8A" w:rsidRPr="003E4E4E" w:rsidRDefault="00053C8A" w:rsidP="00053C8A">
      <w:pPr>
        <w:ind w:left="680"/>
        <w:rPr>
          <w:rFonts w:eastAsia="Calibri" w:cstheme="minorHAnsi"/>
          <w:sz w:val="20"/>
          <w:szCs w:val="20"/>
        </w:rPr>
      </w:pPr>
    </w:p>
    <w:p w14:paraId="0E297DB0" w14:textId="77777777" w:rsidR="00053C8A" w:rsidRPr="003E4E4E" w:rsidRDefault="00053C8A" w:rsidP="00053C8A">
      <w:pPr>
        <w:rPr>
          <w:rFonts w:eastAsia="Calibri" w:cstheme="minorHAnsi"/>
          <w:b/>
          <w:sz w:val="20"/>
          <w:szCs w:val="20"/>
        </w:rPr>
      </w:pPr>
      <w:r w:rsidRPr="003E4E4E">
        <w:rPr>
          <w:rFonts w:eastAsia="Calibri" w:cstheme="minorHAnsi"/>
          <w:b/>
          <w:sz w:val="20"/>
          <w:szCs w:val="20"/>
        </w:rPr>
        <w:t>SOUHRNNÝ POČET BODŮ</w:t>
      </w:r>
    </w:p>
    <w:tbl>
      <w:tblPr>
        <w:tblStyle w:val="Mkatabulky"/>
        <w:tblW w:w="9072" w:type="dxa"/>
        <w:tblInd w:w="108" w:type="dxa"/>
        <w:tblBorders>
          <w:top w:val="single" w:sz="2" w:space="0" w:color="auto"/>
          <w:bottom w:val="single" w:sz="4" w:space="0" w:color="auto"/>
        </w:tblBorders>
        <w:tblLook w:val="04A0" w:firstRow="1" w:lastRow="0" w:firstColumn="1" w:lastColumn="0" w:noHBand="0" w:noVBand="1"/>
      </w:tblPr>
      <w:tblGrid>
        <w:gridCol w:w="4962"/>
        <w:gridCol w:w="4110"/>
      </w:tblGrid>
      <w:tr w:rsidR="00053C8A" w:rsidRPr="003E4E4E" w14:paraId="57FFF71A"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8C78135" w14:textId="77777777" w:rsidR="00053C8A" w:rsidRPr="003E4E4E" w:rsidRDefault="00053C8A" w:rsidP="003D0CE5">
            <w:pPr>
              <w:widowControl w:val="0"/>
              <w:spacing w:before="60" w:after="60"/>
              <w:rPr>
                <w:rFonts w:cstheme="minorHAnsi"/>
                <w:b/>
                <w:sz w:val="20"/>
                <w:szCs w:val="20"/>
              </w:rPr>
            </w:pPr>
            <w:r w:rsidRPr="003E4E4E">
              <w:rPr>
                <w:rFonts w:cstheme="minorHAnsi"/>
                <w:b/>
                <w:sz w:val="20"/>
                <w:szCs w:val="20"/>
              </w:rPr>
              <w:t>Počet bodů</w:t>
            </w:r>
          </w:p>
        </w:tc>
        <w:tc>
          <w:tcPr>
            <w:tcW w:w="411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8B4B7E7" w14:textId="77777777" w:rsidR="00053C8A" w:rsidRPr="003E4E4E" w:rsidRDefault="00053C8A" w:rsidP="003D0CE5">
            <w:pPr>
              <w:widowControl w:val="0"/>
              <w:spacing w:before="60" w:after="60"/>
              <w:cnfStyle w:val="100000000000" w:firstRow="1" w:lastRow="0" w:firstColumn="0" w:lastColumn="0" w:oddVBand="0" w:evenVBand="0" w:oddHBand="0" w:evenHBand="0" w:firstRowFirstColumn="0" w:firstRowLastColumn="0" w:lastRowFirstColumn="0" w:lastRowLastColumn="0"/>
              <w:rPr>
                <w:rFonts w:eastAsia="Calibri" w:cstheme="minorHAnsi"/>
                <w:b/>
                <w:sz w:val="20"/>
                <w:szCs w:val="20"/>
              </w:rPr>
            </w:pPr>
            <w:r w:rsidRPr="003E4E4E">
              <w:rPr>
                <w:rFonts w:eastAsia="Calibri" w:cstheme="minorHAnsi"/>
                <w:b/>
                <w:sz w:val="20"/>
                <w:szCs w:val="20"/>
              </w:rPr>
              <w:t>Odůvodnění</w:t>
            </w:r>
          </w:p>
        </w:tc>
      </w:tr>
      <w:tr w:rsidR="00053C8A" w:rsidRPr="003E4E4E" w14:paraId="7104B526"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11B786A7" w14:textId="77777777" w:rsidR="00053C8A" w:rsidRPr="003E4E4E" w:rsidRDefault="00053C8A" w:rsidP="003D0CE5">
            <w:pPr>
              <w:rPr>
                <w:rFonts w:eastAsia="Calibri" w:cstheme="minorHAnsi"/>
                <w:sz w:val="20"/>
                <w:szCs w:val="20"/>
              </w:rPr>
            </w:pPr>
          </w:p>
        </w:tc>
        <w:tc>
          <w:tcPr>
            <w:tcW w:w="4110" w:type="dxa"/>
          </w:tcPr>
          <w:p w14:paraId="48B55EDA" w14:textId="77777777" w:rsidR="00053C8A" w:rsidRPr="003E4E4E"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14:paraId="5CA6587B" w14:textId="77777777" w:rsidR="004A71CD" w:rsidRDefault="004A71CD" w:rsidP="00053C8A">
      <w:pPr>
        <w:rPr>
          <w:rFonts w:eastAsia="Calibri" w:cstheme="minorHAnsi"/>
          <w:b/>
          <w:sz w:val="22"/>
          <w:szCs w:val="22"/>
        </w:rPr>
      </w:pPr>
    </w:p>
    <w:p w14:paraId="749D5340" w14:textId="77777777" w:rsidR="004A71CD" w:rsidRDefault="004A71CD">
      <w:pPr>
        <w:rPr>
          <w:rFonts w:eastAsia="Calibri" w:cstheme="minorHAnsi"/>
          <w:b/>
          <w:sz w:val="22"/>
          <w:szCs w:val="22"/>
        </w:rPr>
      </w:pPr>
      <w:r>
        <w:rPr>
          <w:rFonts w:eastAsia="Calibri" w:cstheme="minorHAnsi"/>
          <w:b/>
          <w:sz w:val="22"/>
          <w:szCs w:val="22"/>
        </w:rPr>
        <w:br w:type="page"/>
      </w:r>
    </w:p>
    <w:tbl>
      <w:tblPr>
        <w:tblStyle w:val="Mkatabulky"/>
        <w:tblW w:w="9072" w:type="dxa"/>
        <w:tblInd w:w="108" w:type="dxa"/>
        <w:tblLook w:val="04A0" w:firstRow="1" w:lastRow="0" w:firstColumn="1" w:lastColumn="0" w:noHBand="0" w:noVBand="1"/>
      </w:tblPr>
      <w:tblGrid>
        <w:gridCol w:w="1163"/>
        <w:gridCol w:w="7909"/>
      </w:tblGrid>
      <w:tr w:rsidR="00053C8A" w:rsidRPr="003E4E4E" w14:paraId="70AC8CBF"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uto"/>
            </w:tcBorders>
          </w:tcPr>
          <w:p w14:paraId="528FC605" w14:textId="77777777" w:rsidR="00053C8A" w:rsidRPr="003E4E4E" w:rsidRDefault="00053C8A" w:rsidP="003D0CE5">
            <w:pPr>
              <w:pStyle w:val="FormtovanvHTML"/>
              <w:widowControl w:val="0"/>
              <w:jc w:val="left"/>
              <w:rPr>
                <w:rFonts w:asciiTheme="minorHAnsi" w:hAnsiTheme="minorHAnsi" w:cstheme="minorHAnsi"/>
                <w:b/>
                <w:caps/>
              </w:rPr>
            </w:pPr>
            <w:r w:rsidRPr="003E4E4E">
              <w:rPr>
                <w:rFonts w:asciiTheme="minorHAnsi" w:hAnsiTheme="minorHAnsi" w:cstheme="minorHAnsi"/>
                <w:b/>
                <w:caps/>
              </w:rPr>
              <w:lastRenderedPageBreak/>
              <w:t>KLÍČ K SOURHNNÉMU hodnocení</w:t>
            </w:r>
          </w:p>
        </w:tc>
      </w:tr>
      <w:tr w:rsidR="00053C8A" w:rsidRPr="003E4E4E" w14:paraId="634A2F69" w14:textId="77777777" w:rsidTr="00652E11">
        <w:tc>
          <w:tcPr>
            <w:cnfStyle w:val="001000000000" w:firstRow="0" w:lastRow="0" w:firstColumn="1" w:lastColumn="0" w:oddVBand="0" w:evenVBand="0" w:oddHBand="0" w:evenHBand="0" w:firstRowFirstColumn="0" w:firstRowLastColumn="0" w:lastRowFirstColumn="0" w:lastRowLastColumn="0"/>
            <w:tcW w:w="1163" w:type="dxa"/>
            <w:tcBorders>
              <w:left w:val="nil"/>
            </w:tcBorders>
            <w:shd w:val="clear" w:color="auto" w:fill="F2F2F2" w:themeFill="background1" w:themeFillShade="F2"/>
          </w:tcPr>
          <w:p w14:paraId="26A080E9" w14:textId="77777777" w:rsidR="00053C8A" w:rsidRPr="003E4E4E" w:rsidRDefault="00053C8A" w:rsidP="003D0CE5">
            <w:pPr>
              <w:widowControl w:val="0"/>
              <w:spacing w:before="60" w:after="60"/>
              <w:rPr>
                <w:rFonts w:cstheme="minorHAnsi"/>
                <w:caps/>
                <w:sz w:val="20"/>
                <w:szCs w:val="20"/>
              </w:rPr>
            </w:pPr>
            <w:r w:rsidRPr="003E4E4E">
              <w:rPr>
                <w:rFonts w:eastAsia="Calibri" w:cstheme="minorHAnsi"/>
                <w:b/>
                <w:sz w:val="20"/>
                <w:szCs w:val="20"/>
              </w:rPr>
              <w:t>Počet bodů</w:t>
            </w:r>
          </w:p>
        </w:tc>
        <w:tc>
          <w:tcPr>
            <w:tcW w:w="7909" w:type="dxa"/>
            <w:tcBorders>
              <w:right w:val="nil"/>
            </w:tcBorders>
            <w:shd w:val="clear" w:color="auto" w:fill="F2F2F2" w:themeFill="background1" w:themeFillShade="F2"/>
          </w:tcPr>
          <w:p w14:paraId="767E387E" w14:textId="77777777" w:rsidR="00053C8A" w:rsidRPr="003E4E4E" w:rsidRDefault="00053C8A" w:rsidP="003D0CE5">
            <w:pPr>
              <w:widowControl w:val="0"/>
              <w:spacing w:before="60" w:after="60"/>
              <w:cnfStyle w:val="000000000000" w:firstRow="0" w:lastRow="0" w:firstColumn="0" w:lastColumn="0" w:oddVBand="0" w:evenVBand="0" w:oddHBand="0" w:evenHBand="0" w:firstRowFirstColumn="0" w:firstRowLastColumn="0" w:lastRowFirstColumn="0" w:lastRowLastColumn="0"/>
              <w:rPr>
                <w:rFonts w:cstheme="minorHAnsi"/>
                <w:b/>
                <w:caps/>
                <w:sz w:val="20"/>
                <w:szCs w:val="20"/>
              </w:rPr>
            </w:pPr>
            <w:r w:rsidRPr="003E4E4E">
              <w:rPr>
                <w:rFonts w:eastAsia="Calibri" w:cstheme="minorHAnsi"/>
                <w:b/>
                <w:sz w:val="20"/>
                <w:szCs w:val="20"/>
              </w:rPr>
              <w:t>Odůvodnění přidělení</w:t>
            </w:r>
          </w:p>
        </w:tc>
      </w:tr>
      <w:tr w:rsidR="00053C8A" w:rsidRPr="003E4E4E" w14:paraId="507E54AC" w14:textId="77777777"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3009AFE1" w14:textId="77777777" w:rsidR="00053C8A" w:rsidRPr="003E4E4E" w:rsidRDefault="00053C8A" w:rsidP="003D0CE5">
            <w:pPr>
              <w:spacing w:before="60" w:after="60"/>
              <w:outlineLvl w:val="2"/>
              <w:rPr>
                <w:rFonts w:cstheme="minorHAnsi"/>
                <w:b/>
                <w:sz w:val="20"/>
                <w:szCs w:val="20"/>
              </w:rPr>
            </w:pPr>
            <w:r w:rsidRPr="003E4E4E">
              <w:rPr>
                <w:rFonts w:cstheme="minorHAnsi"/>
                <w:b/>
                <w:sz w:val="20"/>
                <w:szCs w:val="20"/>
              </w:rPr>
              <w:t>10</w:t>
            </w:r>
          </w:p>
        </w:tc>
        <w:tc>
          <w:tcPr>
            <w:tcW w:w="7909" w:type="dxa"/>
            <w:tcBorders>
              <w:right w:val="nil"/>
            </w:tcBorders>
            <w:shd w:val="clear" w:color="auto" w:fill="auto"/>
          </w:tcPr>
          <w:p w14:paraId="7EAD1151" w14:textId="77777777" w:rsidR="00053C8A" w:rsidRPr="003E4E4E" w:rsidRDefault="00466187" w:rsidP="003D0CE5">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b/>
                <w:sz w:val="20"/>
                <w:szCs w:val="20"/>
              </w:rPr>
              <w:t xml:space="preserve">Invence dodavatele je vysoká - </w:t>
            </w:r>
            <w:r w:rsidR="00053C8A" w:rsidRPr="003E4E4E">
              <w:rPr>
                <w:rFonts w:cstheme="minorHAnsi"/>
                <w:b/>
                <w:sz w:val="20"/>
                <w:szCs w:val="20"/>
              </w:rPr>
              <w:t xml:space="preserve">Vysoká míra efektu dodatečných plnění účastníka </w:t>
            </w:r>
            <w:r w:rsidR="00053C8A">
              <w:rPr>
                <w:rFonts w:cstheme="minorHAnsi"/>
                <w:b/>
                <w:sz w:val="20"/>
                <w:szCs w:val="20"/>
              </w:rPr>
              <w:t>zadávacího</w:t>
            </w:r>
            <w:r w:rsidR="00053C8A" w:rsidRPr="003E4E4E">
              <w:rPr>
                <w:rFonts w:cstheme="minorHAnsi"/>
                <w:b/>
                <w:sz w:val="20"/>
                <w:szCs w:val="20"/>
              </w:rPr>
              <w:t xml:space="preserve"> řízení </w:t>
            </w:r>
            <w:r w:rsidR="00053C8A">
              <w:rPr>
                <w:rFonts w:cstheme="minorHAnsi"/>
                <w:b/>
                <w:sz w:val="20"/>
                <w:szCs w:val="20"/>
              </w:rPr>
              <w:t>přispívající k</w:t>
            </w:r>
            <w:r w:rsidR="00053C8A" w:rsidRPr="003E4E4E">
              <w:rPr>
                <w:rFonts w:cstheme="minorHAnsi"/>
                <w:b/>
                <w:sz w:val="20"/>
                <w:szCs w:val="20"/>
              </w:rPr>
              <w:t xml:space="preserve"> naplnění projektových cílů zadavatele </w:t>
            </w:r>
            <w:r w:rsidR="00053C8A" w:rsidRPr="00466187">
              <w:rPr>
                <w:rFonts w:cstheme="minorHAnsi"/>
                <w:sz w:val="20"/>
                <w:szCs w:val="20"/>
              </w:rPr>
              <w:t>(</w:t>
            </w:r>
            <w:r w:rsidR="00053C8A" w:rsidRPr="003E4E4E">
              <w:rPr>
                <w:rFonts w:cstheme="minorHAnsi"/>
                <w:sz w:val="20"/>
                <w:szCs w:val="20"/>
              </w:rPr>
              <w:t>návrhy</w:t>
            </w:r>
            <w:r w:rsidR="00053C8A">
              <w:rPr>
                <w:rFonts w:cstheme="minorHAnsi"/>
                <w:sz w:val="20"/>
                <w:szCs w:val="20"/>
              </w:rPr>
              <w:t xml:space="preserve"> a </w:t>
            </w:r>
            <w:r w:rsidR="00053C8A" w:rsidRPr="003E4E4E">
              <w:rPr>
                <w:rFonts w:cstheme="minorHAnsi"/>
                <w:sz w:val="20"/>
                <w:szCs w:val="20"/>
              </w:rPr>
              <w:t>opatření jsou podložena údaji, z nichž lze převážně dovodit, že této vysoké míry efektu bude v rámci plnění veřejné zakázky dosaženo)</w:t>
            </w:r>
          </w:p>
        </w:tc>
      </w:tr>
      <w:tr w:rsidR="00053C8A" w:rsidRPr="003E4E4E" w14:paraId="38B4EB96" w14:textId="77777777"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19833B41" w14:textId="77777777" w:rsidR="00053C8A" w:rsidRPr="003E4E4E" w:rsidRDefault="00053C8A" w:rsidP="003D0CE5">
            <w:pPr>
              <w:spacing w:before="60" w:after="60"/>
              <w:outlineLvl w:val="2"/>
              <w:rPr>
                <w:rFonts w:cstheme="minorHAnsi"/>
                <w:b/>
                <w:sz w:val="20"/>
                <w:szCs w:val="20"/>
              </w:rPr>
            </w:pPr>
            <w:r w:rsidRPr="003E4E4E">
              <w:rPr>
                <w:rFonts w:cstheme="minorHAnsi"/>
                <w:b/>
                <w:sz w:val="20"/>
                <w:szCs w:val="20"/>
              </w:rPr>
              <w:t>7</w:t>
            </w:r>
          </w:p>
        </w:tc>
        <w:tc>
          <w:tcPr>
            <w:tcW w:w="7909" w:type="dxa"/>
            <w:tcBorders>
              <w:right w:val="nil"/>
            </w:tcBorders>
            <w:shd w:val="clear" w:color="auto" w:fill="auto"/>
          </w:tcPr>
          <w:p w14:paraId="5A84EE40" w14:textId="77777777" w:rsidR="00053C8A" w:rsidRPr="003E4E4E" w:rsidRDefault="00466187" w:rsidP="003D0CE5">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b/>
                <w:sz w:val="20"/>
                <w:szCs w:val="20"/>
              </w:rPr>
              <w:t xml:space="preserve">Invence dodavatele je nadprůměrná - </w:t>
            </w:r>
            <w:r w:rsidR="00053C8A" w:rsidRPr="003E4E4E">
              <w:rPr>
                <w:rFonts w:cstheme="minorHAnsi"/>
                <w:b/>
                <w:sz w:val="20"/>
                <w:szCs w:val="20"/>
              </w:rPr>
              <w:t xml:space="preserve">Míra efektu dodatečných plnění účastníka </w:t>
            </w:r>
            <w:r w:rsidR="00053C8A">
              <w:rPr>
                <w:rFonts w:cstheme="minorHAnsi"/>
                <w:b/>
                <w:sz w:val="20"/>
                <w:szCs w:val="20"/>
              </w:rPr>
              <w:t>zadávacího</w:t>
            </w:r>
            <w:r w:rsidR="00053C8A" w:rsidRPr="003E4E4E">
              <w:rPr>
                <w:rFonts w:cstheme="minorHAnsi"/>
                <w:b/>
                <w:sz w:val="20"/>
                <w:szCs w:val="20"/>
              </w:rPr>
              <w:t xml:space="preserve"> řízení </w:t>
            </w:r>
            <w:r w:rsidR="00053C8A">
              <w:rPr>
                <w:rFonts w:cstheme="minorHAnsi"/>
                <w:b/>
                <w:sz w:val="20"/>
                <w:szCs w:val="20"/>
              </w:rPr>
              <w:t>přispívající k</w:t>
            </w:r>
            <w:r w:rsidR="00053C8A" w:rsidRPr="003E4E4E">
              <w:rPr>
                <w:rFonts w:cstheme="minorHAnsi"/>
                <w:b/>
                <w:sz w:val="20"/>
                <w:szCs w:val="20"/>
              </w:rPr>
              <w:t xml:space="preserve"> naplnění projektových cílů zadavatele je vyšší než průměrná, ale nedosahuje té úrovně, aby ji bylo možno označit za vysokou </w:t>
            </w:r>
            <w:r w:rsidR="00053C8A" w:rsidRPr="003E4E4E">
              <w:rPr>
                <w:rFonts w:cstheme="minorHAnsi"/>
                <w:sz w:val="20"/>
                <w:szCs w:val="20"/>
              </w:rPr>
              <w:t>(návrhy</w:t>
            </w:r>
            <w:r w:rsidR="00053C8A">
              <w:rPr>
                <w:rFonts w:cstheme="minorHAnsi"/>
                <w:sz w:val="20"/>
                <w:szCs w:val="20"/>
              </w:rPr>
              <w:t xml:space="preserve"> a </w:t>
            </w:r>
            <w:r w:rsidR="00053C8A" w:rsidRPr="003E4E4E">
              <w:rPr>
                <w:rFonts w:cstheme="minorHAnsi"/>
                <w:sz w:val="20"/>
                <w:szCs w:val="20"/>
              </w:rPr>
              <w:t>opatření jsou podložena údaji, z nichž lze převážně dovodit, že takové míry efektu bude v rámci plnění veřejné zakázky dosaženo)</w:t>
            </w:r>
          </w:p>
        </w:tc>
      </w:tr>
      <w:tr w:rsidR="00053C8A" w:rsidRPr="003E4E4E" w14:paraId="18178338" w14:textId="77777777" w:rsidTr="00652E11">
        <w:trPr>
          <w:trHeight w:val="272"/>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0FBEA745" w14:textId="77777777" w:rsidR="00053C8A" w:rsidRPr="003E4E4E" w:rsidRDefault="00053C8A" w:rsidP="003D0CE5">
            <w:pPr>
              <w:spacing w:before="60" w:after="60"/>
              <w:outlineLvl w:val="2"/>
              <w:rPr>
                <w:rFonts w:cstheme="minorHAnsi"/>
                <w:b/>
                <w:sz w:val="20"/>
                <w:szCs w:val="20"/>
              </w:rPr>
            </w:pPr>
            <w:r w:rsidRPr="003E4E4E">
              <w:rPr>
                <w:rFonts w:cstheme="minorHAnsi"/>
                <w:b/>
                <w:sz w:val="20"/>
                <w:szCs w:val="20"/>
              </w:rPr>
              <w:t>5</w:t>
            </w:r>
          </w:p>
        </w:tc>
        <w:tc>
          <w:tcPr>
            <w:tcW w:w="7909" w:type="dxa"/>
            <w:tcBorders>
              <w:right w:val="nil"/>
            </w:tcBorders>
            <w:shd w:val="clear" w:color="auto" w:fill="auto"/>
          </w:tcPr>
          <w:p w14:paraId="2023CA60" w14:textId="77777777" w:rsidR="00053C8A" w:rsidRPr="003E4E4E" w:rsidRDefault="00466187" w:rsidP="003D0CE5">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b/>
                <w:sz w:val="20"/>
                <w:szCs w:val="20"/>
              </w:rPr>
              <w:t xml:space="preserve">Invence dodavatele je průměrná - </w:t>
            </w:r>
            <w:r w:rsidR="00053C8A" w:rsidRPr="003E4E4E">
              <w:rPr>
                <w:rFonts w:cstheme="minorHAnsi"/>
                <w:b/>
                <w:sz w:val="20"/>
                <w:szCs w:val="20"/>
              </w:rPr>
              <w:t xml:space="preserve">Míra efektu dodatečných plnění účastníka </w:t>
            </w:r>
            <w:r w:rsidR="00053C8A">
              <w:rPr>
                <w:rFonts w:cstheme="minorHAnsi"/>
                <w:b/>
                <w:sz w:val="20"/>
                <w:szCs w:val="20"/>
              </w:rPr>
              <w:t>zadávacího</w:t>
            </w:r>
            <w:r w:rsidR="00053C8A" w:rsidRPr="003E4E4E">
              <w:rPr>
                <w:rFonts w:cstheme="minorHAnsi"/>
                <w:b/>
                <w:sz w:val="20"/>
                <w:szCs w:val="20"/>
              </w:rPr>
              <w:t xml:space="preserve"> řízení </w:t>
            </w:r>
            <w:r w:rsidR="00053C8A">
              <w:rPr>
                <w:rFonts w:cstheme="minorHAnsi"/>
                <w:b/>
                <w:sz w:val="20"/>
                <w:szCs w:val="20"/>
              </w:rPr>
              <w:t>přispívající k</w:t>
            </w:r>
            <w:r w:rsidR="00053C8A" w:rsidRPr="003E4E4E">
              <w:rPr>
                <w:rFonts w:cstheme="minorHAnsi"/>
                <w:b/>
                <w:sz w:val="20"/>
                <w:szCs w:val="20"/>
              </w:rPr>
              <w:t xml:space="preserve"> naplnění projektových cílů zadavatele je průměrná </w:t>
            </w:r>
            <w:r w:rsidR="00053C8A" w:rsidRPr="003E4E4E">
              <w:rPr>
                <w:rFonts w:cstheme="minorHAnsi"/>
                <w:sz w:val="20"/>
                <w:szCs w:val="20"/>
              </w:rPr>
              <w:t>(návrhy</w:t>
            </w:r>
            <w:r w:rsidR="00053C8A">
              <w:rPr>
                <w:rFonts w:cstheme="minorHAnsi"/>
                <w:sz w:val="20"/>
                <w:szCs w:val="20"/>
              </w:rPr>
              <w:t xml:space="preserve"> a </w:t>
            </w:r>
            <w:r w:rsidR="00053C8A" w:rsidRPr="003E4E4E">
              <w:rPr>
                <w:rFonts w:cstheme="minorHAnsi"/>
                <w:sz w:val="20"/>
                <w:szCs w:val="20"/>
              </w:rPr>
              <w:t>opatření jsou podložena údaji, z nichž lze převážně dovodit, že průměrné míry efektu bude v rámci plnění veřejné zakázky dosaženo)</w:t>
            </w:r>
          </w:p>
        </w:tc>
      </w:tr>
      <w:tr w:rsidR="00053C8A" w:rsidRPr="003E4E4E" w14:paraId="6D1052C2" w14:textId="77777777" w:rsidTr="00652E11">
        <w:trPr>
          <w:trHeight w:val="617"/>
        </w:trPr>
        <w:tc>
          <w:tcPr>
            <w:cnfStyle w:val="001000000000" w:firstRow="0" w:lastRow="0" w:firstColumn="1" w:lastColumn="0" w:oddVBand="0" w:evenVBand="0" w:oddHBand="0" w:evenHBand="0" w:firstRowFirstColumn="0" w:firstRowLastColumn="0" w:lastRowFirstColumn="0" w:lastRowLastColumn="0"/>
            <w:tcW w:w="1163" w:type="dxa"/>
            <w:tcBorders>
              <w:left w:val="nil"/>
              <w:bottom w:val="single" w:sz="4" w:space="0" w:color="auto"/>
            </w:tcBorders>
          </w:tcPr>
          <w:p w14:paraId="5911B39D" w14:textId="77777777" w:rsidR="00053C8A" w:rsidRPr="003E4E4E" w:rsidRDefault="00053C8A" w:rsidP="003D0CE5">
            <w:pPr>
              <w:spacing w:before="60" w:after="60"/>
              <w:outlineLvl w:val="2"/>
              <w:rPr>
                <w:rFonts w:cstheme="minorHAnsi"/>
                <w:b/>
                <w:sz w:val="20"/>
                <w:szCs w:val="20"/>
              </w:rPr>
            </w:pPr>
            <w:r w:rsidRPr="003E4E4E">
              <w:rPr>
                <w:rFonts w:cstheme="minorHAnsi"/>
                <w:b/>
                <w:sz w:val="20"/>
                <w:szCs w:val="20"/>
              </w:rPr>
              <w:t>2</w:t>
            </w:r>
          </w:p>
        </w:tc>
        <w:tc>
          <w:tcPr>
            <w:tcW w:w="7909" w:type="dxa"/>
            <w:tcBorders>
              <w:bottom w:val="single" w:sz="4" w:space="0" w:color="auto"/>
              <w:right w:val="nil"/>
            </w:tcBorders>
            <w:shd w:val="clear" w:color="auto" w:fill="auto"/>
          </w:tcPr>
          <w:p w14:paraId="172477B0" w14:textId="77777777" w:rsidR="00053C8A" w:rsidRPr="003E4E4E" w:rsidRDefault="00466187" w:rsidP="003D0CE5">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b/>
                <w:sz w:val="20"/>
                <w:szCs w:val="20"/>
              </w:rPr>
              <w:t xml:space="preserve">Invence dodavatele je nízká až nedostatečná - </w:t>
            </w:r>
            <w:r w:rsidR="00053C8A" w:rsidRPr="003E4E4E">
              <w:rPr>
                <w:rFonts w:cstheme="minorHAnsi"/>
                <w:b/>
                <w:sz w:val="20"/>
                <w:szCs w:val="20"/>
              </w:rPr>
              <w:t xml:space="preserve">Nízká až nedostatečná míra efektu dodatečných plnění účastníka </w:t>
            </w:r>
            <w:r w:rsidR="00053C8A">
              <w:rPr>
                <w:rFonts w:cstheme="minorHAnsi"/>
                <w:b/>
                <w:sz w:val="20"/>
                <w:szCs w:val="20"/>
              </w:rPr>
              <w:t>zadávacího</w:t>
            </w:r>
            <w:r w:rsidR="00053C8A" w:rsidRPr="003E4E4E">
              <w:rPr>
                <w:rFonts w:cstheme="minorHAnsi"/>
                <w:b/>
                <w:sz w:val="20"/>
                <w:szCs w:val="20"/>
              </w:rPr>
              <w:t xml:space="preserve"> řízení </w:t>
            </w:r>
            <w:r w:rsidR="00053C8A">
              <w:rPr>
                <w:rFonts w:cstheme="minorHAnsi"/>
                <w:b/>
                <w:sz w:val="20"/>
                <w:szCs w:val="20"/>
              </w:rPr>
              <w:t>přispívající k</w:t>
            </w:r>
            <w:r w:rsidR="00053C8A" w:rsidRPr="003E4E4E">
              <w:rPr>
                <w:rFonts w:cstheme="minorHAnsi"/>
                <w:b/>
                <w:sz w:val="20"/>
                <w:szCs w:val="20"/>
              </w:rPr>
              <w:t xml:space="preserve"> naplnění projektových cílů zadavatele </w:t>
            </w:r>
            <w:r w:rsidR="00053C8A" w:rsidRPr="003E4E4E">
              <w:rPr>
                <w:rFonts w:cstheme="minorHAnsi"/>
                <w:sz w:val="20"/>
                <w:szCs w:val="20"/>
              </w:rPr>
              <w:t>(návrhy</w:t>
            </w:r>
            <w:r w:rsidR="00053C8A">
              <w:rPr>
                <w:rFonts w:cstheme="minorHAnsi"/>
                <w:sz w:val="20"/>
                <w:szCs w:val="20"/>
              </w:rPr>
              <w:t xml:space="preserve"> a </w:t>
            </w:r>
            <w:r w:rsidR="00053C8A" w:rsidRPr="003E4E4E">
              <w:rPr>
                <w:rFonts w:cstheme="minorHAnsi"/>
                <w:sz w:val="20"/>
                <w:szCs w:val="20"/>
              </w:rPr>
              <w:t>opatření jsou přitom podložena údaji, z nichž lze převážně dovodit nízkou až nedostatečnou míru efektu v rámci plnění veřejné zakázky a/nebo takové údaje převážně absentují)</w:t>
            </w:r>
            <w:r w:rsidR="00A847CD">
              <w:rPr>
                <w:rFonts w:cstheme="minorHAnsi"/>
                <w:sz w:val="20"/>
                <w:szCs w:val="20"/>
              </w:rPr>
              <w:t xml:space="preserve"> </w:t>
            </w:r>
            <w:r w:rsidR="00A847CD" w:rsidRPr="00CE669A">
              <w:rPr>
                <w:rFonts w:asciiTheme="majorHAnsi" w:hAnsiTheme="majorHAnsi" w:cs="Calibri"/>
                <w:sz w:val="20"/>
                <w:szCs w:val="20"/>
              </w:rPr>
              <w:t xml:space="preserve">a/nebo </w:t>
            </w:r>
            <w:r w:rsidR="00A847CD" w:rsidRPr="00A7633B">
              <w:rPr>
                <w:rFonts w:asciiTheme="majorHAnsi" w:hAnsiTheme="majorHAnsi" w:cs="Calibri"/>
                <w:sz w:val="20"/>
                <w:szCs w:val="20"/>
              </w:rPr>
              <w:t>souhrnná cena za realizaci všech nabídnutých dodatečných plnění přesáhn</w:t>
            </w:r>
            <w:r w:rsidR="00A847CD">
              <w:rPr>
                <w:rFonts w:asciiTheme="majorHAnsi" w:hAnsiTheme="majorHAnsi" w:cs="Calibri"/>
                <w:sz w:val="20"/>
                <w:szCs w:val="20"/>
              </w:rPr>
              <w:t>e</w:t>
            </w:r>
            <w:r w:rsidR="00A847CD" w:rsidRPr="00A7633B">
              <w:rPr>
                <w:rFonts w:asciiTheme="majorHAnsi" w:hAnsiTheme="majorHAnsi" w:cs="Calibri"/>
                <w:sz w:val="20"/>
                <w:szCs w:val="20"/>
              </w:rPr>
              <w:t xml:space="preserve"> 30 % z předpokládané hodnoty veř</w:t>
            </w:r>
            <w:r w:rsidR="00A847CD">
              <w:rPr>
                <w:rFonts w:asciiTheme="majorHAnsi" w:hAnsiTheme="majorHAnsi" w:cs="Calibri"/>
                <w:sz w:val="20"/>
                <w:szCs w:val="20"/>
              </w:rPr>
              <w:t>ejné zakázky bez opčního práva nebo</w:t>
            </w:r>
            <w:r w:rsidR="00A847CD" w:rsidRPr="00A7633B">
              <w:rPr>
                <w:rFonts w:asciiTheme="majorHAnsi" w:hAnsiTheme="majorHAnsi" w:cs="Calibri"/>
                <w:sz w:val="20"/>
                <w:szCs w:val="20"/>
              </w:rPr>
              <w:t xml:space="preserve"> 30 % z nabídkové ceny dodavatele na plnění mimo opční právo</w:t>
            </w:r>
          </w:p>
        </w:tc>
      </w:tr>
    </w:tbl>
    <w:p w14:paraId="2643C2AE" w14:textId="77777777" w:rsidR="00053C8A" w:rsidRPr="003E4E4E" w:rsidRDefault="00053C8A" w:rsidP="00053C8A">
      <w:pPr>
        <w:rPr>
          <w:rFonts w:eastAsia="Calibri" w:cstheme="minorHAnsi"/>
          <w:b/>
          <w:sz w:val="20"/>
          <w:szCs w:val="20"/>
        </w:rPr>
      </w:pPr>
    </w:p>
    <w:p w14:paraId="10905DC3" w14:textId="77777777" w:rsidR="004A71CD" w:rsidRDefault="004A71CD">
      <w:pPr>
        <w:rPr>
          <w:rFonts w:cstheme="minorHAnsi"/>
          <w:sz w:val="20"/>
          <w:szCs w:val="20"/>
        </w:rPr>
      </w:pPr>
      <w:r>
        <w:rPr>
          <w:rFonts w:cstheme="minorHAnsi"/>
          <w:sz w:val="20"/>
          <w:szCs w:val="20"/>
        </w:rPr>
        <w:br w:type="page"/>
      </w:r>
    </w:p>
    <w:p w14:paraId="0D69BF6F" w14:textId="77777777" w:rsidR="00053C8A" w:rsidRPr="00053C8A" w:rsidRDefault="004119B2" w:rsidP="001D2FE4">
      <w:pPr>
        <w:pStyle w:val="Nadpis1-1"/>
        <w:numPr>
          <w:ilvl w:val="0"/>
          <w:numId w:val="0"/>
        </w:numPr>
        <w:ind w:left="737" w:hanging="737"/>
      </w:pPr>
      <w:bookmarkStart w:id="65" w:name="_Toc27726040"/>
      <w:r>
        <w:lastRenderedPageBreak/>
        <w:t>Příloha č. 15</w:t>
      </w:r>
      <w:bookmarkEnd w:id="65"/>
    </w:p>
    <w:p w14:paraId="2CE1C4A4" w14:textId="77777777" w:rsidR="00053C8A" w:rsidRPr="00053C8A" w:rsidRDefault="00053C8A" w:rsidP="00053C8A">
      <w:pPr>
        <w:pStyle w:val="Nadpisbezsl1-2"/>
        <w:rPr>
          <w:rFonts w:cs="Calibri"/>
        </w:rPr>
      </w:pPr>
      <w:r w:rsidRPr="00053C8A">
        <w:rPr>
          <w:rFonts w:cs="Calibri"/>
        </w:rPr>
        <w:t xml:space="preserve">Kontrolní list </w:t>
      </w:r>
      <w:r w:rsidR="00B202FD">
        <w:rPr>
          <w:rFonts w:cs="Calibri"/>
        </w:rPr>
        <w:t xml:space="preserve">Schopnost </w:t>
      </w:r>
      <w:r w:rsidR="008A4DA6">
        <w:rPr>
          <w:rFonts w:cs="Calibri"/>
        </w:rPr>
        <w:t>vedoucího týmu</w:t>
      </w:r>
      <w:r w:rsidRPr="00053C8A">
        <w:rPr>
          <w:rFonts w:cs="Calibri"/>
        </w:rPr>
        <w:t xml:space="preserve"> přispět k naplnění projektových cílů zadavatele</w:t>
      </w:r>
    </w:p>
    <w:p w14:paraId="6C418DB5" w14:textId="77777777" w:rsidR="00053C8A" w:rsidRPr="00652E11" w:rsidRDefault="00053C8A" w:rsidP="00053C8A">
      <w:pPr>
        <w:pStyle w:val="Nadpisbezsl1-2"/>
        <w:ind w:left="-284" w:firstLine="284"/>
        <w:rPr>
          <w:rFonts w:cs="Calibri"/>
          <w:i/>
          <w:sz w:val="18"/>
          <w:szCs w:val="18"/>
        </w:rPr>
      </w:pPr>
      <w:r w:rsidRPr="00652E11">
        <w:rPr>
          <w:rFonts w:cs="Calibri"/>
          <w:i/>
          <w:sz w:val="18"/>
          <w:szCs w:val="18"/>
        </w:rPr>
        <w:t>pro dodavatele má informativní význam</w:t>
      </w:r>
    </w:p>
    <w:p w14:paraId="29E6598F" w14:textId="77777777" w:rsidR="00053C8A" w:rsidRDefault="00053C8A" w:rsidP="00053C8A">
      <w:pPr>
        <w:jc w:val="both"/>
        <w:rPr>
          <w:i/>
          <w:sz w:val="20"/>
          <w:szCs w:val="20"/>
        </w:rPr>
      </w:pPr>
    </w:p>
    <w:p w14:paraId="05067FB8" w14:textId="77777777" w:rsidR="00053C8A" w:rsidRPr="00053C8A" w:rsidRDefault="00053C8A" w:rsidP="00053C8A">
      <w:pPr>
        <w:rPr>
          <w:rFonts w:eastAsia="Calibri" w:cstheme="minorHAnsi"/>
          <w:sz w:val="22"/>
          <w:szCs w:val="22"/>
        </w:rPr>
      </w:pPr>
      <w:r w:rsidRPr="00053C8A">
        <w:rPr>
          <w:rFonts w:eastAsia="Calibri" w:cstheme="minorHAnsi"/>
          <w:sz w:val="22"/>
          <w:szCs w:val="22"/>
        </w:rPr>
        <w:t>Účastník č. _____</w:t>
      </w:r>
    </w:p>
    <w:tbl>
      <w:tblPr>
        <w:tblStyle w:val="Mkatabulky"/>
        <w:tblW w:w="9072" w:type="dxa"/>
        <w:tblInd w:w="108" w:type="dxa"/>
        <w:tblLook w:val="04A0" w:firstRow="1" w:lastRow="0" w:firstColumn="1" w:lastColumn="0" w:noHBand="0" w:noVBand="1"/>
      </w:tblPr>
      <w:tblGrid>
        <w:gridCol w:w="2268"/>
        <w:gridCol w:w="3261"/>
        <w:gridCol w:w="3543"/>
      </w:tblGrid>
      <w:tr w:rsidR="00053C8A" w:rsidRPr="00053C8A" w14:paraId="73C44BE5"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3"/>
          </w:tcPr>
          <w:p w14:paraId="655E753B" w14:textId="77777777" w:rsidR="00053C8A" w:rsidRPr="00053C8A" w:rsidRDefault="00053C8A" w:rsidP="003D0CE5">
            <w:pPr>
              <w:spacing w:beforeLines="60" w:before="144" w:afterLines="60" w:after="144"/>
              <w:outlineLvl w:val="2"/>
              <w:rPr>
                <w:rFonts w:eastAsia="Calibri" w:cstheme="minorHAnsi"/>
                <w:b/>
                <w:sz w:val="22"/>
                <w:szCs w:val="22"/>
              </w:rPr>
            </w:pPr>
            <w:r w:rsidRPr="00053C8A">
              <w:rPr>
                <w:rFonts w:eastAsia="Calibri" w:cstheme="minorHAnsi"/>
                <w:b/>
                <w:caps/>
                <w:sz w:val="22"/>
                <w:szCs w:val="22"/>
              </w:rPr>
              <w:t>VEDOUCÍ TÝMU – člen odborného personálu</w:t>
            </w:r>
          </w:p>
        </w:tc>
      </w:tr>
      <w:tr w:rsidR="00053C8A" w:rsidRPr="00053C8A" w14:paraId="6A5B3C0A"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shd w:val="clear" w:color="auto" w:fill="F2F2F2" w:themeFill="background1" w:themeFillShade="F2"/>
          </w:tcPr>
          <w:p w14:paraId="4CA08CDF" w14:textId="77777777" w:rsidR="00053C8A" w:rsidRPr="00053C8A" w:rsidRDefault="00053C8A" w:rsidP="003D0CE5">
            <w:pPr>
              <w:widowControl w:val="0"/>
              <w:spacing w:before="60" w:after="60"/>
              <w:rPr>
                <w:rFonts w:eastAsia="Calibri" w:cstheme="minorHAnsi"/>
                <w:b/>
                <w:sz w:val="22"/>
                <w:szCs w:val="22"/>
              </w:rPr>
            </w:pPr>
            <w:r w:rsidRPr="00053C8A">
              <w:rPr>
                <w:rFonts w:eastAsia="Calibri" w:cstheme="minorHAnsi"/>
                <w:b/>
                <w:sz w:val="22"/>
                <w:szCs w:val="22"/>
              </w:rPr>
              <w:t>Otázka</w:t>
            </w:r>
          </w:p>
        </w:tc>
        <w:tc>
          <w:tcPr>
            <w:tcW w:w="3261" w:type="dxa"/>
            <w:shd w:val="clear" w:color="auto" w:fill="F2F2F2" w:themeFill="background1" w:themeFillShade="F2"/>
          </w:tcPr>
          <w:p w14:paraId="46492A71" w14:textId="77777777" w:rsidR="00053C8A" w:rsidRPr="00053C8A" w:rsidRDefault="00053C8A" w:rsidP="003D0CE5">
            <w:pPr>
              <w:widowControl w:val="0"/>
              <w:spacing w:before="60" w:after="60"/>
              <w:cnfStyle w:val="000000000000" w:firstRow="0" w:lastRow="0" w:firstColumn="0" w:lastColumn="0" w:oddVBand="0" w:evenVBand="0" w:oddHBand="0" w:evenHBand="0" w:firstRowFirstColumn="0" w:firstRowLastColumn="0" w:lastRowFirstColumn="0" w:lastRowLastColumn="0"/>
              <w:rPr>
                <w:rFonts w:cstheme="minorHAnsi"/>
                <w:b/>
                <w:sz w:val="22"/>
                <w:szCs w:val="22"/>
              </w:rPr>
            </w:pPr>
            <w:r w:rsidRPr="00053C8A">
              <w:rPr>
                <w:rFonts w:cstheme="minorHAnsi"/>
                <w:b/>
                <w:sz w:val="22"/>
                <w:szCs w:val="22"/>
              </w:rPr>
              <w:t>Průběžné hodnocení (ZAŠKRTNE SE)*</w:t>
            </w:r>
          </w:p>
        </w:tc>
        <w:tc>
          <w:tcPr>
            <w:tcW w:w="3543" w:type="dxa"/>
            <w:tcBorders>
              <w:right w:val="nil"/>
            </w:tcBorders>
            <w:shd w:val="clear" w:color="auto" w:fill="F2F2F2" w:themeFill="background1" w:themeFillShade="F2"/>
          </w:tcPr>
          <w:p w14:paraId="7FEE0C4F" w14:textId="77777777" w:rsidR="00053C8A" w:rsidRPr="00053C8A" w:rsidRDefault="00053C8A" w:rsidP="003D0CE5">
            <w:pPr>
              <w:widowControl w:val="0"/>
              <w:spacing w:before="60" w:after="60"/>
              <w:cnfStyle w:val="000000000000" w:firstRow="0" w:lastRow="0" w:firstColumn="0" w:lastColumn="0" w:oddVBand="0" w:evenVBand="0" w:oddHBand="0" w:evenHBand="0" w:firstRowFirstColumn="0" w:firstRowLastColumn="0" w:lastRowFirstColumn="0" w:lastRowLastColumn="0"/>
              <w:rPr>
                <w:rFonts w:eastAsia="Calibri" w:cstheme="minorHAnsi"/>
                <w:b/>
                <w:sz w:val="22"/>
                <w:szCs w:val="22"/>
              </w:rPr>
            </w:pPr>
            <w:r w:rsidRPr="00053C8A">
              <w:rPr>
                <w:rFonts w:eastAsia="Calibri" w:cstheme="minorHAnsi"/>
                <w:b/>
                <w:sz w:val="22"/>
                <w:szCs w:val="22"/>
              </w:rPr>
              <w:t>Poznámky</w:t>
            </w:r>
          </w:p>
        </w:tc>
      </w:tr>
      <w:tr w:rsidR="00053C8A" w:rsidRPr="00053C8A" w14:paraId="4A96C182"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491B49E3" w14:textId="77777777" w:rsidR="00053C8A" w:rsidRPr="00053C8A" w:rsidRDefault="00053C8A" w:rsidP="003D0CE5">
            <w:pPr>
              <w:rPr>
                <w:rFonts w:eastAsia="Calibri" w:cstheme="minorHAnsi"/>
                <w:sz w:val="22"/>
                <w:szCs w:val="22"/>
              </w:rPr>
            </w:pPr>
            <w:r w:rsidRPr="00053C8A">
              <w:rPr>
                <w:rFonts w:eastAsia="Calibri" w:cstheme="minorHAnsi"/>
                <w:sz w:val="22"/>
                <w:szCs w:val="22"/>
              </w:rPr>
              <w:t>č. 1</w:t>
            </w:r>
          </w:p>
        </w:tc>
        <w:tc>
          <w:tcPr>
            <w:tcW w:w="3261" w:type="dxa"/>
          </w:tcPr>
          <w:p w14:paraId="36EE65C7"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053C8A">
              <w:rPr>
                <w:rFonts w:eastAsia="Calibri" w:cstheme="minorHAnsi"/>
                <w:b/>
                <w:sz w:val="22"/>
                <w:szCs w:val="22"/>
              </w:rPr>
              <w:t xml:space="preserve">1 / 2 / 3 / 4 </w:t>
            </w:r>
          </w:p>
        </w:tc>
        <w:tc>
          <w:tcPr>
            <w:tcW w:w="3543" w:type="dxa"/>
            <w:tcBorders>
              <w:right w:val="nil"/>
            </w:tcBorders>
          </w:tcPr>
          <w:p w14:paraId="72C354BD"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053C8A" w:rsidRPr="00053C8A" w14:paraId="5D95805D"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148A72F8" w14:textId="77777777" w:rsidR="00053C8A" w:rsidRPr="00053C8A" w:rsidRDefault="00053C8A" w:rsidP="003D0CE5">
            <w:pPr>
              <w:rPr>
                <w:rFonts w:eastAsia="Calibri" w:cstheme="minorHAnsi"/>
                <w:sz w:val="22"/>
                <w:szCs w:val="22"/>
              </w:rPr>
            </w:pPr>
            <w:r w:rsidRPr="00053C8A">
              <w:rPr>
                <w:rFonts w:eastAsia="Calibri" w:cstheme="minorHAnsi"/>
                <w:sz w:val="22"/>
                <w:szCs w:val="22"/>
              </w:rPr>
              <w:t>č. 2</w:t>
            </w:r>
          </w:p>
        </w:tc>
        <w:tc>
          <w:tcPr>
            <w:tcW w:w="3261" w:type="dxa"/>
          </w:tcPr>
          <w:p w14:paraId="1E69464C"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053C8A">
              <w:rPr>
                <w:rFonts w:eastAsia="Calibri" w:cstheme="minorHAnsi"/>
                <w:b/>
                <w:sz w:val="22"/>
                <w:szCs w:val="22"/>
              </w:rPr>
              <w:t>1 / 2 / 3 / 4</w:t>
            </w:r>
          </w:p>
        </w:tc>
        <w:tc>
          <w:tcPr>
            <w:tcW w:w="3543" w:type="dxa"/>
            <w:tcBorders>
              <w:right w:val="nil"/>
            </w:tcBorders>
          </w:tcPr>
          <w:p w14:paraId="47BA9FE9"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053C8A" w:rsidRPr="00053C8A" w14:paraId="08BAE2E2"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4B6A5E01" w14:textId="77777777" w:rsidR="00053C8A" w:rsidRPr="00053C8A" w:rsidRDefault="00053C8A" w:rsidP="003D0CE5">
            <w:pPr>
              <w:rPr>
                <w:rFonts w:eastAsia="Calibri" w:cstheme="minorHAnsi"/>
                <w:sz w:val="22"/>
                <w:szCs w:val="22"/>
              </w:rPr>
            </w:pPr>
            <w:r w:rsidRPr="00053C8A">
              <w:rPr>
                <w:rFonts w:eastAsia="Calibri" w:cstheme="minorHAnsi"/>
                <w:sz w:val="22"/>
                <w:szCs w:val="22"/>
              </w:rPr>
              <w:t>č. 3</w:t>
            </w:r>
          </w:p>
        </w:tc>
        <w:tc>
          <w:tcPr>
            <w:tcW w:w="3261" w:type="dxa"/>
          </w:tcPr>
          <w:p w14:paraId="4AA52D9F"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053C8A">
              <w:rPr>
                <w:rFonts w:eastAsia="Calibri" w:cstheme="minorHAnsi"/>
                <w:b/>
                <w:sz w:val="22"/>
                <w:szCs w:val="22"/>
              </w:rPr>
              <w:t>1 / 2 / 3 / 4</w:t>
            </w:r>
          </w:p>
        </w:tc>
        <w:tc>
          <w:tcPr>
            <w:tcW w:w="3543" w:type="dxa"/>
            <w:tcBorders>
              <w:right w:val="nil"/>
            </w:tcBorders>
          </w:tcPr>
          <w:p w14:paraId="3DD3FDC2"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053C8A" w:rsidRPr="00053C8A" w14:paraId="0708529E"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049E9EB2" w14:textId="77777777" w:rsidR="00053C8A" w:rsidRPr="00053C8A" w:rsidRDefault="00053C8A" w:rsidP="003D0CE5">
            <w:pPr>
              <w:rPr>
                <w:rFonts w:eastAsia="Calibri" w:cstheme="minorHAnsi"/>
                <w:sz w:val="22"/>
                <w:szCs w:val="22"/>
              </w:rPr>
            </w:pPr>
            <w:r w:rsidRPr="00053C8A">
              <w:rPr>
                <w:rFonts w:eastAsia="Calibri" w:cstheme="minorHAnsi"/>
                <w:sz w:val="22"/>
                <w:szCs w:val="22"/>
              </w:rPr>
              <w:t>č. 4</w:t>
            </w:r>
          </w:p>
        </w:tc>
        <w:tc>
          <w:tcPr>
            <w:tcW w:w="3261" w:type="dxa"/>
          </w:tcPr>
          <w:p w14:paraId="543AB4AE"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053C8A">
              <w:rPr>
                <w:rFonts w:eastAsia="Calibri" w:cstheme="minorHAnsi"/>
                <w:b/>
                <w:sz w:val="22"/>
                <w:szCs w:val="22"/>
              </w:rPr>
              <w:t>1 / 2 / 3 / 4</w:t>
            </w:r>
          </w:p>
        </w:tc>
        <w:tc>
          <w:tcPr>
            <w:tcW w:w="3543" w:type="dxa"/>
            <w:tcBorders>
              <w:right w:val="nil"/>
            </w:tcBorders>
          </w:tcPr>
          <w:p w14:paraId="6B3262E1"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053C8A" w:rsidRPr="00053C8A" w14:paraId="415EBDC6"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65563B0F" w14:textId="77777777" w:rsidR="00053C8A" w:rsidRPr="00053C8A" w:rsidRDefault="00053C8A" w:rsidP="003D0CE5">
            <w:pPr>
              <w:rPr>
                <w:rFonts w:eastAsia="Calibri" w:cstheme="minorHAnsi"/>
                <w:sz w:val="22"/>
                <w:szCs w:val="22"/>
              </w:rPr>
            </w:pPr>
            <w:r w:rsidRPr="00053C8A">
              <w:rPr>
                <w:rFonts w:eastAsia="Calibri" w:cstheme="minorHAnsi"/>
                <w:sz w:val="22"/>
                <w:szCs w:val="22"/>
              </w:rPr>
              <w:t>č. 5</w:t>
            </w:r>
          </w:p>
        </w:tc>
        <w:tc>
          <w:tcPr>
            <w:tcW w:w="3261" w:type="dxa"/>
          </w:tcPr>
          <w:p w14:paraId="3824891D"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053C8A">
              <w:rPr>
                <w:rFonts w:eastAsia="Calibri" w:cstheme="minorHAnsi"/>
                <w:b/>
                <w:sz w:val="22"/>
                <w:szCs w:val="22"/>
              </w:rPr>
              <w:t>1 / 2 / 3 / 4</w:t>
            </w:r>
          </w:p>
        </w:tc>
        <w:tc>
          <w:tcPr>
            <w:tcW w:w="3543" w:type="dxa"/>
            <w:tcBorders>
              <w:right w:val="nil"/>
            </w:tcBorders>
          </w:tcPr>
          <w:p w14:paraId="6CACEF21"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053C8A" w:rsidRPr="00053C8A" w14:paraId="6676B92B"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6AA32746" w14:textId="77777777" w:rsidR="00053C8A" w:rsidRPr="00053C8A" w:rsidRDefault="00053C8A" w:rsidP="003D0CE5">
            <w:pPr>
              <w:rPr>
                <w:rFonts w:eastAsia="Calibri" w:cstheme="minorHAnsi"/>
                <w:sz w:val="22"/>
                <w:szCs w:val="22"/>
              </w:rPr>
            </w:pPr>
            <w:r w:rsidRPr="00053C8A">
              <w:rPr>
                <w:rFonts w:eastAsia="Calibri" w:cstheme="minorHAnsi"/>
                <w:sz w:val="22"/>
                <w:szCs w:val="22"/>
              </w:rPr>
              <w:t>č. 6</w:t>
            </w:r>
          </w:p>
        </w:tc>
        <w:tc>
          <w:tcPr>
            <w:tcW w:w="3261" w:type="dxa"/>
          </w:tcPr>
          <w:p w14:paraId="10269A2D"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053C8A">
              <w:rPr>
                <w:rFonts w:eastAsia="Calibri" w:cstheme="minorHAnsi"/>
                <w:b/>
                <w:sz w:val="22"/>
                <w:szCs w:val="22"/>
              </w:rPr>
              <w:t>1 / 2 / 3 / 4</w:t>
            </w:r>
          </w:p>
        </w:tc>
        <w:tc>
          <w:tcPr>
            <w:tcW w:w="3543" w:type="dxa"/>
            <w:tcBorders>
              <w:right w:val="nil"/>
            </w:tcBorders>
          </w:tcPr>
          <w:p w14:paraId="33F5597C"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053C8A" w:rsidRPr="00053C8A" w14:paraId="12280213"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73AA9FA1" w14:textId="77777777" w:rsidR="00053C8A" w:rsidRPr="00053C8A" w:rsidRDefault="00053C8A" w:rsidP="003D0CE5">
            <w:pPr>
              <w:rPr>
                <w:rFonts w:eastAsia="Calibri" w:cstheme="minorHAnsi"/>
                <w:sz w:val="22"/>
                <w:szCs w:val="22"/>
              </w:rPr>
            </w:pPr>
            <w:r w:rsidRPr="00053C8A">
              <w:rPr>
                <w:rFonts w:eastAsia="Calibri" w:cstheme="minorHAnsi"/>
                <w:sz w:val="22"/>
                <w:szCs w:val="22"/>
              </w:rPr>
              <w:t>č. 7</w:t>
            </w:r>
          </w:p>
        </w:tc>
        <w:tc>
          <w:tcPr>
            <w:tcW w:w="3261" w:type="dxa"/>
          </w:tcPr>
          <w:p w14:paraId="73BACABD"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053C8A">
              <w:rPr>
                <w:rFonts w:eastAsia="Calibri" w:cstheme="minorHAnsi"/>
                <w:b/>
                <w:sz w:val="22"/>
                <w:szCs w:val="22"/>
              </w:rPr>
              <w:t>1 / 2 / 3 / 4</w:t>
            </w:r>
          </w:p>
        </w:tc>
        <w:tc>
          <w:tcPr>
            <w:tcW w:w="3543" w:type="dxa"/>
            <w:tcBorders>
              <w:right w:val="nil"/>
            </w:tcBorders>
          </w:tcPr>
          <w:p w14:paraId="60009A30"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053C8A" w:rsidRPr="00053C8A" w14:paraId="26777E48"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23E45631" w14:textId="77777777" w:rsidR="00053C8A" w:rsidRPr="00053C8A" w:rsidRDefault="00053C8A" w:rsidP="003D0CE5">
            <w:pPr>
              <w:rPr>
                <w:rFonts w:eastAsia="Calibri" w:cstheme="minorHAnsi"/>
                <w:sz w:val="22"/>
                <w:szCs w:val="22"/>
              </w:rPr>
            </w:pPr>
            <w:r w:rsidRPr="00053C8A">
              <w:rPr>
                <w:rFonts w:eastAsia="Calibri" w:cstheme="minorHAnsi"/>
                <w:sz w:val="22"/>
                <w:szCs w:val="22"/>
              </w:rPr>
              <w:t>č. 8</w:t>
            </w:r>
          </w:p>
        </w:tc>
        <w:tc>
          <w:tcPr>
            <w:tcW w:w="3261" w:type="dxa"/>
          </w:tcPr>
          <w:p w14:paraId="09CB4DA0"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053C8A">
              <w:rPr>
                <w:rFonts w:eastAsia="Calibri" w:cstheme="minorHAnsi"/>
                <w:b/>
                <w:sz w:val="22"/>
                <w:szCs w:val="22"/>
              </w:rPr>
              <w:t>1 / 2 / 3 / 4</w:t>
            </w:r>
          </w:p>
        </w:tc>
        <w:tc>
          <w:tcPr>
            <w:tcW w:w="3543" w:type="dxa"/>
            <w:tcBorders>
              <w:right w:val="nil"/>
            </w:tcBorders>
          </w:tcPr>
          <w:p w14:paraId="576DB2F6"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053C8A" w:rsidRPr="00053C8A" w14:paraId="54CD6923"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51344DBF" w14:textId="77777777" w:rsidR="00053C8A" w:rsidRPr="00053C8A" w:rsidRDefault="00053C8A" w:rsidP="003D0CE5">
            <w:pPr>
              <w:rPr>
                <w:rFonts w:eastAsia="Calibri" w:cstheme="minorHAnsi"/>
                <w:sz w:val="22"/>
                <w:szCs w:val="22"/>
              </w:rPr>
            </w:pPr>
            <w:r w:rsidRPr="00053C8A">
              <w:rPr>
                <w:rFonts w:eastAsia="Calibri" w:cstheme="minorHAnsi"/>
                <w:sz w:val="22"/>
                <w:szCs w:val="22"/>
              </w:rPr>
              <w:t>č. 9</w:t>
            </w:r>
          </w:p>
        </w:tc>
        <w:tc>
          <w:tcPr>
            <w:tcW w:w="3261" w:type="dxa"/>
          </w:tcPr>
          <w:p w14:paraId="5E977E10"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053C8A">
              <w:rPr>
                <w:rFonts w:eastAsia="Calibri" w:cstheme="minorHAnsi"/>
                <w:b/>
                <w:sz w:val="22"/>
                <w:szCs w:val="22"/>
              </w:rPr>
              <w:t>1 / 2 / 3 / 4</w:t>
            </w:r>
          </w:p>
        </w:tc>
        <w:tc>
          <w:tcPr>
            <w:tcW w:w="3543" w:type="dxa"/>
            <w:tcBorders>
              <w:right w:val="nil"/>
            </w:tcBorders>
          </w:tcPr>
          <w:p w14:paraId="74CC184E"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053C8A" w:rsidRPr="00053C8A" w14:paraId="7FA93883"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674746D8" w14:textId="77777777" w:rsidR="00053C8A" w:rsidRPr="00053C8A" w:rsidRDefault="00053C8A" w:rsidP="003D0CE5">
            <w:pPr>
              <w:rPr>
                <w:rFonts w:eastAsia="Calibri" w:cstheme="minorHAnsi"/>
                <w:sz w:val="22"/>
                <w:szCs w:val="22"/>
              </w:rPr>
            </w:pPr>
            <w:r w:rsidRPr="00053C8A">
              <w:rPr>
                <w:rFonts w:eastAsia="Calibri" w:cstheme="minorHAnsi"/>
                <w:sz w:val="22"/>
                <w:szCs w:val="22"/>
              </w:rPr>
              <w:t>č. 10</w:t>
            </w:r>
          </w:p>
        </w:tc>
        <w:tc>
          <w:tcPr>
            <w:tcW w:w="3261" w:type="dxa"/>
          </w:tcPr>
          <w:p w14:paraId="3475B239"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053C8A">
              <w:rPr>
                <w:rFonts w:eastAsia="Calibri" w:cstheme="minorHAnsi"/>
                <w:b/>
                <w:sz w:val="22"/>
                <w:szCs w:val="22"/>
              </w:rPr>
              <w:t>1 / 2 / 3 / 4</w:t>
            </w:r>
          </w:p>
        </w:tc>
        <w:tc>
          <w:tcPr>
            <w:tcW w:w="3543" w:type="dxa"/>
            <w:tcBorders>
              <w:right w:val="nil"/>
            </w:tcBorders>
          </w:tcPr>
          <w:p w14:paraId="224301CF"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053C8A" w:rsidRPr="00053C8A" w14:paraId="1DA5386A"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19EA0363" w14:textId="77777777" w:rsidR="00053C8A" w:rsidRPr="00053C8A" w:rsidRDefault="00053C8A" w:rsidP="003D0CE5">
            <w:pPr>
              <w:rPr>
                <w:rFonts w:eastAsia="Calibri" w:cstheme="minorHAnsi"/>
                <w:sz w:val="22"/>
                <w:szCs w:val="22"/>
              </w:rPr>
            </w:pPr>
            <w:r w:rsidRPr="00053C8A">
              <w:rPr>
                <w:rFonts w:eastAsia="Calibri" w:cstheme="minorHAnsi"/>
                <w:sz w:val="22"/>
                <w:szCs w:val="22"/>
              </w:rPr>
              <w:t>č. 11</w:t>
            </w:r>
          </w:p>
        </w:tc>
        <w:tc>
          <w:tcPr>
            <w:tcW w:w="3261" w:type="dxa"/>
          </w:tcPr>
          <w:p w14:paraId="4190A1F0"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053C8A">
              <w:rPr>
                <w:rFonts w:eastAsia="Calibri" w:cstheme="minorHAnsi"/>
                <w:b/>
                <w:sz w:val="22"/>
                <w:szCs w:val="22"/>
              </w:rPr>
              <w:t>1 / 2 / 3 / 4</w:t>
            </w:r>
          </w:p>
        </w:tc>
        <w:tc>
          <w:tcPr>
            <w:tcW w:w="3543" w:type="dxa"/>
            <w:tcBorders>
              <w:right w:val="nil"/>
            </w:tcBorders>
          </w:tcPr>
          <w:p w14:paraId="64A15E22"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053C8A" w:rsidRPr="00053C8A" w14:paraId="19A2865F"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6671E9DC" w14:textId="77777777" w:rsidR="00053C8A" w:rsidRPr="00053C8A" w:rsidRDefault="00053C8A" w:rsidP="003D0CE5">
            <w:pPr>
              <w:rPr>
                <w:rFonts w:eastAsia="Calibri" w:cstheme="minorHAnsi"/>
                <w:sz w:val="22"/>
                <w:szCs w:val="22"/>
              </w:rPr>
            </w:pPr>
            <w:r w:rsidRPr="00053C8A">
              <w:rPr>
                <w:rFonts w:eastAsia="Calibri" w:cstheme="minorHAnsi"/>
                <w:sz w:val="22"/>
                <w:szCs w:val="22"/>
              </w:rPr>
              <w:t>č. 12</w:t>
            </w:r>
          </w:p>
        </w:tc>
        <w:tc>
          <w:tcPr>
            <w:tcW w:w="3261" w:type="dxa"/>
          </w:tcPr>
          <w:p w14:paraId="3B259555"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053C8A">
              <w:rPr>
                <w:rFonts w:eastAsia="Calibri" w:cstheme="minorHAnsi"/>
                <w:b/>
                <w:sz w:val="22"/>
                <w:szCs w:val="22"/>
              </w:rPr>
              <w:t>1 / 2 / 3 / 4</w:t>
            </w:r>
          </w:p>
        </w:tc>
        <w:tc>
          <w:tcPr>
            <w:tcW w:w="3543" w:type="dxa"/>
            <w:tcBorders>
              <w:right w:val="nil"/>
            </w:tcBorders>
          </w:tcPr>
          <w:p w14:paraId="2BDEB3C0"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053C8A" w:rsidRPr="00053C8A" w14:paraId="235B504F"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0B09B824" w14:textId="77777777" w:rsidR="00053C8A" w:rsidRPr="00053C8A" w:rsidRDefault="00053C8A" w:rsidP="003D0CE5">
            <w:pPr>
              <w:rPr>
                <w:rFonts w:eastAsia="Calibri" w:cstheme="minorHAnsi"/>
                <w:sz w:val="22"/>
                <w:szCs w:val="22"/>
              </w:rPr>
            </w:pPr>
            <w:r w:rsidRPr="00053C8A">
              <w:rPr>
                <w:rFonts w:eastAsia="Calibri" w:cstheme="minorHAnsi"/>
                <w:sz w:val="22"/>
                <w:szCs w:val="22"/>
              </w:rPr>
              <w:t>č. 13</w:t>
            </w:r>
          </w:p>
        </w:tc>
        <w:tc>
          <w:tcPr>
            <w:tcW w:w="3261" w:type="dxa"/>
          </w:tcPr>
          <w:p w14:paraId="0EE9F773"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053C8A">
              <w:rPr>
                <w:rFonts w:eastAsia="Calibri" w:cstheme="minorHAnsi"/>
                <w:b/>
                <w:sz w:val="22"/>
                <w:szCs w:val="22"/>
              </w:rPr>
              <w:t>1 / 2 / 3 / 4</w:t>
            </w:r>
          </w:p>
        </w:tc>
        <w:tc>
          <w:tcPr>
            <w:tcW w:w="3543" w:type="dxa"/>
            <w:tcBorders>
              <w:right w:val="nil"/>
            </w:tcBorders>
          </w:tcPr>
          <w:p w14:paraId="40C6BD5C"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053C8A" w:rsidRPr="00053C8A" w14:paraId="1159FFDD"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bottom w:val="single" w:sz="2" w:space="0" w:color="auto"/>
            </w:tcBorders>
          </w:tcPr>
          <w:p w14:paraId="0124B108" w14:textId="77777777" w:rsidR="00053C8A" w:rsidRPr="00053C8A" w:rsidRDefault="00053C8A" w:rsidP="003D0CE5">
            <w:pPr>
              <w:rPr>
                <w:rFonts w:eastAsia="Calibri" w:cstheme="minorHAnsi"/>
                <w:sz w:val="22"/>
                <w:szCs w:val="22"/>
              </w:rPr>
            </w:pPr>
            <w:r w:rsidRPr="00053C8A">
              <w:rPr>
                <w:rFonts w:eastAsia="Calibri" w:cstheme="minorHAnsi"/>
                <w:sz w:val="22"/>
                <w:szCs w:val="22"/>
              </w:rPr>
              <w:t>č. 14</w:t>
            </w:r>
          </w:p>
        </w:tc>
        <w:tc>
          <w:tcPr>
            <w:tcW w:w="3261" w:type="dxa"/>
            <w:tcBorders>
              <w:bottom w:val="single" w:sz="2" w:space="0" w:color="auto"/>
            </w:tcBorders>
          </w:tcPr>
          <w:p w14:paraId="77A83A92"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053C8A">
              <w:rPr>
                <w:rFonts w:eastAsia="Calibri" w:cstheme="minorHAnsi"/>
                <w:b/>
                <w:sz w:val="22"/>
                <w:szCs w:val="22"/>
              </w:rPr>
              <w:t>1 / 2 / 3 / 4</w:t>
            </w:r>
          </w:p>
        </w:tc>
        <w:tc>
          <w:tcPr>
            <w:tcW w:w="3543" w:type="dxa"/>
            <w:tcBorders>
              <w:bottom w:val="single" w:sz="2" w:space="0" w:color="auto"/>
              <w:right w:val="nil"/>
            </w:tcBorders>
          </w:tcPr>
          <w:p w14:paraId="0BDBFBDD"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053C8A" w:rsidRPr="00053C8A" w14:paraId="73734A77"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top w:val="single" w:sz="2" w:space="0" w:color="auto"/>
              <w:left w:val="nil"/>
              <w:bottom w:val="single" w:sz="4" w:space="0" w:color="auto"/>
            </w:tcBorders>
          </w:tcPr>
          <w:p w14:paraId="44B98C10" w14:textId="77777777" w:rsidR="00053C8A" w:rsidRPr="00053C8A" w:rsidRDefault="00053C8A" w:rsidP="003D0CE5">
            <w:pPr>
              <w:rPr>
                <w:rFonts w:eastAsia="Calibri" w:cstheme="minorHAnsi"/>
                <w:sz w:val="22"/>
                <w:szCs w:val="22"/>
              </w:rPr>
            </w:pPr>
            <w:r w:rsidRPr="00053C8A">
              <w:rPr>
                <w:rFonts w:eastAsia="Calibri" w:cstheme="minorHAnsi"/>
                <w:sz w:val="22"/>
                <w:szCs w:val="22"/>
              </w:rPr>
              <w:t>č. 15</w:t>
            </w:r>
          </w:p>
        </w:tc>
        <w:tc>
          <w:tcPr>
            <w:tcW w:w="3261" w:type="dxa"/>
            <w:tcBorders>
              <w:top w:val="single" w:sz="2" w:space="0" w:color="auto"/>
              <w:bottom w:val="single" w:sz="4" w:space="0" w:color="auto"/>
            </w:tcBorders>
          </w:tcPr>
          <w:p w14:paraId="1D3F264B"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053C8A">
              <w:rPr>
                <w:rFonts w:eastAsia="Calibri" w:cstheme="minorHAnsi"/>
                <w:b/>
                <w:sz w:val="22"/>
                <w:szCs w:val="22"/>
              </w:rPr>
              <w:t>1 / 2 / 3 / 4</w:t>
            </w:r>
          </w:p>
        </w:tc>
        <w:tc>
          <w:tcPr>
            <w:tcW w:w="3543" w:type="dxa"/>
            <w:tcBorders>
              <w:top w:val="single" w:sz="2" w:space="0" w:color="auto"/>
              <w:bottom w:val="single" w:sz="4" w:space="0" w:color="auto"/>
              <w:right w:val="nil"/>
            </w:tcBorders>
          </w:tcPr>
          <w:p w14:paraId="1AACD4FA"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bl>
    <w:p w14:paraId="28FCBAA8" w14:textId="77777777" w:rsidR="00053C8A" w:rsidRPr="00053C8A" w:rsidRDefault="00053C8A" w:rsidP="00053C8A">
      <w:pPr>
        <w:rPr>
          <w:rFonts w:eastAsia="Calibri" w:cstheme="minorHAnsi"/>
          <w:b/>
          <w:i/>
          <w:sz w:val="22"/>
          <w:szCs w:val="22"/>
        </w:rPr>
      </w:pPr>
      <w:r w:rsidRPr="00053C8A">
        <w:rPr>
          <w:rFonts w:eastAsia="Calibri" w:cstheme="minorHAnsi"/>
          <w:i/>
          <w:sz w:val="22"/>
          <w:szCs w:val="22"/>
        </w:rPr>
        <w:t xml:space="preserve"> *1(nejlepší) – 4 (nedostatečné), a to dle klíče k souhrnnému hodnocení (25, 18, 12, 6) níže</w:t>
      </w:r>
      <w:r w:rsidR="00AA651D">
        <w:rPr>
          <w:rFonts w:eastAsia="Calibri" w:cstheme="minorHAnsi"/>
          <w:i/>
          <w:sz w:val="22"/>
          <w:szCs w:val="22"/>
        </w:rPr>
        <w:t>. Výše uvedené hodnocení nepředjímá přidělený počet bodů.</w:t>
      </w:r>
    </w:p>
    <w:tbl>
      <w:tblPr>
        <w:tblStyle w:val="Mkatabulky"/>
        <w:tblW w:w="9072" w:type="dxa"/>
        <w:tblInd w:w="108" w:type="dxa"/>
        <w:tblBorders>
          <w:top w:val="single" w:sz="2" w:space="0" w:color="auto"/>
          <w:bottom w:val="single" w:sz="4" w:space="0" w:color="auto"/>
        </w:tblBorders>
        <w:tblLook w:val="04A0" w:firstRow="1" w:lastRow="0" w:firstColumn="1" w:lastColumn="0" w:noHBand="0" w:noVBand="1"/>
      </w:tblPr>
      <w:tblGrid>
        <w:gridCol w:w="3544"/>
        <w:gridCol w:w="5528"/>
      </w:tblGrid>
      <w:tr w:rsidR="00053C8A" w:rsidRPr="00053C8A" w14:paraId="6146D545"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2918997" w14:textId="77777777" w:rsidR="00053C8A" w:rsidRPr="00053C8A" w:rsidRDefault="00053C8A" w:rsidP="008A4DA6">
            <w:pPr>
              <w:rPr>
                <w:rFonts w:eastAsia="Calibri" w:cs="Calibri"/>
                <w:b/>
                <w:sz w:val="20"/>
                <w:szCs w:val="20"/>
              </w:rPr>
            </w:pPr>
            <w:r w:rsidRPr="00053C8A">
              <w:rPr>
                <w:rFonts w:eastAsia="Calibri" w:cs="Calibri"/>
                <w:b/>
                <w:sz w:val="20"/>
                <w:szCs w:val="20"/>
              </w:rPr>
              <w:t>Všeobecné poznámky k hodnocení „</w:t>
            </w:r>
            <w:r w:rsidR="00B202FD">
              <w:rPr>
                <w:rFonts w:eastAsia="Calibri" w:cs="Calibri"/>
                <w:b/>
                <w:sz w:val="20"/>
                <w:szCs w:val="20"/>
              </w:rPr>
              <w:t xml:space="preserve">Schopnost </w:t>
            </w:r>
            <w:r w:rsidR="008A4DA6">
              <w:rPr>
                <w:rFonts w:eastAsia="Calibri" w:cs="Calibri"/>
                <w:b/>
                <w:sz w:val="20"/>
                <w:szCs w:val="20"/>
              </w:rPr>
              <w:t>vedoucího týmu</w:t>
            </w:r>
            <w:r w:rsidRPr="00053C8A">
              <w:rPr>
                <w:rFonts w:eastAsia="Calibri" w:cs="Calibri"/>
                <w:b/>
                <w:sz w:val="20"/>
                <w:szCs w:val="20"/>
              </w:rPr>
              <w:t xml:space="preserve"> přispět k naplnění projektových cílů zadavatele“ </w:t>
            </w:r>
          </w:p>
        </w:tc>
        <w:tc>
          <w:tcPr>
            <w:tcW w:w="552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4580F11" w14:textId="77777777" w:rsidR="00053C8A" w:rsidRPr="00053C8A" w:rsidRDefault="00053C8A" w:rsidP="003D0CE5">
            <w:pPr>
              <w:cnfStyle w:val="100000000000" w:firstRow="1" w:lastRow="0" w:firstColumn="0" w:lastColumn="0" w:oddVBand="0" w:evenVBand="0" w:oddHBand="0" w:evenHBand="0" w:firstRowFirstColumn="0" w:firstRowLastColumn="0" w:lastRowFirstColumn="0" w:lastRowLastColumn="0"/>
              <w:rPr>
                <w:rFonts w:eastAsia="Calibri" w:cs="Calibri"/>
                <w:sz w:val="20"/>
                <w:szCs w:val="20"/>
              </w:rPr>
            </w:pPr>
          </w:p>
        </w:tc>
      </w:tr>
    </w:tbl>
    <w:p w14:paraId="75709D97" w14:textId="77777777" w:rsidR="00053C8A" w:rsidRPr="00053C8A" w:rsidRDefault="00053C8A" w:rsidP="00053C8A">
      <w:pPr>
        <w:rPr>
          <w:rFonts w:eastAsia="Calibri" w:cs="Calibri"/>
          <w:b/>
          <w:sz w:val="20"/>
          <w:szCs w:val="20"/>
        </w:rPr>
      </w:pPr>
    </w:p>
    <w:p w14:paraId="7C5AAEC6" w14:textId="77777777" w:rsidR="00053C8A" w:rsidRPr="00053C8A" w:rsidRDefault="00053C8A" w:rsidP="00053C8A">
      <w:pPr>
        <w:rPr>
          <w:rFonts w:eastAsia="Calibri" w:cs="Calibri"/>
          <w:b/>
          <w:sz w:val="20"/>
          <w:szCs w:val="20"/>
        </w:rPr>
      </w:pPr>
      <w:r w:rsidRPr="00053C8A">
        <w:rPr>
          <w:rFonts w:eastAsia="Calibri" w:cs="Calibri"/>
          <w:b/>
          <w:sz w:val="20"/>
          <w:szCs w:val="20"/>
        </w:rPr>
        <w:t>SOUHRNNÝ POČET BODŮ</w:t>
      </w:r>
    </w:p>
    <w:tbl>
      <w:tblPr>
        <w:tblStyle w:val="Mkatabulky"/>
        <w:tblW w:w="9072" w:type="dxa"/>
        <w:tblInd w:w="108" w:type="dxa"/>
        <w:tblBorders>
          <w:top w:val="single" w:sz="2" w:space="0" w:color="auto"/>
          <w:bottom w:val="single" w:sz="4" w:space="0" w:color="auto"/>
        </w:tblBorders>
        <w:tblLook w:val="04A0" w:firstRow="1" w:lastRow="0" w:firstColumn="1" w:lastColumn="0" w:noHBand="0" w:noVBand="1"/>
      </w:tblPr>
      <w:tblGrid>
        <w:gridCol w:w="3544"/>
        <w:gridCol w:w="5528"/>
      </w:tblGrid>
      <w:tr w:rsidR="00053C8A" w:rsidRPr="00053C8A" w14:paraId="2382B652"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DEFEB20" w14:textId="77777777" w:rsidR="00053C8A" w:rsidRPr="00053C8A" w:rsidRDefault="00053C8A" w:rsidP="003D0CE5">
            <w:pPr>
              <w:widowControl w:val="0"/>
              <w:spacing w:before="60" w:after="60"/>
              <w:rPr>
                <w:rFonts w:cs="Calibri"/>
                <w:b/>
                <w:sz w:val="20"/>
                <w:szCs w:val="20"/>
              </w:rPr>
            </w:pPr>
            <w:r w:rsidRPr="00053C8A">
              <w:rPr>
                <w:rFonts w:cs="Calibri"/>
                <w:b/>
                <w:sz w:val="20"/>
                <w:szCs w:val="20"/>
              </w:rPr>
              <w:t>Počet bodů</w:t>
            </w:r>
          </w:p>
        </w:tc>
        <w:tc>
          <w:tcPr>
            <w:tcW w:w="552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81BF494" w14:textId="77777777" w:rsidR="00053C8A" w:rsidRPr="00053C8A" w:rsidRDefault="00053C8A" w:rsidP="003D0CE5">
            <w:pPr>
              <w:widowControl w:val="0"/>
              <w:spacing w:before="60" w:after="60"/>
              <w:cnfStyle w:val="100000000000" w:firstRow="1" w:lastRow="0" w:firstColumn="0" w:lastColumn="0" w:oddVBand="0" w:evenVBand="0" w:oddHBand="0" w:evenHBand="0" w:firstRowFirstColumn="0" w:firstRowLastColumn="0" w:lastRowFirstColumn="0" w:lastRowLastColumn="0"/>
              <w:rPr>
                <w:rFonts w:eastAsia="Calibri" w:cs="Calibri"/>
                <w:b/>
                <w:sz w:val="20"/>
                <w:szCs w:val="20"/>
              </w:rPr>
            </w:pPr>
            <w:r w:rsidRPr="00053C8A">
              <w:rPr>
                <w:rFonts w:eastAsia="Calibri" w:cs="Calibri"/>
                <w:b/>
                <w:sz w:val="20"/>
                <w:szCs w:val="20"/>
              </w:rPr>
              <w:t>Odůvodnění</w:t>
            </w:r>
          </w:p>
        </w:tc>
      </w:tr>
      <w:tr w:rsidR="00053C8A" w:rsidRPr="00053C8A" w14:paraId="2A2D7AA0" w14:textId="77777777" w:rsidTr="00652E11">
        <w:tc>
          <w:tcPr>
            <w:cnfStyle w:val="001000000000" w:firstRow="0" w:lastRow="0" w:firstColumn="1" w:lastColumn="0" w:oddVBand="0" w:evenVBand="0" w:oddHBand="0" w:evenHBand="0" w:firstRowFirstColumn="0" w:firstRowLastColumn="0" w:lastRowFirstColumn="0" w:lastRowLastColumn="0"/>
            <w:tcW w:w="3544" w:type="dxa"/>
          </w:tcPr>
          <w:p w14:paraId="6899387C" w14:textId="77777777" w:rsidR="00053C8A" w:rsidRPr="00053C8A" w:rsidRDefault="00053C8A" w:rsidP="003D0CE5">
            <w:pPr>
              <w:rPr>
                <w:rFonts w:eastAsia="Calibri" w:cs="Calibri"/>
                <w:sz w:val="20"/>
                <w:szCs w:val="20"/>
              </w:rPr>
            </w:pPr>
          </w:p>
        </w:tc>
        <w:tc>
          <w:tcPr>
            <w:tcW w:w="5528" w:type="dxa"/>
          </w:tcPr>
          <w:p w14:paraId="5918DEF0"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p>
        </w:tc>
      </w:tr>
    </w:tbl>
    <w:p w14:paraId="2DC61302" w14:textId="77777777" w:rsidR="00053C8A" w:rsidRPr="003E4E4E" w:rsidRDefault="00053C8A" w:rsidP="00053C8A">
      <w:pPr>
        <w:rPr>
          <w:rFonts w:ascii="Calibri" w:eastAsia="Calibri" w:hAnsi="Calibri" w:cs="Calibri"/>
          <w:b/>
          <w:sz w:val="20"/>
          <w:szCs w:val="20"/>
        </w:rPr>
      </w:pPr>
    </w:p>
    <w:tbl>
      <w:tblPr>
        <w:tblStyle w:val="Mkatabulky"/>
        <w:tblW w:w="9072" w:type="dxa"/>
        <w:tblInd w:w="108" w:type="dxa"/>
        <w:tblLook w:val="04A0" w:firstRow="1" w:lastRow="0" w:firstColumn="1" w:lastColumn="0" w:noHBand="0" w:noVBand="1"/>
      </w:tblPr>
      <w:tblGrid>
        <w:gridCol w:w="1163"/>
        <w:gridCol w:w="7909"/>
      </w:tblGrid>
      <w:tr w:rsidR="00053C8A" w:rsidRPr="003E4E4E" w14:paraId="3B221078"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2"/>
          </w:tcPr>
          <w:p w14:paraId="22D40720" w14:textId="77777777" w:rsidR="00053C8A" w:rsidRPr="00053C8A" w:rsidRDefault="00053C8A" w:rsidP="003D0CE5">
            <w:pPr>
              <w:pStyle w:val="FormtovanvHTML"/>
              <w:widowControl w:val="0"/>
              <w:jc w:val="left"/>
              <w:rPr>
                <w:rFonts w:asciiTheme="minorHAnsi" w:hAnsiTheme="minorHAnsi" w:cs="Calibri"/>
                <w:b/>
                <w:caps/>
              </w:rPr>
            </w:pPr>
            <w:r w:rsidRPr="00053C8A">
              <w:rPr>
                <w:rFonts w:asciiTheme="minorHAnsi" w:hAnsiTheme="minorHAnsi" w:cs="Calibri"/>
                <w:b/>
                <w:caps/>
              </w:rPr>
              <w:lastRenderedPageBreak/>
              <w:t>KLÍČ K SOURHNNÉMU hodnocení</w:t>
            </w:r>
          </w:p>
        </w:tc>
      </w:tr>
      <w:tr w:rsidR="00053C8A" w:rsidRPr="003E4E4E" w14:paraId="39805F58" w14:textId="77777777" w:rsidTr="00652E11">
        <w:tc>
          <w:tcPr>
            <w:cnfStyle w:val="001000000000" w:firstRow="0" w:lastRow="0" w:firstColumn="1" w:lastColumn="0" w:oddVBand="0" w:evenVBand="0" w:oddHBand="0" w:evenHBand="0" w:firstRowFirstColumn="0" w:firstRowLastColumn="0" w:lastRowFirstColumn="0" w:lastRowLastColumn="0"/>
            <w:tcW w:w="1163" w:type="dxa"/>
            <w:tcBorders>
              <w:left w:val="nil"/>
            </w:tcBorders>
            <w:shd w:val="clear" w:color="auto" w:fill="F2F2F2" w:themeFill="background1" w:themeFillShade="F2"/>
          </w:tcPr>
          <w:p w14:paraId="24DEAE20" w14:textId="77777777" w:rsidR="00053C8A" w:rsidRPr="00053C8A" w:rsidRDefault="00053C8A" w:rsidP="003D0CE5">
            <w:pPr>
              <w:widowControl w:val="0"/>
              <w:spacing w:before="60" w:after="60"/>
              <w:rPr>
                <w:rFonts w:cs="Calibri"/>
                <w:caps/>
                <w:sz w:val="20"/>
                <w:szCs w:val="20"/>
              </w:rPr>
            </w:pPr>
            <w:r w:rsidRPr="00053C8A">
              <w:rPr>
                <w:rFonts w:eastAsia="Calibri" w:cs="Calibri"/>
                <w:b/>
                <w:sz w:val="20"/>
                <w:szCs w:val="20"/>
              </w:rPr>
              <w:t>Počet bodů</w:t>
            </w:r>
          </w:p>
        </w:tc>
        <w:tc>
          <w:tcPr>
            <w:tcW w:w="7909" w:type="dxa"/>
            <w:tcBorders>
              <w:right w:val="nil"/>
            </w:tcBorders>
            <w:shd w:val="clear" w:color="auto" w:fill="F2F2F2" w:themeFill="background1" w:themeFillShade="F2"/>
          </w:tcPr>
          <w:p w14:paraId="0DCAD5FF" w14:textId="77777777" w:rsidR="00053C8A" w:rsidRPr="00053C8A" w:rsidRDefault="00053C8A" w:rsidP="003D0CE5">
            <w:pPr>
              <w:widowControl w:val="0"/>
              <w:spacing w:before="60" w:after="60"/>
              <w:cnfStyle w:val="000000000000" w:firstRow="0" w:lastRow="0" w:firstColumn="0" w:lastColumn="0" w:oddVBand="0" w:evenVBand="0" w:oddHBand="0" w:evenHBand="0" w:firstRowFirstColumn="0" w:firstRowLastColumn="0" w:lastRowFirstColumn="0" w:lastRowLastColumn="0"/>
              <w:rPr>
                <w:rFonts w:cs="Calibri"/>
                <w:b/>
                <w:caps/>
                <w:sz w:val="20"/>
                <w:szCs w:val="20"/>
              </w:rPr>
            </w:pPr>
            <w:r w:rsidRPr="00053C8A">
              <w:rPr>
                <w:rFonts w:eastAsia="Calibri" w:cs="Calibri"/>
                <w:b/>
                <w:sz w:val="20"/>
                <w:szCs w:val="20"/>
              </w:rPr>
              <w:t>Odůvodnění přidělení</w:t>
            </w:r>
          </w:p>
        </w:tc>
      </w:tr>
      <w:tr w:rsidR="00053C8A" w:rsidRPr="003E4E4E" w14:paraId="6FC0F1E9" w14:textId="77777777"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0CD6864B" w14:textId="77777777" w:rsidR="00053C8A" w:rsidRPr="00053C8A" w:rsidRDefault="00053C8A" w:rsidP="003D0CE5">
            <w:pPr>
              <w:spacing w:before="60" w:after="60"/>
              <w:outlineLvl w:val="2"/>
              <w:rPr>
                <w:rFonts w:cs="Calibri"/>
                <w:b/>
                <w:sz w:val="20"/>
                <w:szCs w:val="20"/>
              </w:rPr>
            </w:pPr>
            <w:r w:rsidRPr="00053C8A">
              <w:rPr>
                <w:rFonts w:cs="Calibri"/>
                <w:b/>
                <w:sz w:val="20"/>
                <w:szCs w:val="20"/>
              </w:rPr>
              <w:t>25</w:t>
            </w:r>
          </w:p>
        </w:tc>
        <w:tc>
          <w:tcPr>
            <w:tcW w:w="7909" w:type="dxa"/>
            <w:tcBorders>
              <w:right w:val="nil"/>
            </w:tcBorders>
            <w:shd w:val="clear" w:color="auto" w:fill="auto"/>
          </w:tcPr>
          <w:p w14:paraId="1CEA9E20" w14:textId="77777777" w:rsidR="00053C8A" w:rsidRPr="00053C8A" w:rsidRDefault="00053C8A" w:rsidP="008A4DA6">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b/>
                <w:sz w:val="20"/>
                <w:szCs w:val="20"/>
              </w:rPr>
            </w:pPr>
            <w:r w:rsidRPr="00053C8A">
              <w:rPr>
                <w:rFonts w:cs="Calibri"/>
                <w:b/>
                <w:sz w:val="20"/>
                <w:szCs w:val="20"/>
              </w:rPr>
              <w:t xml:space="preserve">Vysoká míra schopnosti </w:t>
            </w:r>
            <w:r w:rsidR="008A4DA6">
              <w:rPr>
                <w:rFonts w:cs="Calibri"/>
                <w:b/>
                <w:sz w:val="20"/>
                <w:szCs w:val="20"/>
              </w:rPr>
              <w:t>vedoucího týmu</w:t>
            </w:r>
            <w:r w:rsidRPr="00053C8A">
              <w:rPr>
                <w:rFonts w:cs="Calibri"/>
                <w:b/>
                <w:sz w:val="20"/>
                <w:szCs w:val="20"/>
              </w:rPr>
              <w:t xml:space="preserve"> přispět k naplnění projektových cílů zadavatele</w:t>
            </w:r>
          </w:p>
        </w:tc>
      </w:tr>
      <w:tr w:rsidR="00053C8A" w:rsidRPr="003E4E4E" w14:paraId="785877A6" w14:textId="77777777"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580D7200" w14:textId="77777777" w:rsidR="00053C8A" w:rsidRPr="00053C8A" w:rsidRDefault="00053C8A" w:rsidP="003D0CE5">
            <w:pPr>
              <w:spacing w:before="60" w:after="60"/>
              <w:outlineLvl w:val="2"/>
              <w:rPr>
                <w:rFonts w:cs="Calibri"/>
                <w:b/>
                <w:sz w:val="20"/>
                <w:szCs w:val="20"/>
              </w:rPr>
            </w:pPr>
            <w:r w:rsidRPr="00053C8A">
              <w:rPr>
                <w:rFonts w:cs="Calibri"/>
                <w:b/>
                <w:sz w:val="20"/>
                <w:szCs w:val="20"/>
              </w:rPr>
              <w:t>18</w:t>
            </w:r>
          </w:p>
        </w:tc>
        <w:tc>
          <w:tcPr>
            <w:tcW w:w="7909" w:type="dxa"/>
            <w:tcBorders>
              <w:right w:val="nil"/>
            </w:tcBorders>
            <w:shd w:val="clear" w:color="auto" w:fill="auto"/>
          </w:tcPr>
          <w:p w14:paraId="16DB5BAB" w14:textId="77777777" w:rsidR="00053C8A" w:rsidRPr="00053C8A" w:rsidRDefault="00053C8A" w:rsidP="008A4DA6">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b/>
                <w:sz w:val="20"/>
                <w:szCs w:val="20"/>
              </w:rPr>
            </w:pPr>
            <w:r w:rsidRPr="00053C8A">
              <w:rPr>
                <w:rFonts w:cs="Calibri"/>
                <w:b/>
                <w:sz w:val="20"/>
                <w:szCs w:val="20"/>
              </w:rPr>
              <w:t xml:space="preserve">Míra schopnosti </w:t>
            </w:r>
            <w:r w:rsidR="008A4DA6">
              <w:rPr>
                <w:rFonts w:cs="Calibri"/>
                <w:b/>
                <w:sz w:val="20"/>
                <w:szCs w:val="20"/>
              </w:rPr>
              <w:t>vedoucího týmu</w:t>
            </w:r>
            <w:r w:rsidRPr="00053C8A">
              <w:rPr>
                <w:rFonts w:cs="Calibri"/>
                <w:b/>
                <w:sz w:val="20"/>
                <w:szCs w:val="20"/>
              </w:rPr>
              <w:t xml:space="preserve"> přispět k naplnění projektových cílů zadavatele je vyšší než průměrná, avšak nedosahuje té úrovně, aby ji bylo možno označit za vysokou</w:t>
            </w:r>
          </w:p>
        </w:tc>
      </w:tr>
      <w:tr w:rsidR="00053C8A" w:rsidRPr="003E4E4E" w14:paraId="4BD09983" w14:textId="77777777" w:rsidTr="00652E11">
        <w:trPr>
          <w:trHeight w:val="272"/>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74F314E9" w14:textId="77777777" w:rsidR="00053C8A" w:rsidRPr="00053C8A" w:rsidRDefault="00053C8A" w:rsidP="003D0CE5">
            <w:pPr>
              <w:spacing w:before="60" w:after="60"/>
              <w:outlineLvl w:val="2"/>
              <w:rPr>
                <w:rFonts w:cs="Calibri"/>
                <w:b/>
                <w:sz w:val="20"/>
                <w:szCs w:val="20"/>
              </w:rPr>
            </w:pPr>
            <w:r w:rsidRPr="00053C8A">
              <w:rPr>
                <w:rFonts w:cs="Calibri"/>
                <w:b/>
                <w:sz w:val="20"/>
                <w:szCs w:val="20"/>
              </w:rPr>
              <w:t>12</w:t>
            </w:r>
          </w:p>
        </w:tc>
        <w:tc>
          <w:tcPr>
            <w:tcW w:w="7909" w:type="dxa"/>
            <w:tcBorders>
              <w:right w:val="nil"/>
            </w:tcBorders>
            <w:shd w:val="clear" w:color="auto" w:fill="auto"/>
          </w:tcPr>
          <w:p w14:paraId="2C76275B" w14:textId="77777777" w:rsidR="00053C8A" w:rsidRPr="00053C8A" w:rsidRDefault="00053C8A" w:rsidP="008A4DA6">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sz w:val="20"/>
                <w:szCs w:val="20"/>
              </w:rPr>
            </w:pPr>
            <w:r w:rsidRPr="00053C8A">
              <w:rPr>
                <w:rFonts w:cs="Calibri"/>
                <w:b/>
                <w:sz w:val="20"/>
                <w:szCs w:val="20"/>
              </w:rPr>
              <w:t xml:space="preserve">Míra schopnosti </w:t>
            </w:r>
            <w:r w:rsidR="008A4DA6">
              <w:rPr>
                <w:rFonts w:cs="Calibri"/>
                <w:b/>
                <w:sz w:val="20"/>
                <w:szCs w:val="20"/>
              </w:rPr>
              <w:t>vedoucího týmu</w:t>
            </w:r>
            <w:r w:rsidRPr="00053C8A">
              <w:rPr>
                <w:rFonts w:cs="Calibri"/>
                <w:b/>
                <w:sz w:val="20"/>
                <w:szCs w:val="20"/>
              </w:rPr>
              <w:t xml:space="preserve"> přispět k naplnění projektových cílů zadavatele je průměrná </w:t>
            </w:r>
          </w:p>
        </w:tc>
      </w:tr>
      <w:tr w:rsidR="00053C8A" w:rsidRPr="003E4E4E" w14:paraId="05C20C2A" w14:textId="77777777" w:rsidTr="00652E11">
        <w:trPr>
          <w:trHeight w:val="617"/>
        </w:trPr>
        <w:tc>
          <w:tcPr>
            <w:cnfStyle w:val="001000000000" w:firstRow="0" w:lastRow="0" w:firstColumn="1" w:lastColumn="0" w:oddVBand="0" w:evenVBand="0" w:oddHBand="0" w:evenHBand="0" w:firstRowFirstColumn="0" w:firstRowLastColumn="0" w:lastRowFirstColumn="0" w:lastRowLastColumn="0"/>
            <w:tcW w:w="1163" w:type="dxa"/>
            <w:tcBorders>
              <w:left w:val="nil"/>
              <w:bottom w:val="single" w:sz="4" w:space="0" w:color="auto"/>
            </w:tcBorders>
          </w:tcPr>
          <w:p w14:paraId="1C9E0D0F" w14:textId="77777777" w:rsidR="00053C8A" w:rsidRPr="00053C8A" w:rsidRDefault="00053C8A" w:rsidP="003D0CE5">
            <w:pPr>
              <w:spacing w:before="60" w:after="60"/>
              <w:outlineLvl w:val="2"/>
              <w:rPr>
                <w:rFonts w:cs="Calibri"/>
                <w:b/>
                <w:sz w:val="20"/>
                <w:szCs w:val="20"/>
              </w:rPr>
            </w:pPr>
            <w:r w:rsidRPr="00053C8A">
              <w:rPr>
                <w:rFonts w:cs="Calibri"/>
                <w:b/>
                <w:sz w:val="20"/>
                <w:szCs w:val="20"/>
              </w:rPr>
              <w:t>6</w:t>
            </w:r>
          </w:p>
        </w:tc>
        <w:tc>
          <w:tcPr>
            <w:tcW w:w="7909" w:type="dxa"/>
            <w:tcBorders>
              <w:bottom w:val="single" w:sz="4" w:space="0" w:color="auto"/>
              <w:right w:val="nil"/>
            </w:tcBorders>
            <w:shd w:val="clear" w:color="auto" w:fill="auto"/>
          </w:tcPr>
          <w:p w14:paraId="7667C373" w14:textId="77777777" w:rsidR="00053C8A" w:rsidRPr="00053C8A" w:rsidRDefault="00053C8A" w:rsidP="008A4DA6">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sz w:val="20"/>
                <w:szCs w:val="20"/>
              </w:rPr>
            </w:pPr>
            <w:r w:rsidRPr="00053C8A">
              <w:rPr>
                <w:rFonts w:cs="Calibri"/>
                <w:b/>
                <w:sz w:val="20"/>
                <w:szCs w:val="20"/>
              </w:rPr>
              <w:t xml:space="preserve">Míra schopnosti </w:t>
            </w:r>
            <w:r w:rsidR="008A4DA6">
              <w:rPr>
                <w:rFonts w:cs="Calibri"/>
                <w:b/>
                <w:sz w:val="20"/>
                <w:szCs w:val="20"/>
              </w:rPr>
              <w:t>vedoucího týmu</w:t>
            </w:r>
            <w:r w:rsidRPr="00053C8A">
              <w:rPr>
                <w:rFonts w:cs="Calibri"/>
                <w:b/>
                <w:sz w:val="20"/>
                <w:szCs w:val="20"/>
              </w:rPr>
              <w:t xml:space="preserve"> přispět k naplnění projektových cílů zadavatele je nízká až nedostatečná</w:t>
            </w:r>
          </w:p>
        </w:tc>
      </w:tr>
    </w:tbl>
    <w:p w14:paraId="005964A1" w14:textId="77777777" w:rsidR="00BF190D" w:rsidRDefault="00BF190D" w:rsidP="00053C8A">
      <w:pPr>
        <w:rPr>
          <w:rFonts w:cstheme="minorHAnsi"/>
          <w:sz w:val="22"/>
          <w:szCs w:val="22"/>
        </w:rPr>
      </w:pPr>
    </w:p>
    <w:p w14:paraId="00761EE7" w14:textId="77777777" w:rsidR="00053C8A" w:rsidRDefault="00053C8A" w:rsidP="00053C8A">
      <w:pPr>
        <w:jc w:val="both"/>
        <w:rPr>
          <w:rFonts w:ascii="Calibri" w:hAnsi="Calibri" w:cs="Calibri"/>
          <w:color w:val="000000"/>
          <w:sz w:val="20"/>
          <w:szCs w:val="20"/>
        </w:rPr>
      </w:pPr>
    </w:p>
    <w:p w14:paraId="4E8C300D" w14:textId="77777777" w:rsidR="00053C8A" w:rsidRPr="003E4E4E" w:rsidRDefault="00053C8A" w:rsidP="00053C8A">
      <w:pPr>
        <w:rPr>
          <w:rFonts w:cstheme="minorHAnsi"/>
          <w:sz w:val="20"/>
          <w:szCs w:val="20"/>
        </w:rPr>
      </w:pPr>
    </w:p>
    <w:p w14:paraId="731C4A68" w14:textId="77777777" w:rsidR="00053C8A" w:rsidRDefault="00053C8A" w:rsidP="00053C8A">
      <w:pPr>
        <w:jc w:val="both"/>
        <w:rPr>
          <w:rFonts w:ascii="Calibri" w:hAnsi="Calibri" w:cs="Calibri"/>
          <w:color w:val="000000"/>
          <w:sz w:val="20"/>
          <w:szCs w:val="20"/>
        </w:rPr>
      </w:pPr>
    </w:p>
    <w:p w14:paraId="1F5F7B95" w14:textId="77777777" w:rsidR="00BF190D" w:rsidRDefault="00BF190D" w:rsidP="00053C8A">
      <w:pPr>
        <w:jc w:val="both"/>
        <w:rPr>
          <w:rFonts w:ascii="Calibri" w:hAnsi="Calibri" w:cs="Calibri"/>
          <w:color w:val="000000"/>
          <w:sz w:val="20"/>
          <w:szCs w:val="20"/>
        </w:rPr>
      </w:pPr>
    </w:p>
    <w:p w14:paraId="2D14CA16" w14:textId="77777777" w:rsidR="00BF190D" w:rsidRDefault="00BF190D" w:rsidP="00053C8A">
      <w:pPr>
        <w:jc w:val="both"/>
        <w:rPr>
          <w:rFonts w:ascii="Calibri" w:hAnsi="Calibri" w:cs="Calibri"/>
          <w:color w:val="000000"/>
          <w:sz w:val="20"/>
          <w:szCs w:val="20"/>
        </w:rPr>
      </w:pPr>
    </w:p>
    <w:p w14:paraId="1199885C" w14:textId="77777777" w:rsidR="00BF190D" w:rsidRDefault="00BF190D" w:rsidP="00053C8A">
      <w:pPr>
        <w:jc w:val="both"/>
        <w:rPr>
          <w:rFonts w:ascii="Calibri" w:hAnsi="Calibri" w:cs="Calibri"/>
          <w:color w:val="000000"/>
          <w:sz w:val="20"/>
          <w:szCs w:val="20"/>
        </w:rPr>
      </w:pPr>
    </w:p>
    <w:p w14:paraId="4A10E725" w14:textId="77777777" w:rsidR="00BF190D" w:rsidRDefault="00BF190D" w:rsidP="00053C8A">
      <w:pPr>
        <w:jc w:val="both"/>
        <w:rPr>
          <w:rFonts w:ascii="Calibri" w:hAnsi="Calibri" w:cs="Calibri"/>
          <w:color w:val="000000"/>
          <w:sz w:val="20"/>
          <w:szCs w:val="20"/>
        </w:rPr>
      </w:pPr>
    </w:p>
    <w:p w14:paraId="0580595A" w14:textId="77777777" w:rsidR="00BF190D" w:rsidRDefault="00BF190D" w:rsidP="00053C8A">
      <w:pPr>
        <w:jc w:val="both"/>
        <w:rPr>
          <w:rFonts w:ascii="Calibri" w:hAnsi="Calibri" w:cs="Calibri"/>
          <w:color w:val="000000"/>
          <w:sz w:val="20"/>
          <w:szCs w:val="20"/>
        </w:rPr>
      </w:pPr>
    </w:p>
    <w:p w14:paraId="27F07C2E" w14:textId="77777777" w:rsidR="00BF190D" w:rsidRDefault="00BF190D" w:rsidP="00053C8A">
      <w:pPr>
        <w:jc w:val="both"/>
        <w:rPr>
          <w:rFonts w:ascii="Calibri" w:hAnsi="Calibri" w:cs="Calibri"/>
          <w:color w:val="000000"/>
          <w:sz w:val="20"/>
          <w:szCs w:val="20"/>
        </w:rPr>
      </w:pPr>
    </w:p>
    <w:p w14:paraId="4FD8CA2D" w14:textId="77777777" w:rsidR="00BF190D" w:rsidRDefault="00BF190D" w:rsidP="00053C8A">
      <w:pPr>
        <w:jc w:val="both"/>
        <w:rPr>
          <w:rFonts w:ascii="Calibri" w:hAnsi="Calibri" w:cs="Calibri"/>
          <w:color w:val="000000"/>
          <w:sz w:val="20"/>
          <w:szCs w:val="20"/>
        </w:rPr>
      </w:pPr>
    </w:p>
    <w:p w14:paraId="4AD0F58A" w14:textId="77777777" w:rsidR="00BF190D" w:rsidRDefault="00BF190D" w:rsidP="00053C8A">
      <w:pPr>
        <w:jc w:val="both"/>
        <w:rPr>
          <w:rFonts w:ascii="Calibri" w:hAnsi="Calibri" w:cs="Calibri"/>
          <w:color w:val="000000"/>
          <w:sz w:val="20"/>
          <w:szCs w:val="20"/>
        </w:rPr>
      </w:pPr>
    </w:p>
    <w:p w14:paraId="4D689D21" w14:textId="77777777" w:rsidR="00BF190D" w:rsidRDefault="00BF190D" w:rsidP="00053C8A">
      <w:pPr>
        <w:jc w:val="both"/>
        <w:rPr>
          <w:rFonts w:ascii="Calibri" w:hAnsi="Calibri" w:cs="Calibri"/>
          <w:color w:val="000000"/>
          <w:sz w:val="20"/>
          <w:szCs w:val="20"/>
        </w:rPr>
      </w:pPr>
    </w:p>
    <w:p w14:paraId="4160C757" w14:textId="77777777" w:rsidR="00BF190D" w:rsidRDefault="00BF190D" w:rsidP="00053C8A">
      <w:pPr>
        <w:jc w:val="both"/>
        <w:rPr>
          <w:rFonts w:ascii="Calibri" w:hAnsi="Calibri" w:cs="Calibri"/>
          <w:color w:val="000000"/>
          <w:sz w:val="20"/>
          <w:szCs w:val="20"/>
        </w:rPr>
      </w:pPr>
    </w:p>
    <w:p w14:paraId="38CC31F8" w14:textId="77777777" w:rsidR="00BF190D" w:rsidRDefault="00BF190D" w:rsidP="00053C8A">
      <w:pPr>
        <w:jc w:val="both"/>
        <w:rPr>
          <w:rFonts w:ascii="Calibri" w:hAnsi="Calibri" w:cs="Calibri"/>
          <w:color w:val="000000"/>
          <w:sz w:val="20"/>
          <w:szCs w:val="20"/>
        </w:rPr>
      </w:pPr>
    </w:p>
    <w:p w14:paraId="0CA5B703" w14:textId="77777777" w:rsidR="00BF190D" w:rsidRDefault="00BF190D" w:rsidP="00053C8A">
      <w:pPr>
        <w:jc w:val="both"/>
        <w:rPr>
          <w:rFonts w:ascii="Calibri" w:hAnsi="Calibri" w:cs="Calibri"/>
          <w:color w:val="000000"/>
          <w:sz w:val="20"/>
          <w:szCs w:val="20"/>
        </w:rPr>
      </w:pPr>
    </w:p>
    <w:p w14:paraId="4C6A9F3E" w14:textId="77777777" w:rsidR="00BF190D" w:rsidRDefault="00BF190D" w:rsidP="00053C8A">
      <w:pPr>
        <w:jc w:val="both"/>
        <w:rPr>
          <w:rFonts w:ascii="Calibri" w:hAnsi="Calibri" w:cs="Calibri"/>
          <w:color w:val="000000"/>
          <w:sz w:val="20"/>
          <w:szCs w:val="20"/>
        </w:rPr>
      </w:pPr>
    </w:p>
    <w:p w14:paraId="316BED5C" w14:textId="77777777" w:rsidR="00BF190D" w:rsidRDefault="00BF190D" w:rsidP="00053C8A">
      <w:pPr>
        <w:jc w:val="both"/>
        <w:rPr>
          <w:rFonts w:ascii="Calibri" w:hAnsi="Calibri" w:cs="Calibri"/>
          <w:color w:val="000000"/>
          <w:sz w:val="20"/>
          <w:szCs w:val="20"/>
        </w:rPr>
      </w:pPr>
    </w:p>
    <w:p w14:paraId="147DA21D" w14:textId="77777777" w:rsidR="00466187" w:rsidRDefault="00466187" w:rsidP="00053C8A">
      <w:pPr>
        <w:jc w:val="both"/>
        <w:rPr>
          <w:rFonts w:ascii="Calibri" w:hAnsi="Calibri" w:cs="Calibri"/>
          <w:color w:val="000000"/>
          <w:sz w:val="20"/>
          <w:szCs w:val="20"/>
        </w:rPr>
      </w:pPr>
    </w:p>
    <w:p w14:paraId="32C0F526" w14:textId="77777777" w:rsidR="00053C8A" w:rsidRPr="00053C8A" w:rsidRDefault="004119B2" w:rsidP="001D2FE4">
      <w:pPr>
        <w:pStyle w:val="Nadpis1-1"/>
        <w:numPr>
          <w:ilvl w:val="0"/>
          <w:numId w:val="0"/>
        </w:numPr>
        <w:ind w:left="737" w:hanging="737"/>
      </w:pPr>
      <w:bookmarkStart w:id="66" w:name="_Toc27726041"/>
      <w:r>
        <w:lastRenderedPageBreak/>
        <w:t>Příloha č. 16</w:t>
      </w:r>
      <w:bookmarkEnd w:id="66"/>
    </w:p>
    <w:p w14:paraId="2F8978A4" w14:textId="77777777" w:rsidR="00053C8A" w:rsidRPr="00053C8A" w:rsidRDefault="00053C8A" w:rsidP="00053C8A">
      <w:pPr>
        <w:pStyle w:val="Nadpisbezsl1-2"/>
        <w:rPr>
          <w:rFonts w:cs="Calibri"/>
        </w:rPr>
      </w:pPr>
      <w:r w:rsidRPr="00053C8A">
        <w:rPr>
          <w:rFonts w:cs="Calibri"/>
        </w:rPr>
        <w:t>Shrnutí předběžné tržní konzultace</w:t>
      </w:r>
    </w:p>
    <w:p w14:paraId="47E5EA25" w14:textId="77777777" w:rsidR="00053C8A" w:rsidRPr="004B7852" w:rsidRDefault="00053C8A" w:rsidP="00053C8A">
      <w:pPr>
        <w:jc w:val="both"/>
        <w:rPr>
          <w:i/>
          <w:sz w:val="20"/>
          <w:szCs w:val="20"/>
        </w:rPr>
      </w:pPr>
    </w:p>
    <w:p w14:paraId="5A545A9E" w14:textId="77777777" w:rsidR="00053C8A" w:rsidRPr="00053C8A" w:rsidRDefault="00053C8A" w:rsidP="00053C8A">
      <w:pPr>
        <w:tabs>
          <w:tab w:val="num" w:pos="0"/>
        </w:tabs>
        <w:spacing w:after="120"/>
        <w:jc w:val="both"/>
        <w:rPr>
          <w:sz w:val="20"/>
        </w:rPr>
      </w:pPr>
      <w:r w:rsidRPr="00053C8A">
        <w:rPr>
          <w:rFonts w:cs="Calibri"/>
          <w:sz w:val="20"/>
          <w:szCs w:val="20"/>
        </w:rPr>
        <w:t>Za účelem přípravy zadávacích podmínek k této veřejné zakázce vedl zadavatel předběžné tržní konzultace ve smyslu § 33 ZZVZ.</w:t>
      </w:r>
      <w:r w:rsidRPr="00053C8A">
        <w:rPr>
          <w:sz w:val="20"/>
        </w:rPr>
        <w:t xml:space="preserve"> Předběžná tržní konzultace („</w:t>
      </w:r>
      <w:r w:rsidRPr="00053C8A">
        <w:rPr>
          <w:b/>
          <w:sz w:val="20"/>
        </w:rPr>
        <w:t>Konzultace</w:t>
      </w:r>
      <w:r w:rsidRPr="00053C8A">
        <w:rPr>
          <w:sz w:val="20"/>
        </w:rPr>
        <w:t>“) k veřejné zakázce se konala dne 8. 10. 2019 od 9:00 do 12:00 v sídle zadavatele.</w:t>
      </w:r>
    </w:p>
    <w:p w14:paraId="71253CAE" w14:textId="77777777" w:rsidR="00053C8A" w:rsidRPr="00053C8A" w:rsidRDefault="00053C8A" w:rsidP="00053C8A">
      <w:pPr>
        <w:tabs>
          <w:tab w:val="num" w:pos="0"/>
        </w:tabs>
        <w:spacing w:after="120"/>
        <w:jc w:val="both"/>
        <w:rPr>
          <w:rFonts w:cs="Calibri"/>
          <w:sz w:val="20"/>
          <w:szCs w:val="20"/>
        </w:rPr>
      </w:pPr>
      <w:r w:rsidRPr="00053C8A">
        <w:rPr>
          <w:rFonts w:cs="Calibri"/>
          <w:sz w:val="20"/>
          <w:szCs w:val="20"/>
        </w:rPr>
        <w:t>Průběh Konzultace byl na základě žádosti zadavatele veden Asociací pro rozvoj infrastruktury. Konzultace se účastnilo celkem 8 předem registrovaných účastníků, jejichž seznam je uveden níže.</w:t>
      </w:r>
    </w:p>
    <w:tbl>
      <w:tblPr>
        <w:tblW w:w="0" w:type="auto"/>
        <w:tblCellMar>
          <w:left w:w="0" w:type="dxa"/>
          <w:right w:w="0" w:type="dxa"/>
        </w:tblCellMar>
        <w:tblLook w:val="04A0" w:firstRow="1" w:lastRow="0" w:firstColumn="1" w:lastColumn="0" w:noHBand="0" w:noVBand="1"/>
      </w:tblPr>
      <w:tblGrid>
        <w:gridCol w:w="8918"/>
      </w:tblGrid>
      <w:tr w:rsidR="00053C8A" w:rsidRPr="00053C8A" w14:paraId="5D7A8DBD" w14:textId="77777777" w:rsidTr="00466187">
        <w:tc>
          <w:tcPr>
            <w:tcW w:w="8918" w:type="dxa"/>
            <w:tcBorders>
              <w:top w:val="single" w:sz="8" w:space="0" w:color="auto"/>
              <w:bottom w:val="single" w:sz="8" w:space="0" w:color="auto"/>
            </w:tcBorders>
            <w:shd w:val="clear" w:color="auto" w:fill="F2F2F2" w:themeFill="background1" w:themeFillShade="F2"/>
            <w:tcMar>
              <w:top w:w="0" w:type="dxa"/>
              <w:left w:w="108" w:type="dxa"/>
              <w:bottom w:w="0" w:type="dxa"/>
              <w:right w:w="108" w:type="dxa"/>
            </w:tcMar>
            <w:hideMark/>
          </w:tcPr>
          <w:p w14:paraId="3C95E4E2" w14:textId="77777777" w:rsidR="00053C8A" w:rsidRPr="00053C8A" w:rsidRDefault="00053C8A" w:rsidP="00AA651D">
            <w:pPr>
              <w:rPr>
                <w:rFonts w:cstheme="minorHAnsi"/>
                <w:b/>
                <w:bCs/>
                <w:sz w:val="20"/>
                <w:szCs w:val="20"/>
              </w:rPr>
            </w:pPr>
            <w:r w:rsidRPr="00053C8A">
              <w:rPr>
                <w:rFonts w:cstheme="minorHAnsi"/>
                <w:b/>
                <w:bCs/>
                <w:sz w:val="20"/>
                <w:szCs w:val="20"/>
              </w:rPr>
              <w:t xml:space="preserve">Seznam účastníků </w:t>
            </w:r>
          </w:p>
        </w:tc>
      </w:tr>
      <w:tr w:rsidR="00053C8A" w:rsidRPr="00053C8A" w14:paraId="6D62B64E" w14:textId="77777777" w:rsidTr="00466187">
        <w:tc>
          <w:tcPr>
            <w:tcW w:w="8918" w:type="dxa"/>
            <w:tcBorders>
              <w:top w:val="single" w:sz="8" w:space="0" w:color="auto"/>
              <w:bottom w:val="single" w:sz="8" w:space="0" w:color="auto"/>
            </w:tcBorders>
            <w:tcMar>
              <w:top w:w="0" w:type="dxa"/>
              <w:left w:w="108" w:type="dxa"/>
              <w:bottom w:w="0" w:type="dxa"/>
              <w:right w:w="108" w:type="dxa"/>
            </w:tcMar>
            <w:hideMark/>
          </w:tcPr>
          <w:p w14:paraId="419C6B1E" w14:textId="77777777" w:rsidR="00053C8A" w:rsidRPr="00053C8A" w:rsidRDefault="00053C8A" w:rsidP="003D0CE5">
            <w:pPr>
              <w:rPr>
                <w:rFonts w:cstheme="minorHAnsi"/>
                <w:b/>
                <w:bCs/>
                <w:sz w:val="20"/>
                <w:szCs w:val="20"/>
              </w:rPr>
            </w:pPr>
            <w:r w:rsidRPr="00053C8A">
              <w:rPr>
                <w:rStyle w:val="Siln"/>
                <w:rFonts w:cstheme="minorHAnsi"/>
                <w:sz w:val="20"/>
                <w:szCs w:val="20"/>
              </w:rPr>
              <w:t>ÅF Pöyry (AF-CITYPLAN s.r.o., Pöyry Deutschland GmbH, Pöyry Schweiz GmbH</w:t>
            </w:r>
          </w:p>
          <w:p w14:paraId="28C64779" w14:textId="77777777" w:rsidR="00053C8A" w:rsidRPr="00053C8A" w:rsidRDefault="00053C8A" w:rsidP="003D0CE5">
            <w:pPr>
              <w:rPr>
                <w:rFonts w:cstheme="minorHAnsi"/>
                <w:sz w:val="20"/>
                <w:szCs w:val="20"/>
              </w:rPr>
            </w:pPr>
            <w:r w:rsidRPr="00053C8A">
              <w:rPr>
                <w:rFonts w:cstheme="minorHAnsi"/>
                <w:sz w:val="20"/>
                <w:szCs w:val="20"/>
              </w:rPr>
              <w:t>IČO: 473 07 218</w:t>
            </w:r>
          </w:p>
          <w:p w14:paraId="59B0C42C" w14:textId="77777777" w:rsidR="00053C8A" w:rsidRPr="00053C8A" w:rsidRDefault="00053C8A" w:rsidP="003D0CE5">
            <w:pPr>
              <w:rPr>
                <w:rFonts w:cstheme="minorHAnsi"/>
                <w:sz w:val="20"/>
                <w:szCs w:val="20"/>
              </w:rPr>
            </w:pPr>
            <w:r w:rsidRPr="00053C8A">
              <w:rPr>
                <w:rFonts w:cstheme="minorHAnsi"/>
                <w:sz w:val="20"/>
                <w:szCs w:val="20"/>
              </w:rPr>
              <w:t>Magistrů 1275/13, Michle, 140 00 Praha 4</w:t>
            </w:r>
          </w:p>
        </w:tc>
      </w:tr>
      <w:tr w:rsidR="00053C8A" w:rsidRPr="00053C8A" w14:paraId="193E5DCB" w14:textId="77777777" w:rsidTr="00466187">
        <w:tc>
          <w:tcPr>
            <w:tcW w:w="8918" w:type="dxa"/>
            <w:tcBorders>
              <w:top w:val="single" w:sz="8" w:space="0" w:color="auto"/>
              <w:bottom w:val="single" w:sz="8" w:space="0" w:color="auto"/>
            </w:tcBorders>
            <w:tcMar>
              <w:top w:w="0" w:type="dxa"/>
              <w:left w:w="108" w:type="dxa"/>
              <w:bottom w:w="0" w:type="dxa"/>
              <w:right w:w="108" w:type="dxa"/>
            </w:tcMar>
            <w:hideMark/>
          </w:tcPr>
          <w:p w14:paraId="7EF8C4DE" w14:textId="77777777" w:rsidR="00053C8A" w:rsidRPr="00053C8A" w:rsidRDefault="00053C8A" w:rsidP="003D0CE5">
            <w:pPr>
              <w:rPr>
                <w:rFonts w:cstheme="minorHAnsi"/>
                <w:b/>
                <w:bCs/>
                <w:sz w:val="20"/>
                <w:szCs w:val="20"/>
              </w:rPr>
            </w:pPr>
            <w:r w:rsidRPr="00053C8A">
              <w:rPr>
                <w:rFonts w:cstheme="minorHAnsi"/>
                <w:b/>
                <w:bCs/>
                <w:sz w:val="20"/>
                <w:szCs w:val="20"/>
              </w:rPr>
              <w:t>METROPROJEKT Praha a.s.</w:t>
            </w:r>
          </w:p>
          <w:p w14:paraId="28A586A4" w14:textId="77777777" w:rsidR="00053C8A" w:rsidRPr="00053C8A" w:rsidRDefault="00053C8A" w:rsidP="003D0CE5">
            <w:pPr>
              <w:rPr>
                <w:rFonts w:cstheme="minorHAnsi"/>
                <w:sz w:val="20"/>
                <w:szCs w:val="20"/>
              </w:rPr>
            </w:pPr>
            <w:r w:rsidRPr="00053C8A">
              <w:rPr>
                <w:rFonts w:cstheme="minorHAnsi"/>
                <w:sz w:val="20"/>
                <w:szCs w:val="20"/>
              </w:rPr>
              <w:t>IČO:</w:t>
            </w:r>
            <w:r w:rsidRPr="00053C8A">
              <w:rPr>
                <w:rFonts w:cstheme="minorHAnsi"/>
                <w:b/>
                <w:bCs/>
                <w:sz w:val="20"/>
                <w:szCs w:val="20"/>
              </w:rPr>
              <w:t xml:space="preserve"> </w:t>
            </w:r>
            <w:r w:rsidRPr="00053C8A">
              <w:rPr>
                <w:rFonts w:cstheme="minorHAnsi"/>
                <w:sz w:val="20"/>
                <w:szCs w:val="20"/>
              </w:rPr>
              <w:t>452 71 895</w:t>
            </w:r>
          </w:p>
          <w:p w14:paraId="712AFD25" w14:textId="77777777" w:rsidR="00053C8A" w:rsidRPr="00053C8A" w:rsidRDefault="00053C8A" w:rsidP="003D0CE5">
            <w:pPr>
              <w:rPr>
                <w:rFonts w:cstheme="minorHAnsi"/>
                <w:sz w:val="20"/>
                <w:szCs w:val="20"/>
              </w:rPr>
            </w:pPr>
            <w:r w:rsidRPr="00053C8A">
              <w:rPr>
                <w:rFonts w:cstheme="minorHAnsi"/>
                <w:sz w:val="20"/>
                <w:szCs w:val="20"/>
              </w:rPr>
              <w:t>náměstí I. P. Pavlova 1786/2, Nové Město, 120 00 Praha 2</w:t>
            </w:r>
            <w:r w:rsidR="005169D1">
              <w:rPr>
                <w:rFonts w:cstheme="minorHAnsi"/>
                <w:sz w:val="20"/>
                <w:szCs w:val="20"/>
              </w:rPr>
              <w:t xml:space="preserve"> </w:t>
            </w:r>
          </w:p>
        </w:tc>
      </w:tr>
      <w:tr w:rsidR="00053C8A" w:rsidRPr="00053C8A" w14:paraId="5D57F544" w14:textId="77777777" w:rsidTr="00466187">
        <w:tc>
          <w:tcPr>
            <w:tcW w:w="8918" w:type="dxa"/>
            <w:tcBorders>
              <w:top w:val="single" w:sz="8" w:space="0" w:color="auto"/>
              <w:bottom w:val="single" w:sz="8" w:space="0" w:color="auto"/>
            </w:tcBorders>
            <w:tcMar>
              <w:top w:w="0" w:type="dxa"/>
              <w:left w:w="108" w:type="dxa"/>
              <w:bottom w:w="0" w:type="dxa"/>
              <w:right w:w="108" w:type="dxa"/>
            </w:tcMar>
            <w:hideMark/>
          </w:tcPr>
          <w:p w14:paraId="08A0F736" w14:textId="77777777" w:rsidR="00053C8A" w:rsidRPr="00053C8A" w:rsidRDefault="00053C8A" w:rsidP="003D0CE5">
            <w:pPr>
              <w:rPr>
                <w:rFonts w:cstheme="minorHAnsi"/>
                <w:b/>
                <w:bCs/>
                <w:sz w:val="20"/>
                <w:szCs w:val="20"/>
              </w:rPr>
            </w:pPr>
            <w:r w:rsidRPr="00053C8A">
              <w:rPr>
                <w:rFonts w:cstheme="minorHAnsi"/>
                <w:b/>
                <w:bCs/>
                <w:sz w:val="20"/>
                <w:szCs w:val="20"/>
              </w:rPr>
              <w:t xml:space="preserve">MORAVIA CONSULT Olomouc a.s. </w:t>
            </w:r>
          </w:p>
          <w:p w14:paraId="22388A84" w14:textId="77777777" w:rsidR="00053C8A" w:rsidRPr="00053C8A" w:rsidRDefault="00053C8A" w:rsidP="003D0CE5">
            <w:pPr>
              <w:rPr>
                <w:rFonts w:cstheme="minorHAnsi"/>
                <w:sz w:val="20"/>
                <w:szCs w:val="20"/>
              </w:rPr>
            </w:pPr>
            <w:r w:rsidRPr="00053C8A">
              <w:rPr>
                <w:rFonts w:cstheme="minorHAnsi"/>
                <w:sz w:val="20"/>
                <w:szCs w:val="20"/>
              </w:rPr>
              <w:t>IČO: 646 10 357</w:t>
            </w:r>
          </w:p>
          <w:p w14:paraId="6E26B0C2" w14:textId="77777777" w:rsidR="00053C8A" w:rsidRPr="00053C8A" w:rsidRDefault="00053C8A" w:rsidP="003D0CE5">
            <w:pPr>
              <w:rPr>
                <w:rFonts w:cstheme="minorHAnsi"/>
                <w:sz w:val="20"/>
                <w:szCs w:val="20"/>
              </w:rPr>
            </w:pPr>
            <w:r w:rsidRPr="00053C8A">
              <w:rPr>
                <w:rFonts w:cstheme="minorHAnsi"/>
                <w:sz w:val="20"/>
                <w:szCs w:val="20"/>
              </w:rPr>
              <w:t>Legionářská 1085/8, 779 00 Olomouc</w:t>
            </w:r>
            <w:r w:rsidR="005169D1">
              <w:rPr>
                <w:rFonts w:cstheme="minorHAnsi"/>
                <w:sz w:val="20"/>
                <w:szCs w:val="20"/>
              </w:rPr>
              <w:t xml:space="preserve"> </w:t>
            </w:r>
          </w:p>
        </w:tc>
      </w:tr>
      <w:tr w:rsidR="00053C8A" w:rsidRPr="00053C8A" w14:paraId="188BE9B4" w14:textId="77777777" w:rsidTr="00466187">
        <w:tc>
          <w:tcPr>
            <w:tcW w:w="8918" w:type="dxa"/>
            <w:tcBorders>
              <w:top w:val="single" w:sz="8" w:space="0" w:color="auto"/>
              <w:bottom w:val="single" w:sz="8" w:space="0" w:color="auto"/>
            </w:tcBorders>
            <w:tcMar>
              <w:top w:w="0" w:type="dxa"/>
              <w:left w:w="108" w:type="dxa"/>
              <w:bottom w:w="0" w:type="dxa"/>
              <w:right w:w="108" w:type="dxa"/>
            </w:tcMar>
            <w:hideMark/>
          </w:tcPr>
          <w:p w14:paraId="12691609" w14:textId="77777777" w:rsidR="00053C8A" w:rsidRPr="00053C8A" w:rsidRDefault="00053C8A" w:rsidP="003D0CE5">
            <w:pPr>
              <w:rPr>
                <w:rStyle w:val="Siln"/>
                <w:rFonts w:cstheme="minorHAnsi"/>
                <w:sz w:val="20"/>
                <w:szCs w:val="20"/>
              </w:rPr>
            </w:pPr>
            <w:r w:rsidRPr="00053C8A">
              <w:rPr>
                <w:rStyle w:val="Siln"/>
                <w:rFonts w:cstheme="minorHAnsi"/>
                <w:sz w:val="20"/>
                <w:szCs w:val="20"/>
              </w:rPr>
              <w:t xml:space="preserve">Mott MacDonald CZ, spol. s r.o. </w:t>
            </w:r>
          </w:p>
          <w:p w14:paraId="647F130F" w14:textId="77777777" w:rsidR="00053C8A" w:rsidRPr="00053C8A" w:rsidRDefault="00053C8A" w:rsidP="003D0CE5">
            <w:pPr>
              <w:rPr>
                <w:rFonts w:cstheme="minorHAnsi"/>
                <w:sz w:val="20"/>
                <w:szCs w:val="20"/>
              </w:rPr>
            </w:pPr>
            <w:r w:rsidRPr="00053C8A">
              <w:rPr>
                <w:rFonts w:cstheme="minorHAnsi"/>
                <w:sz w:val="20"/>
                <w:szCs w:val="20"/>
              </w:rPr>
              <w:t>IČO: 485 88 733</w:t>
            </w:r>
          </w:p>
          <w:p w14:paraId="7A0B24B3" w14:textId="77777777" w:rsidR="00053C8A" w:rsidRPr="00053C8A" w:rsidRDefault="00053C8A" w:rsidP="003D0CE5">
            <w:pPr>
              <w:rPr>
                <w:rFonts w:cstheme="minorHAnsi"/>
                <w:sz w:val="20"/>
                <w:szCs w:val="20"/>
              </w:rPr>
            </w:pPr>
            <w:r w:rsidRPr="00053C8A">
              <w:rPr>
                <w:rFonts w:cstheme="minorHAnsi"/>
                <w:sz w:val="20"/>
                <w:szCs w:val="20"/>
              </w:rPr>
              <w:t>Praha 1, Národní č.p. 984/15, PSČ 11000</w:t>
            </w:r>
            <w:r w:rsidR="005169D1">
              <w:rPr>
                <w:rFonts w:cstheme="minorHAnsi"/>
                <w:sz w:val="20"/>
                <w:szCs w:val="20"/>
              </w:rPr>
              <w:t xml:space="preserve"> </w:t>
            </w:r>
          </w:p>
        </w:tc>
      </w:tr>
      <w:tr w:rsidR="00053C8A" w:rsidRPr="00053C8A" w14:paraId="5C30960B" w14:textId="77777777" w:rsidTr="00466187">
        <w:tc>
          <w:tcPr>
            <w:tcW w:w="8918" w:type="dxa"/>
            <w:tcBorders>
              <w:top w:val="single" w:sz="8" w:space="0" w:color="auto"/>
              <w:bottom w:val="single" w:sz="8" w:space="0" w:color="auto"/>
            </w:tcBorders>
            <w:tcMar>
              <w:top w:w="0" w:type="dxa"/>
              <w:left w:w="108" w:type="dxa"/>
              <w:bottom w:w="0" w:type="dxa"/>
              <w:right w:w="108" w:type="dxa"/>
            </w:tcMar>
            <w:hideMark/>
          </w:tcPr>
          <w:p w14:paraId="4A916FD6" w14:textId="77777777" w:rsidR="00053C8A" w:rsidRPr="00053C8A" w:rsidRDefault="00053C8A" w:rsidP="003D0CE5">
            <w:pPr>
              <w:rPr>
                <w:rFonts w:cstheme="minorHAnsi"/>
                <w:b/>
                <w:bCs/>
                <w:sz w:val="20"/>
                <w:szCs w:val="20"/>
              </w:rPr>
            </w:pPr>
            <w:r w:rsidRPr="00053C8A">
              <w:rPr>
                <w:rFonts w:cstheme="minorHAnsi"/>
                <w:b/>
                <w:bCs/>
                <w:sz w:val="20"/>
                <w:szCs w:val="20"/>
              </w:rPr>
              <w:t xml:space="preserve">PRODEX, spol. s r.o. </w:t>
            </w:r>
          </w:p>
          <w:p w14:paraId="487C4F97" w14:textId="77777777" w:rsidR="00053C8A" w:rsidRPr="00053C8A" w:rsidRDefault="00053C8A" w:rsidP="003D0CE5">
            <w:pPr>
              <w:rPr>
                <w:rFonts w:cstheme="minorHAnsi"/>
                <w:sz w:val="20"/>
                <w:szCs w:val="20"/>
              </w:rPr>
            </w:pPr>
            <w:r w:rsidRPr="00053C8A">
              <w:rPr>
                <w:rFonts w:cstheme="minorHAnsi"/>
                <w:sz w:val="20"/>
                <w:szCs w:val="20"/>
              </w:rPr>
              <w:t>IČO: 607 03 776</w:t>
            </w:r>
          </w:p>
          <w:p w14:paraId="64062E71" w14:textId="77777777" w:rsidR="00053C8A" w:rsidRPr="00053C8A" w:rsidRDefault="00053C8A" w:rsidP="003D0CE5">
            <w:pPr>
              <w:rPr>
                <w:rFonts w:cstheme="minorHAnsi"/>
                <w:sz w:val="20"/>
                <w:szCs w:val="20"/>
              </w:rPr>
            </w:pPr>
            <w:r w:rsidRPr="00053C8A">
              <w:rPr>
                <w:rFonts w:cstheme="minorHAnsi"/>
                <w:sz w:val="20"/>
                <w:szCs w:val="20"/>
              </w:rPr>
              <w:t>náměstí Míru 86, 671 67 Hrušovany nad Jevišovkou</w:t>
            </w:r>
            <w:r w:rsidR="005169D1">
              <w:rPr>
                <w:rFonts w:cstheme="minorHAnsi"/>
                <w:sz w:val="20"/>
                <w:szCs w:val="20"/>
              </w:rPr>
              <w:t xml:space="preserve"> </w:t>
            </w:r>
          </w:p>
        </w:tc>
      </w:tr>
      <w:tr w:rsidR="00053C8A" w:rsidRPr="00053C8A" w14:paraId="159D97DC" w14:textId="77777777" w:rsidTr="00466187">
        <w:tc>
          <w:tcPr>
            <w:tcW w:w="8918" w:type="dxa"/>
            <w:tcBorders>
              <w:top w:val="single" w:sz="8" w:space="0" w:color="auto"/>
              <w:bottom w:val="single" w:sz="8" w:space="0" w:color="auto"/>
            </w:tcBorders>
            <w:tcMar>
              <w:top w:w="0" w:type="dxa"/>
              <w:left w:w="108" w:type="dxa"/>
              <w:bottom w:w="0" w:type="dxa"/>
              <w:right w:w="108" w:type="dxa"/>
            </w:tcMar>
            <w:hideMark/>
          </w:tcPr>
          <w:p w14:paraId="4EF8FA8A" w14:textId="77777777" w:rsidR="00053C8A" w:rsidRPr="00053C8A" w:rsidRDefault="00053C8A" w:rsidP="003D0CE5">
            <w:pPr>
              <w:rPr>
                <w:rFonts w:cstheme="minorHAnsi"/>
                <w:b/>
                <w:bCs/>
                <w:sz w:val="20"/>
                <w:szCs w:val="20"/>
              </w:rPr>
            </w:pPr>
            <w:r w:rsidRPr="00053C8A">
              <w:rPr>
                <w:rFonts w:cstheme="minorHAnsi"/>
                <w:b/>
                <w:bCs/>
                <w:sz w:val="20"/>
                <w:szCs w:val="20"/>
              </w:rPr>
              <w:t xml:space="preserve">SUDOP BRNO, spol. s r.o. </w:t>
            </w:r>
          </w:p>
          <w:p w14:paraId="40B0521B" w14:textId="77777777" w:rsidR="00053C8A" w:rsidRPr="00053C8A" w:rsidRDefault="00053C8A" w:rsidP="003D0CE5">
            <w:pPr>
              <w:rPr>
                <w:rFonts w:cstheme="minorHAnsi"/>
                <w:sz w:val="20"/>
                <w:szCs w:val="20"/>
              </w:rPr>
            </w:pPr>
            <w:r w:rsidRPr="00053C8A">
              <w:rPr>
                <w:rFonts w:cstheme="minorHAnsi"/>
                <w:sz w:val="20"/>
                <w:szCs w:val="20"/>
              </w:rPr>
              <w:t>IČO: 449 60 417</w:t>
            </w:r>
          </w:p>
          <w:p w14:paraId="474AA4B5" w14:textId="77777777" w:rsidR="00053C8A" w:rsidRPr="00053C8A" w:rsidRDefault="00053C8A" w:rsidP="003D0CE5">
            <w:pPr>
              <w:rPr>
                <w:rFonts w:cstheme="minorHAnsi"/>
                <w:sz w:val="20"/>
                <w:szCs w:val="20"/>
              </w:rPr>
            </w:pPr>
            <w:r w:rsidRPr="00053C8A">
              <w:rPr>
                <w:rFonts w:cstheme="minorHAnsi"/>
                <w:sz w:val="20"/>
                <w:szCs w:val="20"/>
              </w:rPr>
              <w:t>Kounicova 688/26, Veveří, 602 00 Brno</w:t>
            </w:r>
            <w:r w:rsidR="005169D1">
              <w:rPr>
                <w:rFonts w:cstheme="minorHAnsi"/>
                <w:sz w:val="20"/>
                <w:szCs w:val="20"/>
              </w:rPr>
              <w:t xml:space="preserve"> </w:t>
            </w:r>
          </w:p>
        </w:tc>
      </w:tr>
      <w:tr w:rsidR="00053C8A" w:rsidRPr="00053C8A" w14:paraId="75005157" w14:textId="77777777" w:rsidTr="00466187">
        <w:tc>
          <w:tcPr>
            <w:tcW w:w="8918" w:type="dxa"/>
            <w:tcBorders>
              <w:top w:val="single" w:sz="8" w:space="0" w:color="auto"/>
              <w:bottom w:val="single" w:sz="8" w:space="0" w:color="auto"/>
            </w:tcBorders>
            <w:tcMar>
              <w:top w:w="0" w:type="dxa"/>
              <w:left w:w="108" w:type="dxa"/>
              <w:bottom w:w="0" w:type="dxa"/>
              <w:right w:w="108" w:type="dxa"/>
            </w:tcMar>
            <w:hideMark/>
          </w:tcPr>
          <w:p w14:paraId="59D7A02C" w14:textId="77777777" w:rsidR="00053C8A" w:rsidRPr="00053C8A" w:rsidRDefault="00053C8A" w:rsidP="003D0CE5">
            <w:pPr>
              <w:rPr>
                <w:rFonts w:cstheme="minorHAnsi"/>
                <w:b/>
                <w:bCs/>
                <w:sz w:val="20"/>
                <w:szCs w:val="20"/>
              </w:rPr>
            </w:pPr>
            <w:r w:rsidRPr="00053C8A">
              <w:rPr>
                <w:rFonts w:cstheme="minorHAnsi"/>
                <w:b/>
                <w:bCs/>
                <w:sz w:val="20"/>
                <w:szCs w:val="20"/>
              </w:rPr>
              <w:t>SUDOP PRAHA a.s.</w:t>
            </w:r>
          </w:p>
          <w:p w14:paraId="40289C3D" w14:textId="77777777" w:rsidR="00053C8A" w:rsidRPr="00053C8A" w:rsidRDefault="00053C8A" w:rsidP="003D0CE5">
            <w:pPr>
              <w:rPr>
                <w:rFonts w:cstheme="minorHAnsi"/>
                <w:sz w:val="20"/>
                <w:szCs w:val="20"/>
              </w:rPr>
            </w:pPr>
            <w:r w:rsidRPr="00053C8A">
              <w:rPr>
                <w:rFonts w:cstheme="minorHAnsi"/>
                <w:sz w:val="20"/>
                <w:szCs w:val="20"/>
              </w:rPr>
              <w:lastRenderedPageBreak/>
              <w:t>IČO: 257 93 349</w:t>
            </w:r>
          </w:p>
          <w:p w14:paraId="70FEAB58" w14:textId="77777777" w:rsidR="00053C8A" w:rsidRPr="00053C8A" w:rsidRDefault="00053C8A" w:rsidP="003D0CE5">
            <w:pPr>
              <w:rPr>
                <w:rFonts w:cstheme="minorHAnsi"/>
                <w:b/>
                <w:bCs/>
                <w:sz w:val="20"/>
                <w:szCs w:val="20"/>
              </w:rPr>
            </w:pPr>
            <w:r w:rsidRPr="00053C8A">
              <w:rPr>
                <w:rFonts w:cstheme="minorHAnsi"/>
                <w:sz w:val="20"/>
                <w:szCs w:val="20"/>
              </w:rPr>
              <w:t>Praha 3 - Žižkov, Olšanská 2643/1a, PSČ 13080</w:t>
            </w:r>
            <w:r w:rsidR="005169D1">
              <w:rPr>
                <w:rFonts w:cstheme="minorHAnsi"/>
                <w:sz w:val="20"/>
                <w:szCs w:val="20"/>
              </w:rPr>
              <w:t xml:space="preserve"> </w:t>
            </w:r>
          </w:p>
        </w:tc>
      </w:tr>
      <w:tr w:rsidR="00053C8A" w:rsidRPr="00053C8A" w14:paraId="0F6E7537" w14:textId="77777777" w:rsidTr="00466187">
        <w:tc>
          <w:tcPr>
            <w:tcW w:w="8918" w:type="dxa"/>
            <w:tcBorders>
              <w:top w:val="single" w:sz="8" w:space="0" w:color="auto"/>
              <w:bottom w:val="single" w:sz="8" w:space="0" w:color="auto"/>
            </w:tcBorders>
            <w:tcMar>
              <w:top w:w="0" w:type="dxa"/>
              <w:left w:w="108" w:type="dxa"/>
              <w:bottom w:w="0" w:type="dxa"/>
              <w:right w:w="108" w:type="dxa"/>
            </w:tcMar>
            <w:hideMark/>
          </w:tcPr>
          <w:p w14:paraId="283D78E8" w14:textId="77777777" w:rsidR="00053C8A" w:rsidRPr="00053C8A" w:rsidRDefault="00053C8A" w:rsidP="003D0CE5">
            <w:pPr>
              <w:rPr>
                <w:rFonts w:cstheme="minorHAnsi"/>
                <w:b/>
                <w:bCs/>
                <w:sz w:val="20"/>
                <w:szCs w:val="20"/>
              </w:rPr>
            </w:pPr>
            <w:r w:rsidRPr="00053C8A">
              <w:rPr>
                <w:rFonts w:cstheme="minorHAnsi"/>
                <w:b/>
                <w:bCs/>
                <w:sz w:val="20"/>
                <w:szCs w:val="20"/>
              </w:rPr>
              <w:lastRenderedPageBreak/>
              <w:t xml:space="preserve">SAGASTA s.r.o. </w:t>
            </w:r>
          </w:p>
          <w:p w14:paraId="59543153" w14:textId="77777777" w:rsidR="00053C8A" w:rsidRPr="00053C8A" w:rsidRDefault="00053C8A" w:rsidP="003D0CE5">
            <w:pPr>
              <w:pStyle w:val="Default"/>
              <w:rPr>
                <w:rFonts w:asciiTheme="minorHAnsi" w:eastAsia="Times New Roman" w:hAnsiTheme="minorHAnsi" w:cstheme="minorHAnsi"/>
                <w:color w:val="auto"/>
                <w:sz w:val="20"/>
                <w:szCs w:val="20"/>
                <w:lang w:eastAsia="cs-CZ"/>
              </w:rPr>
            </w:pPr>
            <w:r w:rsidRPr="00053C8A">
              <w:rPr>
                <w:rFonts w:asciiTheme="minorHAnsi" w:hAnsiTheme="minorHAnsi" w:cstheme="minorHAnsi"/>
                <w:sz w:val="20"/>
                <w:szCs w:val="20"/>
              </w:rPr>
              <w:t>IČO:</w:t>
            </w:r>
            <w:r w:rsidR="005169D1">
              <w:rPr>
                <w:rFonts w:asciiTheme="minorHAnsi" w:hAnsiTheme="minorHAnsi" w:cstheme="minorHAnsi"/>
                <w:sz w:val="20"/>
                <w:szCs w:val="20"/>
              </w:rPr>
              <w:t xml:space="preserve"> </w:t>
            </w:r>
            <w:r w:rsidRPr="00053C8A">
              <w:rPr>
                <w:rFonts w:asciiTheme="minorHAnsi" w:eastAsia="Times New Roman" w:hAnsiTheme="minorHAnsi" w:cstheme="minorHAnsi"/>
                <w:color w:val="auto"/>
                <w:sz w:val="20"/>
                <w:szCs w:val="20"/>
                <w:lang w:eastAsia="cs-CZ"/>
              </w:rPr>
              <w:t>045 98 555</w:t>
            </w:r>
          </w:p>
          <w:p w14:paraId="0DF51D37" w14:textId="77777777" w:rsidR="00053C8A" w:rsidRPr="00053C8A" w:rsidRDefault="00053C8A" w:rsidP="003D0CE5">
            <w:pPr>
              <w:pStyle w:val="Default"/>
              <w:rPr>
                <w:rFonts w:asciiTheme="minorHAnsi" w:hAnsiTheme="minorHAnsi" w:cstheme="minorHAnsi"/>
                <w:sz w:val="20"/>
                <w:szCs w:val="20"/>
              </w:rPr>
            </w:pPr>
            <w:r w:rsidRPr="00053C8A">
              <w:rPr>
                <w:rFonts w:asciiTheme="minorHAnsi" w:hAnsiTheme="minorHAnsi" w:cstheme="minorHAnsi"/>
                <w:color w:val="auto"/>
                <w:sz w:val="20"/>
                <w:szCs w:val="20"/>
              </w:rPr>
              <w:t>Novodvorská 1010/14, Lhotka, 142 00 Praha 4</w:t>
            </w:r>
            <w:r w:rsidR="005169D1">
              <w:rPr>
                <w:rFonts w:asciiTheme="minorHAnsi" w:hAnsiTheme="minorHAnsi" w:cstheme="minorHAnsi"/>
                <w:color w:val="auto"/>
                <w:sz w:val="20"/>
                <w:szCs w:val="20"/>
              </w:rPr>
              <w:t xml:space="preserve"> </w:t>
            </w:r>
          </w:p>
        </w:tc>
      </w:tr>
    </w:tbl>
    <w:p w14:paraId="1B93753B" w14:textId="77777777" w:rsidR="00053C8A" w:rsidRPr="00053C8A" w:rsidRDefault="00053C8A" w:rsidP="00053C8A">
      <w:pPr>
        <w:tabs>
          <w:tab w:val="num" w:pos="0"/>
        </w:tabs>
        <w:spacing w:after="120"/>
        <w:jc w:val="both"/>
        <w:rPr>
          <w:sz w:val="20"/>
        </w:rPr>
      </w:pPr>
    </w:p>
    <w:p w14:paraId="03051F65" w14:textId="77777777" w:rsidR="00053C8A" w:rsidRPr="00053C8A" w:rsidRDefault="00053C8A" w:rsidP="00053C8A">
      <w:pPr>
        <w:jc w:val="both"/>
        <w:rPr>
          <w:rFonts w:cs="Calibri"/>
          <w:color w:val="000000"/>
          <w:sz w:val="20"/>
          <w:szCs w:val="20"/>
        </w:rPr>
      </w:pPr>
      <w:r w:rsidRPr="00053C8A">
        <w:rPr>
          <w:rFonts w:cs="Calibri"/>
          <w:color w:val="000000"/>
          <w:sz w:val="20"/>
          <w:szCs w:val="20"/>
        </w:rPr>
        <w:t>Předmětem předběžné tržní konzultace zadavatel učinil níže uvedené dotazy, na které účastníci reagovali následovně:</w:t>
      </w:r>
    </w:p>
    <w:p w14:paraId="769219B0" w14:textId="77777777" w:rsidR="00053C8A" w:rsidRPr="00053C8A" w:rsidRDefault="00053C8A" w:rsidP="00053C8A">
      <w:pPr>
        <w:pStyle w:val="Odstavecseseznamem"/>
        <w:numPr>
          <w:ilvl w:val="0"/>
          <w:numId w:val="27"/>
        </w:numPr>
        <w:spacing w:before="120" w:after="120" w:line="240" w:lineRule="auto"/>
        <w:ind w:left="426" w:hanging="568"/>
        <w:jc w:val="both"/>
        <w:rPr>
          <w:rFonts w:cstheme="minorHAnsi"/>
          <w:sz w:val="20"/>
          <w:szCs w:val="20"/>
        </w:rPr>
      </w:pPr>
      <w:r w:rsidRPr="00053C8A">
        <w:rPr>
          <w:rFonts w:cstheme="minorHAnsi"/>
          <w:bCs/>
          <w:sz w:val="20"/>
          <w:szCs w:val="20"/>
        </w:rPr>
        <w:t xml:space="preserve">Považujete předmět veřejné zakázky za srozumitelný a dostačující pro zpracování nabídky? </w:t>
      </w:r>
    </w:p>
    <w:p w14:paraId="5DF07763" w14:textId="77777777" w:rsidR="00053C8A" w:rsidRPr="00053C8A" w:rsidRDefault="00053C8A" w:rsidP="00053C8A">
      <w:pPr>
        <w:ind w:left="426"/>
        <w:jc w:val="both"/>
        <w:rPr>
          <w:rFonts w:cstheme="minorHAnsi"/>
          <w:sz w:val="20"/>
          <w:szCs w:val="20"/>
        </w:rPr>
      </w:pPr>
      <w:r w:rsidRPr="00B729BC">
        <w:rPr>
          <w:rFonts w:cstheme="minorHAnsi"/>
          <w:sz w:val="20"/>
          <w:szCs w:val="20"/>
        </w:rPr>
        <w:t>Většina účastníků se shodla na srozumitelnosti popisu</w:t>
      </w:r>
      <w:r w:rsidR="00FB2912">
        <w:rPr>
          <w:rFonts w:cstheme="minorHAnsi"/>
          <w:sz w:val="20"/>
          <w:szCs w:val="20"/>
        </w:rPr>
        <w:t xml:space="preserve"> předmětu veřejné zakázky</w:t>
      </w:r>
      <w:r w:rsidRPr="00B729BC">
        <w:rPr>
          <w:rFonts w:cstheme="minorHAnsi"/>
          <w:sz w:val="20"/>
          <w:szCs w:val="20"/>
        </w:rPr>
        <w:t>.</w:t>
      </w:r>
      <w:r w:rsidRPr="00053C8A">
        <w:rPr>
          <w:rFonts w:cstheme="minorHAnsi"/>
          <w:sz w:val="20"/>
          <w:szCs w:val="20"/>
        </w:rPr>
        <w:t xml:space="preserve"> </w:t>
      </w:r>
      <w:r w:rsidR="00466187">
        <w:rPr>
          <w:rFonts w:cstheme="minorHAnsi"/>
          <w:sz w:val="20"/>
          <w:szCs w:val="20"/>
        </w:rPr>
        <w:t>Menší</w:t>
      </w:r>
      <w:r w:rsidRPr="00053C8A">
        <w:rPr>
          <w:rFonts w:cstheme="minorHAnsi"/>
          <w:sz w:val="20"/>
          <w:szCs w:val="20"/>
        </w:rPr>
        <w:t xml:space="preserve"> část naproti tomu namítala nedostatečnou specifikaci a jeden účastník uvedl, že neposkytnutím studie proveditelnosti k provozu rychlých spojení dojde ke zvýhodnění jejich zpracovatele.</w:t>
      </w:r>
      <w:r w:rsidR="00466187">
        <w:rPr>
          <w:rFonts w:cstheme="minorHAnsi"/>
          <w:sz w:val="20"/>
          <w:szCs w:val="20"/>
        </w:rPr>
        <w:t xml:space="preserve"> </w:t>
      </w:r>
      <w:r w:rsidR="00FB2912">
        <w:rPr>
          <w:rFonts w:cstheme="minorHAnsi"/>
          <w:sz w:val="20"/>
          <w:szCs w:val="20"/>
        </w:rPr>
        <w:t>V návaznosti na uvedené zadavatel</w:t>
      </w:r>
      <w:r w:rsidR="005169D1">
        <w:rPr>
          <w:rFonts w:cstheme="minorHAnsi"/>
          <w:sz w:val="20"/>
          <w:szCs w:val="20"/>
        </w:rPr>
        <w:t xml:space="preserve"> </w:t>
      </w:r>
      <w:r w:rsidR="00FB2912">
        <w:rPr>
          <w:rFonts w:cstheme="minorHAnsi"/>
          <w:sz w:val="20"/>
          <w:szCs w:val="20"/>
        </w:rPr>
        <w:t>přistoupil ke vhodnému vymezení technických příloh vzoru Smlouvy.</w:t>
      </w:r>
    </w:p>
    <w:p w14:paraId="6D210ADF" w14:textId="77777777" w:rsidR="00053C8A" w:rsidRPr="00053C8A" w:rsidRDefault="00053C8A" w:rsidP="00053C8A">
      <w:pPr>
        <w:pStyle w:val="Odstavecseseznamem"/>
        <w:numPr>
          <w:ilvl w:val="0"/>
          <w:numId w:val="27"/>
        </w:numPr>
        <w:spacing w:before="120" w:after="120" w:line="240" w:lineRule="auto"/>
        <w:ind w:left="426" w:hanging="568"/>
        <w:jc w:val="both"/>
        <w:rPr>
          <w:rFonts w:cstheme="minorHAnsi"/>
          <w:bCs/>
          <w:sz w:val="20"/>
          <w:szCs w:val="20"/>
        </w:rPr>
      </w:pPr>
      <w:r w:rsidRPr="00053C8A">
        <w:rPr>
          <w:rFonts w:cstheme="minorHAnsi"/>
          <w:bCs/>
          <w:sz w:val="20"/>
          <w:szCs w:val="20"/>
        </w:rPr>
        <w:t xml:space="preserve">Zadavatel předpokládá dobu zpracování SP v délce 28 měsíců, a požaduje takový postup prací, aby došlo k projednání a schválení SP CK MD ČR nejpozději 22. 12. 2022. Jsou tyto lhůty objektivně splnitelné? </w:t>
      </w:r>
    </w:p>
    <w:p w14:paraId="27AAFB28" w14:textId="77777777" w:rsidR="00053C8A" w:rsidRPr="00053C8A" w:rsidRDefault="00053C8A" w:rsidP="00053C8A">
      <w:pPr>
        <w:ind w:left="426"/>
        <w:jc w:val="both"/>
        <w:rPr>
          <w:rFonts w:cstheme="minorHAnsi"/>
          <w:sz w:val="20"/>
          <w:szCs w:val="20"/>
        </w:rPr>
      </w:pPr>
      <w:r w:rsidRPr="00053C8A">
        <w:rPr>
          <w:rFonts w:cstheme="minorHAnsi"/>
          <w:sz w:val="20"/>
          <w:szCs w:val="20"/>
        </w:rPr>
        <w:t>Většina účastníků uvedla tyto lhůty jako objektivně splnitelné, jeden účastník naproti tomu odkazoval na nemožnost zhotovitele ovlivnit termín a zařazení záměru k projednání</w:t>
      </w:r>
      <w:r w:rsidRPr="00053C8A">
        <w:t xml:space="preserve"> </w:t>
      </w:r>
      <w:r w:rsidRPr="00053C8A">
        <w:rPr>
          <w:rFonts w:cstheme="minorHAnsi"/>
          <w:sz w:val="20"/>
          <w:szCs w:val="20"/>
        </w:rPr>
        <w:t>CK MD ČR; doporučoval stanovení termínu v měsících a upozorňoval na neexistenci mechanismu umožňujícího reagovat na komplikace a průtahy</w:t>
      </w:r>
      <w:r w:rsidR="00AA651D">
        <w:rPr>
          <w:rFonts w:cstheme="minorHAnsi"/>
          <w:sz w:val="20"/>
          <w:szCs w:val="20"/>
        </w:rPr>
        <w:t>. V návaznosti na uvedené zadavatel termíny plnění vymezuje klouzavě a finální termín váže nikoli na CK MD ČR, ale na schválení a převzetí zadavatelem samotným.</w:t>
      </w:r>
    </w:p>
    <w:p w14:paraId="657207F8" w14:textId="77777777" w:rsidR="00053C8A" w:rsidRPr="00053C8A" w:rsidRDefault="00053C8A" w:rsidP="00053C8A">
      <w:pPr>
        <w:pStyle w:val="Odstavecseseznamem"/>
        <w:numPr>
          <w:ilvl w:val="0"/>
          <w:numId w:val="27"/>
        </w:numPr>
        <w:spacing w:before="120" w:after="120" w:line="240" w:lineRule="auto"/>
        <w:ind w:left="426" w:hanging="568"/>
        <w:jc w:val="both"/>
        <w:rPr>
          <w:rFonts w:cstheme="minorHAnsi"/>
          <w:bCs/>
          <w:sz w:val="20"/>
          <w:szCs w:val="20"/>
        </w:rPr>
      </w:pPr>
      <w:r w:rsidRPr="00053C8A">
        <w:rPr>
          <w:rFonts w:cstheme="minorHAnsi"/>
          <w:bCs/>
          <w:sz w:val="20"/>
          <w:szCs w:val="20"/>
        </w:rPr>
        <w:t xml:space="preserve">Považujete hodnotící kritéria kvality podle zadavatelem prezentované metody BVA/BVP za jasná, srozumitelná, nediskriminační a transparentní? </w:t>
      </w:r>
    </w:p>
    <w:p w14:paraId="62A89826" w14:textId="77777777" w:rsidR="00053C8A" w:rsidRPr="00053C8A" w:rsidRDefault="00053C8A" w:rsidP="00053C8A">
      <w:pPr>
        <w:pStyle w:val="Odstavecseseznamem"/>
        <w:ind w:left="426"/>
        <w:jc w:val="both"/>
        <w:rPr>
          <w:rFonts w:cstheme="minorHAnsi"/>
          <w:bCs/>
          <w:sz w:val="20"/>
          <w:szCs w:val="20"/>
        </w:rPr>
      </w:pPr>
    </w:p>
    <w:p w14:paraId="78E1C896" w14:textId="3972FF17" w:rsidR="00053C8A" w:rsidRPr="00053C8A" w:rsidRDefault="00053C8A" w:rsidP="00053C8A">
      <w:pPr>
        <w:pStyle w:val="Odstavecseseznamem"/>
        <w:ind w:left="426"/>
        <w:jc w:val="both"/>
        <w:rPr>
          <w:rFonts w:cstheme="minorHAnsi"/>
          <w:bCs/>
          <w:sz w:val="20"/>
          <w:szCs w:val="20"/>
        </w:rPr>
      </w:pPr>
      <w:r w:rsidRPr="00053C8A">
        <w:rPr>
          <w:rFonts w:cstheme="minorHAnsi"/>
          <w:bCs/>
          <w:sz w:val="20"/>
          <w:szCs w:val="20"/>
        </w:rPr>
        <w:t>Většina účastníků označila tato kritéria jako srozumitelná, nediskriminační a transparentní, malá část účastníků op</w:t>
      </w:r>
      <w:r w:rsidR="00B13DD2">
        <w:rPr>
          <w:rFonts w:cstheme="minorHAnsi"/>
          <w:bCs/>
          <w:sz w:val="20"/>
          <w:szCs w:val="20"/>
        </w:rPr>
        <w:t>o</w:t>
      </w:r>
      <w:r w:rsidRPr="00053C8A">
        <w:rPr>
          <w:rFonts w:cstheme="minorHAnsi"/>
          <w:bCs/>
          <w:sz w:val="20"/>
          <w:szCs w:val="20"/>
        </w:rPr>
        <w:t>novala absencí konkrétního způsobu hodnocení v rámci dílčích hodnotících kritérií.</w:t>
      </w:r>
      <w:r w:rsidR="00AA651D">
        <w:rPr>
          <w:rFonts w:cstheme="minorHAnsi"/>
          <w:bCs/>
          <w:sz w:val="20"/>
          <w:szCs w:val="20"/>
        </w:rPr>
        <w:t xml:space="preserve"> V návaznosti na uvedené zadavatel v čl. 16.3 až 16.6 Pokynů uvádí podrobný popis způsobu hodnocení dle svých původních záměrů (v rámci Konzultace z časových důvodů nebylo možné prezentovat). </w:t>
      </w:r>
    </w:p>
    <w:p w14:paraId="08D91A15" w14:textId="77777777" w:rsidR="00053C8A" w:rsidRPr="00053C8A" w:rsidRDefault="00053C8A" w:rsidP="00937A76">
      <w:pPr>
        <w:pStyle w:val="Odstavecseseznamem"/>
        <w:tabs>
          <w:tab w:val="left" w:pos="7062"/>
        </w:tabs>
        <w:ind w:left="426"/>
        <w:jc w:val="both"/>
        <w:rPr>
          <w:rFonts w:cstheme="minorHAnsi"/>
          <w:bCs/>
          <w:sz w:val="20"/>
          <w:szCs w:val="20"/>
        </w:rPr>
      </w:pPr>
      <w:r w:rsidRPr="00053C8A">
        <w:rPr>
          <w:rFonts w:cstheme="minorHAnsi"/>
          <w:bCs/>
          <w:sz w:val="20"/>
          <w:szCs w:val="20"/>
        </w:rPr>
        <w:t xml:space="preserve"> </w:t>
      </w:r>
      <w:r w:rsidR="00937A76">
        <w:rPr>
          <w:rFonts w:cstheme="minorHAnsi"/>
          <w:bCs/>
          <w:sz w:val="20"/>
          <w:szCs w:val="20"/>
        </w:rPr>
        <w:tab/>
      </w:r>
    </w:p>
    <w:p w14:paraId="0BCA4736" w14:textId="77777777" w:rsidR="00053C8A" w:rsidRPr="00053C8A" w:rsidRDefault="00053C8A" w:rsidP="00053C8A">
      <w:pPr>
        <w:pStyle w:val="Odstavecseseznamem"/>
        <w:numPr>
          <w:ilvl w:val="0"/>
          <w:numId w:val="27"/>
        </w:numPr>
        <w:spacing w:before="120" w:after="120" w:line="240" w:lineRule="auto"/>
        <w:ind w:left="426" w:hanging="568"/>
        <w:jc w:val="both"/>
        <w:rPr>
          <w:rFonts w:cstheme="minorHAnsi"/>
          <w:bCs/>
          <w:sz w:val="20"/>
          <w:szCs w:val="20"/>
        </w:rPr>
      </w:pPr>
      <w:r w:rsidRPr="00053C8A">
        <w:rPr>
          <w:rFonts w:cstheme="minorHAnsi"/>
          <w:bCs/>
          <w:sz w:val="20"/>
          <w:szCs w:val="20"/>
        </w:rPr>
        <w:t xml:space="preserve">Je lhůta pro podání nabídek navrhovaná v délce cca 50 kalendářních dní (při zohlednění metody BVA/BVP) dostatečná? </w:t>
      </w:r>
    </w:p>
    <w:p w14:paraId="6A1AA334" w14:textId="77777777" w:rsidR="00053C8A" w:rsidRPr="00053C8A" w:rsidRDefault="00053C8A" w:rsidP="00053C8A">
      <w:pPr>
        <w:pStyle w:val="Odstavecseseznamem"/>
        <w:ind w:left="0"/>
        <w:jc w:val="both"/>
        <w:rPr>
          <w:rFonts w:cstheme="minorHAnsi"/>
          <w:bCs/>
          <w:sz w:val="20"/>
          <w:szCs w:val="20"/>
        </w:rPr>
      </w:pPr>
    </w:p>
    <w:p w14:paraId="1AF3F1C3" w14:textId="77777777" w:rsidR="00053C8A" w:rsidRPr="00053C8A" w:rsidRDefault="00053C8A" w:rsidP="00053C8A">
      <w:pPr>
        <w:pStyle w:val="Odstavecseseznamem"/>
        <w:ind w:left="426"/>
        <w:jc w:val="both"/>
        <w:rPr>
          <w:rFonts w:cstheme="minorHAnsi"/>
          <w:bCs/>
          <w:sz w:val="20"/>
          <w:szCs w:val="20"/>
        </w:rPr>
      </w:pPr>
      <w:r w:rsidRPr="00053C8A">
        <w:rPr>
          <w:rFonts w:cstheme="minorHAnsi"/>
          <w:bCs/>
          <w:sz w:val="20"/>
          <w:szCs w:val="20"/>
        </w:rPr>
        <w:t>Polovina účastníků považuje tuto lhůtu za dostatečnou, zbylá část na</w:t>
      </w:r>
      <w:r w:rsidR="00BF190D">
        <w:rPr>
          <w:rFonts w:cstheme="minorHAnsi"/>
          <w:bCs/>
          <w:sz w:val="20"/>
          <w:szCs w:val="20"/>
        </w:rPr>
        <w:t>vrhovala její prodloužení v rozm</w:t>
      </w:r>
      <w:r w:rsidRPr="00053C8A">
        <w:rPr>
          <w:rFonts w:cstheme="minorHAnsi"/>
          <w:bCs/>
          <w:sz w:val="20"/>
          <w:szCs w:val="20"/>
        </w:rPr>
        <w:t>ezí od 65 do 90 dnů.</w:t>
      </w:r>
      <w:r w:rsidR="00AA651D">
        <w:rPr>
          <w:rFonts w:cstheme="minorHAnsi"/>
          <w:bCs/>
          <w:sz w:val="20"/>
          <w:szCs w:val="20"/>
        </w:rPr>
        <w:t xml:space="preserve"> Zadavatel uvedené při stanovení délky lhůty pro podání nabídek vzal v potaz.</w:t>
      </w:r>
    </w:p>
    <w:p w14:paraId="1B8E8096" w14:textId="77777777" w:rsidR="00053C8A" w:rsidRPr="00053C8A" w:rsidRDefault="00053C8A" w:rsidP="00053C8A">
      <w:pPr>
        <w:pStyle w:val="Odstavecseseznamem"/>
        <w:ind w:left="426"/>
        <w:jc w:val="both"/>
        <w:rPr>
          <w:rFonts w:cstheme="minorHAnsi"/>
          <w:bCs/>
          <w:sz w:val="20"/>
          <w:szCs w:val="20"/>
        </w:rPr>
      </w:pPr>
    </w:p>
    <w:p w14:paraId="44E7BD8E" w14:textId="77777777" w:rsidR="00053C8A" w:rsidRPr="00053C8A" w:rsidRDefault="00053C8A" w:rsidP="00053C8A">
      <w:pPr>
        <w:pStyle w:val="Odstavecseseznamem"/>
        <w:numPr>
          <w:ilvl w:val="0"/>
          <w:numId w:val="27"/>
        </w:numPr>
        <w:spacing w:before="120" w:after="120" w:line="240" w:lineRule="auto"/>
        <w:ind w:left="426" w:hanging="568"/>
        <w:jc w:val="both"/>
        <w:rPr>
          <w:rFonts w:cstheme="minorHAnsi"/>
          <w:bCs/>
          <w:sz w:val="20"/>
          <w:szCs w:val="20"/>
        </w:rPr>
      </w:pPr>
      <w:r w:rsidRPr="00053C8A">
        <w:rPr>
          <w:rFonts w:cstheme="minorHAnsi"/>
          <w:bCs/>
          <w:sz w:val="20"/>
          <w:szCs w:val="20"/>
        </w:rPr>
        <w:t xml:space="preserve">Odpovídá nastavení požadavků na kvalifikaci členů zpracovatelského týmu složitosti a rozsahu předmětu veřejné zakázky? Platí to i v případě, že zadavatel omezí relevantní dobu zkušeností členů zpracovatelského týmu na posledních 5 let? </w:t>
      </w:r>
    </w:p>
    <w:p w14:paraId="095FB9DF" w14:textId="77777777" w:rsidR="00053C8A" w:rsidRPr="00053C8A" w:rsidRDefault="00053C8A" w:rsidP="00053C8A">
      <w:pPr>
        <w:pStyle w:val="Odstavecseseznamem"/>
        <w:spacing w:before="120" w:after="120"/>
        <w:ind w:left="0"/>
        <w:jc w:val="both"/>
        <w:rPr>
          <w:rFonts w:cstheme="minorHAnsi"/>
          <w:bCs/>
          <w:sz w:val="20"/>
          <w:szCs w:val="20"/>
        </w:rPr>
      </w:pPr>
    </w:p>
    <w:p w14:paraId="386A45DA" w14:textId="77777777" w:rsidR="00053C8A" w:rsidRDefault="00053C8A" w:rsidP="00053C8A">
      <w:pPr>
        <w:pStyle w:val="Odstavecseseznamem"/>
        <w:spacing w:before="120" w:after="120"/>
        <w:ind w:left="426"/>
        <w:jc w:val="both"/>
        <w:rPr>
          <w:rFonts w:cstheme="minorHAnsi"/>
          <w:bCs/>
          <w:sz w:val="20"/>
          <w:szCs w:val="20"/>
        </w:rPr>
      </w:pPr>
      <w:r w:rsidRPr="00053C8A">
        <w:rPr>
          <w:rFonts w:cstheme="minorHAnsi"/>
          <w:bCs/>
          <w:sz w:val="20"/>
          <w:szCs w:val="20"/>
        </w:rPr>
        <w:lastRenderedPageBreak/>
        <w:t xml:space="preserve">Část účastníků správnost požadavků potvrdila, část navrhovala rozvolnění technické kvalifikace a část navrhovala její zpřísnění v některých aspektech. </w:t>
      </w:r>
    </w:p>
    <w:p w14:paraId="60068B9E" w14:textId="77777777" w:rsidR="00AA651D" w:rsidRDefault="00AA651D" w:rsidP="00053C8A">
      <w:pPr>
        <w:pStyle w:val="Odstavecseseznamem"/>
        <w:spacing w:before="120" w:after="120"/>
        <w:ind w:left="426"/>
        <w:jc w:val="both"/>
        <w:rPr>
          <w:rFonts w:cstheme="minorHAnsi"/>
          <w:bCs/>
          <w:sz w:val="20"/>
          <w:szCs w:val="20"/>
        </w:rPr>
      </w:pPr>
    </w:p>
    <w:p w14:paraId="76271AEA" w14:textId="77777777" w:rsidR="00521194" w:rsidRDefault="00AA651D" w:rsidP="00053C8A">
      <w:pPr>
        <w:pStyle w:val="Odstavecseseznamem"/>
        <w:spacing w:before="120" w:after="120"/>
        <w:ind w:left="426"/>
        <w:jc w:val="both"/>
        <w:rPr>
          <w:rFonts w:cstheme="minorHAnsi"/>
          <w:bCs/>
          <w:sz w:val="20"/>
          <w:szCs w:val="20"/>
        </w:rPr>
      </w:pPr>
      <w:r>
        <w:rPr>
          <w:rFonts w:cstheme="minorHAnsi"/>
          <w:bCs/>
          <w:sz w:val="20"/>
          <w:szCs w:val="20"/>
        </w:rPr>
        <w:t xml:space="preserve">Zadavatel v návaznosti na uvedené přistoupil k redukci počtu členů Odborného personálu, resp. prodloužení referenční doby pro zkušenosti členů Odborného personálu z 5 na posledních 10 let před zahájením zadávacího řízení. Zadavatel dále přidal novou pozici ohledně urbanistiky. </w:t>
      </w:r>
    </w:p>
    <w:p w14:paraId="55408023" w14:textId="77777777" w:rsidR="00521194" w:rsidRDefault="00521194" w:rsidP="00053C8A">
      <w:pPr>
        <w:pStyle w:val="Odstavecseseznamem"/>
        <w:spacing w:before="120" w:after="120"/>
        <w:ind w:left="426"/>
        <w:jc w:val="both"/>
        <w:rPr>
          <w:rFonts w:cstheme="minorHAnsi"/>
          <w:bCs/>
          <w:sz w:val="20"/>
          <w:szCs w:val="20"/>
        </w:rPr>
      </w:pPr>
    </w:p>
    <w:p w14:paraId="2680A5BE" w14:textId="77777777" w:rsidR="00521194" w:rsidRDefault="00521194" w:rsidP="00053C8A">
      <w:pPr>
        <w:pStyle w:val="Odstavecseseznamem"/>
        <w:spacing w:before="120" w:after="120"/>
        <w:ind w:left="426"/>
        <w:jc w:val="both"/>
        <w:rPr>
          <w:rFonts w:cstheme="minorHAnsi"/>
          <w:bCs/>
          <w:sz w:val="20"/>
          <w:szCs w:val="20"/>
        </w:rPr>
      </w:pPr>
      <w:r>
        <w:rPr>
          <w:rFonts w:cstheme="minorHAnsi"/>
          <w:bCs/>
          <w:sz w:val="20"/>
          <w:szCs w:val="20"/>
        </w:rPr>
        <w:t>Zadavatel přistoupil ke změně požadavku týkajícího se referencí specialisty na ekonomické hodnocení v tom smyslu, že již nepožaduje, aby byla</w:t>
      </w:r>
      <w:r w:rsidR="00F6643D">
        <w:rPr>
          <w:rFonts w:cstheme="minorHAnsi"/>
          <w:bCs/>
          <w:sz w:val="20"/>
          <w:szCs w:val="20"/>
        </w:rPr>
        <w:t xml:space="preserve"> sama</w:t>
      </w:r>
      <w:r>
        <w:rPr>
          <w:rFonts w:cstheme="minorHAnsi"/>
          <w:bCs/>
          <w:sz w:val="20"/>
          <w:szCs w:val="20"/>
        </w:rPr>
        <w:t xml:space="preserve"> stavba, ke které se jím zpracovaná ekonomická analýza vztahovala, již</w:t>
      </w:r>
      <w:r w:rsidR="00F6643D">
        <w:rPr>
          <w:rFonts w:cstheme="minorHAnsi"/>
          <w:bCs/>
          <w:sz w:val="20"/>
          <w:szCs w:val="20"/>
        </w:rPr>
        <w:t xml:space="preserve"> nyní </w:t>
      </w:r>
      <w:r w:rsidR="00AB20A5">
        <w:rPr>
          <w:rFonts w:cstheme="minorHAnsi"/>
          <w:bCs/>
          <w:sz w:val="20"/>
          <w:szCs w:val="20"/>
        </w:rPr>
        <w:t>realizována</w:t>
      </w:r>
      <w:r>
        <w:rPr>
          <w:rFonts w:cstheme="minorHAnsi"/>
          <w:bCs/>
          <w:sz w:val="20"/>
          <w:szCs w:val="20"/>
        </w:rPr>
        <w:t xml:space="preserve">. </w:t>
      </w:r>
    </w:p>
    <w:p w14:paraId="30633A7F" w14:textId="77777777" w:rsidR="00521194" w:rsidRDefault="00521194" w:rsidP="00053C8A">
      <w:pPr>
        <w:pStyle w:val="Odstavecseseznamem"/>
        <w:spacing w:before="120" w:after="120"/>
        <w:ind w:left="426"/>
        <w:jc w:val="both"/>
        <w:rPr>
          <w:rFonts w:cstheme="minorHAnsi"/>
          <w:bCs/>
          <w:sz w:val="20"/>
          <w:szCs w:val="20"/>
        </w:rPr>
      </w:pPr>
    </w:p>
    <w:p w14:paraId="69C7F71F" w14:textId="77777777" w:rsidR="00AA651D" w:rsidRPr="00053C8A" w:rsidRDefault="00AA651D" w:rsidP="00053C8A">
      <w:pPr>
        <w:pStyle w:val="Odstavecseseznamem"/>
        <w:spacing w:before="120" w:after="120"/>
        <w:ind w:left="426"/>
        <w:jc w:val="both"/>
        <w:rPr>
          <w:rFonts w:cstheme="minorHAnsi"/>
          <w:bCs/>
          <w:sz w:val="20"/>
          <w:szCs w:val="20"/>
        </w:rPr>
      </w:pPr>
      <w:r>
        <w:rPr>
          <w:rFonts w:cstheme="minorHAnsi"/>
          <w:bCs/>
          <w:sz w:val="20"/>
          <w:szCs w:val="20"/>
        </w:rPr>
        <w:t>Jiné zásahy v přímé vazbě na Konzultaci zadavatel v rámci kvalifikace neprovedl.</w:t>
      </w:r>
    </w:p>
    <w:p w14:paraId="37604A10" w14:textId="77777777" w:rsidR="00053C8A" w:rsidRPr="00053C8A" w:rsidRDefault="00053C8A" w:rsidP="00053C8A">
      <w:pPr>
        <w:pStyle w:val="Odstavecseseznamem"/>
        <w:jc w:val="both"/>
        <w:rPr>
          <w:rFonts w:cstheme="minorHAnsi"/>
          <w:bCs/>
          <w:sz w:val="20"/>
          <w:szCs w:val="20"/>
        </w:rPr>
      </w:pPr>
    </w:p>
    <w:p w14:paraId="04060D93" w14:textId="77777777" w:rsidR="00053C8A" w:rsidRPr="00053C8A" w:rsidRDefault="00053C8A" w:rsidP="00053C8A">
      <w:pPr>
        <w:pStyle w:val="Odstavecseseznamem"/>
        <w:numPr>
          <w:ilvl w:val="0"/>
          <w:numId w:val="27"/>
        </w:numPr>
        <w:spacing w:before="120" w:after="120" w:line="240" w:lineRule="auto"/>
        <w:ind w:left="426" w:hanging="568"/>
        <w:jc w:val="both"/>
        <w:rPr>
          <w:rFonts w:cstheme="minorHAnsi"/>
          <w:bCs/>
          <w:sz w:val="20"/>
          <w:szCs w:val="20"/>
        </w:rPr>
      </w:pPr>
      <w:r w:rsidRPr="00053C8A">
        <w:rPr>
          <w:rFonts w:cstheme="minorHAnsi"/>
          <w:bCs/>
          <w:sz w:val="20"/>
          <w:szCs w:val="20"/>
        </w:rPr>
        <w:t>Odpovídá nastavení kvalifikačních požadavků zadavatele na významné služby složitosti a rozsahu předmětu veřejné zakázky?</w:t>
      </w:r>
    </w:p>
    <w:p w14:paraId="774377FF" w14:textId="77777777" w:rsidR="00053C8A" w:rsidRPr="00053C8A" w:rsidRDefault="00053C8A" w:rsidP="00053C8A">
      <w:pPr>
        <w:pStyle w:val="Odstavecseseznamem"/>
        <w:ind w:left="0"/>
        <w:jc w:val="both"/>
        <w:rPr>
          <w:rFonts w:cstheme="minorHAnsi"/>
          <w:bCs/>
          <w:sz w:val="20"/>
          <w:szCs w:val="20"/>
        </w:rPr>
      </w:pPr>
    </w:p>
    <w:p w14:paraId="725F694B" w14:textId="77777777" w:rsidR="00053C8A" w:rsidRDefault="00053C8A" w:rsidP="00053C8A">
      <w:pPr>
        <w:pStyle w:val="Odstavecseseznamem"/>
        <w:ind w:left="426"/>
        <w:jc w:val="both"/>
        <w:rPr>
          <w:rFonts w:cstheme="minorHAnsi"/>
          <w:bCs/>
          <w:sz w:val="20"/>
          <w:szCs w:val="20"/>
        </w:rPr>
      </w:pPr>
      <w:r w:rsidRPr="00053C8A">
        <w:rPr>
          <w:rFonts w:cstheme="minorHAnsi"/>
          <w:bCs/>
          <w:sz w:val="20"/>
          <w:szCs w:val="20"/>
        </w:rPr>
        <w:t>Většina účastníků s nastavením předmětných požadavků bez výhrad souhlasila. Část zbylých nesouhlasila s omezením realizace významných služeb období posledních 5 let a navrhovala jejich prodloužení.</w:t>
      </w:r>
      <w:r w:rsidR="00AA651D">
        <w:rPr>
          <w:rFonts w:cstheme="minorHAnsi"/>
          <w:bCs/>
          <w:sz w:val="20"/>
          <w:szCs w:val="20"/>
        </w:rPr>
        <w:t xml:space="preserve"> Zadavatel tuto dobu prodloužil na posledních 10 let před zahájením zadávacího řízení.</w:t>
      </w:r>
    </w:p>
    <w:p w14:paraId="51576598" w14:textId="77777777" w:rsidR="00AA651D" w:rsidRPr="00053C8A" w:rsidRDefault="00AA651D" w:rsidP="00053C8A">
      <w:pPr>
        <w:pStyle w:val="Odstavecseseznamem"/>
        <w:ind w:left="426"/>
        <w:jc w:val="both"/>
        <w:rPr>
          <w:rFonts w:cstheme="minorHAnsi"/>
          <w:bCs/>
          <w:sz w:val="20"/>
          <w:szCs w:val="20"/>
        </w:rPr>
      </w:pPr>
    </w:p>
    <w:p w14:paraId="20E16218" w14:textId="77777777" w:rsidR="00053C8A" w:rsidRPr="00053C8A" w:rsidRDefault="00053C8A" w:rsidP="00053C8A">
      <w:pPr>
        <w:pStyle w:val="Odstavecseseznamem"/>
        <w:numPr>
          <w:ilvl w:val="0"/>
          <w:numId w:val="27"/>
        </w:numPr>
        <w:spacing w:before="120" w:after="120" w:line="240" w:lineRule="auto"/>
        <w:ind w:left="426" w:hanging="568"/>
        <w:jc w:val="both"/>
        <w:rPr>
          <w:rFonts w:cstheme="minorHAnsi"/>
          <w:bCs/>
          <w:sz w:val="20"/>
          <w:szCs w:val="20"/>
        </w:rPr>
      </w:pPr>
      <w:r w:rsidRPr="00053C8A">
        <w:rPr>
          <w:rFonts w:cstheme="minorHAnsi"/>
          <w:bCs/>
          <w:sz w:val="20"/>
          <w:szCs w:val="20"/>
        </w:rPr>
        <w:t>Považujete zadavatelem zvažované omezení poddodavatelského plnění (resp. odpovídající omezení v rámci sdružení) za jasné a přiměřené?</w:t>
      </w:r>
    </w:p>
    <w:p w14:paraId="017CFF73" w14:textId="77777777" w:rsidR="00053C8A" w:rsidRPr="00053C8A" w:rsidRDefault="00053C8A" w:rsidP="00053C8A">
      <w:pPr>
        <w:pStyle w:val="Odstavecseseznamem"/>
        <w:spacing w:before="120" w:after="120"/>
        <w:ind w:left="426"/>
        <w:jc w:val="both"/>
        <w:rPr>
          <w:rFonts w:cstheme="minorHAnsi"/>
          <w:bCs/>
          <w:sz w:val="20"/>
          <w:szCs w:val="20"/>
        </w:rPr>
      </w:pPr>
    </w:p>
    <w:p w14:paraId="33609241" w14:textId="77777777" w:rsidR="00053C8A" w:rsidRPr="00053C8A" w:rsidRDefault="00053C8A" w:rsidP="00053C8A">
      <w:pPr>
        <w:pStyle w:val="Odstavecseseznamem"/>
        <w:spacing w:before="120" w:after="120"/>
        <w:ind w:left="426"/>
        <w:jc w:val="both"/>
        <w:rPr>
          <w:rFonts w:cstheme="minorHAnsi"/>
          <w:bCs/>
          <w:sz w:val="20"/>
          <w:szCs w:val="20"/>
        </w:rPr>
      </w:pPr>
      <w:r w:rsidRPr="00053C8A">
        <w:rPr>
          <w:rFonts w:cstheme="minorHAnsi"/>
          <w:bCs/>
          <w:sz w:val="20"/>
          <w:szCs w:val="20"/>
        </w:rPr>
        <w:t xml:space="preserve">Většina dodavatelů s poddodavatelským omezením bez výhrad souhlasila. Část účastníků uvedla, že uvedené znemožňuje společnou účast dodavatelů, což </w:t>
      </w:r>
      <w:r w:rsidR="00AA651D">
        <w:rPr>
          <w:rFonts w:cstheme="minorHAnsi"/>
          <w:bCs/>
          <w:sz w:val="20"/>
          <w:szCs w:val="20"/>
        </w:rPr>
        <w:t>zadavatel zohlednil a poddodavatelské omezení na společnou účast dodavatelů neaplikoval (rozdělení úkolů v rámci společné nabídky tedy může být libovolné).</w:t>
      </w:r>
      <w:r w:rsidRPr="00053C8A">
        <w:rPr>
          <w:rFonts w:cstheme="minorHAnsi"/>
          <w:bCs/>
          <w:sz w:val="20"/>
          <w:szCs w:val="20"/>
        </w:rPr>
        <w:t xml:space="preserve"> </w:t>
      </w:r>
    </w:p>
    <w:p w14:paraId="1AD7994A" w14:textId="77777777" w:rsidR="00053C8A" w:rsidRPr="00053C8A" w:rsidRDefault="00053C8A" w:rsidP="00053C8A">
      <w:pPr>
        <w:pStyle w:val="Odstavecseseznamem"/>
        <w:spacing w:before="120" w:after="120"/>
        <w:ind w:left="0"/>
        <w:jc w:val="both"/>
        <w:rPr>
          <w:rFonts w:cstheme="minorHAnsi"/>
          <w:bCs/>
          <w:sz w:val="20"/>
          <w:szCs w:val="20"/>
        </w:rPr>
      </w:pPr>
    </w:p>
    <w:p w14:paraId="5C206A69" w14:textId="77777777" w:rsidR="00053C8A" w:rsidRPr="00053C8A" w:rsidRDefault="00053C8A" w:rsidP="00053C8A">
      <w:pPr>
        <w:pStyle w:val="Odstavecseseznamem"/>
        <w:numPr>
          <w:ilvl w:val="0"/>
          <w:numId w:val="27"/>
        </w:numPr>
        <w:spacing w:before="120" w:after="120" w:line="240" w:lineRule="auto"/>
        <w:ind w:left="426" w:hanging="568"/>
        <w:jc w:val="both"/>
        <w:rPr>
          <w:rFonts w:cstheme="minorHAnsi"/>
          <w:bCs/>
          <w:sz w:val="20"/>
          <w:szCs w:val="20"/>
        </w:rPr>
      </w:pPr>
      <w:r w:rsidRPr="00053C8A">
        <w:rPr>
          <w:rFonts w:cstheme="minorHAnsi"/>
          <w:bCs/>
          <w:sz w:val="20"/>
          <w:szCs w:val="20"/>
        </w:rPr>
        <w:t>Zadavatelem předpokládaná hodnota VZ se pohybuje na úrovni cca 30 mil. Kč bez DPH. Považujete ji za adekvátní rozsahu a obsahu díla?</w:t>
      </w:r>
    </w:p>
    <w:p w14:paraId="629F1B04" w14:textId="77777777" w:rsidR="00053C8A" w:rsidRPr="00053C8A" w:rsidRDefault="00053C8A" w:rsidP="00053C8A">
      <w:pPr>
        <w:pStyle w:val="Odstavecseseznamem"/>
        <w:spacing w:before="120" w:after="120" w:line="240" w:lineRule="auto"/>
        <w:ind w:left="66"/>
        <w:jc w:val="both"/>
        <w:rPr>
          <w:rFonts w:cstheme="minorHAnsi"/>
          <w:bCs/>
          <w:sz w:val="20"/>
          <w:szCs w:val="20"/>
        </w:rPr>
      </w:pPr>
    </w:p>
    <w:p w14:paraId="0CDC5AF2" w14:textId="77777777" w:rsidR="00053C8A" w:rsidRPr="00053C8A" w:rsidRDefault="00053C8A" w:rsidP="00053C8A">
      <w:pPr>
        <w:pStyle w:val="Odstavecseseznamem"/>
        <w:spacing w:after="160" w:line="259" w:lineRule="auto"/>
        <w:ind w:left="426"/>
        <w:jc w:val="both"/>
        <w:rPr>
          <w:rFonts w:cstheme="minorHAnsi"/>
          <w:sz w:val="20"/>
          <w:szCs w:val="20"/>
        </w:rPr>
      </w:pPr>
      <w:r w:rsidRPr="00053C8A">
        <w:rPr>
          <w:rFonts w:cstheme="minorHAnsi"/>
          <w:sz w:val="20"/>
          <w:szCs w:val="20"/>
        </w:rPr>
        <w:t>Předpokládaná hodnota zakázky byla dle části účastníků podhodnocena. Účastníky uvedené optimální předpokládané hodnoty nicméně vykazovaly rozptyl v rozmezí od 40 do 50 mil. V přímé návaznosti na předběžnou tržní konzultaci zadavatel zvýšil předpokládanou hodnotu veřejné zakázky na 40.000.000,- Kč bez DPH.</w:t>
      </w:r>
      <w:r w:rsidR="00AA651D">
        <w:rPr>
          <w:rFonts w:cstheme="minorHAnsi"/>
          <w:sz w:val="20"/>
          <w:szCs w:val="20"/>
        </w:rPr>
        <w:t xml:space="preserve"> K tomu dále zadavatel připočetl předpokládanou hodnotu opčního práva.</w:t>
      </w:r>
    </w:p>
    <w:p w14:paraId="7C99BE5E" w14:textId="77777777" w:rsidR="00053C8A" w:rsidRPr="00053C8A" w:rsidRDefault="00053C8A" w:rsidP="00053C8A">
      <w:pPr>
        <w:rPr>
          <w:rFonts w:cstheme="minorHAnsi"/>
          <w:sz w:val="20"/>
          <w:szCs w:val="20"/>
        </w:rPr>
      </w:pPr>
    </w:p>
    <w:p w14:paraId="31290ECA" w14:textId="77777777" w:rsidR="00053C8A" w:rsidRPr="00053C8A" w:rsidRDefault="00053C8A" w:rsidP="00053C8A">
      <w:pPr>
        <w:rPr>
          <w:rFonts w:cstheme="minorHAnsi"/>
          <w:sz w:val="20"/>
          <w:szCs w:val="20"/>
        </w:rPr>
      </w:pPr>
    </w:p>
    <w:p w14:paraId="0F2931EE" w14:textId="77777777" w:rsidR="00053C8A" w:rsidRDefault="00053C8A" w:rsidP="001831BA">
      <w:pPr>
        <w:jc w:val="both"/>
        <w:rPr>
          <w:rFonts w:cs="Calibri"/>
        </w:rPr>
      </w:pPr>
    </w:p>
    <w:p w14:paraId="3A6D2312" w14:textId="77777777" w:rsidR="00B549CE" w:rsidRDefault="00B549CE" w:rsidP="001831BA">
      <w:pPr>
        <w:jc w:val="both"/>
        <w:rPr>
          <w:rFonts w:cs="Calibri"/>
        </w:rPr>
      </w:pPr>
    </w:p>
    <w:p w14:paraId="07E73871" w14:textId="77777777" w:rsidR="00B549CE" w:rsidRDefault="00B549CE" w:rsidP="001831BA">
      <w:pPr>
        <w:jc w:val="both"/>
        <w:rPr>
          <w:rFonts w:cs="Calibri"/>
        </w:rPr>
      </w:pPr>
    </w:p>
    <w:p w14:paraId="4C6D04CB" w14:textId="77777777" w:rsidR="00B549CE" w:rsidRDefault="00B549CE" w:rsidP="001831BA">
      <w:pPr>
        <w:jc w:val="both"/>
        <w:rPr>
          <w:rFonts w:cs="Calibri"/>
        </w:rPr>
      </w:pPr>
    </w:p>
    <w:p w14:paraId="0D5DAD00" w14:textId="77777777" w:rsidR="00B549CE" w:rsidRDefault="00B549CE" w:rsidP="001831BA">
      <w:pPr>
        <w:jc w:val="both"/>
        <w:rPr>
          <w:rFonts w:cs="Calibri"/>
        </w:rPr>
      </w:pPr>
    </w:p>
    <w:p w14:paraId="5DC296E4" w14:textId="77777777" w:rsidR="00B549CE" w:rsidRPr="004A71CD" w:rsidRDefault="00B549CE" w:rsidP="004A71CD">
      <w:pPr>
        <w:pStyle w:val="Nadpis1-1"/>
        <w:numPr>
          <w:ilvl w:val="0"/>
          <w:numId w:val="0"/>
        </w:numPr>
        <w:ind w:left="737" w:hanging="737"/>
      </w:pPr>
      <w:bookmarkStart w:id="67" w:name="_Toc27726042"/>
      <w:r w:rsidRPr="00932C1A">
        <w:lastRenderedPageBreak/>
        <w:t>P</w:t>
      </w:r>
      <w:r w:rsidR="00932C1A" w:rsidRPr="00932C1A">
        <w:t>říloha č</w:t>
      </w:r>
      <w:r w:rsidRPr="00932C1A">
        <w:t>. 17</w:t>
      </w:r>
      <w:bookmarkEnd w:id="67"/>
      <w:r w:rsidRPr="001D2FE4">
        <w:t xml:space="preserve"> </w:t>
      </w:r>
    </w:p>
    <w:p w14:paraId="0D238405" w14:textId="77777777" w:rsidR="00B549CE" w:rsidRPr="00B549CE" w:rsidRDefault="00B549CE" w:rsidP="00B549CE">
      <w:pPr>
        <w:pStyle w:val="Textbezslovn"/>
        <w:spacing w:after="0"/>
        <w:ind w:left="0"/>
        <w:rPr>
          <w:rFonts w:asciiTheme="majorHAnsi" w:hAnsiTheme="majorHAnsi" w:cs="Calibri"/>
          <w:b/>
          <w:sz w:val="24"/>
          <w:szCs w:val="22"/>
        </w:rPr>
      </w:pPr>
      <w:r w:rsidRPr="00B549CE">
        <w:rPr>
          <w:rFonts w:asciiTheme="majorHAnsi" w:hAnsiTheme="majorHAnsi" w:cs="Calibri"/>
          <w:b/>
          <w:sz w:val="24"/>
          <w:szCs w:val="22"/>
        </w:rPr>
        <w:t>Rámcová nabídka poddodavatelů (TSK a IPR)</w:t>
      </w:r>
    </w:p>
    <w:p w14:paraId="268C6978" w14:textId="77777777" w:rsidR="00B202FD" w:rsidRDefault="00B202FD" w:rsidP="001831BA">
      <w:pPr>
        <w:jc w:val="both"/>
        <w:rPr>
          <w:rFonts w:cs="Calibri"/>
        </w:rPr>
      </w:pPr>
    </w:p>
    <w:p w14:paraId="73B6D62A" w14:textId="77777777" w:rsidR="00B549CE" w:rsidRPr="00B549CE" w:rsidRDefault="00B549CE" w:rsidP="001831BA">
      <w:pPr>
        <w:jc w:val="both"/>
        <w:rPr>
          <w:rFonts w:cs="Calibri"/>
          <w:i/>
        </w:rPr>
      </w:pPr>
      <w:r>
        <w:rPr>
          <w:rFonts w:cs="Calibri"/>
          <w:i/>
        </w:rPr>
        <w:t>Samostatný soubor.</w:t>
      </w:r>
    </w:p>
    <w:sectPr w:rsidR="00B549CE" w:rsidRPr="00B549CE" w:rsidSect="00ED6360">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EB17E9" w14:textId="77777777" w:rsidR="00F71738" w:rsidRDefault="00F71738" w:rsidP="00962258">
      <w:pPr>
        <w:spacing w:after="0" w:line="240" w:lineRule="auto"/>
      </w:pPr>
      <w:r>
        <w:separator/>
      </w:r>
    </w:p>
  </w:endnote>
  <w:endnote w:type="continuationSeparator" w:id="0">
    <w:p w14:paraId="6BFD24F3" w14:textId="77777777" w:rsidR="00F71738" w:rsidRDefault="00F7173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30D" w14:paraId="238CAD0E" w14:textId="77777777" w:rsidTr="00EB46E5">
      <w:tc>
        <w:tcPr>
          <w:tcW w:w="1361" w:type="dxa"/>
          <w:tcMar>
            <w:left w:w="0" w:type="dxa"/>
            <w:right w:w="0" w:type="dxa"/>
          </w:tcMar>
          <w:vAlign w:val="bottom"/>
        </w:tcPr>
        <w:p w14:paraId="08402B09" w14:textId="3283BDA9" w:rsidR="007B330D" w:rsidRPr="00B8518B" w:rsidRDefault="007B330D" w:rsidP="00B22558">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5661">
            <w:rPr>
              <w:rStyle w:val="slostrnky"/>
              <w:noProof/>
            </w:rPr>
            <w:t>2</w:t>
          </w:r>
          <w:r w:rsidRPr="00B8518B">
            <w:rPr>
              <w:rStyle w:val="slostrnky"/>
            </w:rPr>
            <w:fldChar w:fldCharType="end"/>
          </w:r>
        </w:p>
      </w:tc>
      <w:tc>
        <w:tcPr>
          <w:tcW w:w="284" w:type="dxa"/>
          <w:shd w:val="clear" w:color="auto" w:fill="auto"/>
          <w:tcMar>
            <w:left w:w="0" w:type="dxa"/>
            <w:right w:w="0" w:type="dxa"/>
          </w:tcMar>
        </w:tcPr>
        <w:p w14:paraId="20BFB7BD" w14:textId="77777777" w:rsidR="007B330D" w:rsidRDefault="007B330D" w:rsidP="00B8518B">
          <w:pPr>
            <w:pStyle w:val="Zpat"/>
          </w:pPr>
        </w:p>
      </w:tc>
      <w:tc>
        <w:tcPr>
          <w:tcW w:w="425" w:type="dxa"/>
          <w:shd w:val="clear" w:color="auto" w:fill="auto"/>
          <w:tcMar>
            <w:left w:w="0" w:type="dxa"/>
            <w:right w:w="0" w:type="dxa"/>
          </w:tcMar>
        </w:tcPr>
        <w:p w14:paraId="75F886DD" w14:textId="77777777" w:rsidR="007B330D" w:rsidRDefault="007B330D" w:rsidP="00B8518B">
          <w:pPr>
            <w:pStyle w:val="Zpat"/>
          </w:pPr>
        </w:p>
      </w:tc>
      <w:tc>
        <w:tcPr>
          <w:tcW w:w="8505" w:type="dxa"/>
        </w:tcPr>
        <w:p w14:paraId="5A5AD37E" w14:textId="77777777" w:rsidR="007B330D" w:rsidRDefault="007B330D" w:rsidP="00EB46E5">
          <w:pPr>
            <w:pStyle w:val="Zpat0"/>
          </w:pPr>
          <w:r w:rsidRPr="00A544CB">
            <w:t>„Studie proveditelnosti ŽUP včetně RS“</w:t>
          </w:r>
        </w:p>
        <w:p w14:paraId="69706D1A" w14:textId="77777777" w:rsidR="007B330D" w:rsidRDefault="007B330D" w:rsidP="00EB46E5">
          <w:pPr>
            <w:pStyle w:val="Zpat0"/>
          </w:pPr>
          <w:r>
            <w:t xml:space="preserve">Díl 1 – </w:t>
          </w:r>
          <w:r w:rsidRPr="0035531B">
            <w:rPr>
              <w:caps/>
            </w:rPr>
            <w:t>Požadavky</w:t>
          </w:r>
          <w:r>
            <w:rPr>
              <w:caps/>
            </w:rPr>
            <w:t xml:space="preserve"> a </w:t>
          </w:r>
          <w:r w:rsidRPr="0035531B">
            <w:rPr>
              <w:caps/>
            </w:rPr>
            <w:t>podmínky pro zpracování nabídky</w:t>
          </w:r>
        </w:p>
        <w:p w14:paraId="1916609B" w14:textId="77777777" w:rsidR="007B330D" w:rsidRDefault="007B330D" w:rsidP="00392730">
          <w:pPr>
            <w:pStyle w:val="Zpat0"/>
          </w:pPr>
          <w:r>
            <w:t xml:space="preserve">Část 2 – </w:t>
          </w:r>
          <w:r w:rsidRPr="0035531B">
            <w:rPr>
              <w:caps/>
            </w:rPr>
            <w:t>Pokyny pro dodavatele</w:t>
          </w:r>
        </w:p>
        <w:p w14:paraId="0A84CBD7" w14:textId="77777777" w:rsidR="007B330D" w:rsidRDefault="007B330D" w:rsidP="00392730">
          <w:pPr>
            <w:pStyle w:val="Zpat0"/>
          </w:pPr>
        </w:p>
      </w:tc>
    </w:tr>
  </w:tbl>
  <w:p w14:paraId="66D7C388" w14:textId="77777777" w:rsidR="007B330D" w:rsidRPr="00B8518B" w:rsidRDefault="007B33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C70584" w14:textId="77777777" w:rsidR="007B330D" w:rsidRDefault="007B330D" w:rsidP="00191AB6">
    <w:pPr>
      <w:pStyle w:val="Zpat"/>
      <w:jc w:val="center"/>
      <w:rPr>
        <w:sz w:val="2"/>
        <w:szCs w:val="2"/>
      </w:rPr>
    </w:pPr>
  </w:p>
  <w:p w14:paraId="0B2B6875" w14:textId="77777777" w:rsidR="007B330D" w:rsidRDefault="007B330D" w:rsidP="00460660">
    <w:pPr>
      <w:pStyle w:val="Zpat"/>
      <w:rPr>
        <w:sz w:val="2"/>
        <w:szCs w:val="2"/>
      </w:rPr>
    </w:pPr>
  </w:p>
  <w:p w14:paraId="1B52F944" w14:textId="77777777" w:rsidR="007B330D" w:rsidRDefault="007B330D" w:rsidP="00460660">
    <w:pPr>
      <w:pStyle w:val="Zpat"/>
      <w:rPr>
        <w:sz w:val="2"/>
        <w:szCs w:val="2"/>
      </w:rPr>
    </w:pPr>
  </w:p>
  <w:p w14:paraId="59317859" w14:textId="77777777" w:rsidR="007B330D" w:rsidRDefault="007B330D" w:rsidP="00460660">
    <w:pPr>
      <w:pStyle w:val="Zpat"/>
      <w:rPr>
        <w:sz w:val="2"/>
        <w:szCs w:val="2"/>
      </w:rPr>
    </w:pPr>
  </w:p>
  <w:p w14:paraId="59E2D595" w14:textId="77777777" w:rsidR="007B330D" w:rsidRPr="00B8518B" w:rsidRDefault="007B330D" w:rsidP="0046066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BAC714" w14:textId="77777777" w:rsidR="00F71738" w:rsidRDefault="00F71738" w:rsidP="00962258">
      <w:pPr>
        <w:spacing w:after="0" w:line="240" w:lineRule="auto"/>
      </w:pPr>
      <w:r>
        <w:separator/>
      </w:r>
    </w:p>
  </w:footnote>
  <w:footnote w:type="continuationSeparator" w:id="0">
    <w:p w14:paraId="42E9944F" w14:textId="77777777" w:rsidR="00F71738" w:rsidRDefault="00F71738" w:rsidP="00962258">
      <w:pPr>
        <w:spacing w:after="0" w:line="240" w:lineRule="auto"/>
      </w:pPr>
      <w:r>
        <w:continuationSeparator/>
      </w:r>
    </w:p>
  </w:footnote>
  <w:footnote w:id="1">
    <w:p w14:paraId="78B85DFD" w14:textId="77777777" w:rsidR="007B330D" w:rsidRDefault="007B330D" w:rsidP="00444E58">
      <w:pPr>
        <w:pStyle w:val="Textpoznpodarou"/>
      </w:pPr>
      <w:r>
        <w:rPr>
          <w:rStyle w:val="Znakapoznpodarou"/>
        </w:rPr>
        <w:footnoteRef/>
      </w:r>
      <w:r>
        <w:t xml:space="preserve"> Tím se nerozumí pouze novostavby, ale též modernizace/rekonstrukce (investiční zhodnocení).</w:t>
      </w:r>
    </w:p>
  </w:footnote>
  <w:footnote w:id="2">
    <w:p w14:paraId="53FAB030" w14:textId="77777777" w:rsidR="007B330D" w:rsidRDefault="007B330D" w:rsidP="00B85E7B">
      <w:pPr>
        <w:pStyle w:val="Textpoznpodarou"/>
      </w:pPr>
      <w:r>
        <w:rPr>
          <w:rStyle w:val="Znakapoznpodarou"/>
        </w:rPr>
        <w:footnoteRef/>
      </w:r>
      <w:r>
        <w:t xml:space="preserve"> Tím se nerozumí pouze novostavby, ale též modernizace/rekonstrukce (investiční zhodnocení).</w:t>
      </w:r>
    </w:p>
  </w:footnote>
  <w:footnote w:id="3">
    <w:p w14:paraId="53461640" w14:textId="77777777" w:rsidR="007B330D" w:rsidRDefault="007B330D">
      <w:pPr>
        <w:pStyle w:val="Textpoznpodarou"/>
      </w:pPr>
      <w:r>
        <w:rPr>
          <w:rStyle w:val="Znakapoznpodarou"/>
        </w:rPr>
        <w:footnoteRef/>
      </w:r>
      <w:r>
        <w:t xml:space="preserve"> </w:t>
      </w:r>
      <w:r w:rsidRPr="00307641">
        <w:t>V případě další praxe dodavatel doplní další řádky.</w:t>
      </w:r>
    </w:p>
  </w:footnote>
  <w:footnote w:id="4">
    <w:p w14:paraId="42D075E8" w14:textId="77777777" w:rsidR="007B330D" w:rsidRDefault="007B330D">
      <w:pPr>
        <w:pStyle w:val="Textpoznpodarou"/>
      </w:pPr>
      <w:r>
        <w:rPr>
          <w:rStyle w:val="Znakapoznpodarou"/>
        </w:rPr>
        <w:footnoteRef/>
      </w:r>
      <w:r>
        <w:t xml:space="preserve"> </w:t>
      </w:r>
      <w:r w:rsidRPr="00307641">
        <w:t>V případě další zkušenosti dodavatel doplní další řádky.</w:t>
      </w:r>
    </w:p>
  </w:footnote>
  <w:footnote w:id="5">
    <w:p w14:paraId="52482B42" w14:textId="77777777" w:rsidR="007B330D" w:rsidRDefault="007B33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5B064FC" w14:textId="77777777" w:rsidR="007B330D" w:rsidRDefault="007B330D" w:rsidP="008C33D7">
      <w:pPr>
        <w:pStyle w:val="Textpoznpodarou"/>
        <w:jc w:val="both"/>
      </w:pPr>
      <w:r>
        <w:rPr>
          <w:rStyle w:val="Znakapoznpodarou"/>
        </w:rPr>
        <w:footnoteRef/>
      </w:r>
      <w:r>
        <w:t xml:space="preserve"> </w:t>
      </w:r>
      <w:r w:rsidRPr="008C33D7">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též prostřednictvím jednotlivých osob odborného personálu dodavatele dle čl. 8.5 těchto Pokynů, jejichž prostřednictvím dodavatel odbornou způsobilost zabezpečuje.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30D" w14:paraId="1B1CA6DA" w14:textId="77777777" w:rsidTr="00C02D0A">
      <w:trPr>
        <w:trHeight w:hRule="exact" w:val="454"/>
      </w:trPr>
      <w:tc>
        <w:tcPr>
          <w:tcW w:w="1361" w:type="dxa"/>
          <w:tcMar>
            <w:top w:w="57" w:type="dxa"/>
            <w:left w:w="0" w:type="dxa"/>
            <w:right w:w="0" w:type="dxa"/>
          </w:tcMar>
        </w:tcPr>
        <w:p w14:paraId="594E5B6D" w14:textId="77777777" w:rsidR="007B330D" w:rsidRPr="00B8518B" w:rsidRDefault="007B330D" w:rsidP="00523EA7">
          <w:pPr>
            <w:pStyle w:val="Zpat"/>
            <w:rPr>
              <w:rStyle w:val="slostrnky"/>
            </w:rPr>
          </w:pPr>
        </w:p>
      </w:tc>
      <w:tc>
        <w:tcPr>
          <w:tcW w:w="3458" w:type="dxa"/>
          <w:shd w:val="clear" w:color="auto" w:fill="auto"/>
          <w:tcMar>
            <w:top w:w="57" w:type="dxa"/>
            <w:left w:w="0" w:type="dxa"/>
            <w:right w:w="0" w:type="dxa"/>
          </w:tcMar>
        </w:tcPr>
        <w:p w14:paraId="2E164961" w14:textId="77777777" w:rsidR="007B330D" w:rsidRDefault="007B330D" w:rsidP="00523EA7">
          <w:pPr>
            <w:pStyle w:val="Zpat"/>
          </w:pPr>
        </w:p>
      </w:tc>
      <w:tc>
        <w:tcPr>
          <w:tcW w:w="5698" w:type="dxa"/>
          <w:shd w:val="clear" w:color="auto" w:fill="auto"/>
          <w:tcMar>
            <w:top w:w="57" w:type="dxa"/>
            <w:left w:w="0" w:type="dxa"/>
            <w:right w:w="0" w:type="dxa"/>
          </w:tcMar>
        </w:tcPr>
        <w:p w14:paraId="2809CD7B" w14:textId="77777777" w:rsidR="007B330D" w:rsidRPr="00D6163D" w:rsidRDefault="007B330D" w:rsidP="00D6163D">
          <w:pPr>
            <w:pStyle w:val="Druhdokumentu"/>
          </w:pPr>
        </w:p>
      </w:tc>
    </w:tr>
  </w:tbl>
  <w:p w14:paraId="3539B164" w14:textId="77777777" w:rsidR="007B330D" w:rsidRPr="00D6163D" w:rsidRDefault="007B330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B330D" w14:paraId="1687CFA8" w14:textId="77777777" w:rsidTr="00B22106">
      <w:trPr>
        <w:trHeight w:hRule="exact" w:val="936"/>
      </w:trPr>
      <w:tc>
        <w:tcPr>
          <w:tcW w:w="1361" w:type="dxa"/>
          <w:tcMar>
            <w:left w:w="0" w:type="dxa"/>
            <w:right w:w="0" w:type="dxa"/>
          </w:tcMar>
        </w:tcPr>
        <w:p w14:paraId="6ED64F33" w14:textId="77777777" w:rsidR="007B330D" w:rsidRPr="00B8518B" w:rsidRDefault="007B330D" w:rsidP="00FC6389">
          <w:pPr>
            <w:pStyle w:val="Zpat"/>
            <w:rPr>
              <w:rStyle w:val="slostrnky"/>
            </w:rPr>
          </w:pPr>
        </w:p>
      </w:tc>
      <w:tc>
        <w:tcPr>
          <w:tcW w:w="3458" w:type="dxa"/>
          <w:shd w:val="clear" w:color="auto" w:fill="auto"/>
          <w:tcMar>
            <w:left w:w="0" w:type="dxa"/>
            <w:right w:w="0" w:type="dxa"/>
          </w:tcMar>
        </w:tcPr>
        <w:p w14:paraId="2EA94898" w14:textId="77777777" w:rsidR="007B330D" w:rsidRDefault="007B330D" w:rsidP="00FC6389">
          <w:pPr>
            <w:pStyle w:val="Zpat"/>
          </w:pPr>
        </w:p>
      </w:tc>
      <w:tc>
        <w:tcPr>
          <w:tcW w:w="5756" w:type="dxa"/>
          <w:shd w:val="clear" w:color="auto" w:fill="auto"/>
          <w:tcMar>
            <w:left w:w="0" w:type="dxa"/>
            <w:right w:w="0" w:type="dxa"/>
          </w:tcMar>
        </w:tcPr>
        <w:p w14:paraId="2F52CCCE" w14:textId="77777777" w:rsidR="007B330D" w:rsidRPr="00D6163D" w:rsidRDefault="007B330D" w:rsidP="00FC6389">
          <w:pPr>
            <w:pStyle w:val="Druhdokumentu"/>
          </w:pPr>
        </w:p>
      </w:tc>
    </w:tr>
    <w:tr w:rsidR="007B330D" w14:paraId="13D7ECF6" w14:textId="77777777" w:rsidTr="00B22106">
      <w:trPr>
        <w:trHeight w:hRule="exact" w:val="936"/>
      </w:trPr>
      <w:tc>
        <w:tcPr>
          <w:tcW w:w="1361" w:type="dxa"/>
          <w:tcMar>
            <w:left w:w="0" w:type="dxa"/>
            <w:right w:w="0" w:type="dxa"/>
          </w:tcMar>
        </w:tcPr>
        <w:p w14:paraId="73362B2E" w14:textId="77777777" w:rsidR="007B330D" w:rsidRPr="00B8518B" w:rsidRDefault="007B330D" w:rsidP="00FC6389">
          <w:pPr>
            <w:pStyle w:val="Zpat"/>
            <w:rPr>
              <w:rStyle w:val="slostrnky"/>
            </w:rPr>
          </w:pPr>
        </w:p>
      </w:tc>
      <w:tc>
        <w:tcPr>
          <w:tcW w:w="3458" w:type="dxa"/>
          <w:shd w:val="clear" w:color="auto" w:fill="auto"/>
          <w:tcMar>
            <w:left w:w="0" w:type="dxa"/>
            <w:right w:w="0" w:type="dxa"/>
          </w:tcMar>
        </w:tcPr>
        <w:p w14:paraId="00238B09" w14:textId="77777777" w:rsidR="007B330D" w:rsidRDefault="007B330D" w:rsidP="00FC6389">
          <w:pPr>
            <w:pStyle w:val="Zpat"/>
          </w:pPr>
        </w:p>
      </w:tc>
      <w:tc>
        <w:tcPr>
          <w:tcW w:w="5756" w:type="dxa"/>
          <w:shd w:val="clear" w:color="auto" w:fill="auto"/>
          <w:tcMar>
            <w:left w:w="0" w:type="dxa"/>
            <w:right w:w="0" w:type="dxa"/>
          </w:tcMar>
        </w:tcPr>
        <w:p w14:paraId="6E998D8B" w14:textId="77777777" w:rsidR="007B330D" w:rsidRPr="00D6163D" w:rsidRDefault="007B330D" w:rsidP="00FC6389">
          <w:pPr>
            <w:pStyle w:val="Druhdokumentu"/>
          </w:pPr>
        </w:p>
      </w:tc>
    </w:tr>
  </w:tbl>
  <w:p w14:paraId="5DAA4499" w14:textId="77777777" w:rsidR="007B330D" w:rsidRPr="00D6163D" w:rsidRDefault="007B330D"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1E9D98C2" wp14:editId="1EFA05AC">
          <wp:simplePos x="0" y="0"/>
          <wp:positionH relativeFrom="page">
            <wp:posOffset>0</wp:posOffset>
          </wp:positionH>
          <wp:positionV relativeFrom="page">
            <wp:posOffset>0</wp:posOffset>
          </wp:positionV>
          <wp:extent cx="3070800" cy="1033200"/>
          <wp:effectExtent l="0" t="0" r="0" b="0"/>
          <wp:wrapNone/>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68169A5D" w14:textId="77777777" w:rsidR="007B330D" w:rsidRPr="00460660" w:rsidRDefault="007B330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8294C"/>
    <w:multiLevelType w:val="hybridMultilevel"/>
    <w:tmpl w:val="0F0EE452"/>
    <w:lvl w:ilvl="0" w:tplc="04050011">
      <w:start w:val="1"/>
      <w:numFmt w:val="decimal"/>
      <w:lvlText w:val="%1)"/>
      <w:lvlJc w:val="left"/>
      <w:pPr>
        <w:ind w:left="2505" w:hanging="360"/>
      </w:pPr>
      <w:rPr>
        <w:rFonts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 w15:restartNumberingAfterBreak="0">
    <w:nsid w:val="00957C1B"/>
    <w:multiLevelType w:val="hybridMultilevel"/>
    <w:tmpl w:val="D4B813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167743B"/>
    <w:multiLevelType w:val="hybridMultilevel"/>
    <w:tmpl w:val="7A4C1CF4"/>
    <w:lvl w:ilvl="0" w:tplc="FEB280A2">
      <w:start w:val="1"/>
      <w:numFmt w:val="lowerLetter"/>
      <w:lvlText w:val="%1)"/>
      <w:lvlJc w:val="left"/>
      <w:pPr>
        <w:ind w:left="1069" w:hanging="360"/>
      </w:pPr>
      <w:rPr>
        <w:rFonts w:asciiTheme="minorHAnsi" w:hAnsiTheme="minorHAnsi" w:cs="Times New Roman" w:hint="default"/>
        <w:b w:val="0"/>
        <w:bCs w:val="0"/>
        <w:i w:val="0"/>
        <w:iCs w:val="0"/>
        <w:sz w:val="20"/>
        <w:szCs w:val="20"/>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 w15:restartNumberingAfterBreak="0">
    <w:nsid w:val="02A11375"/>
    <w:multiLevelType w:val="multilevel"/>
    <w:tmpl w:val="A860008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asciiTheme="minorHAnsi" w:hAnsiTheme="minorHAnsi" w:cs="Calibri" w:hint="default"/>
        <w:b w:val="0"/>
        <w:strike w:val="0"/>
        <w:sz w:val="20"/>
        <w:szCs w:val="2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B28363B"/>
    <w:multiLevelType w:val="hybridMultilevel"/>
    <w:tmpl w:val="7372653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0E54FFC"/>
    <w:multiLevelType w:val="hybridMultilevel"/>
    <w:tmpl w:val="E67600D0"/>
    <w:lvl w:ilvl="0" w:tplc="CA4447BE">
      <w:start w:val="1"/>
      <w:numFmt w:val="decimal"/>
      <w:lvlText w:val="%1)"/>
      <w:lvlJc w:val="left"/>
      <w:pPr>
        <w:ind w:left="1778" w:hanging="360"/>
      </w:pPr>
      <w:rPr>
        <w:rFonts w:hint="default"/>
        <w:b w:val="0"/>
      </w:rPr>
    </w:lvl>
    <w:lvl w:ilvl="1" w:tplc="9714492E">
      <w:start w:val="1"/>
      <w:numFmt w:val="lowerLetter"/>
      <w:lvlText w:val="%2)"/>
      <w:lvlJc w:val="left"/>
      <w:pPr>
        <w:ind w:left="2768" w:hanging="630"/>
      </w:pPr>
      <w:rPr>
        <w:rFonts w:hint="default"/>
      </w:r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7" w15:restartNumberingAfterBreak="0">
    <w:nsid w:val="12B60AAF"/>
    <w:multiLevelType w:val="hybridMultilevel"/>
    <w:tmpl w:val="CCD4985C"/>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0" w15:restartNumberingAfterBreak="0">
    <w:nsid w:val="179A1141"/>
    <w:multiLevelType w:val="hybridMultilevel"/>
    <w:tmpl w:val="0A54B2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7A832F0"/>
    <w:multiLevelType w:val="hybridMultilevel"/>
    <w:tmpl w:val="DCA435C2"/>
    <w:lvl w:ilvl="0" w:tplc="CEFE8F22">
      <w:numFmt w:val="bullet"/>
      <w:lvlText w:val="-"/>
      <w:lvlJc w:val="left"/>
      <w:pPr>
        <w:ind w:left="1429" w:hanging="360"/>
      </w:pPr>
      <w:rPr>
        <w:rFonts w:ascii="Calibri" w:eastAsiaTheme="minorHAnsi" w:hAnsi="Calibri" w:cs="Calibr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297F2BD2"/>
    <w:multiLevelType w:val="hybridMultilevel"/>
    <w:tmpl w:val="9A7C1350"/>
    <w:lvl w:ilvl="0" w:tplc="CEFE8F22">
      <w:numFmt w:val="bullet"/>
      <w:lvlText w:val="-"/>
      <w:lvlJc w:val="left"/>
      <w:pPr>
        <w:ind w:left="3203" w:hanging="360"/>
      </w:pPr>
      <w:rPr>
        <w:rFonts w:ascii="Calibri" w:eastAsiaTheme="minorHAnsi" w:hAnsi="Calibri" w:cs="Calibri" w:hint="default"/>
      </w:rPr>
    </w:lvl>
    <w:lvl w:ilvl="1" w:tplc="04050003">
      <w:start w:val="1"/>
      <w:numFmt w:val="bullet"/>
      <w:lvlText w:val="o"/>
      <w:lvlJc w:val="left"/>
      <w:pPr>
        <w:ind w:left="3923" w:hanging="360"/>
      </w:pPr>
      <w:rPr>
        <w:rFonts w:ascii="Courier New" w:hAnsi="Courier New" w:cs="Courier New" w:hint="default"/>
      </w:rPr>
    </w:lvl>
    <w:lvl w:ilvl="2" w:tplc="04050005" w:tentative="1">
      <w:start w:val="1"/>
      <w:numFmt w:val="bullet"/>
      <w:lvlText w:val=""/>
      <w:lvlJc w:val="left"/>
      <w:pPr>
        <w:ind w:left="4643" w:hanging="360"/>
      </w:pPr>
      <w:rPr>
        <w:rFonts w:ascii="Wingdings" w:hAnsi="Wingdings" w:hint="default"/>
      </w:rPr>
    </w:lvl>
    <w:lvl w:ilvl="3" w:tplc="04050001" w:tentative="1">
      <w:start w:val="1"/>
      <w:numFmt w:val="bullet"/>
      <w:lvlText w:val=""/>
      <w:lvlJc w:val="left"/>
      <w:pPr>
        <w:ind w:left="5363" w:hanging="360"/>
      </w:pPr>
      <w:rPr>
        <w:rFonts w:ascii="Symbol" w:hAnsi="Symbol" w:hint="default"/>
      </w:rPr>
    </w:lvl>
    <w:lvl w:ilvl="4" w:tplc="04050003" w:tentative="1">
      <w:start w:val="1"/>
      <w:numFmt w:val="bullet"/>
      <w:lvlText w:val="o"/>
      <w:lvlJc w:val="left"/>
      <w:pPr>
        <w:ind w:left="6083" w:hanging="360"/>
      </w:pPr>
      <w:rPr>
        <w:rFonts w:ascii="Courier New" w:hAnsi="Courier New" w:cs="Courier New" w:hint="default"/>
      </w:rPr>
    </w:lvl>
    <w:lvl w:ilvl="5" w:tplc="04050005" w:tentative="1">
      <w:start w:val="1"/>
      <w:numFmt w:val="bullet"/>
      <w:lvlText w:val=""/>
      <w:lvlJc w:val="left"/>
      <w:pPr>
        <w:ind w:left="6803" w:hanging="360"/>
      </w:pPr>
      <w:rPr>
        <w:rFonts w:ascii="Wingdings" w:hAnsi="Wingdings" w:hint="default"/>
      </w:rPr>
    </w:lvl>
    <w:lvl w:ilvl="6" w:tplc="04050001" w:tentative="1">
      <w:start w:val="1"/>
      <w:numFmt w:val="bullet"/>
      <w:lvlText w:val=""/>
      <w:lvlJc w:val="left"/>
      <w:pPr>
        <w:ind w:left="7523" w:hanging="360"/>
      </w:pPr>
      <w:rPr>
        <w:rFonts w:ascii="Symbol" w:hAnsi="Symbol" w:hint="default"/>
      </w:rPr>
    </w:lvl>
    <w:lvl w:ilvl="7" w:tplc="04050003" w:tentative="1">
      <w:start w:val="1"/>
      <w:numFmt w:val="bullet"/>
      <w:lvlText w:val="o"/>
      <w:lvlJc w:val="left"/>
      <w:pPr>
        <w:ind w:left="8243" w:hanging="360"/>
      </w:pPr>
      <w:rPr>
        <w:rFonts w:ascii="Courier New" w:hAnsi="Courier New" w:cs="Courier New" w:hint="default"/>
      </w:rPr>
    </w:lvl>
    <w:lvl w:ilvl="8" w:tplc="04050005" w:tentative="1">
      <w:start w:val="1"/>
      <w:numFmt w:val="bullet"/>
      <w:lvlText w:val=""/>
      <w:lvlJc w:val="left"/>
      <w:pPr>
        <w:ind w:left="8963" w:hanging="360"/>
      </w:pPr>
      <w:rPr>
        <w:rFonts w:ascii="Wingdings" w:hAnsi="Wingdings" w:hint="default"/>
      </w:rPr>
    </w:lvl>
  </w:abstractNum>
  <w:abstractNum w:abstractNumId="1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5" w15:restartNumberingAfterBreak="0">
    <w:nsid w:val="2C2D03F8"/>
    <w:multiLevelType w:val="hybridMultilevel"/>
    <w:tmpl w:val="34F62838"/>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1A005B0"/>
    <w:multiLevelType w:val="hybridMultilevel"/>
    <w:tmpl w:val="C9DEC0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2A51E6F"/>
    <w:multiLevelType w:val="hybridMultilevel"/>
    <w:tmpl w:val="5D48EB5E"/>
    <w:lvl w:ilvl="0" w:tplc="24C0430C">
      <w:start w:val="2"/>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C3153D6"/>
    <w:multiLevelType w:val="hybridMultilevel"/>
    <w:tmpl w:val="11204BEC"/>
    <w:lvl w:ilvl="0" w:tplc="DED0642C">
      <w:start w:val="1"/>
      <w:numFmt w:val="lowerLetter"/>
      <w:lvlText w:val="%1)"/>
      <w:lvlJc w:val="left"/>
      <w:pPr>
        <w:ind w:left="1069" w:hanging="360"/>
      </w:pPr>
      <w:rPr>
        <w:rFonts w:ascii="Times New Roman" w:hAnsi="Times New Roman" w:cs="Times New Roman" w:hint="default"/>
        <w:b w:val="0"/>
        <w:bCs w:val="0"/>
        <w:i w:val="0"/>
        <w:iCs w:val="0"/>
        <w:sz w:val="22"/>
        <w:szCs w:val="22"/>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0"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3EEC30BE"/>
    <w:multiLevelType w:val="hybridMultilevel"/>
    <w:tmpl w:val="4DE48CEE"/>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22" w15:restartNumberingAfterBreak="0">
    <w:nsid w:val="3F6C5362"/>
    <w:multiLevelType w:val="hybridMultilevel"/>
    <w:tmpl w:val="2910AA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147032E"/>
    <w:multiLevelType w:val="hybridMultilevel"/>
    <w:tmpl w:val="786661C4"/>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4" w15:restartNumberingAfterBreak="0">
    <w:nsid w:val="41801B15"/>
    <w:multiLevelType w:val="hybridMultilevel"/>
    <w:tmpl w:val="BEF431E4"/>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5" w15:restartNumberingAfterBreak="0">
    <w:nsid w:val="43374B10"/>
    <w:multiLevelType w:val="hybridMultilevel"/>
    <w:tmpl w:val="C3F89C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43B53FB"/>
    <w:multiLevelType w:val="hybridMultilevel"/>
    <w:tmpl w:val="252099E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7" w15:restartNumberingAfterBreak="0">
    <w:nsid w:val="4914497E"/>
    <w:multiLevelType w:val="hybridMultilevel"/>
    <w:tmpl w:val="7750A9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CDE30ED"/>
    <w:multiLevelType w:val="hybridMultilevel"/>
    <w:tmpl w:val="7A4C1CF4"/>
    <w:lvl w:ilvl="0" w:tplc="FEB280A2">
      <w:start w:val="1"/>
      <w:numFmt w:val="lowerLetter"/>
      <w:lvlText w:val="%1)"/>
      <w:lvlJc w:val="left"/>
      <w:pPr>
        <w:ind w:left="1069" w:hanging="360"/>
      </w:pPr>
      <w:rPr>
        <w:rFonts w:asciiTheme="minorHAnsi" w:hAnsiTheme="minorHAnsi" w:cs="Times New Roman" w:hint="default"/>
        <w:b w:val="0"/>
        <w:bCs w:val="0"/>
        <w:i w:val="0"/>
        <w:iCs w:val="0"/>
        <w:sz w:val="20"/>
        <w:szCs w:val="20"/>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9" w15:restartNumberingAfterBreak="0">
    <w:nsid w:val="5112612C"/>
    <w:multiLevelType w:val="hybridMultilevel"/>
    <w:tmpl w:val="4D0C48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4AE6858"/>
    <w:multiLevelType w:val="multilevel"/>
    <w:tmpl w:val="4E6AD26E"/>
    <w:lvl w:ilvl="0">
      <w:start w:val="1"/>
      <w:numFmt w:val="lowerLetter"/>
      <w:pStyle w:val="Odstavec1-1a"/>
      <w:lvlText w:val="%1)"/>
      <w:lvlJc w:val="left"/>
      <w:pPr>
        <w:tabs>
          <w:tab w:val="num" w:pos="1077"/>
        </w:tabs>
        <w:ind w:left="1077" w:hanging="340"/>
      </w:pPr>
      <w:rPr>
        <w:rFonts w:ascii="Calibri" w:hAnsi="Calibri" w:cs="Calibri" w:hint="default"/>
        <w:b w:val="0"/>
        <w:bCs w:val="0"/>
        <w:i w:val="0"/>
        <w:iCs w:val="0"/>
        <w:caps w:val="0"/>
        <w:color w:val="auto"/>
        <w:sz w:val="20"/>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5DCA48D0"/>
    <w:multiLevelType w:val="hybridMultilevel"/>
    <w:tmpl w:val="24AE9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27B5624"/>
    <w:multiLevelType w:val="multilevel"/>
    <w:tmpl w:val="A5FAF326"/>
    <w:lvl w:ilvl="0">
      <w:start w:val="1"/>
      <w:numFmt w:val="decimal"/>
      <w:lvlText w:val="%1."/>
      <w:lvlJc w:val="left"/>
      <w:pPr>
        <w:ind w:left="425" w:hanging="141"/>
      </w:pPr>
      <w:rPr>
        <w:rFonts w:hint="default"/>
      </w:rPr>
    </w:lvl>
    <w:lvl w:ilvl="1">
      <w:start w:val="1"/>
      <w:numFmt w:val="decimal"/>
      <w:lvlText w:val="%1.%2"/>
      <w:lvlJc w:val="left"/>
      <w:pPr>
        <w:ind w:left="992" w:hanging="141"/>
      </w:pPr>
      <w:rPr>
        <w:rFonts w:hint="default"/>
        <w:b w:val="0"/>
        <w:color w:val="auto"/>
      </w:rPr>
    </w:lvl>
    <w:lvl w:ilvl="2">
      <w:start w:val="1"/>
      <w:numFmt w:val="decimal"/>
      <w:lvlText w:val="%3."/>
      <w:lvlJc w:val="right"/>
      <w:pPr>
        <w:ind w:left="425" w:hanging="141"/>
      </w:pPr>
      <w:rPr>
        <w:rFonts w:hint="default"/>
        <w:color w:val="808080" w:themeColor="background1" w:themeShade="80"/>
      </w:rPr>
    </w:lvl>
    <w:lvl w:ilvl="3">
      <w:start w:val="1"/>
      <w:numFmt w:val="lowerLetter"/>
      <w:lvlText w:val="%4)"/>
      <w:lvlJc w:val="left"/>
      <w:pPr>
        <w:ind w:left="709" w:hanging="284"/>
      </w:pPr>
      <w:rPr>
        <w:rFonts w:hint="default"/>
      </w:rPr>
    </w:lvl>
    <w:lvl w:ilvl="4">
      <w:start w:val="1"/>
      <w:numFmt w:val="bullet"/>
      <w:lvlText w:val="-"/>
      <w:lvlJc w:val="left"/>
      <w:pPr>
        <w:ind w:left="992" w:hanging="283"/>
      </w:pPr>
      <w:rPr>
        <w:rFonts w:ascii="Times New Roman" w:eastAsia="Times New Roman" w:hAnsi="Times New Roman" w:cs="Times New Roman"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0007960"/>
    <w:multiLevelType w:val="hybridMultilevel"/>
    <w:tmpl w:val="E3F60A36"/>
    <w:lvl w:ilvl="0" w:tplc="04050001">
      <w:start w:val="1"/>
      <w:numFmt w:val="bullet"/>
      <w:lvlText w:val=""/>
      <w:lvlJc w:val="left"/>
      <w:pPr>
        <w:ind w:left="360" w:hanging="360"/>
      </w:pPr>
      <w:rPr>
        <w:rFonts w:ascii="Symbol" w:hAnsi="Symbol" w:hint="default"/>
      </w:rPr>
    </w:lvl>
    <w:lvl w:ilvl="1" w:tplc="04050017">
      <w:start w:val="1"/>
      <w:numFmt w:val="lowerLetter"/>
      <w:lvlText w:val="%2)"/>
      <w:lvlJc w:val="left"/>
      <w:pPr>
        <w:ind w:left="1070" w:hanging="360"/>
      </w:pPr>
      <w:rPr>
        <w:rFonts w:hint="default"/>
      </w:rPr>
    </w:lvl>
    <w:lvl w:ilvl="2" w:tplc="04050019">
      <w:start w:val="1"/>
      <w:numFmt w:val="lowerLetter"/>
      <w:lvlText w:val="%3."/>
      <w:lvlJc w:val="left"/>
      <w:pPr>
        <w:ind w:left="1800" w:hanging="360"/>
      </w:pPr>
      <w:rPr>
        <w:rFont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6" w15:restartNumberingAfterBreak="0">
    <w:nsid w:val="720868FC"/>
    <w:multiLevelType w:val="hybridMultilevel"/>
    <w:tmpl w:val="6270E838"/>
    <w:lvl w:ilvl="0" w:tplc="014642F0">
      <w:start w:val="1"/>
      <w:numFmt w:val="lowerLetter"/>
      <w:lvlText w:val="%1)"/>
      <w:lvlJc w:val="left"/>
      <w:pPr>
        <w:ind w:left="2843" w:hanging="360"/>
      </w:pPr>
      <w:rPr>
        <w:rFonts w:hint="default"/>
      </w:rPr>
    </w:lvl>
    <w:lvl w:ilvl="1" w:tplc="04050019" w:tentative="1">
      <w:start w:val="1"/>
      <w:numFmt w:val="lowerLetter"/>
      <w:lvlText w:val="%2."/>
      <w:lvlJc w:val="left"/>
      <w:pPr>
        <w:ind w:left="3563" w:hanging="360"/>
      </w:pPr>
    </w:lvl>
    <w:lvl w:ilvl="2" w:tplc="0405001B" w:tentative="1">
      <w:start w:val="1"/>
      <w:numFmt w:val="lowerRoman"/>
      <w:lvlText w:val="%3."/>
      <w:lvlJc w:val="right"/>
      <w:pPr>
        <w:ind w:left="4283" w:hanging="180"/>
      </w:pPr>
    </w:lvl>
    <w:lvl w:ilvl="3" w:tplc="0405000F" w:tentative="1">
      <w:start w:val="1"/>
      <w:numFmt w:val="decimal"/>
      <w:lvlText w:val="%4."/>
      <w:lvlJc w:val="left"/>
      <w:pPr>
        <w:ind w:left="5003" w:hanging="360"/>
      </w:pPr>
    </w:lvl>
    <w:lvl w:ilvl="4" w:tplc="04050019" w:tentative="1">
      <w:start w:val="1"/>
      <w:numFmt w:val="lowerLetter"/>
      <w:lvlText w:val="%5."/>
      <w:lvlJc w:val="left"/>
      <w:pPr>
        <w:ind w:left="5723" w:hanging="360"/>
      </w:pPr>
    </w:lvl>
    <w:lvl w:ilvl="5" w:tplc="0405001B" w:tentative="1">
      <w:start w:val="1"/>
      <w:numFmt w:val="lowerRoman"/>
      <w:lvlText w:val="%6."/>
      <w:lvlJc w:val="right"/>
      <w:pPr>
        <w:ind w:left="6443" w:hanging="180"/>
      </w:pPr>
    </w:lvl>
    <w:lvl w:ilvl="6" w:tplc="0405000F" w:tentative="1">
      <w:start w:val="1"/>
      <w:numFmt w:val="decimal"/>
      <w:lvlText w:val="%7."/>
      <w:lvlJc w:val="left"/>
      <w:pPr>
        <w:ind w:left="7163" w:hanging="360"/>
      </w:pPr>
    </w:lvl>
    <w:lvl w:ilvl="7" w:tplc="04050019" w:tentative="1">
      <w:start w:val="1"/>
      <w:numFmt w:val="lowerLetter"/>
      <w:lvlText w:val="%8."/>
      <w:lvlJc w:val="left"/>
      <w:pPr>
        <w:ind w:left="7883" w:hanging="360"/>
      </w:pPr>
    </w:lvl>
    <w:lvl w:ilvl="8" w:tplc="0405001B" w:tentative="1">
      <w:start w:val="1"/>
      <w:numFmt w:val="lowerRoman"/>
      <w:lvlText w:val="%9."/>
      <w:lvlJc w:val="right"/>
      <w:pPr>
        <w:ind w:left="8603" w:hanging="180"/>
      </w:pPr>
    </w:lvl>
  </w:abstractNum>
  <w:abstractNum w:abstractNumId="37" w15:restartNumberingAfterBreak="0">
    <w:nsid w:val="74070991"/>
    <w:multiLevelType w:val="multilevel"/>
    <w:tmpl w:val="CABE99FC"/>
    <w:numStyleLink w:val="ListNumbermultilevel"/>
  </w:abstractNum>
  <w:abstractNum w:abstractNumId="38" w15:restartNumberingAfterBreak="0">
    <w:nsid w:val="746D4AE9"/>
    <w:multiLevelType w:val="singleLevel"/>
    <w:tmpl w:val="5450EB32"/>
    <w:lvl w:ilvl="0">
      <w:start w:val="1"/>
      <w:numFmt w:val="upperLetter"/>
      <w:lvlText w:val="%1."/>
      <w:lvlJc w:val="left"/>
      <w:pPr>
        <w:tabs>
          <w:tab w:val="num" w:pos="360"/>
        </w:tabs>
        <w:ind w:left="360" w:hanging="360"/>
      </w:pPr>
      <w:rPr>
        <w:rFonts w:hint="default"/>
      </w:rPr>
    </w:lvl>
  </w:abstractNum>
  <w:abstractNum w:abstractNumId="3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4"/>
  </w:num>
  <w:num w:numId="3">
    <w:abstractNumId w:val="37"/>
  </w:num>
  <w:num w:numId="4">
    <w:abstractNumId w:val="8"/>
  </w:num>
  <w:num w:numId="5">
    <w:abstractNumId w:val="3"/>
  </w:num>
  <w:num w:numId="6">
    <w:abstractNumId w:val="14"/>
  </w:num>
  <w:num w:numId="7">
    <w:abstractNumId w:val="30"/>
  </w:num>
  <w:num w:numId="8">
    <w:abstractNumId w:val="18"/>
  </w:num>
  <w:num w:numId="9">
    <w:abstractNumId w:val="39"/>
  </w:num>
  <w:num w:numId="10">
    <w:abstractNumId w:val="34"/>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33"/>
  </w:num>
  <w:num w:numId="16">
    <w:abstractNumId w:val="15"/>
  </w:num>
  <w:num w:numId="17">
    <w:abstractNumId w:val="23"/>
  </w:num>
  <w:num w:numId="18">
    <w:abstractNumId w:val="26"/>
  </w:num>
  <w:num w:numId="19">
    <w:abstractNumId w:val="18"/>
  </w:num>
  <w:num w:numId="20">
    <w:abstractNumId w:val="9"/>
  </w:num>
  <w:num w:numId="21">
    <w:abstractNumId w:val="21"/>
  </w:num>
  <w:num w:numId="22">
    <w:abstractNumId w:val="0"/>
  </w:num>
  <w:num w:numId="23">
    <w:abstractNumId w:val="6"/>
  </w:num>
  <w:num w:numId="24">
    <w:abstractNumId w:val="17"/>
  </w:num>
  <w:num w:numId="25">
    <w:abstractNumId w:val="36"/>
  </w:num>
  <w:num w:numId="26">
    <w:abstractNumId w:val="13"/>
  </w:num>
  <w:num w:numId="27">
    <w:abstractNumId w:val="31"/>
  </w:num>
  <w:num w:numId="28">
    <w:abstractNumId w:val="38"/>
  </w:num>
  <w:num w:numId="29">
    <w:abstractNumId w:val="19"/>
  </w:num>
  <w:num w:numId="30">
    <w:abstractNumId w:val="27"/>
  </w:num>
  <w:num w:numId="31">
    <w:abstractNumId w:val="2"/>
  </w:num>
  <w:num w:numId="32">
    <w:abstractNumId w:val="32"/>
  </w:num>
  <w:num w:numId="33">
    <w:abstractNumId w:val="7"/>
  </w:num>
  <w:num w:numId="34">
    <w:abstractNumId w:val="35"/>
  </w:num>
  <w:num w:numId="35">
    <w:abstractNumId w:val="28"/>
  </w:num>
  <w:num w:numId="36">
    <w:abstractNumId w:val="11"/>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num>
  <w:num w:numId="39">
    <w:abstractNumId w:val="10"/>
  </w:num>
  <w:num w:numId="40">
    <w:abstractNumId w:val="22"/>
  </w:num>
  <w:num w:numId="41">
    <w:abstractNumId w:val="1"/>
  </w:num>
  <w:num w:numId="42">
    <w:abstractNumId w:val="25"/>
  </w:num>
  <w:num w:numId="43">
    <w:abstractNumId w:val="16"/>
  </w:num>
  <w:num w:numId="44">
    <w:abstractNumId w:val="5"/>
  </w:num>
  <w:num w:numId="45">
    <w:abstractNumId w:val="29"/>
  </w:num>
  <w:num w:numId="46">
    <w:abstractNumId w:val="3"/>
  </w:num>
  <w:num w:numId="47">
    <w:abstractNumId w:val="18"/>
  </w:num>
  <w:num w:numId="48">
    <w:abstractNumId w:val="18"/>
  </w:num>
  <w:num w:numId="49">
    <w:abstractNumId w:val="18"/>
  </w:num>
  <w:num w:numId="50">
    <w:abstractNumId w:val="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74E8"/>
    <w:rsid w:val="00017F3C"/>
    <w:rsid w:val="00020AF4"/>
    <w:rsid w:val="0002621B"/>
    <w:rsid w:val="000332C9"/>
    <w:rsid w:val="000338E9"/>
    <w:rsid w:val="00037F9B"/>
    <w:rsid w:val="00041EC8"/>
    <w:rsid w:val="000441CE"/>
    <w:rsid w:val="00044BC6"/>
    <w:rsid w:val="00045A18"/>
    <w:rsid w:val="000466BC"/>
    <w:rsid w:val="00053666"/>
    <w:rsid w:val="00053C8A"/>
    <w:rsid w:val="000554BE"/>
    <w:rsid w:val="0006499F"/>
    <w:rsid w:val="0006588D"/>
    <w:rsid w:val="00067A5E"/>
    <w:rsid w:val="00067EE3"/>
    <w:rsid w:val="000719BB"/>
    <w:rsid w:val="00072A65"/>
    <w:rsid w:val="00072C1E"/>
    <w:rsid w:val="0007753C"/>
    <w:rsid w:val="00080F15"/>
    <w:rsid w:val="000839DD"/>
    <w:rsid w:val="00087825"/>
    <w:rsid w:val="00092CC9"/>
    <w:rsid w:val="000B4EB8"/>
    <w:rsid w:val="000C41F2"/>
    <w:rsid w:val="000D22C4"/>
    <w:rsid w:val="000D27D1"/>
    <w:rsid w:val="000D3E0C"/>
    <w:rsid w:val="000D5E72"/>
    <w:rsid w:val="000D74C5"/>
    <w:rsid w:val="000E1A7F"/>
    <w:rsid w:val="000E48A0"/>
    <w:rsid w:val="00103F99"/>
    <w:rsid w:val="00106A0E"/>
    <w:rsid w:val="00110CD4"/>
    <w:rsid w:val="00112864"/>
    <w:rsid w:val="001141E1"/>
    <w:rsid w:val="00114472"/>
    <w:rsid w:val="00114988"/>
    <w:rsid w:val="00115069"/>
    <w:rsid w:val="001150F2"/>
    <w:rsid w:val="00115EF9"/>
    <w:rsid w:val="00146BCB"/>
    <w:rsid w:val="00152117"/>
    <w:rsid w:val="001656A2"/>
    <w:rsid w:val="00170EC5"/>
    <w:rsid w:val="001728E7"/>
    <w:rsid w:val="001747C1"/>
    <w:rsid w:val="00177D6B"/>
    <w:rsid w:val="001831BA"/>
    <w:rsid w:val="00191AB6"/>
    <w:rsid w:val="00191F90"/>
    <w:rsid w:val="00193D8F"/>
    <w:rsid w:val="001950C2"/>
    <w:rsid w:val="001A2615"/>
    <w:rsid w:val="001B14DC"/>
    <w:rsid w:val="001B23A1"/>
    <w:rsid w:val="001B4E74"/>
    <w:rsid w:val="001C323A"/>
    <w:rsid w:val="001C645F"/>
    <w:rsid w:val="001D0E03"/>
    <w:rsid w:val="001D2FE4"/>
    <w:rsid w:val="001D6E71"/>
    <w:rsid w:val="001E568B"/>
    <w:rsid w:val="001E651D"/>
    <w:rsid w:val="001E678E"/>
    <w:rsid w:val="002071BB"/>
    <w:rsid w:val="00207DF5"/>
    <w:rsid w:val="00210AB8"/>
    <w:rsid w:val="00233A53"/>
    <w:rsid w:val="00237E9D"/>
    <w:rsid w:val="00240B81"/>
    <w:rsid w:val="00241147"/>
    <w:rsid w:val="00246FEA"/>
    <w:rsid w:val="00247D01"/>
    <w:rsid w:val="0025030F"/>
    <w:rsid w:val="00261A5B"/>
    <w:rsid w:val="00262E5B"/>
    <w:rsid w:val="0026385B"/>
    <w:rsid w:val="002663A3"/>
    <w:rsid w:val="00276AFE"/>
    <w:rsid w:val="00277AF2"/>
    <w:rsid w:val="002924B8"/>
    <w:rsid w:val="002977E0"/>
    <w:rsid w:val="00297D14"/>
    <w:rsid w:val="002A3B57"/>
    <w:rsid w:val="002A4DB0"/>
    <w:rsid w:val="002B02ED"/>
    <w:rsid w:val="002B7730"/>
    <w:rsid w:val="002C04EE"/>
    <w:rsid w:val="002C0B7A"/>
    <w:rsid w:val="002C31BF"/>
    <w:rsid w:val="002C5F8A"/>
    <w:rsid w:val="002C63A3"/>
    <w:rsid w:val="002C655E"/>
    <w:rsid w:val="002D5F95"/>
    <w:rsid w:val="002D7BE6"/>
    <w:rsid w:val="002D7FD6"/>
    <w:rsid w:val="002E0CD7"/>
    <w:rsid w:val="002E0CFB"/>
    <w:rsid w:val="002E5C7B"/>
    <w:rsid w:val="002F4333"/>
    <w:rsid w:val="002F52E3"/>
    <w:rsid w:val="00306013"/>
    <w:rsid w:val="00307641"/>
    <w:rsid w:val="00311F11"/>
    <w:rsid w:val="003128DD"/>
    <w:rsid w:val="003147FA"/>
    <w:rsid w:val="00317790"/>
    <w:rsid w:val="00317B70"/>
    <w:rsid w:val="00327047"/>
    <w:rsid w:val="00327EEF"/>
    <w:rsid w:val="0033239F"/>
    <w:rsid w:val="00333C1C"/>
    <w:rsid w:val="0034274B"/>
    <w:rsid w:val="0034719F"/>
    <w:rsid w:val="00350A35"/>
    <w:rsid w:val="003536CF"/>
    <w:rsid w:val="0035410B"/>
    <w:rsid w:val="0035531B"/>
    <w:rsid w:val="00355D2A"/>
    <w:rsid w:val="003571D8"/>
    <w:rsid w:val="00357BC6"/>
    <w:rsid w:val="00361422"/>
    <w:rsid w:val="0036288F"/>
    <w:rsid w:val="0036714F"/>
    <w:rsid w:val="003717A3"/>
    <w:rsid w:val="0037545D"/>
    <w:rsid w:val="00386915"/>
    <w:rsid w:val="00386FF1"/>
    <w:rsid w:val="00390C98"/>
    <w:rsid w:val="00392730"/>
    <w:rsid w:val="00392EB6"/>
    <w:rsid w:val="00394D03"/>
    <w:rsid w:val="003956C6"/>
    <w:rsid w:val="003A1C17"/>
    <w:rsid w:val="003A2C23"/>
    <w:rsid w:val="003A4513"/>
    <w:rsid w:val="003A4CF5"/>
    <w:rsid w:val="003A52AD"/>
    <w:rsid w:val="003B1D78"/>
    <w:rsid w:val="003B32E9"/>
    <w:rsid w:val="003C33F2"/>
    <w:rsid w:val="003C6B90"/>
    <w:rsid w:val="003D0CE5"/>
    <w:rsid w:val="003D756E"/>
    <w:rsid w:val="003E132C"/>
    <w:rsid w:val="003E3CE3"/>
    <w:rsid w:val="003E420D"/>
    <w:rsid w:val="003E4C13"/>
    <w:rsid w:val="003E79F5"/>
    <w:rsid w:val="003F0349"/>
    <w:rsid w:val="00404BA2"/>
    <w:rsid w:val="00407654"/>
    <w:rsid w:val="004078F3"/>
    <w:rsid w:val="004119B2"/>
    <w:rsid w:val="0042061D"/>
    <w:rsid w:val="00427794"/>
    <w:rsid w:val="00444E58"/>
    <w:rsid w:val="00447204"/>
    <w:rsid w:val="004473E4"/>
    <w:rsid w:val="00450F07"/>
    <w:rsid w:val="00452F69"/>
    <w:rsid w:val="00453CD3"/>
    <w:rsid w:val="00454553"/>
    <w:rsid w:val="00454716"/>
    <w:rsid w:val="00454BB9"/>
    <w:rsid w:val="00455CFC"/>
    <w:rsid w:val="00460660"/>
    <w:rsid w:val="00464BA9"/>
    <w:rsid w:val="00465FDD"/>
    <w:rsid w:val="00466187"/>
    <w:rsid w:val="0047018C"/>
    <w:rsid w:val="00470647"/>
    <w:rsid w:val="00474F4D"/>
    <w:rsid w:val="00483969"/>
    <w:rsid w:val="00486107"/>
    <w:rsid w:val="00491827"/>
    <w:rsid w:val="004A3F9D"/>
    <w:rsid w:val="004A71CD"/>
    <w:rsid w:val="004B34E9"/>
    <w:rsid w:val="004B3E25"/>
    <w:rsid w:val="004B5661"/>
    <w:rsid w:val="004C4399"/>
    <w:rsid w:val="004C787C"/>
    <w:rsid w:val="004D0EE9"/>
    <w:rsid w:val="004D5285"/>
    <w:rsid w:val="004E7A1F"/>
    <w:rsid w:val="004F1D17"/>
    <w:rsid w:val="004F4597"/>
    <w:rsid w:val="004F4B9B"/>
    <w:rsid w:val="00501B32"/>
    <w:rsid w:val="00502840"/>
    <w:rsid w:val="0050666E"/>
    <w:rsid w:val="00507442"/>
    <w:rsid w:val="00511AB9"/>
    <w:rsid w:val="005160AA"/>
    <w:rsid w:val="005169D1"/>
    <w:rsid w:val="005210B3"/>
    <w:rsid w:val="00521194"/>
    <w:rsid w:val="00523096"/>
    <w:rsid w:val="00523BB5"/>
    <w:rsid w:val="00523EA7"/>
    <w:rsid w:val="00530803"/>
    <w:rsid w:val="00534E5E"/>
    <w:rsid w:val="005406EB"/>
    <w:rsid w:val="00540B70"/>
    <w:rsid w:val="00540C01"/>
    <w:rsid w:val="00542199"/>
    <w:rsid w:val="005434A6"/>
    <w:rsid w:val="00543F07"/>
    <w:rsid w:val="00546DC7"/>
    <w:rsid w:val="00553375"/>
    <w:rsid w:val="0055506A"/>
    <w:rsid w:val="00555884"/>
    <w:rsid w:val="00561A0E"/>
    <w:rsid w:val="00562F0B"/>
    <w:rsid w:val="005648CA"/>
    <w:rsid w:val="0056493A"/>
    <w:rsid w:val="00564BCA"/>
    <w:rsid w:val="00564DDD"/>
    <w:rsid w:val="00572B6C"/>
    <w:rsid w:val="00572F04"/>
    <w:rsid w:val="005736B7"/>
    <w:rsid w:val="00575E5A"/>
    <w:rsid w:val="00577A3C"/>
    <w:rsid w:val="00580245"/>
    <w:rsid w:val="00584F49"/>
    <w:rsid w:val="00594013"/>
    <w:rsid w:val="00594424"/>
    <w:rsid w:val="005A1F44"/>
    <w:rsid w:val="005A3D2F"/>
    <w:rsid w:val="005A47B0"/>
    <w:rsid w:val="005B350F"/>
    <w:rsid w:val="005B36A5"/>
    <w:rsid w:val="005C1814"/>
    <w:rsid w:val="005D35F3"/>
    <w:rsid w:val="005D3C39"/>
    <w:rsid w:val="005D7F8B"/>
    <w:rsid w:val="005E0E47"/>
    <w:rsid w:val="005E6218"/>
    <w:rsid w:val="005F1CD0"/>
    <w:rsid w:val="005F2720"/>
    <w:rsid w:val="0060115D"/>
    <w:rsid w:val="00601A8C"/>
    <w:rsid w:val="0061068E"/>
    <w:rsid w:val="006115D3"/>
    <w:rsid w:val="00617EA1"/>
    <w:rsid w:val="0062045C"/>
    <w:rsid w:val="00630985"/>
    <w:rsid w:val="00631EAA"/>
    <w:rsid w:val="006354AE"/>
    <w:rsid w:val="00640B30"/>
    <w:rsid w:val="00642C9C"/>
    <w:rsid w:val="00652E11"/>
    <w:rsid w:val="00652EFD"/>
    <w:rsid w:val="00654B20"/>
    <w:rsid w:val="00655976"/>
    <w:rsid w:val="0065610E"/>
    <w:rsid w:val="00660AD3"/>
    <w:rsid w:val="00660E4E"/>
    <w:rsid w:val="006637A2"/>
    <w:rsid w:val="00674099"/>
    <w:rsid w:val="006776B6"/>
    <w:rsid w:val="00681E1A"/>
    <w:rsid w:val="00693150"/>
    <w:rsid w:val="006A1204"/>
    <w:rsid w:val="006A3955"/>
    <w:rsid w:val="006A540D"/>
    <w:rsid w:val="006A5570"/>
    <w:rsid w:val="006A689C"/>
    <w:rsid w:val="006B0B03"/>
    <w:rsid w:val="006B3D79"/>
    <w:rsid w:val="006B53B5"/>
    <w:rsid w:val="006B6FE4"/>
    <w:rsid w:val="006C21E8"/>
    <w:rsid w:val="006C2343"/>
    <w:rsid w:val="006C26B4"/>
    <w:rsid w:val="006C442A"/>
    <w:rsid w:val="006C4639"/>
    <w:rsid w:val="006C4B0D"/>
    <w:rsid w:val="006E0578"/>
    <w:rsid w:val="006E26B9"/>
    <w:rsid w:val="006E314D"/>
    <w:rsid w:val="006F439C"/>
    <w:rsid w:val="006F6B09"/>
    <w:rsid w:val="00700FEB"/>
    <w:rsid w:val="0070255F"/>
    <w:rsid w:val="007038DC"/>
    <w:rsid w:val="00705480"/>
    <w:rsid w:val="007056E5"/>
    <w:rsid w:val="00706F4C"/>
    <w:rsid w:val="0070752A"/>
    <w:rsid w:val="0070768C"/>
    <w:rsid w:val="00710723"/>
    <w:rsid w:val="007134F3"/>
    <w:rsid w:val="00723ED1"/>
    <w:rsid w:val="0073461B"/>
    <w:rsid w:val="007356BD"/>
    <w:rsid w:val="00740AF5"/>
    <w:rsid w:val="007432D2"/>
    <w:rsid w:val="00743525"/>
    <w:rsid w:val="00744F6A"/>
    <w:rsid w:val="00745555"/>
    <w:rsid w:val="00751BD6"/>
    <w:rsid w:val="0075322C"/>
    <w:rsid w:val="007541A2"/>
    <w:rsid w:val="00755818"/>
    <w:rsid w:val="0076286B"/>
    <w:rsid w:val="00766846"/>
    <w:rsid w:val="0076790E"/>
    <w:rsid w:val="007728AD"/>
    <w:rsid w:val="0077382B"/>
    <w:rsid w:val="00773DC0"/>
    <w:rsid w:val="0077673A"/>
    <w:rsid w:val="00781D4D"/>
    <w:rsid w:val="007846E1"/>
    <w:rsid w:val="007847D6"/>
    <w:rsid w:val="00791615"/>
    <w:rsid w:val="00796DC1"/>
    <w:rsid w:val="007A2107"/>
    <w:rsid w:val="007A41A6"/>
    <w:rsid w:val="007A5172"/>
    <w:rsid w:val="007A67A0"/>
    <w:rsid w:val="007B159E"/>
    <w:rsid w:val="007B330D"/>
    <w:rsid w:val="007B570C"/>
    <w:rsid w:val="007C2059"/>
    <w:rsid w:val="007D3F29"/>
    <w:rsid w:val="007D4594"/>
    <w:rsid w:val="007D5A8D"/>
    <w:rsid w:val="007D6F15"/>
    <w:rsid w:val="007D7871"/>
    <w:rsid w:val="007E2234"/>
    <w:rsid w:val="007E4A6E"/>
    <w:rsid w:val="007E6155"/>
    <w:rsid w:val="007F3581"/>
    <w:rsid w:val="007F4F8F"/>
    <w:rsid w:val="007F56A7"/>
    <w:rsid w:val="00800851"/>
    <w:rsid w:val="00803601"/>
    <w:rsid w:val="00804D39"/>
    <w:rsid w:val="00807DD0"/>
    <w:rsid w:val="0081316D"/>
    <w:rsid w:val="00815C1B"/>
    <w:rsid w:val="00821D01"/>
    <w:rsid w:val="00822B88"/>
    <w:rsid w:val="00826B7B"/>
    <w:rsid w:val="00827D81"/>
    <w:rsid w:val="00830CCD"/>
    <w:rsid w:val="00831DE9"/>
    <w:rsid w:val="00833899"/>
    <w:rsid w:val="00845C50"/>
    <w:rsid w:val="00846789"/>
    <w:rsid w:val="00851A1C"/>
    <w:rsid w:val="00851FD2"/>
    <w:rsid w:val="00872044"/>
    <w:rsid w:val="0087262B"/>
    <w:rsid w:val="00876379"/>
    <w:rsid w:val="00876D73"/>
    <w:rsid w:val="00882752"/>
    <w:rsid w:val="00885282"/>
    <w:rsid w:val="00887F36"/>
    <w:rsid w:val="008A0773"/>
    <w:rsid w:val="008A3568"/>
    <w:rsid w:val="008A4DA6"/>
    <w:rsid w:val="008B1FC0"/>
    <w:rsid w:val="008B2021"/>
    <w:rsid w:val="008B4CEC"/>
    <w:rsid w:val="008C0335"/>
    <w:rsid w:val="008C33D7"/>
    <w:rsid w:val="008C50F3"/>
    <w:rsid w:val="008C65BC"/>
    <w:rsid w:val="008C7EFE"/>
    <w:rsid w:val="008D03B9"/>
    <w:rsid w:val="008D30C7"/>
    <w:rsid w:val="008D3775"/>
    <w:rsid w:val="008D552B"/>
    <w:rsid w:val="008E1138"/>
    <w:rsid w:val="008E7671"/>
    <w:rsid w:val="008F18D6"/>
    <w:rsid w:val="008F2C9B"/>
    <w:rsid w:val="008F797B"/>
    <w:rsid w:val="00904780"/>
    <w:rsid w:val="0090635B"/>
    <w:rsid w:val="00920DEB"/>
    <w:rsid w:val="00922385"/>
    <w:rsid w:val="009223DF"/>
    <w:rsid w:val="00930167"/>
    <w:rsid w:val="00930B79"/>
    <w:rsid w:val="00932C1A"/>
    <w:rsid w:val="00933B8E"/>
    <w:rsid w:val="00936091"/>
    <w:rsid w:val="00937A76"/>
    <w:rsid w:val="00940D8A"/>
    <w:rsid w:val="00941491"/>
    <w:rsid w:val="00947F01"/>
    <w:rsid w:val="00962258"/>
    <w:rsid w:val="00964860"/>
    <w:rsid w:val="009678B7"/>
    <w:rsid w:val="00981F7A"/>
    <w:rsid w:val="009916C8"/>
    <w:rsid w:val="00992D9C"/>
    <w:rsid w:val="00996CB8"/>
    <w:rsid w:val="009A362D"/>
    <w:rsid w:val="009B0213"/>
    <w:rsid w:val="009B2E97"/>
    <w:rsid w:val="009B5146"/>
    <w:rsid w:val="009B5815"/>
    <w:rsid w:val="009C0F4D"/>
    <w:rsid w:val="009C418E"/>
    <w:rsid w:val="009C442C"/>
    <w:rsid w:val="009D20A1"/>
    <w:rsid w:val="009D6239"/>
    <w:rsid w:val="009E07F4"/>
    <w:rsid w:val="009E1AEE"/>
    <w:rsid w:val="009F309B"/>
    <w:rsid w:val="009F392E"/>
    <w:rsid w:val="009F53C5"/>
    <w:rsid w:val="00A00722"/>
    <w:rsid w:val="00A063A8"/>
    <w:rsid w:val="00A066DE"/>
    <w:rsid w:val="00A06ECC"/>
    <w:rsid w:val="00A0740E"/>
    <w:rsid w:val="00A116A2"/>
    <w:rsid w:val="00A12463"/>
    <w:rsid w:val="00A12A36"/>
    <w:rsid w:val="00A15641"/>
    <w:rsid w:val="00A25F0E"/>
    <w:rsid w:val="00A3762D"/>
    <w:rsid w:val="00A37A1E"/>
    <w:rsid w:val="00A4050F"/>
    <w:rsid w:val="00A43668"/>
    <w:rsid w:val="00A502A3"/>
    <w:rsid w:val="00A50641"/>
    <w:rsid w:val="00A52585"/>
    <w:rsid w:val="00A530BF"/>
    <w:rsid w:val="00A544CB"/>
    <w:rsid w:val="00A6177B"/>
    <w:rsid w:val="00A64249"/>
    <w:rsid w:val="00A66136"/>
    <w:rsid w:val="00A71189"/>
    <w:rsid w:val="00A7364A"/>
    <w:rsid w:val="00A74DCC"/>
    <w:rsid w:val="00A753ED"/>
    <w:rsid w:val="00A7633B"/>
    <w:rsid w:val="00A77512"/>
    <w:rsid w:val="00A83F41"/>
    <w:rsid w:val="00A847CD"/>
    <w:rsid w:val="00A94C2F"/>
    <w:rsid w:val="00A95C0A"/>
    <w:rsid w:val="00AA3E17"/>
    <w:rsid w:val="00AA4CBB"/>
    <w:rsid w:val="00AA651D"/>
    <w:rsid w:val="00AA65FA"/>
    <w:rsid w:val="00AA7351"/>
    <w:rsid w:val="00AB1063"/>
    <w:rsid w:val="00AB20A5"/>
    <w:rsid w:val="00AC4D30"/>
    <w:rsid w:val="00AD056F"/>
    <w:rsid w:val="00AD0AAA"/>
    <w:rsid w:val="00AD0C7B"/>
    <w:rsid w:val="00AD1771"/>
    <w:rsid w:val="00AD1786"/>
    <w:rsid w:val="00AD3565"/>
    <w:rsid w:val="00AD3589"/>
    <w:rsid w:val="00AD37C9"/>
    <w:rsid w:val="00AD5F1A"/>
    <w:rsid w:val="00AD6731"/>
    <w:rsid w:val="00AD792A"/>
    <w:rsid w:val="00AE1489"/>
    <w:rsid w:val="00AE1D4A"/>
    <w:rsid w:val="00AE3BB4"/>
    <w:rsid w:val="00AF798D"/>
    <w:rsid w:val="00B008D5"/>
    <w:rsid w:val="00B02F73"/>
    <w:rsid w:val="00B035B6"/>
    <w:rsid w:val="00B0619F"/>
    <w:rsid w:val="00B13A26"/>
    <w:rsid w:val="00B13ADC"/>
    <w:rsid w:val="00B13DD2"/>
    <w:rsid w:val="00B15D0D"/>
    <w:rsid w:val="00B202FD"/>
    <w:rsid w:val="00B22106"/>
    <w:rsid w:val="00B22558"/>
    <w:rsid w:val="00B2309B"/>
    <w:rsid w:val="00B262AF"/>
    <w:rsid w:val="00B429CF"/>
    <w:rsid w:val="00B448FF"/>
    <w:rsid w:val="00B509E7"/>
    <w:rsid w:val="00B5431A"/>
    <w:rsid w:val="00B549CE"/>
    <w:rsid w:val="00B5588F"/>
    <w:rsid w:val="00B60046"/>
    <w:rsid w:val="00B61530"/>
    <w:rsid w:val="00B645BC"/>
    <w:rsid w:val="00B70267"/>
    <w:rsid w:val="00B729BC"/>
    <w:rsid w:val="00B7389D"/>
    <w:rsid w:val="00B75EE1"/>
    <w:rsid w:val="00B77110"/>
    <w:rsid w:val="00B77481"/>
    <w:rsid w:val="00B77C6D"/>
    <w:rsid w:val="00B80E53"/>
    <w:rsid w:val="00B827B8"/>
    <w:rsid w:val="00B82A36"/>
    <w:rsid w:val="00B85170"/>
    <w:rsid w:val="00B8518B"/>
    <w:rsid w:val="00B85E7B"/>
    <w:rsid w:val="00B97CC3"/>
    <w:rsid w:val="00BB2469"/>
    <w:rsid w:val="00BB4AF2"/>
    <w:rsid w:val="00BB4CEE"/>
    <w:rsid w:val="00BB7707"/>
    <w:rsid w:val="00BC06C4"/>
    <w:rsid w:val="00BC663E"/>
    <w:rsid w:val="00BC6D2B"/>
    <w:rsid w:val="00BD5A0E"/>
    <w:rsid w:val="00BD6E36"/>
    <w:rsid w:val="00BD7E91"/>
    <w:rsid w:val="00BD7F0D"/>
    <w:rsid w:val="00BE4869"/>
    <w:rsid w:val="00BE49F4"/>
    <w:rsid w:val="00BF190D"/>
    <w:rsid w:val="00C0180D"/>
    <w:rsid w:val="00C02D0A"/>
    <w:rsid w:val="00C03A6E"/>
    <w:rsid w:val="00C12F00"/>
    <w:rsid w:val="00C1785E"/>
    <w:rsid w:val="00C226C0"/>
    <w:rsid w:val="00C42FE6"/>
    <w:rsid w:val="00C43FF7"/>
    <w:rsid w:val="00C44F6A"/>
    <w:rsid w:val="00C52550"/>
    <w:rsid w:val="00C5634F"/>
    <w:rsid w:val="00C57268"/>
    <w:rsid w:val="00C60F77"/>
    <w:rsid w:val="00C6198E"/>
    <w:rsid w:val="00C646E2"/>
    <w:rsid w:val="00C708EA"/>
    <w:rsid w:val="00C7216F"/>
    <w:rsid w:val="00C776E5"/>
    <w:rsid w:val="00C778A5"/>
    <w:rsid w:val="00C95162"/>
    <w:rsid w:val="00C96683"/>
    <w:rsid w:val="00CA4124"/>
    <w:rsid w:val="00CA457B"/>
    <w:rsid w:val="00CB3151"/>
    <w:rsid w:val="00CB6A37"/>
    <w:rsid w:val="00CB7684"/>
    <w:rsid w:val="00CC4380"/>
    <w:rsid w:val="00CC7C8F"/>
    <w:rsid w:val="00CD1C73"/>
    <w:rsid w:val="00CD1FC4"/>
    <w:rsid w:val="00CE22D6"/>
    <w:rsid w:val="00CE2F5E"/>
    <w:rsid w:val="00CF4237"/>
    <w:rsid w:val="00D034A0"/>
    <w:rsid w:val="00D03E1F"/>
    <w:rsid w:val="00D10A2D"/>
    <w:rsid w:val="00D139AC"/>
    <w:rsid w:val="00D145E1"/>
    <w:rsid w:val="00D21061"/>
    <w:rsid w:val="00D252C8"/>
    <w:rsid w:val="00D3046C"/>
    <w:rsid w:val="00D37B14"/>
    <w:rsid w:val="00D4108E"/>
    <w:rsid w:val="00D57BFB"/>
    <w:rsid w:val="00D6163D"/>
    <w:rsid w:val="00D6259C"/>
    <w:rsid w:val="00D75B14"/>
    <w:rsid w:val="00D831A3"/>
    <w:rsid w:val="00D97BE3"/>
    <w:rsid w:val="00DA0A9D"/>
    <w:rsid w:val="00DA3711"/>
    <w:rsid w:val="00DA6DD4"/>
    <w:rsid w:val="00DA7CAB"/>
    <w:rsid w:val="00DB619A"/>
    <w:rsid w:val="00DC6221"/>
    <w:rsid w:val="00DC6B7B"/>
    <w:rsid w:val="00DC7AE1"/>
    <w:rsid w:val="00DD46F3"/>
    <w:rsid w:val="00DE01F1"/>
    <w:rsid w:val="00DE51A5"/>
    <w:rsid w:val="00DE56F2"/>
    <w:rsid w:val="00DE6A35"/>
    <w:rsid w:val="00DF116D"/>
    <w:rsid w:val="00DF33E5"/>
    <w:rsid w:val="00E01EA1"/>
    <w:rsid w:val="00E04210"/>
    <w:rsid w:val="00E16FF7"/>
    <w:rsid w:val="00E17F83"/>
    <w:rsid w:val="00E22C30"/>
    <w:rsid w:val="00E26BED"/>
    <w:rsid w:val="00E26D68"/>
    <w:rsid w:val="00E437B0"/>
    <w:rsid w:val="00E44045"/>
    <w:rsid w:val="00E4520D"/>
    <w:rsid w:val="00E53E3C"/>
    <w:rsid w:val="00E5717E"/>
    <w:rsid w:val="00E613FC"/>
    <w:rsid w:val="00E618C4"/>
    <w:rsid w:val="00E7218A"/>
    <w:rsid w:val="00E878EE"/>
    <w:rsid w:val="00EA6EC7"/>
    <w:rsid w:val="00EB0647"/>
    <w:rsid w:val="00EB104F"/>
    <w:rsid w:val="00EB138E"/>
    <w:rsid w:val="00EB1429"/>
    <w:rsid w:val="00EB2158"/>
    <w:rsid w:val="00EB46E5"/>
    <w:rsid w:val="00EB5D4D"/>
    <w:rsid w:val="00EC10AE"/>
    <w:rsid w:val="00EC1FAF"/>
    <w:rsid w:val="00ED0703"/>
    <w:rsid w:val="00ED116C"/>
    <w:rsid w:val="00ED14BD"/>
    <w:rsid w:val="00ED6360"/>
    <w:rsid w:val="00EE2244"/>
    <w:rsid w:val="00EE3C5F"/>
    <w:rsid w:val="00EE43E5"/>
    <w:rsid w:val="00EE6F0B"/>
    <w:rsid w:val="00EE7882"/>
    <w:rsid w:val="00EF10B6"/>
    <w:rsid w:val="00EF4FB1"/>
    <w:rsid w:val="00EF7511"/>
    <w:rsid w:val="00F016C7"/>
    <w:rsid w:val="00F01764"/>
    <w:rsid w:val="00F050FB"/>
    <w:rsid w:val="00F063DF"/>
    <w:rsid w:val="00F12DEC"/>
    <w:rsid w:val="00F1715C"/>
    <w:rsid w:val="00F17E8A"/>
    <w:rsid w:val="00F267BF"/>
    <w:rsid w:val="00F310F8"/>
    <w:rsid w:val="00F348C0"/>
    <w:rsid w:val="00F35939"/>
    <w:rsid w:val="00F45607"/>
    <w:rsid w:val="00F46000"/>
    <w:rsid w:val="00F4722B"/>
    <w:rsid w:val="00F54432"/>
    <w:rsid w:val="00F569C6"/>
    <w:rsid w:val="00F60FF2"/>
    <w:rsid w:val="00F63FA7"/>
    <w:rsid w:val="00F659EB"/>
    <w:rsid w:val="00F6643D"/>
    <w:rsid w:val="00F71738"/>
    <w:rsid w:val="00F85F41"/>
    <w:rsid w:val="00F86BA6"/>
    <w:rsid w:val="00F909C6"/>
    <w:rsid w:val="00F93E20"/>
    <w:rsid w:val="00FB2912"/>
    <w:rsid w:val="00FB6342"/>
    <w:rsid w:val="00FC13D4"/>
    <w:rsid w:val="00FC6389"/>
    <w:rsid w:val="00FC757D"/>
    <w:rsid w:val="00FE4333"/>
    <w:rsid w:val="00FE6AEC"/>
    <w:rsid w:val="00FF2A62"/>
    <w:rsid w:val="00FF3D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E379C8"/>
  <w14:defaultImageDpi w14:val="32767"/>
  <w15:docId w15:val="{2B49D635-7B4B-44B1-91A3-BBC1C6DBF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2"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uiPriority w:val="1"/>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iPriority w:val="2"/>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9"/>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A-Odrážky1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paragraph" w:customStyle="1" w:styleId="Odstsl">
    <w:name w:val="Odst. čísl."/>
    <w:basedOn w:val="Normln"/>
    <w:link w:val="OdstslChar"/>
    <w:uiPriority w:val="3"/>
    <w:qFormat/>
    <w:rsid w:val="00386915"/>
    <w:pPr>
      <w:spacing w:after="120" w:line="240" w:lineRule="auto"/>
      <w:ind w:left="425" w:hanging="141"/>
      <w:jc w:val="both"/>
    </w:pPr>
    <w:rPr>
      <w:rFonts w:ascii="Times New Roman" w:hAnsi="Times New Roman"/>
      <w:sz w:val="20"/>
      <w:szCs w:val="22"/>
    </w:rPr>
  </w:style>
  <w:style w:type="character" w:customStyle="1" w:styleId="OdstslChar">
    <w:name w:val="Odst. čísl. Char"/>
    <w:basedOn w:val="Standardnpsmoodstavce"/>
    <w:link w:val="Odstsl"/>
    <w:uiPriority w:val="3"/>
    <w:rsid w:val="00386915"/>
    <w:rPr>
      <w:rFonts w:ascii="Times New Roman" w:hAnsi="Times New Roman"/>
      <w:sz w:val="20"/>
      <w:szCs w:val="22"/>
    </w:rPr>
  </w:style>
  <w:style w:type="paragraph" w:customStyle="1" w:styleId="Psm">
    <w:name w:val="Písm."/>
    <w:basedOn w:val="Odstsl"/>
    <w:uiPriority w:val="5"/>
    <w:qFormat/>
    <w:rsid w:val="00386915"/>
    <w:pPr>
      <w:tabs>
        <w:tab w:val="num" w:pos="2665"/>
      </w:tabs>
      <w:ind w:left="2552" w:hanging="823"/>
    </w:pPr>
  </w:style>
  <w:style w:type="paragraph" w:customStyle="1" w:styleId="Odrka">
    <w:name w:val="Odrážka"/>
    <w:basedOn w:val="Psm"/>
    <w:link w:val="OdrkaChar"/>
    <w:uiPriority w:val="6"/>
    <w:qFormat/>
    <w:rsid w:val="00386915"/>
    <w:pPr>
      <w:tabs>
        <w:tab w:val="clear" w:pos="2665"/>
        <w:tab w:val="num" w:pos="3686"/>
      </w:tabs>
      <w:ind w:left="3572" w:hanging="1020"/>
    </w:pPr>
  </w:style>
  <w:style w:type="paragraph" w:customStyle="1" w:styleId="text">
    <w:name w:val="text"/>
    <w:rsid w:val="001831BA"/>
    <w:pPr>
      <w:widowControl w:val="0"/>
      <w:spacing w:before="240" w:after="0" w:line="240" w:lineRule="exact"/>
      <w:jc w:val="both"/>
    </w:pPr>
    <w:rPr>
      <w:rFonts w:ascii="Arial" w:eastAsia="Times New Roman" w:hAnsi="Arial" w:cs="Arial"/>
      <w:sz w:val="24"/>
      <w:szCs w:val="24"/>
      <w:lang w:eastAsia="cs-CZ"/>
    </w:rPr>
  </w:style>
  <w:style w:type="paragraph" w:customStyle="1" w:styleId="StyleNadpis1CenteredLeft0cmFirstline0cm">
    <w:name w:val="Style Nadpis 1 + Centered Left:  0 cm First line:  0 cm"/>
    <w:basedOn w:val="Normln"/>
    <w:semiHidden/>
    <w:rsid w:val="001831BA"/>
    <w:pPr>
      <w:tabs>
        <w:tab w:val="num" w:pos="360"/>
      </w:tabs>
      <w:spacing w:before="240" w:after="120" w:line="240" w:lineRule="auto"/>
      <w:jc w:val="center"/>
      <w:outlineLvl w:val="0"/>
    </w:pPr>
    <w:rPr>
      <w:rFonts w:ascii="Times New Roman" w:eastAsia="Times New Roman" w:hAnsi="Times New Roman" w:cs="Times New Roman"/>
      <w:b/>
      <w:bCs/>
      <w:caps/>
      <w:kern w:val="32"/>
      <w:sz w:val="22"/>
      <w:szCs w:val="20"/>
    </w:rPr>
  </w:style>
  <w:style w:type="character" w:styleId="Zstupntext">
    <w:name w:val="Placeholder Text"/>
    <w:basedOn w:val="Standardnpsmoodstavce"/>
    <w:uiPriority w:val="99"/>
    <w:semiHidden/>
    <w:rsid w:val="001831BA"/>
    <w:rPr>
      <w:color w:val="808080"/>
    </w:rPr>
  </w:style>
  <w:style w:type="paragraph" w:styleId="FormtovanvHTML">
    <w:name w:val="HTML Preformatted"/>
    <w:basedOn w:val="Normln"/>
    <w:link w:val="FormtovanvHTMLChar"/>
    <w:uiPriority w:val="99"/>
    <w:unhideWhenUsed/>
    <w:rsid w:val="00183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pPr>
    <w:rPr>
      <w:rFonts w:ascii="Courier New" w:eastAsia="Times New Roman" w:hAnsi="Courier New" w:cs="Times New Roman"/>
      <w:sz w:val="20"/>
      <w:szCs w:val="20"/>
      <w:lang w:eastAsia="cs-CZ"/>
    </w:rPr>
  </w:style>
  <w:style w:type="character" w:customStyle="1" w:styleId="FormtovanvHTMLChar">
    <w:name w:val="Formátovaný v HTML Char"/>
    <w:basedOn w:val="Standardnpsmoodstavce"/>
    <w:link w:val="FormtovanvHTML"/>
    <w:uiPriority w:val="99"/>
    <w:rsid w:val="001831BA"/>
    <w:rPr>
      <w:rFonts w:ascii="Courier New" w:eastAsia="Times New Roman" w:hAnsi="Courier New" w:cs="Times New Roman"/>
      <w:sz w:val="20"/>
      <w:szCs w:val="20"/>
      <w:lang w:eastAsia="cs-CZ"/>
    </w:rPr>
  </w:style>
  <w:style w:type="paragraph" w:customStyle="1" w:styleId="Default">
    <w:name w:val="Default"/>
    <w:basedOn w:val="Normln"/>
    <w:rsid w:val="00053C8A"/>
    <w:pPr>
      <w:autoSpaceDE w:val="0"/>
      <w:autoSpaceDN w:val="0"/>
      <w:spacing w:after="0" w:line="240" w:lineRule="auto"/>
    </w:pPr>
    <w:rPr>
      <w:rFonts w:ascii="Times New Roman" w:hAnsi="Times New Roman" w:cs="Times New Roman"/>
      <w:color w:val="000000"/>
      <w:sz w:val="24"/>
      <w:szCs w:val="24"/>
    </w:rPr>
  </w:style>
  <w:style w:type="paragraph" w:customStyle="1" w:styleId="tabulka">
    <w:name w:val="tabulka"/>
    <w:basedOn w:val="Normln"/>
    <w:uiPriority w:val="99"/>
    <w:rsid w:val="00053C8A"/>
    <w:pPr>
      <w:widowControl w:val="0"/>
      <w:spacing w:before="120" w:after="0" w:line="240" w:lineRule="exact"/>
      <w:jc w:val="center"/>
    </w:pPr>
    <w:rPr>
      <w:rFonts w:ascii="Arial" w:eastAsia="Times New Roman" w:hAnsi="Arial" w:cs="Arial"/>
      <w:sz w:val="20"/>
      <w:szCs w:val="20"/>
      <w:lang w:eastAsia="cs-CZ"/>
    </w:rPr>
  </w:style>
  <w:style w:type="character" w:customStyle="1" w:styleId="OdrkaChar">
    <w:name w:val="Odrážka Char"/>
    <w:basedOn w:val="Standardnpsmoodstavce"/>
    <w:link w:val="Odrka"/>
    <w:uiPriority w:val="6"/>
    <w:rsid w:val="003D0CE5"/>
    <w:rPr>
      <w:rFonts w:ascii="Times New Roman" w:hAnsi="Times New Roman"/>
      <w:sz w:val="20"/>
      <w:szCs w:val="22"/>
    </w:rPr>
  </w:style>
  <w:style w:type="table" w:customStyle="1" w:styleId="Mkatabulky1">
    <w:name w:val="Mřížka tabulky1"/>
    <w:basedOn w:val="Normlntabulka"/>
    <w:next w:val="Mkatabulky"/>
    <w:uiPriority w:val="59"/>
    <w:rsid w:val="004119B2"/>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444E58"/>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ezslovnChar">
    <w:name w:val="_Text_bez_číslování Char"/>
    <w:basedOn w:val="Standardnpsmoodstavce"/>
    <w:link w:val="Textbezslovn"/>
    <w:rsid w:val="004473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358863">
      <w:bodyDiv w:val="1"/>
      <w:marLeft w:val="0"/>
      <w:marRight w:val="0"/>
      <w:marTop w:val="0"/>
      <w:marBottom w:val="0"/>
      <w:divBdr>
        <w:top w:val="none" w:sz="0" w:space="0" w:color="auto"/>
        <w:left w:val="none" w:sz="0" w:space="0" w:color="auto"/>
        <w:bottom w:val="none" w:sz="0" w:space="0" w:color="auto"/>
        <w:right w:val="none" w:sz="0" w:space="0" w:color="auto"/>
      </w:divBdr>
    </w:div>
    <w:div w:id="540557827">
      <w:bodyDiv w:val="1"/>
      <w:marLeft w:val="0"/>
      <w:marRight w:val="0"/>
      <w:marTop w:val="0"/>
      <w:marBottom w:val="0"/>
      <w:divBdr>
        <w:top w:val="none" w:sz="0" w:space="0" w:color="auto"/>
        <w:left w:val="none" w:sz="0" w:space="0" w:color="auto"/>
        <w:bottom w:val="none" w:sz="0" w:space="0" w:color="auto"/>
        <w:right w:val="none" w:sz="0" w:space="0" w:color="auto"/>
      </w:divBdr>
      <w:divsChild>
        <w:div w:id="339624589">
          <w:marLeft w:val="547"/>
          <w:marRight w:val="0"/>
          <w:marTop w:val="48"/>
          <w:marBottom w:val="0"/>
          <w:divBdr>
            <w:top w:val="none" w:sz="0" w:space="0" w:color="auto"/>
            <w:left w:val="none" w:sz="0" w:space="0" w:color="auto"/>
            <w:bottom w:val="none" w:sz="0" w:space="0" w:color="auto"/>
            <w:right w:val="none" w:sz="0" w:space="0" w:color="auto"/>
          </w:divBdr>
        </w:div>
        <w:div w:id="1820229298">
          <w:marLeft w:val="547"/>
          <w:marRight w:val="0"/>
          <w:marTop w:val="48"/>
          <w:marBottom w:val="0"/>
          <w:divBdr>
            <w:top w:val="none" w:sz="0" w:space="0" w:color="auto"/>
            <w:left w:val="none" w:sz="0" w:space="0" w:color="auto"/>
            <w:bottom w:val="none" w:sz="0" w:space="0" w:color="auto"/>
            <w:right w:val="none" w:sz="0" w:space="0" w:color="auto"/>
          </w:divBdr>
        </w:div>
      </w:divsChild>
    </w:div>
    <w:div w:id="604727693">
      <w:bodyDiv w:val="1"/>
      <w:marLeft w:val="0"/>
      <w:marRight w:val="0"/>
      <w:marTop w:val="0"/>
      <w:marBottom w:val="0"/>
      <w:divBdr>
        <w:top w:val="none" w:sz="0" w:space="0" w:color="auto"/>
        <w:left w:val="none" w:sz="0" w:space="0" w:color="auto"/>
        <w:bottom w:val="none" w:sz="0" w:space="0" w:color="auto"/>
        <w:right w:val="none" w:sz="0" w:space="0" w:color="auto"/>
      </w:divBdr>
    </w:div>
    <w:div w:id="1389764942">
      <w:bodyDiv w:val="1"/>
      <w:marLeft w:val="0"/>
      <w:marRight w:val="0"/>
      <w:marTop w:val="0"/>
      <w:marBottom w:val="0"/>
      <w:divBdr>
        <w:top w:val="none" w:sz="0" w:space="0" w:color="auto"/>
        <w:left w:val="none" w:sz="0" w:space="0" w:color="auto"/>
        <w:bottom w:val="none" w:sz="0" w:space="0" w:color="auto"/>
        <w:right w:val="none" w:sz="0" w:space="0" w:color="auto"/>
      </w:divBdr>
    </w:div>
    <w:div w:id="1791046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 Type="http://schemas.openxmlformats.org/officeDocument/2006/relationships/customXml" Target="../customXml/item2.xml"/><Relationship Id="rId16" Type="http://schemas.openxmlformats.org/officeDocument/2006/relationships/hyperlink" Target="https://zakazky.szdc.cz/manual.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624AB72-C9F3-4081-B682-04BE3B487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2</TotalTime>
  <Pages>1</Pages>
  <Words>23691</Words>
  <Characters>139779</Characters>
  <Application>Microsoft Office Word</Application>
  <DocSecurity>0</DocSecurity>
  <Lines>1164</Lines>
  <Paragraphs>326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163144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Dobrý Michael, Ing.</cp:lastModifiedBy>
  <cp:revision>3</cp:revision>
  <cp:lastPrinted>2019-12-04T10:20:00Z</cp:lastPrinted>
  <dcterms:created xsi:type="dcterms:W3CDTF">2019-12-20T10:18:00Z</dcterms:created>
  <dcterms:modified xsi:type="dcterms:W3CDTF">2019-12-20T10:19:00Z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