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A55936">
      <w:pPr>
        <w:pStyle w:val="Nzev"/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A55936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392A33" w:rsidRPr="00470998">
        <w:rPr>
          <w:b/>
          <w:sz w:val="32"/>
          <w:szCs w:val="32"/>
        </w:rPr>
        <w:t>Rek</w:t>
      </w:r>
      <w:r w:rsidR="00392A33">
        <w:rPr>
          <w:b/>
          <w:sz w:val="32"/>
          <w:szCs w:val="32"/>
        </w:rPr>
        <w:t>onstrukce</w:t>
      </w:r>
      <w:r w:rsidR="00392A33" w:rsidRPr="00470998">
        <w:rPr>
          <w:b/>
          <w:sz w:val="32"/>
          <w:szCs w:val="32"/>
        </w:rPr>
        <w:t xml:space="preserve"> zab</w:t>
      </w:r>
      <w:r w:rsidR="00392A33">
        <w:rPr>
          <w:b/>
          <w:sz w:val="32"/>
          <w:szCs w:val="32"/>
        </w:rPr>
        <w:t>ezpečovacího</w:t>
      </w:r>
      <w:r w:rsidR="00392A33" w:rsidRPr="00470998">
        <w:rPr>
          <w:b/>
          <w:sz w:val="32"/>
          <w:szCs w:val="32"/>
        </w:rPr>
        <w:t xml:space="preserve"> zař</w:t>
      </w:r>
      <w:r w:rsidR="00392A33">
        <w:rPr>
          <w:b/>
          <w:sz w:val="32"/>
          <w:szCs w:val="32"/>
        </w:rPr>
        <w:t>ízení</w:t>
      </w:r>
      <w:r w:rsidR="00392A33" w:rsidRPr="00470998">
        <w:rPr>
          <w:b/>
          <w:sz w:val="32"/>
          <w:szCs w:val="32"/>
        </w:rPr>
        <w:t xml:space="preserve"> Praha Smíchov - Hostivice</w:t>
      </w:r>
      <w:r w:rsidRPr="00392A33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392A33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zastoupena</w:t>
      </w:r>
      <w:r w:rsidRPr="00392A33">
        <w:rPr>
          <w:szCs w:val="22"/>
        </w:rPr>
        <w:t xml:space="preserve">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392A33">
        <w:rPr>
          <w:szCs w:val="22"/>
        </w:rPr>
        <w:t>na základě Pověření č. 1616 ze dne 12. 7. 2013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392A33" w:rsidRDefault="00E83C4C" w:rsidP="00E83C4C">
      <w:pPr>
        <w:pStyle w:val="RLdajeosmluvnstran"/>
      </w:pPr>
      <w:r w:rsidRPr="00B26902">
        <w:t xml:space="preserve">Stavební správa </w:t>
      </w:r>
      <w:r w:rsidRPr="00392A33">
        <w:t>západ, Sokolovská 278/1955, 190 00 Praha 9</w:t>
      </w:r>
    </w:p>
    <w:p w:rsidR="00E83C4C" w:rsidRPr="00392A33" w:rsidRDefault="00E83C4C" w:rsidP="00E83C4C">
      <w:pPr>
        <w:pStyle w:val="RLdajeosmluvnstran"/>
        <w:rPr>
          <w:szCs w:val="22"/>
        </w:rPr>
      </w:pPr>
      <w:r w:rsidRPr="00392A33">
        <w:rPr>
          <w:szCs w:val="22"/>
        </w:rPr>
        <w:t>(dále jen „</w:t>
      </w:r>
      <w:r w:rsidRPr="00392A33">
        <w:rPr>
          <w:rStyle w:val="RLProhlensmluvnchstranChar"/>
          <w:szCs w:val="22"/>
        </w:rPr>
        <w:t>Objednatel</w:t>
      </w:r>
      <w:r w:rsidRPr="00392A33">
        <w:rPr>
          <w:szCs w:val="22"/>
        </w:rPr>
        <w:t>“)</w:t>
      </w:r>
    </w:p>
    <w:p w:rsidR="00E83C4C" w:rsidRPr="00392A33" w:rsidRDefault="00E83C4C" w:rsidP="00E83C4C">
      <w:pPr>
        <w:pStyle w:val="RLdajeosmluvnstran"/>
        <w:rPr>
          <w:i/>
          <w:szCs w:val="22"/>
        </w:rPr>
      </w:pPr>
      <w:r w:rsidRPr="00392A33">
        <w:rPr>
          <w:rStyle w:val="Kurzva"/>
          <w:i w:val="0"/>
          <w:szCs w:val="22"/>
        </w:rPr>
        <w:t>číslo smlouvy:</w:t>
      </w:r>
      <w:r w:rsidRPr="00392A33">
        <w:rPr>
          <w:rStyle w:val="Kurzva"/>
          <w:szCs w:val="22"/>
        </w:rPr>
        <w:t xml:space="preserve"> </w:t>
      </w:r>
      <w:r w:rsidRPr="00392A33">
        <w:rPr>
          <w:b/>
        </w:rPr>
        <w:fldChar w:fldCharType="begin"/>
      </w:r>
      <w:r w:rsidRPr="00392A33">
        <w:rPr>
          <w:b/>
        </w:rPr>
        <w:instrText xml:space="preserve"> MACROBUTTON  VložitŠirokouMezeru "[VLOŽÍ OBJEDNATEL]" </w:instrText>
      </w:r>
      <w:r w:rsidRPr="00392A33">
        <w:rPr>
          <w:b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392A33">
        <w:rPr>
          <w:szCs w:val="22"/>
        </w:rPr>
        <w:t>ISPROFOND: 5</w:t>
      </w:r>
      <w:r w:rsidR="00392A33">
        <w:rPr>
          <w:szCs w:val="22"/>
        </w:rPr>
        <w:t>11 352 0007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392A33">
        <w:t>„</w:t>
      </w:r>
      <w:r w:rsidR="00392A33" w:rsidRPr="00BC3E07">
        <w:t xml:space="preserve">Rekonstrukce zabezpečovacího zařízení Praha Smíchov </w:t>
      </w:r>
      <w:r w:rsidR="00392A33">
        <w:t>–</w:t>
      </w:r>
      <w:r w:rsidR="00392A33" w:rsidRPr="00BC3E07">
        <w:t xml:space="preserve"> Hostivice</w:t>
      </w:r>
      <w:r w:rsidR="00392A33">
        <w:t>“</w:t>
      </w:r>
      <w:r w:rsidR="00392A33" w:rsidRPr="00BC3E07" w:rsidDel="00BC3E07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  <w:r w:rsidR="00392A33">
        <w:t xml:space="preserve"> 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……………..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datovaný………………..</w:t>
      </w:r>
    </w:p>
    <w:p w:rsidR="0061294E" w:rsidRPr="00B26902" w:rsidRDefault="00D37564" w:rsidP="0061294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DC5028">
        <w:rPr>
          <w:rFonts w:ascii="Calibri" w:hAnsi="Calibri"/>
          <w:sz w:val="22"/>
          <w:szCs w:val="22"/>
        </w:rPr>
        <w:t>Smluvní podmínky</w:t>
      </w:r>
      <w:r w:rsidR="00632014" w:rsidRPr="00DC5028">
        <w:rPr>
          <w:rFonts w:ascii="Calibri" w:hAnsi="Calibri"/>
          <w:sz w:val="22"/>
          <w:szCs w:val="22"/>
        </w:rPr>
        <w:t xml:space="preserve"> </w:t>
      </w:r>
      <w:r w:rsidR="0061294E">
        <w:rPr>
          <w:rFonts w:ascii="Calibri" w:hAnsi="Calibri"/>
          <w:sz w:val="22"/>
          <w:szCs w:val="22"/>
        </w:rPr>
        <w:t>[Smluvní podmínky pro výstavbu pozemních a inženýrských staveb projektovaných objednatelem (FIDIC 1999)-Obecné podmínky; Smluvní podmínky pro výstavbu pozemních a inženýrských staveb projekt</w:t>
      </w:r>
      <w:bookmarkStart w:id="0" w:name="_GoBack"/>
      <w:bookmarkEnd w:id="0"/>
      <w:r w:rsidR="0061294E">
        <w:rPr>
          <w:rFonts w:ascii="Calibri" w:hAnsi="Calibri"/>
          <w:sz w:val="22"/>
          <w:szCs w:val="22"/>
        </w:rPr>
        <w:t xml:space="preserve">ovaných objednatelem – Zvláštní podmínky pro stavby Správy železniční dopravní cesty, státní organizace 03/2017 </w:t>
      </w:r>
      <w:proofErr w:type="spellStart"/>
      <w:r w:rsidR="0061294E">
        <w:rPr>
          <w:rFonts w:ascii="Calibri" w:hAnsi="Calibri"/>
          <w:sz w:val="22"/>
          <w:szCs w:val="22"/>
        </w:rPr>
        <w:t>Stavba:</w:t>
      </w:r>
      <w:r w:rsidR="0061294E" w:rsidRPr="00B767EB">
        <w:rPr>
          <w:rFonts w:asciiTheme="minorHAnsi" w:hAnsiTheme="minorHAnsi"/>
          <w:sz w:val="22"/>
          <w:szCs w:val="22"/>
          <w:highlight w:val="green"/>
        </w:rPr>
        <w:t>VLOŽÍ</w:t>
      </w:r>
      <w:proofErr w:type="spellEnd"/>
      <w:r w:rsidR="0061294E" w:rsidRPr="005F7690">
        <w:rPr>
          <w:rFonts w:ascii="Calibri" w:hAnsi="Calibri"/>
          <w:sz w:val="22"/>
          <w:szCs w:val="22"/>
          <w:highlight w:val="green"/>
        </w:rPr>
        <w:t xml:space="preserve"> OBJEDNATEL</w:t>
      </w:r>
      <w:r w:rsidR="0061294E">
        <w:rPr>
          <w:rFonts w:ascii="Calibri" w:hAnsi="Calibri"/>
          <w:sz w:val="22"/>
          <w:szCs w:val="22"/>
        </w:rPr>
        <w:t xml:space="preserve"> ]</w:t>
      </w:r>
    </w:p>
    <w:p w:rsidR="00D37564" w:rsidRPr="0074118B" w:rsidRDefault="00D37564" w:rsidP="0061294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74118B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1A1258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</w:t>
      </w:r>
      <w:r w:rsidR="00A2746B">
        <w:t xml:space="preserve">po přihlášení </w:t>
      </w:r>
      <w:r w:rsidR="006A4861" w:rsidRPr="00B26902">
        <w:t xml:space="preserve">na zabezpečeném serveru </w:t>
      </w:r>
      <w:r w:rsidR="006A4861" w:rsidRPr="00A2746B">
        <w:t>https://www.xc4.cz</w:t>
      </w:r>
      <w:r w:rsidR="00A2746B">
        <w:t>.</w:t>
      </w:r>
      <w:r w:rsidR="006A4861" w:rsidRPr="00B26902">
        <w:t xml:space="preserve">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0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114DB0">
      <w:pPr>
        <w:pStyle w:val="SoDODSTAVEC-2"/>
        <w:numPr>
          <w:ilvl w:val="1"/>
          <w:numId w:val="44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Smluvní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 xml:space="preserve">nichž je mezi plátci v tuzemsku uplatňován režim přenesení daňové povinnosti dle § 92a zákona č.235/2004 Sb., o dani z přidané hodnoty, ve </w:t>
      </w:r>
      <w:r w:rsidRPr="00B26902">
        <w:lastRenderedPageBreak/>
        <w:t>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392A33" w:rsidRPr="00B26902" w:rsidRDefault="00392A33" w:rsidP="00392A33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3B37B2" w:rsidRPr="00B26902">
        <w:t xml:space="preserve">3 </w:t>
      </w:r>
      <w:proofErr w:type="gramStart"/>
      <w:r w:rsidR="00FE09F3" w:rsidRPr="00B26902">
        <w:t>této</w:t>
      </w:r>
      <w:proofErr w:type="gramEnd"/>
      <w:r w:rsidR="00FE09F3" w:rsidRPr="00B26902">
        <w:t xml:space="preserve"> Smlouvy o dílo a příloh dle odst. </w:t>
      </w:r>
      <w:r w:rsidR="00240C50" w:rsidRPr="00B26902">
        <w:t>1</w:t>
      </w:r>
      <w:r w:rsidR="004531AE" w:rsidRPr="00B26902">
        <w:t>5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zůstala zachována záruka za </w:t>
      </w:r>
      <w:proofErr w:type="gramStart"/>
      <w:r w:rsidR="00901CE0" w:rsidRPr="00B26902">
        <w:t>jakost  v Záruční</w:t>
      </w:r>
      <w:proofErr w:type="gramEnd"/>
      <w:r w:rsidR="00901CE0" w:rsidRPr="00B26902">
        <w:t xml:space="preserve">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Smlouvy </w:t>
      </w:r>
      <w:r w:rsidR="0013396B" w:rsidRPr="00B26902">
        <w:t xml:space="preserve">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Pr="00B26902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B26902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B26902">
        <w:t>S</w:t>
      </w:r>
      <w:r w:rsidRPr="00B26902">
        <w:t>tranami.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1"/>
          <w:footerReference w:type="default" r:id="rId12"/>
          <w:headerReference w:type="firs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A2746B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417B91">
      <w:pPr>
        <w:numPr>
          <w:ilvl w:val="0"/>
          <w:numId w:val="46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  <w:rPr>
                <w:lang w:eastAsia="cs-CZ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>
        <w:t xml:space="preserve">pozemní </w:t>
      </w:r>
      <w:proofErr w:type="gramStart"/>
      <w:r>
        <w:t xml:space="preserve">stavby </w:t>
      </w:r>
      <w:r w:rsidRPr="00F97DBD"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 xml:space="preserve">kontrolu </w:t>
      </w:r>
      <w:proofErr w:type="gramStart"/>
      <w:r>
        <w:t xml:space="preserve">kvality </w:t>
      </w:r>
      <w:r w:rsidRPr="00F97DBD">
        <w:t>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17C6B" w:rsidRPr="00F97DBD" w:rsidRDefault="00B17C6B" w:rsidP="00B17C6B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ochranu životního prostředí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17C6B" w:rsidRPr="00F97DBD" w:rsidRDefault="00B17C6B" w:rsidP="00B17C6B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odpadové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B17C6B" w:rsidRPr="00F97DBD" w:rsidTr="00383435">
        <w:tc>
          <w:tcPr>
            <w:tcW w:w="2206" w:type="dxa"/>
            <w:vAlign w:val="center"/>
          </w:tcPr>
          <w:p w:rsidR="00B17C6B" w:rsidRPr="00F97DBD" w:rsidRDefault="00B17C6B" w:rsidP="0038343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B17C6B" w:rsidRPr="00F97DBD" w:rsidRDefault="00B17C6B" w:rsidP="0038343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55249A" w:rsidRDefault="0019384B" w:rsidP="00417B91">
      <w:pPr>
        <w:pStyle w:val="Nadpis9"/>
        <w:keepNext w:val="0"/>
        <w:keepLines w:val="0"/>
        <w:numPr>
          <w:ilvl w:val="0"/>
          <w:numId w:val="45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Times New Roman" w:hAnsi="Times New Roman" w:cs="Times New Roman"/>
          <w:b/>
          <w:bCs/>
          <w:i w:val="0"/>
          <w:iCs w:val="0"/>
        </w:rPr>
      </w:pPr>
      <w:r w:rsidRPr="0055249A">
        <w:rPr>
          <w:rFonts w:ascii="Times New Roman" w:hAnsi="Times New Roman" w:cs="Times New Roman"/>
          <w:i w:val="0"/>
        </w:rPr>
        <w:t>osoba odpovědná za projekt zabezpečovacího zařízení</w:t>
      </w:r>
      <w:r w:rsidR="00417B91" w:rsidRPr="0055249A">
        <w:rPr>
          <w:rFonts w:ascii="Times New Roman" w:hAnsi="Times New Roman" w:cs="Times New Roman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19384B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lastRenderedPageBreak/>
        <w:t>osoba odpovědná za</w:t>
      </w:r>
      <w:r>
        <w:t xml:space="preserve"> projekt sdělovacího </w:t>
      </w:r>
      <w:proofErr w:type="spellStart"/>
      <w:r>
        <w:t>zažízení</w:t>
      </w:r>
      <w:proofErr w:type="spellEnd"/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Pr="00CA2A63" w:rsidRDefault="00A03C5E" w:rsidP="003913A6">
      <w:pPr>
        <w:jc w:val="both"/>
        <w:rPr>
          <w:rFonts w:ascii="Calibri" w:hAnsi="Calibri"/>
          <w:sz w:val="22"/>
          <w:szCs w:val="22"/>
        </w:rPr>
      </w:pPr>
    </w:p>
    <w:sectPr w:rsidR="00A03C5E" w:rsidRPr="00CA2A63" w:rsidSect="00C44EAA">
      <w:footerReference w:type="default" r:id="rId18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598" w:rsidRDefault="00247598" w:rsidP="00AB4C7F">
      <w:r>
        <w:separator/>
      </w:r>
    </w:p>
  </w:endnote>
  <w:endnote w:type="continuationSeparator" w:id="0">
    <w:p w:rsidR="00247598" w:rsidRDefault="00247598" w:rsidP="00AB4C7F">
      <w:r>
        <w:continuationSeparator/>
      </w:r>
    </w:p>
  </w:endnote>
  <w:endnote w:type="continuationNotice" w:id="1">
    <w:p w:rsidR="00247598" w:rsidRDefault="002475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D8F" w:rsidRPr="000D58AE" w:rsidRDefault="00111D8F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0D58AE" w:rsidRPr="000D58AE" w:rsidRDefault="000D58AE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EAA" w:rsidRPr="000D58AE" w:rsidRDefault="00C44EA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="003F5A97" w:rsidRPr="003F5A97">
      <w:rPr>
        <w:rFonts w:ascii="Calibri" w:hAnsi="Calibri"/>
      </w:rPr>
      <w:fldChar w:fldCharType="begin"/>
    </w:r>
    <w:r w:rsidR="003F5A97" w:rsidRPr="003F5A97">
      <w:rPr>
        <w:rFonts w:ascii="Calibri" w:hAnsi="Calibri"/>
      </w:rPr>
      <w:instrText xml:space="preserve"> SECTIONPAGES  \* Arabic  \* MERGEFORMAT </w:instrText>
    </w:r>
    <w:r w:rsidR="003F5A97"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1</w:t>
    </w:r>
    <w:r w:rsidR="003F5A97"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AE" w:rsidRPr="003F5A97" w:rsidRDefault="003F5A97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74118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598" w:rsidRDefault="00247598" w:rsidP="00AB4C7F">
      <w:r>
        <w:separator/>
      </w:r>
    </w:p>
  </w:footnote>
  <w:footnote w:type="continuationSeparator" w:id="0">
    <w:p w:rsidR="00247598" w:rsidRDefault="00247598" w:rsidP="00AB4C7F">
      <w:r>
        <w:continuationSeparator/>
      </w:r>
    </w:p>
  </w:footnote>
  <w:footnote w:type="continuationNotice" w:id="1">
    <w:p w:rsidR="00247598" w:rsidRDefault="002475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Pr="00B26902" w:rsidRDefault="0055249A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Rekonstrukce </w:t>
    </w:r>
    <w:r w:rsidR="000B0067">
      <w:rPr>
        <w:rFonts w:ascii="Calibri" w:hAnsi="Calibri"/>
        <w:sz w:val="18"/>
        <w:szCs w:val="18"/>
      </w:rPr>
      <w:t>zabezpečovacího zařízení Praha Smíchov - Hostivice</w:t>
    </w:r>
  </w:p>
  <w:p w:rsidR="00B26902" w:rsidRPr="00B26902" w:rsidRDefault="00B26902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Default="00B26902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2F66619" wp14:editId="41B76EE0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F17696"/>
    <w:multiLevelType w:val="hybridMultilevel"/>
    <w:tmpl w:val="52D8BFD0"/>
    <w:lvl w:ilvl="0" w:tplc="5D808F86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9">
    <w:nsid w:val="2E356F3D"/>
    <w:multiLevelType w:val="hybridMultilevel"/>
    <w:tmpl w:val="44FA9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471E34"/>
    <w:multiLevelType w:val="hybridMultilevel"/>
    <w:tmpl w:val="98545012"/>
    <w:lvl w:ilvl="0" w:tplc="8B664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3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>
    <w:nsid w:val="5DB10A91"/>
    <w:multiLevelType w:val="multilevel"/>
    <w:tmpl w:val="3348BB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F375B2"/>
    <w:multiLevelType w:val="hybridMultilevel"/>
    <w:tmpl w:val="9BA69F46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CE1383"/>
    <w:multiLevelType w:val="hybridMultilevel"/>
    <w:tmpl w:val="E864CAB4"/>
    <w:lvl w:ilvl="0" w:tplc="A574ED08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32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C96254"/>
    <w:multiLevelType w:val="hybridMultilevel"/>
    <w:tmpl w:val="742C481A"/>
    <w:lvl w:ilvl="0" w:tplc="BF8C03DC">
      <w:start w:val="5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A770D1"/>
    <w:multiLevelType w:val="multilevel"/>
    <w:tmpl w:val="A3966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692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27"/>
  </w:num>
  <w:num w:numId="5">
    <w:abstractNumId w:val="4"/>
  </w:num>
  <w:num w:numId="6">
    <w:abstractNumId w:val="32"/>
  </w:num>
  <w:num w:numId="7">
    <w:abstractNumId w:val="21"/>
  </w:num>
  <w:num w:numId="8">
    <w:abstractNumId w:val="7"/>
  </w:num>
  <w:num w:numId="9">
    <w:abstractNumId w:val="18"/>
  </w:num>
  <w:num w:numId="10">
    <w:abstractNumId w:val="11"/>
  </w:num>
  <w:num w:numId="11">
    <w:abstractNumId w:val="3"/>
  </w:num>
  <w:num w:numId="12">
    <w:abstractNumId w:val="34"/>
  </w:num>
  <w:num w:numId="13">
    <w:abstractNumId w:val="25"/>
  </w:num>
  <w:num w:numId="14">
    <w:abstractNumId w:val="12"/>
  </w:num>
  <w:num w:numId="15">
    <w:abstractNumId w:val="2"/>
  </w:num>
  <w:num w:numId="16">
    <w:abstractNumId w:val="35"/>
  </w:num>
  <w:num w:numId="17">
    <w:abstractNumId w:val="15"/>
  </w:num>
  <w:num w:numId="18">
    <w:abstractNumId w:val="30"/>
  </w:num>
  <w:num w:numId="19">
    <w:abstractNumId w:val="20"/>
  </w:num>
  <w:num w:numId="20">
    <w:abstractNumId w:val="17"/>
  </w:num>
  <w:num w:numId="21">
    <w:abstractNumId w:val="1"/>
  </w:num>
  <w:num w:numId="22">
    <w:abstractNumId w:val="16"/>
  </w:num>
  <w:num w:numId="23">
    <w:abstractNumId w:val="9"/>
  </w:num>
  <w:num w:numId="24">
    <w:abstractNumId w:val="8"/>
  </w:num>
  <w:num w:numId="25">
    <w:abstractNumId w:val="22"/>
  </w:num>
  <w:num w:numId="26">
    <w:abstractNumId w:val="33"/>
  </w:num>
  <w:num w:numId="27">
    <w:abstractNumId w:val="24"/>
  </w:num>
  <w:num w:numId="28">
    <w:abstractNumId w:val="26"/>
  </w:num>
  <w:num w:numId="29">
    <w:abstractNumId w:val="29"/>
  </w:num>
  <w:num w:numId="30">
    <w:abstractNumId w:val="6"/>
  </w:num>
  <w:num w:numId="31">
    <w:abstractNumId w:val="19"/>
  </w:num>
  <w:num w:numId="32">
    <w:abstractNumId w:val="23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22"/>
  </w:num>
  <w:num w:numId="37">
    <w:abstractNumId w:val="22"/>
  </w:num>
  <w:num w:numId="38">
    <w:abstractNumId w:val="22"/>
  </w:num>
  <w:num w:numId="39">
    <w:abstractNumId w:val="22"/>
  </w:num>
  <w:num w:numId="40">
    <w:abstractNumId w:val="5"/>
  </w:num>
  <w:num w:numId="41">
    <w:abstractNumId w:val="5"/>
  </w:num>
  <w:num w:numId="42">
    <w:abstractNumId w:val="22"/>
  </w:num>
  <w:num w:numId="43">
    <w:abstractNumId w:val="36"/>
  </w:num>
  <w:num w:numId="44">
    <w:abstractNumId w:val="31"/>
  </w:num>
  <w:num w:numId="45">
    <w:abstractNumId w:val="28"/>
  </w:num>
  <w:num w:numId="46">
    <w:abstractNumId w:val="14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04B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87C48"/>
    <w:rsid w:val="000906A5"/>
    <w:rsid w:val="00093A20"/>
    <w:rsid w:val="00094428"/>
    <w:rsid w:val="000977E6"/>
    <w:rsid w:val="000A3445"/>
    <w:rsid w:val="000B0067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47598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095"/>
    <w:rsid w:val="00340EED"/>
    <w:rsid w:val="00341269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2A33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AAD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11CC3"/>
    <w:rsid w:val="00511EB5"/>
    <w:rsid w:val="00516BE1"/>
    <w:rsid w:val="00517F7C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249A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5D73"/>
    <w:rsid w:val="005667B8"/>
    <w:rsid w:val="0056693D"/>
    <w:rsid w:val="00567630"/>
    <w:rsid w:val="005700AC"/>
    <w:rsid w:val="00571C1E"/>
    <w:rsid w:val="00571F3D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3CEB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29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2C6B"/>
    <w:rsid w:val="00653C1F"/>
    <w:rsid w:val="00654DE2"/>
    <w:rsid w:val="00655D9B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18B"/>
    <w:rsid w:val="007418C9"/>
    <w:rsid w:val="007428A9"/>
    <w:rsid w:val="00743F47"/>
    <w:rsid w:val="00745DA5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91A"/>
    <w:rsid w:val="009F3DE7"/>
    <w:rsid w:val="009F56B2"/>
    <w:rsid w:val="009F64E2"/>
    <w:rsid w:val="009F7299"/>
    <w:rsid w:val="009F7A16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2746B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55936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C6B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3FE"/>
    <w:rsid w:val="00CD560A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95F8F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5028"/>
    <w:rsid w:val="00DC6BB6"/>
    <w:rsid w:val="00DD18C1"/>
    <w:rsid w:val="00DD5B6E"/>
    <w:rsid w:val="00DD7D4F"/>
    <w:rsid w:val="00DE061E"/>
    <w:rsid w:val="00DE5DF5"/>
    <w:rsid w:val="00DF04C6"/>
    <w:rsid w:val="00DF0886"/>
    <w:rsid w:val="00DF513B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xc4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950A-1D06-449B-9D0B-46DE5DE8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2219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Dobrý Michael, Ing.</cp:lastModifiedBy>
  <cp:revision>6</cp:revision>
  <cp:lastPrinted>2016-10-26T15:27:00Z</cp:lastPrinted>
  <dcterms:created xsi:type="dcterms:W3CDTF">2017-03-22T07:48:00Z</dcterms:created>
  <dcterms:modified xsi:type="dcterms:W3CDTF">2017-03-22T07:50:00Z</dcterms:modified>
</cp:coreProperties>
</file>