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62DA013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</w:t>
      </w:r>
      <w:r w:rsidR="00BB5F55" w:rsidRPr="002E7EE3">
        <w:rPr>
          <w:rFonts w:ascii="Verdana" w:hAnsi="Verdana"/>
          <w:sz w:val="18"/>
          <w:szCs w:val="18"/>
        </w:rPr>
        <w:t xml:space="preserve">veřejnou </w:t>
      </w:r>
      <w:r w:rsidRPr="002E7EE3">
        <w:rPr>
          <w:rFonts w:ascii="Verdana" w:hAnsi="Verdana"/>
          <w:sz w:val="18"/>
          <w:szCs w:val="18"/>
        </w:rPr>
        <w:t xml:space="preserve">zakázku s názvem </w:t>
      </w:r>
      <w:r w:rsidR="002E7EE3" w:rsidRPr="002E7EE3">
        <w:rPr>
          <w:rFonts w:ascii="Verdana" w:hAnsi="Verdana"/>
          <w:sz w:val="18"/>
          <w:szCs w:val="18"/>
          <w:lang w:val="en-US"/>
        </w:rPr>
        <w:t>Rekonstrukce budovy OŘ Plzeň Trägerova ul. Č. Budějovice - III. Etapa</w:t>
      </w:r>
      <w:r w:rsidR="002E7EE3" w:rsidRPr="002E7EE3">
        <w:rPr>
          <w:rFonts w:ascii="Verdana" w:hAnsi="Verdana"/>
          <w:sz w:val="18"/>
          <w:szCs w:val="18"/>
          <w:lang w:val="en-US"/>
        </w:rPr>
        <w:t xml:space="preserve">, </w:t>
      </w:r>
      <w:bookmarkStart w:id="0" w:name="_GoBack"/>
      <w:bookmarkEnd w:id="0"/>
      <w:r w:rsidR="00EC1BF7" w:rsidRPr="002E7EE3">
        <w:rPr>
          <w:rFonts w:ascii="Verdana" w:hAnsi="Verdana"/>
          <w:sz w:val="18"/>
          <w:szCs w:val="18"/>
        </w:rPr>
        <w:t xml:space="preserve"> ev.č. 654</w:t>
      </w:r>
      <w:r w:rsidR="002E7EE3" w:rsidRPr="002E7EE3">
        <w:rPr>
          <w:rFonts w:ascii="Verdana" w:hAnsi="Verdana"/>
          <w:sz w:val="18"/>
          <w:szCs w:val="18"/>
        </w:rPr>
        <w:t>19105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E7EE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7EE3" w:rsidRPr="002E7EE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7EE3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8E71F-45F8-44A2-BDB5-C4842C29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