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E8C" w:rsidRPr="00E108A6" w:rsidRDefault="00FC4553" w:rsidP="00E108A6">
      <w:pPr>
        <w:jc w:val="center"/>
        <w:rPr>
          <w:rFonts w:cs="Arial"/>
          <w:b/>
          <w:sz w:val="40"/>
          <w:szCs w:val="40"/>
        </w:rPr>
      </w:pPr>
      <w:r w:rsidRPr="00E108A6">
        <w:rPr>
          <w:rFonts w:cs="Arial"/>
          <w:b/>
          <w:sz w:val="40"/>
          <w:szCs w:val="40"/>
        </w:rPr>
        <w:t>Pravidla publicity projektů spolufinancovaných z </w:t>
      </w:r>
      <w:proofErr w:type="spellStart"/>
      <w:r w:rsidRPr="00E108A6">
        <w:rPr>
          <w:rFonts w:cs="Arial"/>
          <w:b/>
          <w:sz w:val="40"/>
          <w:szCs w:val="40"/>
        </w:rPr>
        <w:t>Connecting</w:t>
      </w:r>
      <w:proofErr w:type="spellEnd"/>
      <w:r w:rsidRPr="00E108A6">
        <w:rPr>
          <w:rFonts w:cs="Arial"/>
          <w:b/>
          <w:sz w:val="40"/>
          <w:szCs w:val="40"/>
        </w:rPr>
        <w:t xml:space="preserve"> </w:t>
      </w:r>
      <w:proofErr w:type="spellStart"/>
      <w:r w:rsidRPr="00E108A6">
        <w:rPr>
          <w:rFonts w:cs="Arial"/>
          <w:b/>
          <w:sz w:val="40"/>
          <w:szCs w:val="40"/>
        </w:rPr>
        <w:t>Europe</w:t>
      </w:r>
      <w:proofErr w:type="spellEnd"/>
      <w:r w:rsidRPr="00E108A6">
        <w:rPr>
          <w:rFonts w:cs="Arial"/>
          <w:b/>
          <w:sz w:val="40"/>
          <w:szCs w:val="40"/>
        </w:rPr>
        <w:t xml:space="preserve"> </w:t>
      </w:r>
      <w:proofErr w:type="spellStart"/>
      <w:r w:rsidRPr="00E108A6">
        <w:rPr>
          <w:rFonts w:cs="Arial"/>
          <w:b/>
          <w:sz w:val="40"/>
          <w:szCs w:val="40"/>
        </w:rPr>
        <w:t>Facility</w:t>
      </w:r>
      <w:proofErr w:type="spellEnd"/>
      <w:r w:rsidRPr="00E108A6">
        <w:rPr>
          <w:rFonts w:cs="Arial"/>
          <w:b/>
          <w:sz w:val="40"/>
          <w:szCs w:val="40"/>
        </w:rPr>
        <w:t xml:space="preserve"> (CEF)</w:t>
      </w:r>
    </w:p>
    <w:p w:rsidR="00D35217" w:rsidRPr="00E108A6" w:rsidRDefault="00D35217" w:rsidP="00E108A6">
      <w:pPr>
        <w:jc w:val="center"/>
        <w:rPr>
          <w:rFonts w:cs="Arial"/>
          <w:b/>
          <w:sz w:val="32"/>
          <w:szCs w:val="32"/>
        </w:rPr>
      </w:pPr>
      <w:r w:rsidRPr="00E108A6">
        <w:rPr>
          <w:rFonts w:cs="Arial"/>
          <w:b/>
          <w:sz w:val="32"/>
          <w:szCs w:val="32"/>
        </w:rPr>
        <w:t>aktualizace platná od 13/07/2018</w:t>
      </w:r>
    </w:p>
    <w:p w:rsidR="001D5FEE" w:rsidRDefault="001D5FEE" w:rsidP="00CF0397">
      <w:p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DF350E">
        <w:rPr>
          <w:sz w:val="24"/>
          <w:szCs w:val="24"/>
        </w:rPr>
        <w:t>ravidla</w:t>
      </w:r>
      <w:r>
        <w:rPr>
          <w:sz w:val="24"/>
          <w:szCs w:val="24"/>
        </w:rPr>
        <w:t xml:space="preserve"> publicity v</w:t>
      </w:r>
      <w:r w:rsidR="00DF350E">
        <w:rPr>
          <w:sz w:val="24"/>
          <w:szCs w:val="24"/>
        </w:rPr>
        <w:t>ycházejí z</w:t>
      </w:r>
      <w:r w:rsidR="001715FF">
        <w:rPr>
          <w:sz w:val="24"/>
          <w:szCs w:val="24"/>
        </w:rPr>
        <w:t xml:space="preserve"> metodiky </w:t>
      </w:r>
      <w:r>
        <w:rPr>
          <w:sz w:val="24"/>
          <w:szCs w:val="24"/>
        </w:rPr>
        <w:t xml:space="preserve">spolufinancování </w:t>
      </w:r>
      <w:r w:rsidR="00CC76B5">
        <w:rPr>
          <w:sz w:val="24"/>
          <w:szCs w:val="24"/>
        </w:rPr>
        <w:t>EU</w:t>
      </w:r>
      <w:r w:rsidR="001715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 programu </w:t>
      </w:r>
      <w:r w:rsidR="001715FF">
        <w:rPr>
          <w:sz w:val="24"/>
          <w:szCs w:val="24"/>
        </w:rPr>
        <w:t>CEF</w:t>
      </w:r>
      <w:r w:rsidR="00CC76B5">
        <w:rPr>
          <w:sz w:val="24"/>
          <w:szCs w:val="24"/>
        </w:rPr>
        <w:t xml:space="preserve">, resp. </w:t>
      </w:r>
      <w:r w:rsidR="001715FF">
        <w:rPr>
          <w:sz w:val="24"/>
          <w:szCs w:val="24"/>
        </w:rPr>
        <w:t xml:space="preserve">z </w:t>
      </w:r>
      <w:r w:rsidR="00CC76B5">
        <w:rPr>
          <w:sz w:val="24"/>
          <w:szCs w:val="24"/>
        </w:rPr>
        <w:t xml:space="preserve">pravidel publicity uveřejněných agenturou </w:t>
      </w:r>
      <w:proofErr w:type="spellStart"/>
      <w:r w:rsidR="00CC76B5" w:rsidRPr="00E108A6">
        <w:rPr>
          <w:sz w:val="24"/>
          <w:szCs w:val="24"/>
        </w:rPr>
        <w:t>Innovation</w:t>
      </w:r>
      <w:proofErr w:type="spellEnd"/>
      <w:r w:rsidR="00CC76B5" w:rsidRPr="00E108A6">
        <w:rPr>
          <w:sz w:val="24"/>
          <w:szCs w:val="24"/>
        </w:rPr>
        <w:t xml:space="preserve"> and </w:t>
      </w:r>
      <w:proofErr w:type="spellStart"/>
      <w:r w:rsidR="00CC76B5" w:rsidRPr="00E108A6">
        <w:rPr>
          <w:sz w:val="24"/>
          <w:szCs w:val="24"/>
        </w:rPr>
        <w:t>Networks</w:t>
      </w:r>
      <w:proofErr w:type="spellEnd"/>
      <w:r w:rsidR="00CC76B5" w:rsidRPr="00E108A6">
        <w:rPr>
          <w:sz w:val="24"/>
          <w:szCs w:val="24"/>
        </w:rPr>
        <w:t xml:space="preserve"> </w:t>
      </w:r>
      <w:proofErr w:type="spellStart"/>
      <w:r w:rsidR="00CC76B5" w:rsidRPr="00E108A6">
        <w:rPr>
          <w:sz w:val="24"/>
          <w:szCs w:val="24"/>
        </w:rPr>
        <w:t>Executive</w:t>
      </w:r>
      <w:proofErr w:type="spellEnd"/>
      <w:r w:rsidR="00CC76B5" w:rsidRPr="00E108A6">
        <w:rPr>
          <w:sz w:val="24"/>
          <w:szCs w:val="24"/>
        </w:rPr>
        <w:t xml:space="preserve"> </w:t>
      </w:r>
      <w:proofErr w:type="spellStart"/>
      <w:r w:rsidR="00CC76B5" w:rsidRPr="00E108A6">
        <w:rPr>
          <w:sz w:val="24"/>
          <w:szCs w:val="24"/>
        </w:rPr>
        <w:t>Agency</w:t>
      </w:r>
      <w:proofErr w:type="spellEnd"/>
      <w:r w:rsidR="00CC76B5">
        <w:rPr>
          <w:sz w:val="24"/>
          <w:szCs w:val="24"/>
        </w:rPr>
        <w:t xml:space="preserve"> (IN</w:t>
      </w:r>
      <w:r>
        <w:rPr>
          <w:sz w:val="24"/>
          <w:szCs w:val="24"/>
        </w:rPr>
        <w:t>EA). Tato metodika stanovuje povinn</w:t>
      </w:r>
      <w:r w:rsidR="00F12835">
        <w:rPr>
          <w:sz w:val="24"/>
          <w:szCs w:val="24"/>
        </w:rPr>
        <w:t>é formy</w:t>
      </w:r>
      <w:r>
        <w:rPr>
          <w:sz w:val="24"/>
          <w:szCs w:val="24"/>
        </w:rPr>
        <w:t xml:space="preserve"> publicit</w:t>
      </w:r>
      <w:r w:rsidR="00F12835">
        <w:rPr>
          <w:sz w:val="24"/>
          <w:szCs w:val="24"/>
        </w:rPr>
        <w:t>y</w:t>
      </w:r>
      <w:r>
        <w:rPr>
          <w:sz w:val="24"/>
          <w:szCs w:val="24"/>
        </w:rPr>
        <w:t xml:space="preserve"> EU</w:t>
      </w:r>
      <w:r w:rsidR="00F12835">
        <w:rPr>
          <w:sz w:val="24"/>
          <w:szCs w:val="24"/>
        </w:rPr>
        <w:t xml:space="preserve"> a jejich povinné náležitosti.</w:t>
      </w:r>
      <w:r>
        <w:rPr>
          <w:sz w:val="24"/>
          <w:szCs w:val="24"/>
        </w:rPr>
        <w:t xml:space="preserve"> SŽDC stanovila jako povinné </w:t>
      </w:r>
      <w:r w:rsidR="00F12835">
        <w:rPr>
          <w:sz w:val="24"/>
          <w:szCs w:val="24"/>
        </w:rPr>
        <w:t>i</w:t>
      </w:r>
      <w:r>
        <w:rPr>
          <w:sz w:val="24"/>
          <w:szCs w:val="24"/>
        </w:rPr>
        <w:t xml:space="preserve"> některé další formy publicity</w:t>
      </w:r>
      <w:r w:rsidR="00F12835">
        <w:rPr>
          <w:sz w:val="24"/>
          <w:szCs w:val="24"/>
        </w:rPr>
        <w:t>. Pravidla uvádějí informace</w:t>
      </w:r>
      <w:r>
        <w:rPr>
          <w:sz w:val="24"/>
          <w:szCs w:val="24"/>
        </w:rPr>
        <w:t xml:space="preserve"> </w:t>
      </w:r>
      <w:r w:rsidR="0069481C">
        <w:rPr>
          <w:sz w:val="24"/>
          <w:szCs w:val="24"/>
        </w:rPr>
        <w:t xml:space="preserve">k </w:t>
      </w:r>
      <w:r>
        <w:rPr>
          <w:sz w:val="24"/>
          <w:szCs w:val="24"/>
        </w:rPr>
        <w:t>publicit</w:t>
      </w:r>
      <w:r w:rsidR="00F12835">
        <w:rPr>
          <w:sz w:val="24"/>
          <w:szCs w:val="24"/>
        </w:rPr>
        <w:t>ě nepovinné</w:t>
      </w:r>
      <w:r w:rsidR="00DE1F99">
        <w:rPr>
          <w:sz w:val="24"/>
          <w:szCs w:val="24"/>
        </w:rPr>
        <w:t>,</w:t>
      </w:r>
      <w:r w:rsidR="00F1283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volitelné.</w:t>
      </w:r>
    </w:p>
    <w:p w:rsidR="00F238C6" w:rsidRPr="00F238C6" w:rsidRDefault="00FC4553" w:rsidP="00ED4082">
      <w:pPr>
        <w:jc w:val="both"/>
        <w:rPr>
          <w:sz w:val="24"/>
          <w:szCs w:val="24"/>
        </w:rPr>
      </w:pPr>
      <w:r w:rsidRPr="00FC4553">
        <w:rPr>
          <w:sz w:val="24"/>
          <w:szCs w:val="24"/>
        </w:rPr>
        <w:t>J</w:t>
      </w:r>
      <w:r>
        <w:rPr>
          <w:sz w:val="24"/>
          <w:szCs w:val="24"/>
        </w:rPr>
        <w:t>aké</w:t>
      </w:r>
      <w:r w:rsidRPr="00FC4553">
        <w:rPr>
          <w:sz w:val="24"/>
          <w:szCs w:val="24"/>
        </w:rPr>
        <w:t xml:space="preserve">koliv </w:t>
      </w:r>
      <w:r w:rsidR="003067DE">
        <w:rPr>
          <w:sz w:val="24"/>
          <w:szCs w:val="24"/>
        </w:rPr>
        <w:t xml:space="preserve">akce, </w:t>
      </w:r>
      <w:r>
        <w:rPr>
          <w:sz w:val="24"/>
          <w:szCs w:val="24"/>
        </w:rPr>
        <w:t>zprávy, brožury a jiné dokumenty spojené</w:t>
      </w:r>
      <w:r w:rsidR="00F238C6">
        <w:rPr>
          <w:sz w:val="24"/>
          <w:szCs w:val="24"/>
        </w:rPr>
        <w:t xml:space="preserve"> s</w:t>
      </w:r>
      <w:r>
        <w:rPr>
          <w:sz w:val="24"/>
          <w:szCs w:val="24"/>
        </w:rPr>
        <w:t xml:space="preserve"> p</w:t>
      </w:r>
      <w:r w:rsidR="00F238C6">
        <w:rPr>
          <w:sz w:val="24"/>
          <w:szCs w:val="24"/>
        </w:rPr>
        <w:t xml:space="preserve">rojektem </w:t>
      </w:r>
      <w:r w:rsidR="00ED4082">
        <w:rPr>
          <w:sz w:val="24"/>
          <w:szCs w:val="24"/>
        </w:rPr>
        <w:t xml:space="preserve">spolufinancovaným z CEF </w:t>
      </w:r>
      <w:r w:rsidR="00F238C6">
        <w:rPr>
          <w:sz w:val="24"/>
          <w:szCs w:val="24"/>
        </w:rPr>
        <w:t xml:space="preserve">musí </w:t>
      </w:r>
      <w:r w:rsidR="00AF7BED">
        <w:rPr>
          <w:sz w:val="24"/>
          <w:szCs w:val="24"/>
        </w:rPr>
        <w:t>uvádět</w:t>
      </w:r>
      <w:r w:rsidR="00ED4082">
        <w:rPr>
          <w:sz w:val="24"/>
          <w:szCs w:val="24"/>
        </w:rPr>
        <w:t xml:space="preserve"> informaci, že je projekt z tohoto zdroje spolufinancován s cílem informovat </w:t>
      </w:r>
      <w:r w:rsidR="00F238C6" w:rsidRPr="00F238C6">
        <w:rPr>
          <w:sz w:val="24"/>
          <w:szCs w:val="24"/>
        </w:rPr>
        <w:t>evropsk</w:t>
      </w:r>
      <w:r w:rsidR="00ED4082">
        <w:rPr>
          <w:sz w:val="24"/>
          <w:szCs w:val="24"/>
        </w:rPr>
        <w:t>ou</w:t>
      </w:r>
      <w:r w:rsidR="00F238C6" w:rsidRPr="00F238C6">
        <w:rPr>
          <w:sz w:val="24"/>
          <w:szCs w:val="24"/>
        </w:rPr>
        <w:t xml:space="preserve"> veřejnost, že Evropská unie </w:t>
      </w:r>
      <w:r w:rsidR="006D335E">
        <w:rPr>
          <w:sz w:val="24"/>
          <w:szCs w:val="24"/>
        </w:rPr>
        <w:t xml:space="preserve">se </w:t>
      </w:r>
      <w:r w:rsidR="00F238C6" w:rsidRPr="00F238C6">
        <w:rPr>
          <w:sz w:val="24"/>
          <w:szCs w:val="24"/>
        </w:rPr>
        <w:t>na financování rozvoje dopravní infrastruktury</w:t>
      </w:r>
      <w:r w:rsidR="00ED4082">
        <w:rPr>
          <w:sz w:val="24"/>
          <w:szCs w:val="24"/>
        </w:rPr>
        <w:t xml:space="preserve"> významně podílí</w:t>
      </w:r>
      <w:r w:rsidR="00F238C6">
        <w:rPr>
          <w:sz w:val="24"/>
          <w:szCs w:val="24"/>
        </w:rPr>
        <w:t>.</w:t>
      </w:r>
    </w:p>
    <w:p w:rsidR="00573F83" w:rsidRDefault="00573F83" w:rsidP="00E108A6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Povinné </w:t>
      </w:r>
      <w:r w:rsidR="00643B9E">
        <w:rPr>
          <w:b/>
          <w:sz w:val="24"/>
          <w:szCs w:val="24"/>
          <w:u w:val="single"/>
        </w:rPr>
        <w:t>formy</w:t>
      </w:r>
      <w:r>
        <w:rPr>
          <w:b/>
          <w:sz w:val="24"/>
          <w:szCs w:val="24"/>
          <w:u w:val="single"/>
        </w:rPr>
        <w:t xml:space="preserve"> publicity:</w:t>
      </w:r>
    </w:p>
    <w:p w:rsidR="003B1AC1" w:rsidRPr="00E108A6" w:rsidRDefault="00F12835" w:rsidP="00E108A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 projekty typu </w:t>
      </w:r>
      <w:r w:rsidR="003B1AC1" w:rsidRPr="00E108A6">
        <w:rPr>
          <w:b/>
          <w:sz w:val="24"/>
          <w:szCs w:val="24"/>
        </w:rPr>
        <w:t>STUDIE</w:t>
      </w:r>
      <w:r w:rsidR="00540074">
        <w:rPr>
          <w:b/>
          <w:sz w:val="24"/>
          <w:szCs w:val="24"/>
        </w:rPr>
        <w:t xml:space="preserve"> </w:t>
      </w:r>
      <w:r w:rsidR="00AE22FB">
        <w:rPr>
          <w:b/>
          <w:sz w:val="24"/>
          <w:szCs w:val="24"/>
        </w:rPr>
        <w:t>–</w:t>
      </w:r>
      <w:r w:rsidR="00B56F4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např. s</w:t>
      </w:r>
      <w:r w:rsidR="00AE22FB">
        <w:rPr>
          <w:b/>
          <w:sz w:val="24"/>
          <w:szCs w:val="24"/>
        </w:rPr>
        <w:t>tudie p</w:t>
      </w:r>
      <w:r w:rsidR="00540074" w:rsidRPr="00540074">
        <w:rPr>
          <w:b/>
          <w:sz w:val="24"/>
          <w:szCs w:val="24"/>
        </w:rPr>
        <w:t>roveditelnosti</w:t>
      </w:r>
      <w:r w:rsidR="00AE22FB">
        <w:rPr>
          <w:b/>
          <w:sz w:val="24"/>
          <w:szCs w:val="24"/>
        </w:rPr>
        <w:t xml:space="preserve"> a projekto</w:t>
      </w:r>
      <w:r w:rsidR="00B56F44">
        <w:rPr>
          <w:b/>
          <w:sz w:val="24"/>
          <w:szCs w:val="24"/>
        </w:rPr>
        <w:t>vé</w:t>
      </w:r>
      <w:r w:rsidR="00AE22FB">
        <w:rPr>
          <w:b/>
          <w:sz w:val="24"/>
          <w:szCs w:val="24"/>
        </w:rPr>
        <w:t xml:space="preserve"> dokumentac</w:t>
      </w:r>
      <w:r w:rsidR="00B56F44">
        <w:rPr>
          <w:b/>
          <w:sz w:val="24"/>
          <w:szCs w:val="24"/>
        </w:rPr>
        <w:t>e</w:t>
      </w:r>
      <w:r w:rsidR="00AE22FB">
        <w:rPr>
          <w:b/>
          <w:sz w:val="24"/>
          <w:szCs w:val="24"/>
        </w:rPr>
        <w:t xml:space="preserve"> (dokumentace pro zpracování územního rozhodnutí, dokumentace pro zpracování stavebního povolení)</w:t>
      </w:r>
    </w:p>
    <w:tbl>
      <w:tblPr>
        <w:tblStyle w:val="Mkatabulky"/>
        <w:tblW w:w="9724" w:type="dxa"/>
        <w:tblLook w:val="04A0" w:firstRow="1" w:lastRow="0" w:firstColumn="1" w:lastColumn="0" w:noHBand="0" w:noVBand="1"/>
      </w:tblPr>
      <w:tblGrid>
        <w:gridCol w:w="3308"/>
        <w:gridCol w:w="2035"/>
        <w:gridCol w:w="4381"/>
      </w:tblGrid>
      <w:tr w:rsidR="003B1AC1" w:rsidTr="00574122">
        <w:trPr>
          <w:trHeight w:val="255"/>
        </w:trPr>
        <w:tc>
          <w:tcPr>
            <w:tcW w:w="3308" w:type="dxa"/>
            <w:shd w:val="clear" w:color="auto" w:fill="C6D9F1" w:themeFill="text2" w:themeFillTint="33"/>
          </w:tcPr>
          <w:p w:rsidR="003B1AC1" w:rsidRPr="00F43F32" w:rsidRDefault="003B1AC1" w:rsidP="0057412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Typ</w:t>
            </w:r>
          </w:p>
        </w:tc>
        <w:tc>
          <w:tcPr>
            <w:tcW w:w="2035" w:type="dxa"/>
            <w:shd w:val="clear" w:color="auto" w:fill="C6D9F1" w:themeFill="text2" w:themeFillTint="33"/>
          </w:tcPr>
          <w:p w:rsidR="003B1AC1" w:rsidRPr="00F43F32" w:rsidRDefault="003B1AC1" w:rsidP="0030540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Doba </w:t>
            </w:r>
            <w:r w:rsidR="008523B1">
              <w:rPr>
                <w:b/>
                <w:sz w:val="24"/>
                <w:szCs w:val="24"/>
              </w:rPr>
              <w:t>plnění</w:t>
            </w:r>
          </w:p>
        </w:tc>
        <w:tc>
          <w:tcPr>
            <w:tcW w:w="4381" w:type="dxa"/>
            <w:shd w:val="clear" w:color="auto" w:fill="C6D9F1" w:themeFill="text2" w:themeFillTint="33"/>
          </w:tcPr>
          <w:p w:rsidR="003B1AC1" w:rsidRPr="00F43F32" w:rsidRDefault="00206B6E" w:rsidP="00643B9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Povinný </w:t>
            </w:r>
            <w:r w:rsidR="00643B9E">
              <w:rPr>
                <w:b/>
                <w:sz w:val="24"/>
                <w:szCs w:val="24"/>
              </w:rPr>
              <w:t>prvek publicity</w:t>
            </w:r>
          </w:p>
        </w:tc>
      </w:tr>
      <w:tr w:rsidR="003B1AC1" w:rsidTr="00574122">
        <w:trPr>
          <w:trHeight w:val="778"/>
        </w:trPr>
        <w:tc>
          <w:tcPr>
            <w:tcW w:w="3308" w:type="dxa"/>
            <w:vAlign w:val="center"/>
          </w:tcPr>
          <w:p w:rsidR="003B1AC1" w:rsidRPr="00F43F32" w:rsidRDefault="00540074" w:rsidP="0030540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Projektová dokumentace, studie, smlouva o dílo, dodatek</w:t>
            </w:r>
          </w:p>
        </w:tc>
        <w:tc>
          <w:tcPr>
            <w:tcW w:w="2035" w:type="dxa"/>
            <w:vAlign w:val="center"/>
          </w:tcPr>
          <w:p w:rsidR="003B1AC1" w:rsidRPr="00F43F32" w:rsidRDefault="0081677E" w:rsidP="004030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 schválení projektu</w:t>
            </w:r>
          </w:p>
        </w:tc>
        <w:tc>
          <w:tcPr>
            <w:tcW w:w="4381" w:type="dxa"/>
            <w:vAlign w:val="center"/>
          </w:tcPr>
          <w:p w:rsidR="003B1AC1" w:rsidRPr="00E108A6" w:rsidRDefault="003B1AC1" w:rsidP="00E108A6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E108A6">
              <w:rPr>
                <w:sz w:val="24"/>
                <w:szCs w:val="24"/>
              </w:rPr>
              <w:t>vlajka EU + prohlášení o spolufinancování (logo CEF)</w:t>
            </w:r>
          </w:p>
          <w:p w:rsidR="008523B1" w:rsidRPr="00E108A6" w:rsidRDefault="008523B1" w:rsidP="00E108A6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E108A6">
              <w:rPr>
                <w:sz w:val="24"/>
                <w:szCs w:val="24"/>
              </w:rPr>
              <w:t>formulace o zodpovědnosti za obsah</w:t>
            </w:r>
          </w:p>
        </w:tc>
      </w:tr>
    </w:tbl>
    <w:p w:rsidR="003B1AC1" w:rsidRDefault="003B1AC1" w:rsidP="003B1AC1">
      <w:pPr>
        <w:jc w:val="both"/>
        <w:rPr>
          <w:b/>
          <w:sz w:val="24"/>
          <w:szCs w:val="24"/>
        </w:rPr>
      </w:pPr>
    </w:p>
    <w:p w:rsidR="00573F83" w:rsidRPr="00E108A6" w:rsidRDefault="00F12835" w:rsidP="00E108A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 projekty typu </w:t>
      </w:r>
      <w:r w:rsidR="00573F83" w:rsidRPr="00E108A6">
        <w:rPr>
          <w:b/>
          <w:sz w:val="24"/>
          <w:szCs w:val="24"/>
        </w:rPr>
        <w:t>S</w:t>
      </w:r>
      <w:r w:rsidR="003067DE">
        <w:rPr>
          <w:b/>
          <w:sz w:val="24"/>
          <w:szCs w:val="24"/>
        </w:rPr>
        <w:t>TAVBA</w:t>
      </w:r>
    </w:p>
    <w:tbl>
      <w:tblPr>
        <w:tblStyle w:val="Mkatabulky"/>
        <w:tblW w:w="9724" w:type="dxa"/>
        <w:tblLook w:val="04A0" w:firstRow="1" w:lastRow="0" w:firstColumn="1" w:lastColumn="0" w:noHBand="0" w:noVBand="1"/>
      </w:tblPr>
      <w:tblGrid>
        <w:gridCol w:w="3308"/>
        <w:gridCol w:w="2035"/>
        <w:gridCol w:w="4381"/>
      </w:tblGrid>
      <w:tr w:rsidR="00B16A92" w:rsidTr="00827B27">
        <w:trPr>
          <w:trHeight w:val="255"/>
        </w:trPr>
        <w:tc>
          <w:tcPr>
            <w:tcW w:w="3308" w:type="dxa"/>
            <w:shd w:val="clear" w:color="auto" w:fill="C6D9F1" w:themeFill="text2" w:themeFillTint="33"/>
          </w:tcPr>
          <w:p w:rsidR="00B16A92" w:rsidRPr="00F43F32" w:rsidRDefault="00B16A92" w:rsidP="0057412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Typ</w:t>
            </w:r>
          </w:p>
        </w:tc>
        <w:tc>
          <w:tcPr>
            <w:tcW w:w="2035" w:type="dxa"/>
            <w:shd w:val="clear" w:color="auto" w:fill="C6D9F1" w:themeFill="text2" w:themeFillTint="33"/>
          </w:tcPr>
          <w:p w:rsidR="00B16A92" w:rsidRPr="00F43F32" w:rsidRDefault="00B16A92" w:rsidP="003067D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Doba </w:t>
            </w:r>
            <w:r w:rsidR="003067DE">
              <w:rPr>
                <w:b/>
                <w:sz w:val="24"/>
                <w:szCs w:val="24"/>
              </w:rPr>
              <w:t>plnění</w:t>
            </w:r>
          </w:p>
        </w:tc>
        <w:tc>
          <w:tcPr>
            <w:tcW w:w="4381" w:type="dxa"/>
            <w:shd w:val="clear" w:color="auto" w:fill="C6D9F1" w:themeFill="text2" w:themeFillTint="33"/>
          </w:tcPr>
          <w:p w:rsidR="00B16A92" w:rsidRPr="00F43F32" w:rsidRDefault="005934E9" w:rsidP="00643B9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Povinný </w:t>
            </w:r>
            <w:r w:rsidR="00643B9E">
              <w:rPr>
                <w:b/>
                <w:sz w:val="24"/>
                <w:szCs w:val="24"/>
              </w:rPr>
              <w:t>prvek publicity</w:t>
            </w:r>
          </w:p>
        </w:tc>
      </w:tr>
      <w:tr w:rsidR="00540074" w:rsidTr="00827B27">
        <w:trPr>
          <w:trHeight w:val="778"/>
        </w:trPr>
        <w:tc>
          <w:tcPr>
            <w:tcW w:w="3308" w:type="dxa"/>
            <w:vAlign w:val="center"/>
          </w:tcPr>
          <w:p w:rsidR="00540074" w:rsidRDefault="00540074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Smlouva o dílo, dodatek</w:t>
            </w:r>
          </w:p>
        </w:tc>
        <w:tc>
          <w:tcPr>
            <w:tcW w:w="2035" w:type="dxa"/>
            <w:vAlign w:val="center"/>
          </w:tcPr>
          <w:p w:rsidR="00540074" w:rsidRPr="00F43F32" w:rsidRDefault="00540074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 schválení projektu</w:t>
            </w:r>
          </w:p>
        </w:tc>
        <w:tc>
          <w:tcPr>
            <w:tcW w:w="4381" w:type="dxa"/>
            <w:vAlign w:val="center"/>
          </w:tcPr>
          <w:p w:rsidR="00540074" w:rsidRPr="00E108A6" w:rsidRDefault="00540074" w:rsidP="00E108A6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E108A6">
              <w:rPr>
                <w:sz w:val="24"/>
                <w:szCs w:val="24"/>
              </w:rPr>
              <w:t>vlajka EU + prohlášení o spolufinancování (logo CEF)</w:t>
            </w:r>
          </w:p>
          <w:p w:rsidR="00540074" w:rsidRDefault="00540074" w:rsidP="00540074">
            <w:pPr>
              <w:spacing w:line="360" w:lineRule="auto"/>
              <w:rPr>
                <w:sz w:val="24"/>
                <w:szCs w:val="24"/>
              </w:rPr>
            </w:pPr>
            <w:r w:rsidRPr="00E108A6">
              <w:rPr>
                <w:sz w:val="24"/>
                <w:szCs w:val="24"/>
              </w:rPr>
              <w:t>formulace o zodpovědnosti za obsah</w:t>
            </w:r>
          </w:p>
        </w:tc>
      </w:tr>
      <w:tr w:rsidR="00B16A92" w:rsidTr="00827B27">
        <w:trPr>
          <w:trHeight w:val="778"/>
        </w:trPr>
        <w:tc>
          <w:tcPr>
            <w:tcW w:w="3308" w:type="dxa"/>
            <w:vAlign w:val="center"/>
          </w:tcPr>
          <w:p w:rsidR="00B16A92" w:rsidRPr="00F43F32" w:rsidRDefault="00B16A92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Billboard</w:t>
            </w:r>
            <w:r w:rsidRPr="00F43F32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vztyčený na místě realizace projektu</w:t>
            </w:r>
          </w:p>
        </w:tc>
        <w:tc>
          <w:tcPr>
            <w:tcW w:w="2035" w:type="dxa"/>
            <w:vAlign w:val="center"/>
          </w:tcPr>
          <w:p w:rsidR="00B16A92" w:rsidRPr="00F43F32" w:rsidRDefault="00B16A92" w:rsidP="00574122">
            <w:pPr>
              <w:spacing w:line="360" w:lineRule="auto"/>
              <w:rPr>
                <w:sz w:val="24"/>
                <w:szCs w:val="24"/>
              </w:rPr>
            </w:pPr>
            <w:r w:rsidRPr="00F43F32">
              <w:rPr>
                <w:sz w:val="24"/>
                <w:szCs w:val="24"/>
              </w:rPr>
              <w:t>Před/</w:t>
            </w:r>
            <w:r>
              <w:rPr>
                <w:sz w:val="24"/>
                <w:szCs w:val="24"/>
              </w:rPr>
              <w:t xml:space="preserve">během stavebních </w:t>
            </w:r>
            <w:r w:rsidRPr="00F43F32">
              <w:rPr>
                <w:sz w:val="24"/>
                <w:szCs w:val="24"/>
              </w:rPr>
              <w:t>prací</w:t>
            </w:r>
          </w:p>
        </w:tc>
        <w:tc>
          <w:tcPr>
            <w:tcW w:w="4381" w:type="dxa"/>
            <w:vAlign w:val="center"/>
          </w:tcPr>
          <w:p w:rsidR="00B16A92" w:rsidRPr="00F43F32" w:rsidRDefault="00B16A92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vlajka EU + prohlášení o spolufinancování (logo CEF)</w:t>
            </w:r>
          </w:p>
        </w:tc>
      </w:tr>
      <w:tr w:rsidR="00B16A92" w:rsidTr="00E108A6">
        <w:trPr>
          <w:trHeight w:val="791"/>
        </w:trPr>
        <w:tc>
          <w:tcPr>
            <w:tcW w:w="3308" w:type="dxa"/>
            <w:vAlign w:val="center"/>
          </w:tcPr>
          <w:p w:rsidR="00B16A92" w:rsidRDefault="00B216FA" w:rsidP="00B216F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Pamětní deska t</w:t>
            </w:r>
            <w:r w:rsidR="00B16A92">
              <w:rPr>
                <w:sz w:val="24"/>
                <w:szCs w:val="24"/>
              </w:rPr>
              <w:t>rvale umístěná v místě realizace projektu</w:t>
            </w:r>
          </w:p>
        </w:tc>
        <w:tc>
          <w:tcPr>
            <w:tcW w:w="2035" w:type="dxa"/>
            <w:vAlign w:val="center"/>
          </w:tcPr>
          <w:p w:rsidR="00B16A92" w:rsidRPr="00F43F32" w:rsidRDefault="00B16A92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 ukončení stavebních prací</w:t>
            </w:r>
          </w:p>
        </w:tc>
        <w:tc>
          <w:tcPr>
            <w:tcW w:w="4381" w:type="dxa"/>
          </w:tcPr>
          <w:p w:rsidR="00B16A92" w:rsidRDefault="00B16A92" w:rsidP="00574122">
            <w:pPr>
              <w:spacing w:line="360" w:lineRule="auto"/>
              <w:rPr>
                <w:sz w:val="24"/>
                <w:szCs w:val="24"/>
              </w:rPr>
            </w:pPr>
            <w:r w:rsidRPr="00EA5B7F">
              <w:rPr>
                <w:sz w:val="24"/>
                <w:szCs w:val="24"/>
              </w:rPr>
              <w:t>vlajka EU + prohlášení o spolufinancování (logo CEF)</w:t>
            </w:r>
          </w:p>
        </w:tc>
      </w:tr>
      <w:tr w:rsidR="00B16A92" w:rsidTr="00827B27">
        <w:trPr>
          <w:trHeight w:val="791"/>
        </w:trPr>
        <w:tc>
          <w:tcPr>
            <w:tcW w:w="3308" w:type="dxa"/>
          </w:tcPr>
          <w:p w:rsidR="00B16A92" w:rsidRDefault="00B16A92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Slavnostní zahájení/ukončení projektu</w:t>
            </w:r>
          </w:p>
        </w:tc>
        <w:tc>
          <w:tcPr>
            <w:tcW w:w="2035" w:type="dxa"/>
          </w:tcPr>
          <w:p w:rsidR="00B16A92" w:rsidRPr="00F43F32" w:rsidRDefault="00B16A92" w:rsidP="00B16A9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Při zahájení/ ukončení stavebních prací</w:t>
            </w:r>
          </w:p>
        </w:tc>
        <w:tc>
          <w:tcPr>
            <w:tcW w:w="4381" w:type="dxa"/>
          </w:tcPr>
          <w:p w:rsidR="00B16A92" w:rsidRDefault="00B16A92" w:rsidP="00574122">
            <w:pPr>
              <w:spacing w:line="360" w:lineRule="auto"/>
              <w:rPr>
                <w:sz w:val="24"/>
                <w:szCs w:val="24"/>
              </w:rPr>
            </w:pPr>
            <w:r w:rsidRPr="00EA5B7F">
              <w:rPr>
                <w:sz w:val="24"/>
                <w:szCs w:val="24"/>
              </w:rPr>
              <w:t>vlajka EU + prohlášení o spolufinancování (logo CEF)</w:t>
            </w:r>
          </w:p>
        </w:tc>
      </w:tr>
      <w:tr w:rsidR="00827B27" w:rsidTr="00827B27">
        <w:trPr>
          <w:trHeight w:val="871"/>
        </w:trPr>
        <w:tc>
          <w:tcPr>
            <w:tcW w:w="3308" w:type="dxa"/>
          </w:tcPr>
          <w:p w:rsidR="00827B27" w:rsidRDefault="00827B27" w:rsidP="00436D67">
            <w:pPr>
              <w:spacing w:line="360" w:lineRule="auto"/>
              <w:rPr>
                <w:sz w:val="24"/>
                <w:szCs w:val="24"/>
              </w:rPr>
            </w:pPr>
            <w:r w:rsidRPr="0020406E">
              <w:rPr>
                <w:sz w:val="24"/>
                <w:szCs w:val="24"/>
              </w:rPr>
              <w:t xml:space="preserve">Webové stránky </w:t>
            </w:r>
            <w:r>
              <w:rPr>
                <w:sz w:val="24"/>
                <w:szCs w:val="24"/>
              </w:rPr>
              <w:t>a</w:t>
            </w:r>
            <w:r w:rsidRPr="009753C9">
              <w:rPr>
                <w:sz w:val="24"/>
                <w:szCs w:val="24"/>
              </w:rPr>
              <w:t xml:space="preserve"> sociální sítě</w:t>
            </w:r>
          </w:p>
        </w:tc>
        <w:tc>
          <w:tcPr>
            <w:tcW w:w="2035" w:type="dxa"/>
          </w:tcPr>
          <w:p w:rsidR="00827B27" w:rsidRPr="00F43F32" w:rsidRDefault="00827B27" w:rsidP="00436D6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 schválení projektu</w:t>
            </w:r>
          </w:p>
        </w:tc>
        <w:tc>
          <w:tcPr>
            <w:tcW w:w="4381" w:type="dxa"/>
          </w:tcPr>
          <w:p w:rsidR="00827B27" w:rsidRDefault="00827B27" w:rsidP="00436D67">
            <w:pPr>
              <w:spacing w:line="360" w:lineRule="auto"/>
              <w:rPr>
                <w:sz w:val="24"/>
                <w:szCs w:val="24"/>
              </w:rPr>
            </w:pPr>
            <w:r w:rsidRPr="00EA5B7F">
              <w:rPr>
                <w:sz w:val="24"/>
                <w:szCs w:val="24"/>
              </w:rPr>
              <w:t>vlajka EU + prohlášení o spolufinancování (logo CEF)</w:t>
            </w:r>
          </w:p>
        </w:tc>
      </w:tr>
    </w:tbl>
    <w:p w:rsidR="008523B1" w:rsidRDefault="008523B1" w:rsidP="008D082B">
      <w:pPr>
        <w:pStyle w:val="Odstavecseseznamem"/>
        <w:jc w:val="both"/>
        <w:rPr>
          <w:sz w:val="24"/>
          <w:szCs w:val="24"/>
        </w:rPr>
      </w:pPr>
    </w:p>
    <w:p w:rsidR="00F71A4F" w:rsidRDefault="004B44A5" w:rsidP="00F71A4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Další volitelné f</w:t>
      </w:r>
      <w:r w:rsidR="0011077E">
        <w:rPr>
          <w:b/>
          <w:sz w:val="24"/>
          <w:szCs w:val="24"/>
        </w:rPr>
        <w:t>ormy plnění publicity</w:t>
      </w:r>
      <w:r w:rsidR="009C4A66">
        <w:rPr>
          <w:b/>
          <w:sz w:val="24"/>
          <w:szCs w:val="24"/>
        </w:rPr>
        <w:t xml:space="preserve"> (viz </w:t>
      </w:r>
      <w:r w:rsidR="0007478D">
        <w:rPr>
          <w:b/>
          <w:sz w:val="24"/>
          <w:szCs w:val="24"/>
        </w:rPr>
        <w:t>P</w:t>
      </w:r>
      <w:bookmarkStart w:id="0" w:name="_GoBack"/>
      <w:bookmarkEnd w:id="0"/>
      <w:r w:rsidR="009C4A66">
        <w:rPr>
          <w:b/>
          <w:sz w:val="24"/>
          <w:szCs w:val="24"/>
        </w:rPr>
        <w:t>říloha 1)</w:t>
      </w:r>
      <w:r w:rsidR="00643B9E">
        <w:rPr>
          <w:b/>
          <w:sz w:val="24"/>
          <w:szCs w:val="24"/>
        </w:rPr>
        <w:t xml:space="preserve">. Pokud se volitelná forma publicity vytváří, musí obsahovat povinný prvek publicity takto: </w:t>
      </w:r>
    </w:p>
    <w:tbl>
      <w:tblPr>
        <w:tblStyle w:val="Mkatabulky"/>
        <w:tblW w:w="9784" w:type="dxa"/>
        <w:tblLook w:val="04A0" w:firstRow="1" w:lastRow="0" w:firstColumn="1" w:lastColumn="0" w:noHBand="0" w:noVBand="1"/>
      </w:tblPr>
      <w:tblGrid>
        <w:gridCol w:w="3328"/>
        <w:gridCol w:w="2048"/>
        <w:gridCol w:w="4408"/>
      </w:tblGrid>
      <w:tr w:rsidR="00CD1F98" w:rsidTr="00CD1F98">
        <w:trPr>
          <w:trHeight w:val="285"/>
        </w:trPr>
        <w:tc>
          <w:tcPr>
            <w:tcW w:w="3328" w:type="dxa"/>
            <w:shd w:val="clear" w:color="auto" w:fill="C6D9F1" w:themeFill="text2" w:themeFillTint="33"/>
          </w:tcPr>
          <w:p w:rsidR="004F673D" w:rsidRPr="00F43F32" w:rsidRDefault="004F673D" w:rsidP="0057412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Typ</w:t>
            </w:r>
          </w:p>
        </w:tc>
        <w:tc>
          <w:tcPr>
            <w:tcW w:w="2048" w:type="dxa"/>
            <w:shd w:val="clear" w:color="auto" w:fill="C6D9F1" w:themeFill="text2" w:themeFillTint="33"/>
          </w:tcPr>
          <w:p w:rsidR="004F673D" w:rsidRPr="00F43F32" w:rsidRDefault="004F673D" w:rsidP="0030540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Doba </w:t>
            </w:r>
            <w:r w:rsidR="008523B1">
              <w:rPr>
                <w:b/>
                <w:sz w:val="24"/>
                <w:szCs w:val="24"/>
              </w:rPr>
              <w:t>plnění</w:t>
            </w:r>
          </w:p>
        </w:tc>
        <w:tc>
          <w:tcPr>
            <w:tcW w:w="4408" w:type="dxa"/>
            <w:shd w:val="clear" w:color="auto" w:fill="C6D9F1" w:themeFill="text2" w:themeFillTint="33"/>
          </w:tcPr>
          <w:p w:rsidR="004F673D" w:rsidRPr="00F43F32" w:rsidRDefault="00643B9E" w:rsidP="0057412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Povinný prvek</w:t>
            </w:r>
          </w:p>
        </w:tc>
      </w:tr>
      <w:tr w:rsidR="00CD1F98" w:rsidTr="00CD1F98">
        <w:trPr>
          <w:trHeight w:val="871"/>
        </w:trPr>
        <w:tc>
          <w:tcPr>
            <w:tcW w:w="3328" w:type="dxa"/>
            <w:vAlign w:val="center"/>
          </w:tcPr>
          <w:p w:rsidR="004F673D" w:rsidRPr="00F43F32" w:rsidRDefault="003B1AC1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Prezentace projektu v tisku</w:t>
            </w:r>
          </w:p>
        </w:tc>
        <w:tc>
          <w:tcPr>
            <w:tcW w:w="2048" w:type="dxa"/>
            <w:vAlign w:val="center"/>
          </w:tcPr>
          <w:p w:rsidR="004F673D" w:rsidRPr="00F43F32" w:rsidRDefault="00BE7937" w:rsidP="005F72B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4F673D">
              <w:rPr>
                <w:sz w:val="24"/>
                <w:szCs w:val="24"/>
              </w:rPr>
              <w:t xml:space="preserve">ěhem </w:t>
            </w:r>
            <w:r w:rsidR="005F72BC">
              <w:rPr>
                <w:sz w:val="24"/>
                <w:szCs w:val="24"/>
              </w:rPr>
              <w:t>realizace projektu</w:t>
            </w:r>
          </w:p>
        </w:tc>
        <w:tc>
          <w:tcPr>
            <w:tcW w:w="4408" w:type="dxa"/>
            <w:vAlign w:val="center"/>
          </w:tcPr>
          <w:p w:rsidR="005F72BC" w:rsidRDefault="005F72BC" w:rsidP="005F72BC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574122">
              <w:rPr>
                <w:sz w:val="24"/>
                <w:szCs w:val="24"/>
              </w:rPr>
              <w:t>vlajka EU + prohlášení o spolufinancování (logo CEF)</w:t>
            </w:r>
          </w:p>
          <w:p w:rsidR="005F72BC" w:rsidRPr="00E108A6" w:rsidRDefault="005F72BC" w:rsidP="00E108A6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574122">
              <w:rPr>
                <w:sz w:val="24"/>
                <w:szCs w:val="24"/>
              </w:rPr>
              <w:t>formulace o zodpovědnosti za obsah</w:t>
            </w:r>
          </w:p>
        </w:tc>
      </w:tr>
      <w:tr w:rsidR="00CD1F98" w:rsidTr="00CD1F98">
        <w:trPr>
          <w:trHeight w:val="885"/>
        </w:trPr>
        <w:tc>
          <w:tcPr>
            <w:tcW w:w="3328" w:type="dxa"/>
            <w:vAlign w:val="center"/>
          </w:tcPr>
          <w:p w:rsidR="004F673D" w:rsidRDefault="003B1AC1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Brožury, informační letáky, přehledy, bulletiny, plakáty</w:t>
            </w:r>
          </w:p>
        </w:tc>
        <w:tc>
          <w:tcPr>
            <w:tcW w:w="2048" w:type="dxa"/>
            <w:vAlign w:val="center"/>
          </w:tcPr>
          <w:p w:rsidR="004F673D" w:rsidRPr="00F43F32" w:rsidRDefault="005F72BC" w:rsidP="005F72B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Vždy</w:t>
            </w:r>
          </w:p>
        </w:tc>
        <w:tc>
          <w:tcPr>
            <w:tcW w:w="4408" w:type="dxa"/>
          </w:tcPr>
          <w:p w:rsidR="005F72BC" w:rsidRDefault="005F72BC" w:rsidP="005F72BC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574122">
              <w:rPr>
                <w:sz w:val="24"/>
                <w:szCs w:val="24"/>
              </w:rPr>
              <w:t>vlajka EU + prohlášení o spolufinancování (logo CEF)</w:t>
            </w:r>
          </w:p>
          <w:p w:rsidR="004F673D" w:rsidRDefault="005F72BC" w:rsidP="00E108A6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574122">
              <w:rPr>
                <w:sz w:val="24"/>
                <w:szCs w:val="24"/>
              </w:rPr>
              <w:t>formulace o zodpovědnosti za obsah</w:t>
            </w:r>
          </w:p>
        </w:tc>
      </w:tr>
      <w:tr w:rsidR="005F72BC" w:rsidTr="00CD1F98">
        <w:trPr>
          <w:trHeight w:val="885"/>
        </w:trPr>
        <w:tc>
          <w:tcPr>
            <w:tcW w:w="3328" w:type="dxa"/>
          </w:tcPr>
          <w:p w:rsidR="004F673D" w:rsidRDefault="003B1AC1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Zprávy a interní projektové publikace</w:t>
            </w:r>
          </w:p>
        </w:tc>
        <w:tc>
          <w:tcPr>
            <w:tcW w:w="2048" w:type="dxa"/>
          </w:tcPr>
          <w:p w:rsidR="004F673D" w:rsidRPr="00F43F32" w:rsidRDefault="005F72BC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Vždy</w:t>
            </w:r>
          </w:p>
        </w:tc>
        <w:tc>
          <w:tcPr>
            <w:tcW w:w="4408" w:type="dxa"/>
          </w:tcPr>
          <w:p w:rsidR="005F72BC" w:rsidRDefault="005F72BC" w:rsidP="005F72BC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574122">
              <w:rPr>
                <w:sz w:val="24"/>
                <w:szCs w:val="24"/>
              </w:rPr>
              <w:t>vlajka EU + prohlášení o spolufinancování (logo CEF)</w:t>
            </w:r>
          </w:p>
          <w:p w:rsidR="004F673D" w:rsidRDefault="005F72BC" w:rsidP="00E108A6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574122">
              <w:rPr>
                <w:sz w:val="24"/>
                <w:szCs w:val="24"/>
              </w:rPr>
              <w:t>formulace o zodpovědnosti za obsah</w:t>
            </w:r>
          </w:p>
        </w:tc>
      </w:tr>
      <w:tr w:rsidR="005F72BC" w:rsidTr="00CD1F98">
        <w:trPr>
          <w:trHeight w:val="885"/>
        </w:trPr>
        <w:tc>
          <w:tcPr>
            <w:tcW w:w="3328" w:type="dxa"/>
          </w:tcPr>
          <w:p w:rsidR="004F673D" w:rsidRDefault="003B1AC1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PowerPoint a jiné prezentace</w:t>
            </w:r>
          </w:p>
        </w:tc>
        <w:tc>
          <w:tcPr>
            <w:tcW w:w="2048" w:type="dxa"/>
          </w:tcPr>
          <w:p w:rsidR="004F673D" w:rsidRPr="00F43F32" w:rsidRDefault="005F72BC" w:rsidP="005F72B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Vždy</w:t>
            </w:r>
          </w:p>
        </w:tc>
        <w:tc>
          <w:tcPr>
            <w:tcW w:w="4408" w:type="dxa"/>
          </w:tcPr>
          <w:p w:rsidR="004F673D" w:rsidRPr="00C84BFE" w:rsidRDefault="005F72BC" w:rsidP="00E108A6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574122">
              <w:rPr>
                <w:sz w:val="24"/>
                <w:szCs w:val="24"/>
              </w:rPr>
              <w:t>vlajka EU + prohlášení o spolufinancování (logo CEF)</w:t>
            </w:r>
          </w:p>
        </w:tc>
      </w:tr>
      <w:tr w:rsidR="008523B1" w:rsidTr="00E108A6">
        <w:trPr>
          <w:trHeight w:val="885"/>
        </w:trPr>
        <w:tc>
          <w:tcPr>
            <w:tcW w:w="3328" w:type="dxa"/>
            <w:vAlign w:val="center"/>
          </w:tcPr>
          <w:p w:rsidR="008523B1" w:rsidRDefault="008523B1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CD ROM, DVD</w:t>
            </w:r>
          </w:p>
        </w:tc>
        <w:tc>
          <w:tcPr>
            <w:tcW w:w="2048" w:type="dxa"/>
          </w:tcPr>
          <w:p w:rsidR="008523B1" w:rsidRDefault="005F72BC" w:rsidP="005F72B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Vždy</w:t>
            </w:r>
          </w:p>
        </w:tc>
        <w:tc>
          <w:tcPr>
            <w:tcW w:w="4408" w:type="dxa"/>
          </w:tcPr>
          <w:p w:rsidR="008523B1" w:rsidRPr="00E108A6" w:rsidRDefault="003067DE" w:rsidP="00E108A6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574122">
              <w:rPr>
                <w:sz w:val="24"/>
                <w:szCs w:val="24"/>
              </w:rPr>
              <w:t>vlajka EU + prohlášení o spolufinancování (logo CEF)</w:t>
            </w:r>
          </w:p>
        </w:tc>
      </w:tr>
      <w:tr w:rsidR="008523B1" w:rsidTr="00E108A6">
        <w:trPr>
          <w:trHeight w:val="885"/>
        </w:trPr>
        <w:tc>
          <w:tcPr>
            <w:tcW w:w="3328" w:type="dxa"/>
            <w:vAlign w:val="center"/>
          </w:tcPr>
          <w:p w:rsidR="008523B1" w:rsidRDefault="008523B1" w:rsidP="0057412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Videa a animace</w:t>
            </w:r>
          </w:p>
        </w:tc>
        <w:tc>
          <w:tcPr>
            <w:tcW w:w="2048" w:type="dxa"/>
          </w:tcPr>
          <w:p w:rsidR="008523B1" w:rsidRDefault="005F72BC" w:rsidP="005F72B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Vždy</w:t>
            </w:r>
          </w:p>
        </w:tc>
        <w:tc>
          <w:tcPr>
            <w:tcW w:w="4408" w:type="dxa"/>
          </w:tcPr>
          <w:p w:rsidR="008523B1" w:rsidRPr="00E108A6" w:rsidRDefault="003067DE" w:rsidP="00E108A6">
            <w:pPr>
              <w:pStyle w:val="Odstavecseseznamem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574122">
              <w:rPr>
                <w:sz w:val="24"/>
                <w:szCs w:val="24"/>
              </w:rPr>
              <w:t>vlajka EU + prohlášení o spolufinancování (logo CEF)</w:t>
            </w:r>
          </w:p>
        </w:tc>
      </w:tr>
    </w:tbl>
    <w:p w:rsidR="00DD562F" w:rsidRDefault="00DD562F" w:rsidP="00F71A4F">
      <w:pPr>
        <w:jc w:val="both"/>
        <w:rPr>
          <w:b/>
          <w:sz w:val="24"/>
          <w:szCs w:val="24"/>
        </w:rPr>
      </w:pPr>
    </w:p>
    <w:p w:rsidR="00ED4082" w:rsidRPr="00E108A6" w:rsidRDefault="00ED4082" w:rsidP="00E108A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Každá forma </w:t>
      </w:r>
      <w:r>
        <w:rPr>
          <w:sz w:val="24"/>
          <w:szCs w:val="24"/>
        </w:rPr>
        <w:t>publicity</w:t>
      </w:r>
      <w:r w:rsidRPr="00ED4082">
        <w:rPr>
          <w:b/>
          <w:sz w:val="24"/>
          <w:szCs w:val="24"/>
        </w:rPr>
        <w:t xml:space="preserve"> MUSÍ</w:t>
      </w:r>
      <w:r>
        <w:rPr>
          <w:sz w:val="24"/>
          <w:szCs w:val="24"/>
        </w:rPr>
        <w:t xml:space="preserve"> obsahovat</w:t>
      </w:r>
    </w:p>
    <w:p w:rsidR="00ED4082" w:rsidRDefault="00ED4082" w:rsidP="00E108A6">
      <w:pPr>
        <w:pStyle w:val="Odstavecseseznamem"/>
        <w:numPr>
          <w:ilvl w:val="0"/>
          <w:numId w:val="4"/>
        </w:numPr>
        <w:jc w:val="both"/>
        <w:rPr>
          <w:sz w:val="24"/>
          <w:szCs w:val="24"/>
        </w:rPr>
      </w:pPr>
      <w:r w:rsidRPr="00E108A6">
        <w:rPr>
          <w:b/>
          <w:sz w:val="24"/>
          <w:szCs w:val="24"/>
        </w:rPr>
        <w:t>vlajk</w:t>
      </w:r>
      <w:r>
        <w:rPr>
          <w:b/>
          <w:sz w:val="24"/>
          <w:szCs w:val="24"/>
        </w:rPr>
        <w:t>u</w:t>
      </w:r>
      <w:r w:rsidRPr="00E108A6">
        <w:rPr>
          <w:b/>
          <w:sz w:val="24"/>
          <w:szCs w:val="24"/>
        </w:rPr>
        <w:t xml:space="preserve"> EU</w:t>
      </w:r>
      <w:r w:rsidRPr="00E108A6">
        <w:rPr>
          <w:sz w:val="24"/>
          <w:szCs w:val="24"/>
        </w:rPr>
        <w:t xml:space="preserve"> + text </w:t>
      </w:r>
      <w:r>
        <w:rPr>
          <w:sz w:val="24"/>
          <w:szCs w:val="24"/>
        </w:rPr>
        <w:t>„</w:t>
      </w:r>
      <w:r w:rsidRPr="00E108A6">
        <w:rPr>
          <w:b/>
          <w:sz w:val="24"/>
          <w:szCs w:val="24"/>
        </w:rPr>
        <w:t>Spolufinancováno Nástrojem Evropské unie pro propojení Evropy</w:t>
      </w:r>
      <w:r>
        <w:rPr>
          <w:b/>
          <w:sz w:val="24"/>
          <w:szCs w:val="24"/>
        </w:rPr>
        <w:t>“</w:t>
      </w:r>
      <w:r>
        <w:rPr>
          <w:sz w:val="24"/>
          <w:szCs w:val="24"/>
        </w:rPr>
        <w:t xml:space="preserve"> (</w:t>
      </w:r>
      <w:r w:rsidR="00430B0A">
        <w:rPr>
          <w:sz w:val="24"/>
          <w:szCs w:val="24"/>
        </w:rPr>
        <w:t xml:space="preserve">= </w:t>
      </w:r>
      <w:r>
        <w:rPr>
          <w:sz w:val="24"/>
          <w:szCs w:val="24"/>
        </w:rPr>
        <w:t>logo CEF)</w:t>
      </w:r>
      <w:r w:rsidR="00BE1051">
        <w:rPr>
          <w:sz w:val="24"/>
          <w:szCs w:val="24"/>
        </w:rPr>
        <w:t>, viz Příloha č.</w:t>
      </w:r>
      <w:r w:rsidR="00FD7D7E">
        <w:rPr>
          <w:sz w:val="24"/>
          <w:szCs w:val="24"/>
        </w:rPr>
        <w:t xml:space="preserve"> </w:t>
      </w:r>
      <w:r w:rsidR="009F332E">
        <w:rPr>
          <w:sz w:val="24"/>
          <w:szCs w:val="24"/>
        </w:rPr>
        <w:t>2</w:t>
      </w:r>
    </w:p>
    <w:p w:rsidR="00ED4082" w:rsidRDefault="00ED4082" w:rsidP="00E108A6">
      <w:pPr>
        <w:pStyle w:val="Odstavecseseznamem"/>
        <w:numPr>
          <w:ilvl w:val="0"/>
          <w:numId w:val="4"/>
        </w:numPr>
        <w:jc w:val="both"/>
        <w:rPr>
          <w:sz w:val="24"/>
          <w:szCs w:val="24"/>
        </w:rPr>
      </w:pPr>
      <w:r w:rsidRPr="00ED4082">
        <w:rPr>
          <w:sz w:val="24"/>
          <w:szCs w:val="24"/>
        </w:rPr>
        <w:lastRenderedPageBreak/>
        <w:t xml:space="preserve">Pouze u tištěných </w:t>
      </w:r>
      <w:r w:rsidRPr="00B16A92">
        <w:t>materiálů</w:t>
      </w:r>
      <w:r>
        <w:t xml:space="preserve"> (např. projektová dokumentace, tiskové zprávy a interní projektové publikace, brožury, informační letáky, přehledy, bulletiny, aj.) musí být </w:t>
      </w:r>
      <w:r w:rsidR="00905681">
        <w:t xml:space="preserve">navíc </w:t>
      </w:r>
      <w:r>
        <w:t xml:space="preserve">uvedená </w:t>
      </w:r>
      <w:r w:rsidRPr="00ED4082">
        <w:rPr>
          <w:sz w:val="24"/>
          <w:szCs w:val="24"/>
        </w:rPr>
        <w:t xml:space="preserve">formulace: </w:t>
      </w:r>
      <w:r w:rsidRPr="00CF0397">
        <w:rPr>
          <w:b/>
          <w:sz w:val="24"/>
          <w:szCs w:val="24"/>
        </w:rPr>
        <w:t>„Za tuto publikaci odpovídá pouze její au</w:t>
      </w:r>
      <w:r>
        <w:rPr>
          <w:b/>
          <w:sz w:val="24"/>
          <w:szCs w:val="24"/>
        </w:rPr>
        <w:t>tor. Evropská unie nenese odpově</w:t>
      </w:r>
      <w:r w:rsidRPr="00CF0397">
        <w:rPr>
          <w:b/>
          <w:sz w:val="24"/>
          <w:szCs w:val="24"/>
        </w:rPr>
        <w:t>dnost za jakékoli vy</w:t>
      </w:r>
      <w:r>
        <w:rPr>
          <w:b/>
          <w:sz w:val="24"/>
          <w:szCs w:val="24"/>
        </w:rPr>
        <w:t>užití informací v ní obsažených“</w:t>
      </w:r>
    </w:p>
    <w:p w:rsidR="00396268" w:rsidRDefault="00B216FA" w:rsidP="00E108A6">
      <w:r w:rsidRPr="00B216FA">
        <w:rPr>
          <w:b/>
          <w:sz w:val="24"/>
          <w:szCs w:val="24"/>
        </w:rPr>
        <w:t>Zdroj</w:t>
      </w:r>
      <w:r>
        <w:rPr>
          <w:b/>
          <w:color w:val="FF0000"/>
          <w:sz w:val="24"/>
          <w:szCs w:val="24"/>
        </w:rPr>
        <w:t xml:space="preserve"> </w:t>
      </w:r>
      <w:r w:rsidR="00CA42DB">
        <w:rPr>
          <w:b/>
          <w:sz w:val="24"/>
          <w:szCs w:val="24"/>
        </w:rPr>
        <w:t>metodik</w:t>
      </w:r>
      <w:r>
        <w:rPr>
          <w:b/>
          <w:sz w:val="24"/>
          <w:szCs w:val="24"/>
        </w:rPr>
        <w:t>y</w:t>
      </w:r>
      <w:r w:rsidR="00CA42DB">
        <w:rPr>
          <w:b/>
          <w:sz w:val="24"/>
          <w:szCs w:val="24"/>
        </w:rPr>
        <w:t xml:space="preserve"> publicity CEF</w:t>
      </w:r>
      <w:r w:rsidR="00B94AA4">
        <w:rPr>
          <w:b/>
          <w:sz w:val="24"/>
          <w:szCs w:val="24"/>
        </w:rPr>
        <w:t>:</w:t>
      </w:r>
    </w:p>
    <w:p w:rsidR="0087334D" w:rsidRDefault="00A06488" w:rsidP="0087334D">
      <w:pPr>
        <w:jc w:val="both"/>
        <w:rPr>
          <w:sz w:val="24"/>
          <w:szCs w:val="24"/>
        </w:rPr>
      </w:pPr>
      <w:r>
        <w:rPr>
          <w:sz w:val="24"/>
          <w:szCs w:val="24"/>
        </w:rPr>
        <w:t>INEA o</w:t>
      </w:r>
      <w:r w:rsidR="00CA42DB">
        <w:rPr>
          <w:sz w:val="24"/>
          <w:szCs w:val="24"/>
        </w:rPr>
        <w:t>becná pravidla</w:t>
      </w:r>
      <w:r w:rsidR="007C3E6C">
        <w:rPr>
          <w:sz w:val="24"/>
          <w:szCs w:val="24"/>
        </w:rPr>
        <w:t xml:space="preserve"> p</w:t>
      </w:r>
      <w:r w:rsidR="00B94AA4">
        <w:rPr>
          <w:sz w:val="24"/>
          <w:szCs w:val="24"/>
        </w:rPr>
        <w:t>ublicit</w:t>
      </w:r>
      <w:r w:rsidR="007C3E6C">
        <w:rPr>
          <w:sz w:val="24"/>
          <w:szCs w:val="24"/>
        </w:rPr>
        <w:t>y</w:t>
      </w:r>
      <w:r w:rsidR="00B94AA4">
        <w:rPr>
          <w:sz w:val="24"/>
          <w:szCs w:val="24"/>
        </w:rPr>
        <w:t xml:space="preserve"> CEF</w:t>
      </w:r>
      <w:r w:rsidR="0087334D">
        <w:rPr>
          <w:sz w:val="24"/>
          <w:szCs w:val="24"/>
        </w:rPr>
        <w:t xml:space="preserve">: </w:t>
      </w:r>
      <w:hyperlink r:id="rId9" w:history="1">
        <w:r w:rsidR="002371C1" w:rsidRPr="00986FEC">
          <w:rPr>
            <w:rStyle w:val="Hypertextovodkaz"/>
            <w:sz w:val="24"/>
            <w:szCs w:val="24"/>
          </w:rPr>
          <w:t>http://ec.europa.eu/inea/en/connecting-europe-facility/cef-energy/beneficiaries-info-point/publicity-guidelines-logos</w:t>
        </w:r>
      </w:hyperlink>
      <w:r w:rsidR="002371C1">
        <w:rPr>
          <w:sz w:val="24"/>
          <w:szCs w:val="24"/>
        </w:rPr>
        <w:t>.</w:t>
      </w:r>
    </w:p>
    <w:p w:rsidR="002371C1" w:rsidRPr="0087334D" w:rsidRDefault="002371C1" w:rsidP="0087334D">
      <w:pPr>
        <w:jc w:val="both"/>
        <w:rPr>
          <w:sz w:val="24"/>
          <w:szCs w:val="24"/>
        </w:rPr>
      </w:pPr>
    </w:p>
    <w:p w:rsidR="00194D24" w:rsidRDefault="0011077E" w:rsidP="00F71A4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Přílohy: </w:t>
      </w:r>
    </w:p>
    <w:p w:rsidR="00E70244" w:rsidRPr="00E108A6" w:rsidRDefault="00E70244" w:rsidP="00E108A6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E108A6">
        <w:rPr>
          <w:sz w:val="24"/>
          <w:szCs w:val="24"/>
        </w:rPr>
        <w:t>prováděcí dokument</w:t>
      </w:r>
      <w:r w:rsidR="00EB61DA">
        <w:rPr>
          <w:sz w:val="24"/>
          <w:szCs w:val="24"/>
        </w:rPr>
        <w:t xml:space="preserve"> </w:t>
      </w:r>
      <w:r w:rsidR="007139E3">
        <w:rPr>
          <w:sz w:val="24"/>
          <w:szCs w:val="24"/>
        </w:rPr>
        <w:t xml:space="preserve">publicity </w:t>
      </w:r>
      <w:r w:rsidRPr="00E108A6">
        <w:rPr>
          <w:b/>
          <w:sz w:val="24"/>
          <w:szCs w:val="24"/>
        </w:rPr>
        <w:t>Technické specifikace pro prostředky propagace (publicity) pro projekty spolufinancované Evropskou unií z Nástroje pro propojení Evropy (CEF)</w:t>
      </w:r>
    </w:p>
    <w:p w:rsidR="0087334D" w:rsidRPr="00E108A6" w:rsidRDefault="00E70244" w:rsidP="00B16A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933A62" w:rsidRPr="00933A62">
        <w:rPr>
          <w:b/>
          <w:sz w:val="24"/>
          <w:szCs w:val="24"/>
        </w:rPr>
        <w:t>Loga a v</w:t>
      </w:r>
      <w:r w:rsidR="0011077E" w:rsidRPr="00E108A6">
        <w:rPr>
          <w:b/>
          <w:sz w:val="24"/>
          <w:szCs w:val="24"/>
        </w:rPr>
        <w:t>zor</w:t>
      </w:r>
      <w:r w:rsidR="00194D24" w:rsidRPr="00E108A6">
        <w:rPr>
          <w:b/>
          <w:sz w:val="24"/>
          <w:szCs w:val="24"/>
        </w:rPr>
        <w:t>y</w:t>
      </w:r>
      <w:r w:rsidR="0011077E" w:rsidRPr="00E108A6">
        <w:rPr>
          <w:b/>
          <w:sz w:val="24"/>
          <w:szCs w:val="24"/>
        </w:rPr>
        <w:t xml:space="preserve"> billboard</w:t>
      </w:r>
      <w:r w:rsidR="00194D24" w:rsidRPr="00E108A6">
        <w:rPr>
          <w:b/>
          <w:sz w:val="24"/>
          <w:szCs w:val="24"/>
        </w:rPr>
        <w:t>u a pamětní desky</w:t>
      </w:r>
    </w:p>
    <w:sectPr w:rsidR="0087334D" w:rsidRPr="00E108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420" w:rsidRDefault="003C0420" w:rsidP="003C0420">
      <w:pPr>
        <w:spacing w:after="0" w:line="240" w:lineRule="auto"/>
      </w:pPr>
      <w:r>
        <w:separator/>
      </w:r>
    </w:p>
  </w:endnote>
  <w:endnote w:type="continuationSeparator" w:id="0">
    <w:p w:rsidR="003C0420" w:rsidRDefault="003C0420" w:rsidP="003C0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5728"/>
      <w:docPartObj>
        <w:docPartGallery w:val="Page Numbers (Bottom of Page)"/>
        <w:docPartUnique/>
      </w:docPartObj>
    </w:sdtPr>
    <w:sdtEndPr/>
    <w:sdtContent>
      <w:p w:rsidR="003C0420" w:rsidRDefault="003C042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478D">
          <w:rPr>
            <w:noProof/>
          </w:rPr>
          <w:t>2</w:t>
        </w:r>
        <w:r>
          <w:fldChar w:fldCharType="end"/>
        </w:r>
      </w:p>
    </w:sdtContent>
  </w:sdt>
  <w:p w:rsidR="003C0420" w:rsidRDefault="003C042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420" w:rsidRDefault="003C0420" w:rsidP="003C0420">
      <w:pPr>
        <w:spacing w:after="0" w:line="240" w:lineRule="auto"/>
      </w:pPr>
      <w:r>
        <w:separator/>
      </w:r>
    </w:p>
  </w:footnote>
  <w:footnote w:type="continuationSeparator" w:id="0">
    <w:p w:rsidR="003C0420" w:rsidRDefault="003C0420" w:rsidP="003C0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A7C" w:rsidRDefault="00450A7C">
    <w:pPr>
      <w:pStyle w:val="Zhlav"/>
    </w:pPr>
    <w:r>
      <w:t xml:space="preserve">Aktualizace </w:t>
    </w:r>
    <w:r w:rsidR="00C36A88">
      <w:t>platná od 13/</w:t>
    </w:r>
    <w:r>
      <w:t>07/2018</w:t>
    </w:r>
  </w:p>
  <w:p w:rsidR="00450A7C" w:rsidRDefault="00450A7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30319"/>
    <w:multiLevelType w:val="hybridMultilevel"/>
    <w:tmpl w:val="522E3EBE"/>
    <w:lvl w:ilvl="0" w:tplc="81C4B2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3207DA"/>
    <w:multiLevelType w:val="hybridMultilevel"/>
    <w:tmpl w:val="48124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5C7E61"/>
    <w:multiLevelType w:val="hybridMultilevel"/>
    <w:tmpl w:val="F5E6310C"/>
    <w:lvl w:ilvl="0" w:tplc="FF14461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9E1BAA"/>
    <w:multiLevelType w:val="hybridMultilevel"/>
    <w:tmpl w:val="A1D042EC"/>
    <w:lvl w:ilvl="0" w:tplc="F258DC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12253"/>
    <w:multiLevelType w:val="hybridMultilevel"/>
    <w:tmpl w:val="260E366E"/>
    <w:lvl w:ilvl="0" w:tplc="71A8A3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24549B"/>
    <w:multiLevelType w:val="hybridMultilevel"/>
    <w:tmpl w:val="27FA2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6B1DDC"/>
    <w:multiLevelType w:val="hybridMultilevel"/>
    <w:tmpl w:val="53AC53B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553"/>
    <w:rsid w:val="00005A49"/>
    <w:rsid w:val="000321EC"/>
    <w:rsid w:val="00065A7F"/>
    <w:rsid w:val="0007478D"/>
    <w:rsid w:val="00087CEA"/>
    <w:rsid w:val="000B5B05"/>
    <w:rsid w:val="0011077E"/>
    <w:rsid w:val="001715FF"/>
    <w:rsid w:val="00194D24"/>
    <w:rsid w:val="001D5FEE"/>
    <w:rsid w:val="0020406E"/>
    <w:rsid w:val="00206B6E"/>
    <w:rsid w:val="00207CD0"/>
    <w:rsid w:val="002371C1"/>
    <w:rsid w:val="00243674"/>
    <w:rsid w:val="00281722"/>
    <w:rsid w:val="002B588F"/>
    <w:rsid w:val="002E36D5"/>
    <w:rsid w:val="002E375F"/>
    <w:rsid w:val="002E54DE"/>
    <w:rsid w:val="0030540B"/>
    <w:rsid w:val="003067DE"/>
    <w:rsid w:val="00337F19"/>
    <w:rsid w:val="00357EE0"/>
    <w:rsid w:val="00360947"/>
    <w:rsid w:val="00396268"/>
    <w:rsid w:val="003B190E"/>
    <w:rsid w:val="003B1AC1"/>
    <w:rsid w:val="003C0420"/>
    <w:rsid w:val="003C757C"/>
    <w:rsid w:val="003F72DA"/>
    <w:rsid w:val="0040300A"/>
    <w:rsid w:val="004065A0"/>
    <w:rsid w:val="00413AAD"/>
    <w:rsid w:val="004141DF"/>
    <w:rsid w:val="00430B0A"/>
    <w:rsid w:val="004425F5"/>
    <w:rsid w:val="00450A7C"/>
    <w:rsid w:val="00476E22"/>
    <w:rsid w:val="004B1237"/>
    <w:rsid w:val="004B207E"/>
    <w:rsid w:val="004B44A5"/>
    <w:rsid w:val="004F673D"/>
    <w:rsid w:val="005208D3"/>
    <w:rsid w:val="005229DB"/>
    <w:rsid w:val="00536539"/>
    <w:rsid w:val="00540074"/>
    <w:rsid w:val="00573F83"/>
    <w:rsid w:val="005858E6"/>
    <w:rsid w:val="0058673B"/>
    <w:rsid w:val="005934E9"/>
    <w:rsid w:val="005B51BF"/>
    <w:rsid w:val="005D3CB9"/>
    <w:rsid w:val="005F72BC"/>
    <w:rsid w:val="00620AC2"/>
    <w:rsid w:val="00624940"/>
    <w:rsid w:val="0063713D"/>
    <w:rsid w:val="00643B9E"/>
    <w:rsid w:val="006477D7"/>
    <w:rsid w:val="006523F0"/>
    <w:rsid w:val="0069481C"/>
    <w:rsid w:val="0069507F"/>
    <w:rsid w:val="006D335E"/>
    <w:rsid w:val="006D3F75"/>
    <w:rsid w:val="006E245F"/>
    <w:rsid w:val="007139E3"/>
    <w:rsid w:val="00753A18"/>
    <w:rsid w:val="007A4E11"/>
    <w:rsid w:val="007C3E6C"/>
    <w:rsid w:val="007E647F"/>
    <w:rsid w:val="008117DA"/>
    <w:rsid w:val="0081677E"/>
    <w:rsid w:val="00827B27"/>
    <w:rsid w:val="0084139B"/>
    <w:rsid w:val="00844B3C"/>
    <w:rsid w:val="008523B1"/>
    <w:rsid w:val="00860256"/>
    <w:rsid w:val="00862A8D"/>
    <w:rsid w:val="0087334D"/>
    <w:rsid w:val="00887A06"/>
    <w:rsid w:val="00895919"/>
    <w:rsid w:val="008D082B"/>
    <w:rsid w:val="008E6A8D"/>
    <w:rsid w:val="00905681"/>
    <w:rsid w:val="00933A62"/>
    <w:rsid w:val="009518B6"/>
    <w:rsid w:val="0095252A"/>
    <w:rsid w:val="009753C9"/>
    <w:rsid w:val="009C4A66"/>
    <w:rsid w:val="009C4E8C"/>
    <w:rsid w:val="009D4CB5"/>
    <w:rsid w:val="009F332E"/>
    <w:rsid w:val="00A06488"/>
    <w:rsid w:val="00A27439"/>
    <w:rsid w:val="00A6635A"/>
    <w:rsid w:val="00A85A9C"/>
    <w:rsid w:val="00A863D5"/>
    <w:rsid w:val="00A97088"/>
    <w:rsid w:val="00AA5088"/>
    <w:rsid w:val="00AB1286"/>
    <w:rsid w:val="00AE22FB"/>
    <w:rsid w:val="00AF7BED"/>
    <w:rsid w:val="00B056E8"/>
    <w:rsid w:val="00B16A92"/>
    <w:rsid w:val="00B216FA"/>
    <w:rsid w:val="00B53287"/>
    <w:rsid w:val="00B56F44"/>
    <w:rsid w:val="00B94AA4"/>
    <w:rsid w:val="00BB3FFD"/>
    <w:rsid w:val="00BE1051"/>
    <w:rsid w:val="00BE7937"/>
    <w:rsid w:val="00BF33DE"/>
    <w:rsid w:val="00C36A88"/>
    <w:rsid w:val="00C52A42"/>
    <w:rsid w:val="00C7271E"/>
    <w:rsid w:val="00C83D83"/>
    <w:rsid w:val="00C84BFE"/>
    <w:rsid w:val="00C86739"/>
    <w:rsid w:val="00CA42DB"/>
    <w:rsid w:val="00CC76B5"/>
    <w:rsid w:val="00CD1F98"/>
    <w:rsid w:val="00CF0397"/>
    <w:rsid w:val="00CF2B4A"/>
    <w:rsid w:val="00D059E8"/>
    <w:rsid w:val="00D35217"/>
    <w:rsid w:val="00D36D52"/>
    <w:rsid w:val="00D963C3"/>
    <w:rsid w:val="00DA3DBD"/>
    <w:rsid w:val="00DA7AF5"/>
    <w:rsid w:val="00DB3D8F"/>
    <w:rsid w:val="00DC064F"/>
    <w:rsid w:val="00DC67B8"/>
    <w:rsid w:val="00DD1F20"/>
    <w:rsid w:val="00DD562F"/>
    <w:rsid w:val="00DE1F99"/>
    <w:rsid w:val="00DF350E"/>
    <w:rsid w:val="00E108A6"/>
    <w:rsid w:val="00E70244"/>
    <w:rsid w:val="00E87F79"/>
    <w:rsid w:val="00EB61DA"/>
    <w:rsid w:val="00ED4082"/>
    <w:rsid w:val="00F02F23"/>
    <w:rsid w:val="00F12835"/>
    <w:rsid w:val="00F238C6"/>
    <w:rsid w:val="00F25384"/>
    <w:rsid w:val="00F2573B"/>
    <w:rsid w:val="00F43F32"/>
    <w:rsid w:val="00F623A2"/>
    <w:rsid w:val="00F71A4F"/>
    <w:rsid w:val="00F7291E"/>
    <w:rsid w:val="00FC4553"/>
    <w:rsid w:val="00FD7D7E"/>
    <w:rsid w:val="00FE688E"/>
    <w:rsid w:val="00FF49D1"/>
    <w:rsid w:val="00FF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238C6"/>
    <w:pPr>
      <w:ind w:left="720"/>
      <w:contextualSpacing/>
    </w:pPr>
  </w:style>
  <w:style w:type="character" w:styleId="Zvraznn">
    <w:name w:val="Emphasis"/>
    <w:basedOn w:val="Standardnpsmoodstavce"/>
    <w:uiPriority w:val="20"/>
    <w:qFormat/>
    <w:rsid w:val="00CF0397"/>
    <w:rPr>
      <w:i/>
      <w:iCs/>
    </w:rPr>
  </w:style>
  <w:style w:type="table" w:styleId="Mkatabulky">
    <w:name w:val="Table Grid"/>
    <w:basedOn w:val="Normlntabulka"/>
    <w:uiPriority w:val="59"/>
    <w:rsid w:val="00204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87334D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C0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0420"/>
  </w:style>
  <w:style w:type="paragraph" w:styleId="Zpat">
    <w:name w:val="footer"/>
    <w:basedOn w:val="Normln"/>
    <w:link w:val="ZpatChar"/>
    <w:uiPriority w:val="99"/>
    <w:unhideWhenUsed/>
    <w:rsid w:val="003C0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0420"/>
  </w:style>
  <w:style w:type="paragraph" w:styleId="Textbubliny">
    <w:name w:val="Balloon Text"/>
    <w:basedOn w:val="Normln"/>
    <w:link w:val="TextbublinyChar"/>
    <w:uiPriority w:val="99"/>
    <w:semiHidden/>
    <w:unhideWhenUsed/>
    <w:rsid w:val="00237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71C1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11077E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2E37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E375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E375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E37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E375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E375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238C6"/>
    <w:pPr>
      <w:ind w:left="720"/>
      <w:contextualSpacing/>
    </w:pPr>
  </w:style>
  <w:style w:type="character" w:styleId="Zvraznn">
    <w:name w:val="Emphasis"/>
    <w:basedOn w:val="Standardnpsmoodstavce"/>
    <w:uiPriority w:val="20"/>
    <w:qFormat/>
    <w:rsid w:val="00CF0397"/>
    <w:rPr>
      <w:i/>
      <w:iCs/>
    </w:rPr>
  </w:style>
  <w:style w:type="table" w:styleId="Mkatabulky">
    <w:name w:val="Table Grid"/>
    <w:basedOn w:val="Normlntabulka"/>
    <w:uiPriority w:val="59"/>
    <w:rsid w:val="00204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87334D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C0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0420"/>
  </w:style>
  <w:style w:type="paragraph" w:styleId="Zpat">
    <w:name w:val="footer"/>
    <w:basedOn w:val="Normln"/>
    <w:link w:val="ZpatChar"/>
    <w:uiPriority w:val="99"/>
    <w:unhideWhenUsed/>
    <w:rsid w:val="003C0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0420"/>
  </w:style>
  <w:style w:type="paragraph" w:styleId="Textbubliny">
    <w:name w:val="Balloon Text"/>
    <w:basedOn w:val="Normln"/>
    <w:link w:val="TextbublinyChar"/>
    <w:uiPriority w:val="99"/>
    <w:semiHidden/>
    <w:unhideWhenUsed/>
    <w:rsid w:val="00237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71C1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11077E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2E37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E375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E375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E37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E375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E37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ec.europa.eu/inea/en/connecting-europe-facility/cef-energy/beneficiaries-info-point/publicity-guidelines-logos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66CFB-EF4F-4BE5-AF99-794D5A02F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544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Jaroslav Cetkovský</dc:creator>
  <cp:lastModifiedBy>Faloutová Irena</cp:lastModifiedBy>
  <cp:revision>4</cp:revision>
  <cp:lastPrinted>2018-07-18T12:29:00Z</cp:lastPrinted>
  <dcterms:created xsi:type="dcterms:W3CDTF">2018-08-03T11:54:00Z</dcterms:created>
  <dcterms:modified xsi:type="dcterms:W3CDTF">2018-08-07T14:13:00Z</dcterms:modified>
</cp:coreProperties>
</file>