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059B" w:rsidRPr="0029059B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29059B" w:rsidRPr="0029059B">
        <w:rPr>
          <w:rFonts w:ascii="Verdana" w:hAnsi="Verdana"/>
          <w:b/>
          <w:sz w:val="18"/>
          <w:szCs w:val="18"/>
        </w:rPr>
        <w:t>úseku 1.TK</w:t>
      </w:r>
      <w:proofErr w:type="gramEnd"/>
      <w:r w:rsidR="0029059B" w:rsidRPr="0029059B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29059B" w:rsidRPr="0029059B">
        <w:rPr>
          <w:rFonts w:ascii="Verdana" w:hAnsi="Verdana"/>
          <w:b/>
          <w:sz w:val="18"/>
          <w:szCs w:val="18"/>
        </w:rPr>
        <w:t>n.L.</w:t>
      </w:r>
      <w:proofErr w:type="spellEnd"/>
      <w:r w:rsidR="0029059B" w:rsidRPr="0029059B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059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059B" w:rsidRPr="0029059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07BA"/>
    <w:rsid w:val="00262D0B"/>
    <w:rsid w:val="0027354A"/>
    <w:rsid w:val="00275A1C"/>
    <w:rsid w:val="00277793"/>
    <w:rsid w:val="0029059B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3B2590-5F1E-4524-B151-480D9DDF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2018-11-26T13:48:00Z</dcterms:created>
  <dcterms:modified xsi:type="dcterms:W3CDTF">2019-06-09T14:25:00Z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