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na </w:t>
      </w:r>
      <w:bookmarkStart w:id="0" w:name="_GoBack"/>
      <w:bookmarkEnd w:id="0"/>
      <w:r w:rsidR="004D7047" w:rsidRPr="00FE3F73">
        <w:rPr>
          <w:rFonts w:ascii="Calibri" w:hAnsi="Calibri"/>
          <w:szCs w:val="22"/>
        </w:rPr>
        <w:t>sektorovou veřejnou zakázku</w:t>
      </w:r>
      <w:r w:rsidRPr="00FE3F73">
        <w:rPr>
          <w:rFonts w:ascii="Calibri" w:hAnsi="Calibri"/>
          <w:szCs w:val="22"/>
        </w:rPr>
        <w:t xml:space="preserve"> s názvem </w:t>
      </w:r>
      <w:bookmarkStart w:id="1" w:name="_Toc403053768"/>
      <w:r w:rsidRPr="00FE3F73">
        <w:rPr>
          <w:rFonts w:ascii="Calibri" w:hAnsi="Calibri"/>
          <w:b/>
          <w:szCs w:val="22"/>
        </w:rPr>
        <w:t>„</w:t>
      </w:r>
      <w:bookmarkEnd w:id="1"/>
      <w:r w:rsidR="00C87EFF" w:rsidRPr="00FE3F73">
        <w:rPr>
          <w:rFonts w:ascii="Calibri" w:hAnsi="Calibri"/>
          <w:b/>
          <w:szCs w:val="22"/>
          <w:lang w:val="en-US"/>
        </w:rPr>
        <w:t>Zaměření ZZ  a kontrolní měření PPK č. 1 + vybrané koleje ve stanicích, TÚ 2251 Ostrava Svinov – Opava Východ v km 262,313 – 290,404</w:t>
      </w:r>
      <w:r w:rsidRPr="00FE3F73">
        <w:rPr>
          <w:rFonts w:ascii="Calibri" w:hAnsi="Calibri"/>
          <w:b/>
          <w:szCs w:val="22"/>
        </w:rPr>
        <w:t>“</w:t>
      </w:r>
      <w:r w:rsidRPr="00FE3F73">
        <w:rPr>
          <w:rFonts w:ascii="Calibri" w:hAnsi="Calibri"/>
          <w:szCs w:val="22"/>
        </w:rPr>
        <w:t xml:space="preserve">, </w:t>
      </w:r>
      <w:proofErr w:type="gramStart"/>
      <w:r w:rsidRPr="00FE3F73">
        <w:rPr>
          <w:rFonts w:ascii="Calibri" w:hAnsi="Calibri"/>
          <w:szCs w:val="22"/>
        </w:rPr>
        <w:t>č.j.</w:t>
      </w:r>
      <w:proofErr w:type="gramEnd"/>
      <w:r w:rsidRPr="00FE3F73">
        <w:rPr>
          <w:rFonts w:ascii="Calibri" w:hAnsi="Calibri"/>
          <w:szCs w:val="22"/>
        </w:rPr>
        <w:t xml:space="preserve"> </w:t>
      </w:r>
      <w:r w:rsidR="00865046" w:rsidRPr="00FE3F73">
        <w:rPr>
          <w:rFonts w:ascii="Calibri" w:hAnsi="Calibri"/>
        </w:rPr>
        <w:t>361/2019-SŽDC-SŽGOLC</w:t>
      </w:r>
      <w:r w:rsidR="00AC0DA0" w:rsidRPr="00FE3F73">
        <w:rPr>
          <w:rFonts w:ascii="Calibri" w:hAnsi="Calibri"/>
          <w:szCs w:val="22"/>
        </w:rPr>
        <w:t>,</w:t>
      </w:r>
      <w:r w:rsidRPr="00FE3F73">
        <w:rPr>
          <w:rFonts w:ascii="Calibri" w:hAnsi="Calibri"/>
          <w:szCs w:val="22"/>
        </w:rPr>
        <w:t xml:space="preserve"> tímto </w:t>
      </w:r>
      <w:r w:rsidR="007E4088" w:rsidRPr="00FE3F73">
        <w:rPr>
          <w:rFonts w:ascii="Calibri" w:hAnsi="Calibri"/>
          <w:szCs w:val="22"/>
        </w:rPr>
        <w:t>čestně prohlašuje</w:t>
      </w:r>
      <w:r w:rsidR="003B09D8" w:rsidRPr="00FE3F73">
        <w:rPr>
          <w:rFonts w:ascii="Calibri" w:hAnsi="Calibri"/>
          <w:szCs w:val="22"/>
        </w:rPr>
        <w:t>,</w:t>
      </w:r>
      <w:r w:rsidR="000A2445" w:rsidRPr="00FE3F73">
        <w:rPr>
          <w:rFonts w:ascii="Calibri" w:hAnsi="Calibri"/>
          <w:szCs w:val="22"/>
        </w:rPr>
        <w:t xml:space="preserve"> že</w:t>
      </w:r>
      <w:r w:rsidR="00E87D41" w:rsidRPr="00FE3F73">
        <w:rPr>
          <w:rFonts w:ascii="Calibri" w:hAnsi="Calibri"/>
          <w:szCs w:val="22"/>
        </w:rPr>
        <w:t xml:space="preserve"> </w:t>
      </w:r>
      <w:r w:rsidR="00E87D41" w:rsidRPr="00FE3F73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FE3F73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FE3F73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FE3F73">
        <w:rPr>
          <w:rFonts w:ascii="Calibri" w:eastAsia="Calibri" w:hAnsi="Calibri"/>
          <w:szCs w:val="22"/>
          <w:lang w:eastAsia="en-US"/>
        </w:rPr>
        <w:t>respektive</w:t>
      </w:r>
      <w:r w:rsidR="00E87D41" w:rsidRPr="00FE3F73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FE3F73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FE3F73">
        <w:rPr>
          <w:rFonts w:ascii="Calibri" w:eastAsia="Calibri" w:hAnsi="Calibri"/>
          <w:szCs w:val="22"/>
          <w:lang w:eastAsia="en-US"/>
        </w:rPr>
        <w:t>smlouvě o dílo</w:t>
      </w:r>
      <w:r w:rsidR="003411C0" w:rsidRPr="00FE3F73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FE3F73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E3F73">
        <w:rPr>
          <w:rFonts w:ascii="Calibri" w:eastAsia="Calibri" w:hAnsi="Calibri"/>
          <w:szCs w:val="22"/>
          <w:lang w:eastAsia="en-US"/>
        </w:rPr>
        <w:t>považuje</w:t>
      </w:r>
      <w:r w:rsidR="00E87D41" w:rsidRPr="00FE3F73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FE3F7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FE3F73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  <w:rsid w:val="00FE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969E0A-B22F-4179-8BB4-5BCDFAA4F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2019-03-04T11:37:00Z</cp:lastPrinted>
  <dcterms:created xsi:type="dcterms:W3CDTF">2018-03-08T11:02:00Z</dcterms:created>
  <dcterms:modified xsi:type="dcterms:W3CDTF">2019-03-04T11:38:00Z</dcterms:modified>
</cp:coreProperties>
</file>