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který podává nabídku na podlimitní sektorovou veřejnou zakázku s </w:t>
      </w:r>
      <w:bookmarkStart w:id="0" w:name="_GoBack"/>
      <w:bookmarkEnd w:id="0"/>
      <w:r w:rsidRPr="00CF23B7">
        <w:rPr>
          <w:rFonts w:asciiTheme="minorHAnsi" w:hAnsiTheme="minorHAnsi"/>
        </w:rPr>
        <w:t xml:space="preserve">názvem </w:t>
      </w:r>
      <w:r w:rsidR="00BF3BEB" w:rsidRPr="00CF23B7">
        <w:rPr>
          <w:rFonts w:asciiTheme="minorHAnsi" w:hAnsiTheme="minorHAnsi"/>
          <w:b/>
        </w:rPr>
        <w:t>„</w:t>
      </w:r>
      <w:r w:rsidR="008643DB" w:rsidRPr="00CF23B7">
        <w:rPr>
          <w:rFonts w:asciiTheme="minorHAnsi" w:hAnsiTheme="minorHAnsi"/>
          <w:b/>
          <w:lang w:val="en-US"/>
        </w:rPr>
        <w:t>Projekt osy koleje č. 1 na TÚ1733 Vlastějovice – Světlá nad Sázavou, km 20,089 – 47,618</w:t>
      </w:r>
      <w:r w:rsidR="00BF3BEB" w:rsidRPr="00CF23B7">
        <w:rPr>
          <w:rFonts w:asciiTheme="minorHAnsi" w:hAnsiTheme="minorHAnsi"/>
          <w:b/>
        </w:rPr>
        <w:t>”</w:t>
      </w:r>
      <w:r w:rsidR="004409B4" w:rsidRPr="00CF23B7">
        <w:rPr>
          <w:rFonts w:asciiTheme="minorHAnsi" w:hAnsiTheme="minorHAnsi"/>
        </w:rPr>
        <w:t xml:space="preserve">, </w:t>
      </w:r>
      <w:proofErr w:type="gramStart"/>
      <w:r w:rsidR="004409B4" w:rsidRPr="00CF23B7">
        <w:rPr>
          <w:rFonts w:asciiTheme="minorHAnsi" w:hAnsiTheme="minorHAnsi"/>
        </w:rPr>
        <w:t>č.j</w:t>
      </w:r>
      <w:r w:rsidR="001E6125" w:rsidRPr="00CF23B7">
        <w:rPr>
          <w:rFonts w:asciiTheme="minorHAnsi" w:hAnsiTheme="minorHAnsi"/>
        </w:rPr>
        <w:t>.</w:t>
      </w:r>
      <w:proofErr w:type="gramEnd"/>
      <w:r w:rsidR="00D17399" w:rsidRPr="00CF23B7">
        <w:rPr>
          <w:rFonts w:asciiTheme="minorHAnsi" w:hAnsiTheme="minorHAnsi"/>
        </w:rPr>
        <w:t xml:space="preserve"> </w:t>
      </w:r>
      <w:r w:rsidR="00310E72" w:rsidRPr="00CF23B7">
        <w:rPr>
          <w:rFonts w:asciiTheme="minorHAnsi" w:hAnsiTheme="minorHAnsi"/>
        </w:rPr>
        <w:t>199/</w:t>
      </w:r>
      <w:r w:rsidR="00310E72">
        <w:rPr>
          <w:rFonts w:asciiTheme="minorHAnsi" w:hAnsiTheme="minorHAnsi"/>
        </w:rPr>
        <w:t>2019-SŽDC-SŽGOLC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CF23B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CF23B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CF23B7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CF23B7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CF23B7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2019-02-04T11:12:00Z</cp:lastPrinted>
  <dcterms:created xsi:type="dcterms:W3CDTF">2017-04-04T10:11:00Z</dcterms:created>
  <dcterms:modified xsi:type="dcterms:W3CDTF">2019-02-04T11:12:00Z</dcterms:modified>
</cp:coreProperties>
</file>