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7E" w:rsidRP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  <w:r w:rsidRPr="00642D7E">
        <w:rPr>
          <w:rFonts w:ascii="Arial" w:hAnsi="Arial" w:cs="Arial"/>
          <w:sz w:val="40"/>
          <w:szCs w:val="40"/>
        </w:rPr>
        <w:t>Technická specifikace zakázky</w:t>
      </w:r>
    </w:p>
    <w:p w:rsidR="00642D7E" w:rsidRPr="00642D7E" w:rsidRDefault="00642D7E" w:rsidP="0021084C">
      <w:pPr>
        <w:spacing w:before="32"/>
        <w:ind w:left="400" w:right="-85"/>
        <w:jc w:val="both"/>
        <w:rPr>
          <w:rFonts w:ascii="Arial" w:hAnsi="Arial" w:cs="Arial"/>
          <w:b/>
          <w:sz w:val="22"/>
          <w:szCs w:val="22"/>
        </w:rPr>
      </w:pPr>
    </w:p>
    <w:p w:rsidR="00642D7E" w:rsidRP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642D7E">
        <w:rPr>
          <w:rFonts w:ascii="Arial" w:hAnsi="Arial" w:cs="Arial"/>
          <w:b/>
          <w:sz w:val="28"/>
          <w:szCs w:val="28"/>
        </w:rPr>
        <w:t>„Úprava palivového systému speciálních hnacích vozidel OŘ HK“</w:t>
      </w:r>
    </w:p>
    <w:p w:rsid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642D7E" w:rsidRPr="00860AC5" w:rsidRDefault="00642D7E" w:rsidP="0021084C">
      <w:pPr>
        <w:pStyle w:val="Odstavecseseznamem"/>
        <w:numPr>
          <w:ilvl w:val="0"/>
          <w:numId w:val="2"/>
        </w:numPr>
        <w:spacing w:before="32"/>
        <w:ind w:right="-85"/>
        <w:jc w:val="both"/>
        <w:rPr>
          <w:rFonts w:ascii="Arial" w:eastAsia="Arial" w:hAnsi="Arial" w:cs="Arial"/>
          <w:b/>
          <w:bCs/>
          <w:color w:val="000000"/>
        </w:rPr>
      </w:pPr>
      <w:r w:rsidRPr="00860AC5">
        <w:rPr>
          <w:rFonts w:ascii="Arial" w:eastAsia="Arial" w:hAnsi="Arial" w:cs="Arial"/>
          <w:b/>
          <w:bCs/>
          <w:color w:val="000000"/>
        </w:rPr>
        <w:t>Místa plnění veřejné zakázky</w:t>
      </w:r>
    </w:p>
    <w:p w:rsid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P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  <w:r w:rsidRPr="00860AC5">
        <w:rPr>
          <w:rFonts w:ascii="Arial" w:eastAsia="Arial" w:hAnsi="Arial" w:cs="Arial"/>
          <w:bCs/>
          <w:color w:val="000000"/>
        </w:rPr>
        <w:t>Místem plnění veřejné zakázky jsou pracoviště:</w:t>
      </w:r>
    </w:p>
    <w:p w:rsidR="00642D7E" w:rsidRPr="00860AC5" w:rsidRDefault="00642D7E" w:rsidP="0021084C">
      <w:pPr>
        <w:spacing w:before="32"/>
        <w:ind w:left="400" w:right="-85"/>
        <w:jc w:val="both"/>
        <w:rPr>
          <w:rFonts w:ascii="Verdana" w:hAnsi="Verdana"/>
        </w:rPr>
      </w:pPr>
      <w:r>
        <w:rPr>
          <w:rFonts w:ascii="Arial" w:eastAsia="Arial" w:hAnsi="Arial" w:cs="Arial"/>
          <w:b/>
          <w:bCs/>
          <w:color w:val="000000"/>
        </w:rPr>
        <w:br/>
      </w:r>
      <w:r w:rsidRPr="00860AC5">
        <w:rPr>
          <w:rFonts w:ascii="Arial" w:eastAsia="Arial" w:hAnsi="Arial" w:cs="Arial"/>
          <w:bCs/>
          <w:color w:val="000000"/>
        </w:rPr>
        <w:t xml:space="preserve">MES Mladá Boleslav </w:t>
      </w:r>
      <w:proofErr w:type="spellStart"/>
      <w:r w:rsidRPr="00860AC5">
        <w:rPr>
          <w:rFonts w:ascii="Arial" w:eastAsia="Arial" w:hAnsi="Arial" w:cs="Arial"/>
          <w:bCs/>
          <w:color w:val="000000"/>
        </w:rPr>
        <w:t>Debř</w:t>
      </w:r>
      <w:proofErr w:type="spellEnd"/>
      <w:r w:rsidRPr="00860AC5">
        <w:rPr>
          <w:rFonts w:ascii="Arial" w:eastAsia="Arial" w:hAnsi="Arial" w:cs="Arial"/>
          <w:bCs/>
          <w:color w:val="000000"/>
        </w:rPr>
        <w:t xml:space="preserve"> – souřadnice dílen: </w:t>
      </w:r>
      <w:r w:rsidRPr="00860AC5">
        <w:rPr>
          <w:rFonts w:ascii="Arial" w:eastAsia="Arial" w:hAnsi="Arial" w:cs="Arial"/>
          <w:bCs/>
          <w:color w:val="000000"/>
        </w:rPr>
        <w:tab/>
        <w:t>50,4503031N , 14,8889561E</w:t>
      </w:r>
    </w:p>
    <w:p w:rsidR="00642D7E" w:rsidRPr="00860AC5" w:rsidRDefault="00642D7E" w:rsidP="0021084C">
      <w:pPr>
        <w:spacing w:before="120"/>
        <w:ind w:left="403" w:right="-85"/>
        <w:jc w:val="both"/>
        <w:rPr>
          <w:rFonts w:ascii="Arial" w:eastAsia="Arial" w:hAnsi="Arial" w:cs="Arial"/>
          <w:bCs/>
          <w:color w:val="000000"/>
        </w:rPr>
      </w:pPr>
      <w:r w:rsidRPr="00860AC5">
        <w:rPr>
          <w:rFonts w:ascii="Arial" w:eastAsia="Arial" w:hAnsi="Arial" w:cs="Arial"/>
          <w:bCs/>
          <w:color w:val="000000"/>
        </w:rPr>
        <w:t xml:space="preserve">MES Pardubice – souřadnice dílen: </w:t>
      </w:r>
      <w:r w:rsidRPr="00860AC5">
        <w:rPr>
          <w:rFonts w:ascii="Arial" w:eastAsia="Arial" w:hAnsi="Arial" w:cs="Arial"/>
          <w:bCs/>
          <w:color w:val="000000"/>
        </w:rPr>
        <w:tab/>
      </w:r>
      <w:r w:rsidRPr="00860AC5">
        <w:rPr>
          <w:rFonts w:ascii="Arial" w:eastAsia="Arial" w:hAnsi="Arial" w:cs="Arial"/>
          <w:bCs/>
          <w:color w:val="000000"/>
        </w:rPr>
        <w:tab/>
        <w:t>50.0304322N, 15.7654164E</w:t>
      </w:r>
    </w:p>
    <w:p w:rsid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Default="00860AC5" w:rsidP="00BF3FE1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  <w:r w:rsidRPr="00A93B41">
        <w:rPr>
          <w:rFonts w:ascii="Arial" w:eastAsia="Arial" w:hAnsi="Arial" w:cs="Arial"/>
          <w:bCs/>
          <w:color w:val="000000"/>
        </w:rPr>
        <w:t>Poloha areálu a jejich fotodokumentace je uvedena ve složce</w:t>
      </w:r>
      <w:r w:rsidR="00A93B41" w:rsidRPr="00A93B41">
        <w:rPr>
          <w:rFonts w:ascii="Arial" w:eastAsia="Arial" w:hAnsi="Arial" w:cs="Arial"/>
          <w:bCs/>
          <w:color w:val="000000"/>
        </w:rPr>
        <w:t xml:space="preserve"> „</w:t>
      </w:r>
      <w:r w:rsidR="00A93B41">
        <w:rPr>
          <w:rFonts w:ascii="Arial" w:eastAsia="Arial" w:hAnsi="Arial" w:cs="Arial"/>
          <w:bCs/>
          <w:color w:val="000000"/>
        </w:rPr>
        <w:t xml:space="preserve"> Příloha č. 1 -</w:t>
      </w:r>
      <w:r w:rsidR="00BF3FE1">
        <w:rPr>
          <w:rFonts w:ascii="Arial" w:eastAsia="Arial" w:hAnsi="Arial" w:cs="Arial"/>
          <w:bCs/>
          <w:color w:val="000000"/>
        </w:rPr>
        <w:t xml:space="preserve"> </w:t>
      </w:r>
      <w:r w:rsidR="00A93B41" w:rsidRPr="00A93B41">
        <w:rPr>
          <w:rFonts w:ascii="Arial" w:eastAsia="Arial" w:hAnsi="Arial" w:cs="Arial"/>
          <w:bCs/>
          <w:color w:val="000000"/>
        </w:rPr>
        <w:t>Plánek pracovišť MES“</w:t>
      </w:r>
      <w:r w:rsidR="00A93B41">
        <w:rPr>
          <w:rFonts w:ascii="Arial" w:eastAsia="Arial" w:hAnsi="Arial" w:cs="Arial"/>
          <w:bCs/>
          <w:color w:val="000000"/>
        </w:rPr>
        <w:t>.</w:t>
      </w:r>
    </w:p>
    <w:p w:rsidR="00A3114D" w:rsidRDefault="00A3114D" w:rsidP="0021084C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</w:p>
    <w:p w:rsidR="00D7435B" w:rsidRPr="00A93B41" w:rsidRDefault="00A93B41" w:rsidP="0021084C">
      <w:pPr>
        <w:pStyle w:val="Odstavecseseznamem"/>
        <w:numPr>
          <w:ilvl w:val="0"/>
          <w:numId w:val="2"/>
        </w:numPr>
        <w:spacing w:before="32"/>
        <w:ind w:right="-85"/>
        <w:jc w:val="both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Předmět veřejné zakázky</w:t>
      </w:r>
      <w:r w:rsidR="00D7435B" w:rsidRPr="00A93B41">
        <w:rPr>
          <w:rFonts w:ascii="Arial" w:eastAsia="Arial" w:hAnsi="Arial" w:cs="Arial"/>
          <w:b/>
          <w:bCs/>
          <w:color w:val="000000"/>
        </w:rPr>
        <w:t>: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A93B41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Předmětem této veřejné zakázky je instalace měřících</w:t>
      </w:r>
      <w:r w:rsidR="00D7435B">
        <w:rPr>
          <w:rFonts w:ascii="Arial" w:eastAsia="Calibri" w:hAnsi="Arial" w:cs="Arial"/>
        </w:rPr>
        <w:t xml:space="preserve"> zařízení (včetně prohlídky palivového systému a případných úprav na vozidle) na speciální drážn</w:t>
      </w:r>
      <w:r>
        <w:rPr>
          <w:rFonts w:ascii="Arial" w:eastAsia="Calibri" w:hAnsi="Arial" w:cs="Arial"/>
        </w:rPr>
        <w:t>í vozidla uvedená v příloze č. 2</w:t>
      </w:r>
      <w:r w:rsidR="00D7435B">
        <w:rPr>
          <w:rFonts w:ascii="Arial" w:eastAsia="Calibri" w:hAnsi="Arial" w:cs="Arial"/>
        </w:rPr>
        <w:t xml:space="preserve"> této </w:t>
      </w:r>
      <w:r>
        <w:rPr>
          <w:rFonts w:ascii="Arial" w:eastAsia="Calibri" w:hAnsi="Arial" w:cs="Arial"/>
        </w:rPr>
        <w:t>technické specifikace</w:t>
      </w:r>
      <w:r w:rsidR="00D7435B">
        <w:rPr>
          <w:rFonts w:ascii="Arial" w:eastAsia="Calibri" w:hAnsi="Arial" w:cs="Arial"/>
        </w:rPr>
        <w:t>.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Zařízení musí být schopno zaznamenávat provozní stavy vozidla: ujetá dráha, provoz spalovacího motoru, měřit tankování a úbytky paliva v nádrži drážního vozidla, dobu chodu motoru při jízdě, stání, celkem, napájecí napětí. O úbytku paliva při vypnutém motoru, poklesu napětí pod kritickou mez nebo při odpojení zařízení, musí být zařízení schopno informovat o těchto stavech SMS zprávou okamžitě. Zařízení musí umožňovat propojení s rychloměry, umožňujícími předávání dat monitorovacím systémům, za účelem vyčítání určených dat. Naměřená data musí zařízení odesílat na určené pracoviště se zpožděním kratším než 1 hodina.</w:t>
      </w: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hAnsi="Arial" w:cs="Arial"/>
          <w:b/>
        </w:rPr>
      </w:pPr>
      <w:r w:rsidRPr="0021084C">
        <w:rPr>
          <w:rFonts w:ascii="Arial" w:hAnsi="Arial" w:cs="Arial"/>
          <w:b/>
        </w:rPr>
        <w:t xml:space="preserve">Úprava palivových systémů a instalace měřících a monitorovacích zařízení bude prováděna postupně dle kapacit servisních techniků zhotovitele. Termín přistavení jednotlivých SHV k úpravě palivového systému bude </w:t>
      </w:r>
      <w:r w:rsidR="0021084C" w:rsidRPr="0021084C">
        <w:rPr>
          <w:rFonts w:ascii="Arial" w:hAnsi="Arial" w:cs="Arial"/>
          <w:b/>
        </w:rPr>
        <w:t>určen</w:t>
      </w:r>
      <w:r w:rsidRPr="0021084C">
        <w:rPr>
          <w:rFonts w:ascii="Arial" w:hAnsi="Arial" w:cs="Arial"/>
          <w:b/>
        </w:rPr>
        <w:t xml:space="preserve"> na základě telefonické domluvy dodavatele a </w:t>
      </w:r>
      <w:r w:rsidR="009B6EEB">
        <w:rPr>
          <w:rFonts w:ascii="Arial" w:hAnsi="Arial" w:cs="Arial"/>
          <w:b/>
        </w:rPr>
        <w:t xml:space="preserve">kont. </w:t>
      </w:r>
      <w:proofErr w:type="gramStart"/>
      <w:r w:rsidR="009B6EEB">
        <w:rPr>
          <w:rFonts w:ascii="Arial" w:hAnsi="Arial" w:cs="Arial"/>
          <w:b/>
        </w:rPr>
        <w:t>oso</w:t>
      </w:r>
      <w:bookmarkStart w:id="0" w:name="_GoBack"/>
      <w:bookmarkEnd w:id="0"/>
      <w:r w:rsidR="009B6EEB">
        <w:rPr>
          <w:rFonts w:ascii="Arial" w:hAnsi="Arial" w:cs="Arial"/>
          <w:b/>
        </w:rPr>
        <w:t>by</w:t>
      </w:r>
      <w:proofErr w:type="gramEnd"/>
      <w:r w:rsidR="009B6EEB">
        <w:rPr>
          <w:rFonts w:ascii="Arial" w:hAnsi="Arial" w:cs="Arial"/>
          <w:b/>
        </w:rPr>
        <w:t xml:space="preserve"> zadavatele</w:t>
      </w:r>
      <w:r w:rsidR="0021084C" w:rsidRPr="0021084C">
        <w:rPr>
          <w:rFonts w:ascii="Arial" w:hAnsi="Arial" w:cs="Arial"/>
          <w:b/>
        </w:rPr>
        <w:t xml:space="preserve"> a to nejméně 14 dní před plánovanou instalací.</w:t>
      </w:r>
      <w:r w:rsidRPr="0021084C">
        <w:rPr>
          <w:rFonts w:ascii="Arial" w:hAnsi="Arial" w:cs="Arial"/>
          <w:b/>
        </w:rPr>
        <w:t xml:space="preserve"> </w:t>
      </w:r>
    </w:p>
    <w:p w:rsidR="0021084C" w:rsidRDefault="0021084C" w:rsidP="0021084C">
      <w:pPr>
        <w:autoSpaceDE/>
        <w:spacing w:line="288" w:lineRule="auto"/>
        <w:ind w:left="403"/>
        <w:jc w:val="both"/>
        <w:rPr>
          <w:rFonts w:ascii="Arial" w:hAnsi="Arial" w:cs="Arial"/>
          <w:b/>
        </w:rPr>
      </w:pPr>
    </w:p>
    <w:p w:rsidR="000348B5" w:rsidRPr="000348B5" w:rsidRDefault="0021084C" w:rsidP="000348B5">
      <w:pPr>
        <w:tabs>
          <w:tab w:val="left" w:pos="2410"/>
        </w:tabs>
        <w:spacing w:after="120" w:line="247" w:lineRule="auto"/>
        <w:ind w:left="454"/>
        <w:rPr>
          <w:rFonts w:ascii="Arial" w:hAnsi="Arial" w:cs="Arial"/>
        </w:rPr>
      </w:pPr>
      <w:r w:rsidRPr="009B6EEB">
        <w:rPr>
          <w:rFonts w:ascii="Arial" w:hAnsi="Arial" w:cs="Arial"/>
          <w:u w:val="single"/>
        </w:rPr>
        <w:t xml:space="preserve">Kontaktní osoby </w:t>
      </w:r>
      <w:r w:rsidR="009B6EEB" w:rsidRPr="009B6EEB">
        <w:rPr>
          <w:rFonts w:ascii="Arial" w:hAnsi="Arial" w:cs="Arial"/>
          <w:u w:val="single"/>
        </w:rPr>
        <w:t>zadavatele</w:t>
      </w:r>
      <w:r w:rsidR="000348B5" w:rsidRPr="009B6EEB">
        <w:rPr>
          <w:rFonts w:ascii="Arial" w:hAnsi="Arial" w:cs="Arial"/>
          <w:u w:val="single"/>
        </w:rPr>
        <w:t>:</w:t>
      </w:r>
      <w:r w:rsidR="000348B5" w:rsidRPr="000348B5">
        <w:rPr>
          <w:rFonts w:ascii="Arial" w:hAnsi="Arial" w:cs="Arial"/>
          <w:b/>
        </w:rPr>
        <w:tab/>
        <w:t>MES Pardubice</w:t>
      </w:r>
      <w:r w:rsidR="000348B5" w:rsidRPr="000348B5">
        <w:rPr>
          <w:rFonts w:ascii="Arial" w:hAnsi="Arial" w:cs="Arial"/>
        </w:rPr>
        <w:t>:</w:t>
      </w:r>
      <w:r w:rsidR="000348B5" w:rsidRPr="000348B5">
        <w:rPr>
          <w:rFonts w:ascii="Arial" w:hAnsi="Arial" w:cs="Arial"/>
        </w:rPr>
        <w:br/>
      </w:r>
      <w:r w:rsidR="000348B5" w:rsidRPr="000348B5">
        <w:rPr>
          <w:rFonts w:ascii="Arial" w:hAnsi="Arial" w:cs="Arial"/>
        </w:rPr>
        <w:tab/>
      </w:r>
      <w:r w:rsidR="000348B5" w:rsidRPr="000348B5">
        <w:rPr>
          <w:rFonts w:ascii="Arial" w:hAnsi="Arial" w:cs="Arial"/>
        </w:rPr>
        <w:tab/>
      </w:r>
      <w:r w:rsidR="000348B5" w:rsidRPr="000348B5">
        <w:rPr>
          <w:rFonts w:ascii="Arial" w:hAnsi="Arial" w:cs="Arial"/>
        </w:rPr>
        <w:tab/>
        <w:t>p. Morávek Alexandr</w:t>
      </w:r>
      <w:r w:rsidR="000348B5" w:rsidRPr="000348B5">
        <w:rPr>
          <w:rFonts w:ascii="Arial" w:hAnsi="Arial" w:cs="Arial"/>
        </w:rPr>
        <w:br/>
      </w:r>
      <w:r w:rsidR="000348B5" w:rsidRPr="000348B5">
        <w:rPr>
          <w:rFonts w:ascii="Arial" w:hAnsi="Arial" w:cs="Arial"/>
        </w:rPr>
        <w:tab/>
      </w:r>
      <w:r w:rsidR="000348B5" w:rsidRPr="000348B5">
        <w:rPr>
          <w:rFonts w:ascii="Arial" w:hAnsi="Arial" w:cs="Arial"/>
        </w:rPr>
        <w:tab/>
      </w:r>
      <w:r w:rsidR="000348B5" w:rsidRPr="000348B5">
        <w:rPr>
          <w:rFonts w:ascii="Arial" w:hAnsi="Arial" w:cs="Arial"/>
        </w:rPr>
        <w:tab/>
        <w:t>email: Moravek@szdc.cz (mob. tel.: 725 210 024)</w:t>
      </w:r>
    </w:p>
    <w:p w:rsidR="000348B5" w:rsidRPr="000348B5" w:rsidRDefault="000348B5" w:rsidP="000348B5">
      <w:pPr>
        <w:tabs>
          <w:tab w:val="left" w:pos="2410"/>
        </w:tabs>
        <w:spacing w:after="120" w:line="247" w:lineRule="auto"/>
        <w:ind w:left="454"/>
        <w:rPr>
          <w:rFonts w:ascii="Arial" w:hAnsi="Arial" w:cs="Arial"/>
        </w:rPr>
      </w:pP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  <w:b/>
        </w:rPr>
        <w:t xml:space="preserve">MES Mladá Boleslav - </w:t>
      </w:r>
      <w:proofErr w:type="spellStart"/>
      <w:r w:rsidRPr="000348B5">
        <w:rPr>
          <w:rFonts w:ascii="Arial" w:hAnsi="Arial" w:cs="Arial"/>
          <w:b/>
        </w:rPr>
        <w:t>Debř</w:t>
      </w:r>
      <w:proofErr w:type="spellEnd"/>
      <w:r w:rsidRPr="000348B5">
        <w:rPr>
          <w:rFonts w:ascii="Arial" w:hAnsi="Arial" w:cs="Arial"/>
        </w:rPr>
        <w:t>:</w:t>
      </w:r>
      <w:r w:rsidRPr="000348B5">
        <w:rPr>
          <w:rFonts w:ascii="Arial" w:hAnsi="Arial" w:cs="Arial"/>
        </w:rPr>
        <w:br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  <w:t>p. Peukert Osvald.</w:t>
      </w:r>
      <w:r w:rsidRPr="000348B5">
        <w:rPr>
          <w:rFonts w:ascii="Arial" w:hAnsi="Arial" w:cs="Arial"/>
        </w:rPr>
        <w:br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</w:r>
      <w:r w:rsidRPr="000348B5">
        <w:rPr>
          <w:rFonts w:ascii="Arial" w:hAnsi="Arial" w:cs="Arial"/>
        </w:rPr>
        <w:tab/>
        <w:t>email: Peukert@szdc.cz (mob. tel.: 724 357 598)</w:t>
      </w:r>
    </w:p>
    <w:p w:rsidR="0021084C" w:rsidRPr="0021084C" w:rsidRDefault="0021084C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  <w:b/>
        </w:rPr>
      </w:pP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Součástí předmětu zakázky je zároveň dodání aplikace nebo poskytování služby internetového přístupu k aplikaci vyhodnocující a zobrazující naměřená data formou: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zobrazení polohy a historie pohybu na mapách se železniční sítí ČR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kniha jízd, ve které začátky a konce jízd budou odpovídat názvům hektometrů železniční sítě ČR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zobrazení hodnot získaných z rychloměru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graf se zobrazením měřených hodnot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- automaticky generovaný report o provozu vozidla (viz Příloha </w:t>
      </w:r>
      <w:proofErr w:type="gramStart"/>
      <w:r>
        <w:rPr>
          <w:rFonts w:ascii="Arial" w:eastAsia="Calibri" w:hAnsi="Arial" w:cs="Arial"/>
        </w:rPr>
        <w:t>č. 3 předpisu</w:t>
      </w:r>
      <w:proofErr w:type="gramEnd"/>
      <w:r>
        <w:rPr>
          <w:rFonts w:ascii="Arial" w:eastAsia="Calibri" w:hAnsi="Arial" w:cs="Arial"/>
        </w:rPr>
        <w:t xml:space="preserve"> SŽDC S8) s nabídkou seznamu zakázek denně aktualizovaných ze SAP SŽDC. Tento report musí mít právo uzamknout a vyexportovat oprávnění uživatelé SŽDC. Exportovaný soubor musí být ve formátu, který lze importovat do systému SAP SŽDC bez nutnosti úpravy systému SAP SŽDC.</w:t>
      </w: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Další s</w:t>
      </w:r>
      <w:r w:rsidR="00D7435B">
        <w:rPr>
          <w:rFonts w:ascii="Arial" w:eastAsia="Calibri" w:hAnsi="Arial" w:cs="Arial"/>
        </w:rPr>
        <w:t>oučástí předmětu zakázky je také provedení roční servisní prohlídky na nainstalovaném zařízení a roční provoz služby na speciálních hnacích vozidlech uvedených v příloze č. 1 této zadávací dokumentace.</w:t>
      </w:r>
    </w:p>
    <w:p w:rsidR="003727EC" w:rsidRPr="00D7435B" w:rsidRDefault="003727EC" w:rsidP="0021084C">
      <w:pPr>
        <w:jc w:val="both"/>
      </w:pPr>
    </w:p>
    <w:sectPr w:rsidR="003727EC" w:rsidRPr="00D743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D7E" w:rsidRDefault="00642D7E" w:rsidP="00642D7E">
      <w:r>
        <w:separator/>
      </w:r>
    </w:p>
  </w:endnote>
  <w:endnote w:type="continuationSeparator" w:id="0">
    <w:p w:rsidR="00642D7E" w:rsidRDefault="00642D7E" w:rsidP="0064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D7E" w:rsidRDefault="00642D7E" w:rsidP="00642D7E">
      <w:r>
        <w:separator/>
      </w:r>
    </w:p>
  </w:footnote>
  <w:footnote w:type="continuationSeparator" w:id="0">
    <w:p w:rsidR="00642D7E" w:rsidRDefault="00642D7E" w:rsidP="0064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7E" w:rsidRPr="00012E79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27305</wp:posOffset>
          </wp:positionH>
          <wp:positionV relativeFrom="page">
            <wp:posOffset>421640</wp:posOffset>
          </wp:positionV>
          <wp:extent cx="1257300" cy="5524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E79">
      <w:rPr>
        <w:rFonts w:ascii="Arial" w:hAnsi="Arial" w:cs="Arial"/>
        <w:b/>
        <w:bCs/>
        <w:i/>
        <w:iCs/>
        <w:color w:val="3769CD"/>
        <w:sz w:val="22"/>
        <w:szCs w:val="22"/>
      </w:rPr>
      <w:t>Správa železniční dopravní cesty, státní organizace</w:t>
    </w:r>
  </w:p>
  <w:p w:rsidR="00642D7E" w:rsidRPr="00012E79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"/>
        <w:szCs w:val="2"/>
      </w:rPr>
    </w:pPr>
  </w:p>
  <w:p w:rsidR="00642D7E" w:rsidRPr="00012E79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"/>
        <w:szCs w:val="2"/>
      </w:rPr>
    </w:pPr>
  </w:p>
  <w:p w:rsidR="00642D7E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2"/>
        <w:szCs w:val="22"/>
      </w:rPr>
    </w:pPr>
    <w:r>
      <w:rPr>
        <w:rFonts w:ascii="Arial" w:hAnsi="Arial" w:cs="Arial"/>
        <w:b/>
        <w:bCs/>
        <w:i/>
        <w:iCs/>
        <w:color w:val="3769CD"/>
        <w:sz w:val="22"/>
        <w:szCs w:val="22"/>
      </w:rPr>
      <w:t>Oblastní ředitelství Hradec Králové</w:t>
    </w:r>
  </w:p>
  <w:p w:rsidR="00642D7E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"/>
        <w:szCs w:val="2"/>
      </w:rPr>
    </w:pPr>
  </w:p>
  <w:p w:rsidR="00642D7E" w:rsidRPr="007E7461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bCs/>
        <w:i/>
        <w:iCs/>
        <w:color w:val="3769CD"/>
        <w:sz w:val="2"/>
        <w:szCs w:val="2"/>
      </w:rPr>
    </w:pPr>
  </w:p>
  <w:p w:rsidR="00642D7E" w:rsidRPr="00FF326A" w:rsidRDefault="00642D7E" w:rsidP="00642D7E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i/>
        <w:iCs/>
        <w:color w:val="0066CC"/>
        <w:sz w:val="22"/>
        <w:szCs w:val="22"/>
      </w:rPr>
    </w:pPr>
    <w:r w:rsidRPr="004160F4">
      <w:rPr>
        <w:rFonts w:ascii="Arial" w:hAnsi="Arial" w:cs="Arial"/>
        <w:i/>
        <w:iCs/>
        <w:color w:val="3769CD"/>
        <w:sz w:val="22"/>
        <w:szCs w:val="22"/>
      </w:rPr>
      <w:t xml:space="preserve">U </w:t>
    </w:r>
    <w:proofErr w:type="spellStart"/>
    <w:r w:rsidRPr="004160F4">
      <w:rPr>
        <w:rFonts w:ascii="Arial" w:hAnsi="Arial" w:cs="Arial"/>
        <w:i/>
        <w:iCs/>
        <w:color w:val="3769CD"/>
        <w:sz w:val="22"/>
        <w:szCs w:val="22"/>
      </w:rPr>
      <w:t>Fotochemy</w:t>
    </w:r>
    <w:proofErr w:type="spellEnd"/>
    <w:r w:rsidRPr="004160F4">
      <w:rPr>
        <w:rFonts w:ascii="Arial" w:hAnsi="Arial" w:cs="Arial"/>
        <w:i/>
        <w:iCs/>
        <w:color w:val="3769CD"/>
        <w:sz w:val="22"/>
        <w:szCs w:val="22"/>
      </w:rPr>
      <w:t xml:space="preserve"> 259</w:t>
    </w:r>
    <w:r>
      <w:rPr>
        <w:rFonts w:ascii="Arial" w:hAnsi="Arial" w:cs="Arial"/>
        <w:i/>
        <w:iCs/>
        <w:color w:val="3769CD"/>
        <w:sz w:val="22"/>
        <w:szCs w:val="22"/>
      </w:rPr>
      <w:t xml:space="preserve">, </w:t>
    </w:r>
    <w:proofErr w:type="gramStart"/>
    <w:r>
      <w:rPr>
        <w:rFonts w:ascii="Arial" w:hAnsi="Arial" w:cs="Arial"/>
        <w:i/>
        <w:iCs/>
        <w:color w:val="3769CD"/>
        <w:sz w:val="22"/>
        <w:szCs w:val="22"/>
      </w:rPr>
      <w:t>501 01</w:t>
    </w:r>
    <w:r w:rsidRPr="00012E79">
      <w:rPr>
        <w:rFonts w:ascii="Arial" w:hAnsi="Arial" w:cs="Arial"/>
        <w:i/>
        <w:iCs/>
        <w:color w:val="3769CD"/>
        <w:sz w:val="22"/>
        <w:szCs w:val="22"/>
      </w:rPr>
      <w:t xml:space="preserve"> </w:t>
    </w:r>
    <w:r>
      <w:rPr>
        <w:rFonts w:ascii="Arial" w:hAnsi="Arial" w:cs="Arial"/>
        <w:i/>
        <w:iCs/>
        <w:color w:val="3769CD"/>
        <w:sz w:val="22"/>
        <w:szCs w:val="22"/>
      </w:rPr>
      <w:t xml:space="preserve"> Hradec</w:t>
    </w:r>
    <w:proofErr w:type="gramEnd"/>
    <w:r>
      <w:rPr>
        <w:rFonts w:ascii="Arial" w:hAnsi="Arial" w:cs="Arial"/>
        <w:i/>
        <w:iCs/>
        <w:color w:val="3769CD"/>
        <w:sz w:val="22"/>
        <w:szCs w:val="22"/>
      </w:rPr>
      <w:t xml:space="preserve"> Králové</w:t>
    </w:r>
  </w:p>
  <w:p w:rsidR="00642D7E" w:rsidRPr="000C3EC9" w:rsidRDefault="00642D7E" w:rsidP="00642D7E">
    <w:pPr>
      <w:pStyle w:val="Zhlav"/>
      <w:ind w:left="2268"/>
    </w:pPr>
  </w:p>
  <w:p w:rsidR="00642D7E" w:rsidRDefault="00642D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E3AA0"/>
    <w:multiLevelType w:val="hybridMultilevel"/>
    <w:tmpl w:val="EA402946"/>
    <w:lvl w:ilvl="0" w:tplc="04050005">
      <w:start w:val="1"/>
      <w:numFmt w:val="bullet"/>
      <w:lvlText w:val=""/>
      <w:lvlJc w:val="left"/>
      <w:pPr>
        <w:ind w:left="1724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56D577AB"/>
    <w:multiLevelType w:val="hybridMultilevel"/>
    <w:tmpl w:val="E1B0DA34"/>
    <w:lvl w:ilvl="0" w:tplc="0FF233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0" w:hanging="360"/>
      </w:pPr>
    </w:lvl>
    <w:lvl w:ilvl="2" w:tplc="0405001B" w:tentative="1">
      <w:start w:val="1"/>
      <w:numFmt w:val="lowerRoman"/>
      <w:lvlText w:val="%3."/>
      <w:lvlJc w:val="right"/>
      <w:pPr>
        <w:ind w:left="2200" w:hanging="180"/>
      </w:pPr>
    </w:lvl>
    <w:lvl w:ilvl="3" w:tplc="0405000F" w:tentative="1">
      <w:start w:val="1"/>
      <w:numFmt w:val="decimal"/>
      <w:lvlText w:val="%4."/>
      <w:lvlJc w:val="left"/>
      <w:pPr>
        <w:ind w:left="2920" w:hanging="360"/>
      </w:pPr>
    </w:lvl>
    <w:lvl w:ilvl="4" w:tplc="04050019" w:tentative="1">
      <w:start w:val="1"/>
      <w:numFmt w:val="lowerLetter"/>
      <w:lvlText w:val="%5."/>
      <w:lvlJc w:val="left"/>
      <w:pPr>
        <w:ind w:left="3640" w:hanging="360"/>
      </w:pPr>
    </w:lvl>
    <w:lvl w:ilvl="5" w:tplc="0405001B" w:tentative="1">
      <w:start w:val="1"/>
      <w:numFmt w:val="lowerRoman"/>
      <w:lvlText w:val="%6."/>
      <w:lvlJc w:val="right"/>
      <w:pPr>
        <w:ind w:left="4360" w:hanging="180"/>
      </w:pPr>
    </w:lvl>
    <w:lvl w:ilvl="6" w:tplc="0405000F" w:tentative="1">
      <w:start w:val="1"/>
      <w:numFmt w:val="decimal"/>
      <w:lvlText w:val="%7."/>
      <w:lvlJc w:val="left"/>
      <w:pPr>
        <w:ind w:left="5080" w:hanging="360"/>
      </w:pPr>
    </w:lvl>
    <w:lvl w:ilvl="7" w:tplc="04050019" w:tentative="1">
      <w:start w:val="1"/>
      <w:numFmt w:val="lowerLetter"/>
      <w:lvlText w:val="%8."/>
      <w:lvlJc w:val="left"/>
      <w:pPr>
        <w:ind w:left="5800" w:hanging="360"/>
      </w:pPr>
    </w:lvl>
    <w:lvl w:ilvl="8" w:tplc="040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6E"/>
    <w:rsid w:val="000348B5"/>
    <w:rsid w:val="000A656E"/>
    <w:rsid w:val="00127826"/>
    <w:rsid w:val="0021084C"/>
    <w:rsid w:val="00345C9E"/>
    <w:rsid w:val="003727EC"/>
    <w:rsid w:val="00642D7E"/>
    <w:rsid w:val="00805DDA"/>
    <w:rsid w:val="00850CCE"/>
    <w:rsid w:val="00860AC5"/>
    <w:rsid w:val="00890427"/>
    <w:rsid w:val="009B6EEB"/>
    <w:rsid w:val="00A3114D"/>
    <w:rsid w:val="00A93B41"/>
    <w:rsid w:val="00AC2267"/>
    <w:rsid w:val="00BF3FE1"/>
    <w:rsid w:val="00BF6A6B"/>
    <w:rsid w:val="00D7435B"/>
    <w:rsid w:val="00F8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D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11">
    <w:name w:val="Style11"/>
    <w:basedOn w:val="Normln"/>
    <w:uiPriority w:val="99"/>
    <w:rsid w:val="00805DDA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42D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D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D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11">
    <w:name w:val="Style11"/>
    <w:basedOn w:val="Normln"/>
    <w:uiPriority w:val="99"/>
    <w:rsid w:val="00805DDA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42D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D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Zaplatílek Radek, Ing.</dc:creator>
  <cp:keywords/>
  <dc:description/>
  <cp:lastModifiedBy>Zaplatílek Radek, Ing.</cp:lastModifiedBy>
  <cp:revision>11</cp:revision>
  <dcterms:created xsi:type="dcterms:W3CDTF">2018-10-31T08:50:00Z</dcterms:created>
  <dcterms:modified xsi:type="dcterms:W3CDTF">2018-12-04T11:49:00Z</dcterms:modified>
</cp:coreProperties>
</file>