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F545" w14:textId="77777777" w:rsidR="000719BB" w:rsidRDefault="000719BB" w:rsidP="006C2343">
      <w:pPr>
        <w:pStyle w:val="Titul2"/>
      </w:pPr>
    </w:p>
    <w:p w14:paraId="574061CE" w14:textId="77777777"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77777777" w:rsidR="00AD0C7B" w:rsidRPr="00756F68" w:rsidRDefault="0035531B" w:rsidP="006C2343">
      <w:pPr>
        <w:pStyle w:val="Titul1"/>
        <w:rPr>
          <w:caps w:val="0"/>
          <w:sz w:val="48"/>
        </w:rPr>
      </w:pPr>
      <w:r w:rsidRPr="00756F68">
        <w:rPr>
          <w:caps w:val="0"/>
          <w:sz w:val="48"/>
        </w:rPr>
        <w:t>Pokyny pro dodavatele</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Default="005F6246" w:rsidP="00EB46E5">
      <w:pPr>
        <w:pStyle w:val="Titul2"/>
        <w:rPr>
          <w:highlight w:val="green"/>
        </w:rPr>
      </w:pPr>
    </w:p>
    <w:p w14:paraId="36D69D25" w14:textId="19D57450" w:rsidR="0035531B" w:rsidRDefault="0035531B" w:rsidP="00EB46E5">
      <w:pPr>
        <w:pStyle w:val="Titul2"/>
      </w:pPr>
      <w:r w:rsidRPr="00431784">
        <w:t>„</w:t>
      </w:r>
      <w:r w:rsidR="00431784" w:rsidRPr="00431784">
        <w:t>Prostá rekonstrukce trati v úseku Lázně Bělohrad – Nová Paka – Zabezpečovací zařízení</w:t>
      </w:r>
      <w:r w:rsidRPr="00431784">
        <w:t>“</w:t>
      </w:r>
    </w:p>
    <w:p w14:paraId="326F2FB6" w14:textId="77777777" w:rsidR="006C1ECA" w:rsidRDefault="006C1ECA" w:rsidP="00887491">
      <w:pPr>
        <w:pStyle w:val="Text1-1"/>
        <w:numPr>
          <w:ilvl w:val="0"/>
          <w:numId w:val="0"/>
        </w:numPr>
        <w:tabs>
          <w:tab w:val="left" w:pos="708"/>
        </w:tabs>
        <w:ind w:left="737" w:hanging="737"/>
      </w:pPr>
    </w:p>
    <w:p w14:paraId="68263877" w14:textId="54C916AB" w:rsidR="00912983" w:rsidRDefault="00887491" w:rsidP="00E45E6F">
      <w:pPr>
        <w:pStyle w:val="Text1-1"/>
        <w:numPr>
          <w:ilvl w:val="0"/>
          <w:numId w:val="0"/>
        </w:numPr>
        <w:tabs>
          <w:tab w:val="left" w:pos="708"/>
        </w:tabs>
        <w:ind w:left="737" w:hanging="737"/>
        <w:rPr>
          <w:i/>
          <w:color w:val="FF0000"/>
        </w:rPr>
      </w:pPr>
      <w:r>
        <w:t xml:space="preserve">Č.j. </w:t>
      </w:r>
      <w:r w:rsidR="00E45E6F" w:rsidRPr="00E45E6F">
        <w:t>114323/2026-SŽ-GŘ-O15</w:t>
      </w:r>
    </w:p>
    <w:p w14:paraId="254D2163" w14:textId="77777777" w:rsidR="005F6246" w:rsidRPr="00C35479" w:rsidRDefault="005F6246" w:rsidP="005F6246">
      <w:pPr>
        <w:spacing w:after="0" w:line="240" w:lineRule="auto"/>
        <w:rPr>
          <w:color w:val="FF0000"/>
        </w:rPr>
      </w:pPr>
      <w:r w:rsidRPr="004C7962">
        <w:rPr>
          <w:noProof/>
          <w:lang w:eastAsia="cs-CZ"/>
        </w:rPr>
        <w:drawing>
          <wp:inline distT="0" distB="0" distL="0" distR="0" wp14:anchorId="49D43DD6" wp14:editId="34171F5D">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101252E5" w14:textId="77777777" w:rsidR="00C35479" w:rsidRPr="00C35479" w:rsidRDefault="00C35479" w:rsidP="00912983">
      <w:pPr>
        <w:spacing w:after="0"/>
        <w:rPr>
          <w:color w:val="FF0000"/>
        </w:rPr>
      </w:pP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1431CE8C" w14:textId="02260116" w:rsidR="006553AA" w:rsidRDefault="00BD7E91">
      <w:pPr>
        <w:pStyle w:val="Obsah1"/>
        <w:rPr>
          <w:rFonts w:eastAsiaTheme="minorEastAsia"/>
          <w:caps w:val="0"/>
          <w:noProof/>
          <w:kern w:val="2"/>
          <w:sz w:val="24"/>
          <w:szCs w:val="24"/>
          <w:lang w:eastAsia="cs-CZ"/>
          <w14:ligatures w14:val="standardContextual"/>
        </w:rPr>
      </w:pPr>
      <w:r>
        <w:fldChar w:fldCharType="begin"/>
      </w:r>
      <w:r>
        <w:instrText xml:space="preserve"> TOC \o "1-2" \h \z \u </w:instrText>
      </w:r>
      <w:r>
        <w:fldChar w:fldCharType="separate"/>
      </w:r>
      <w:hyperlink w:anchor="_Toc233869730" w:history="1">
        <w:r w:rsidR="006553AA" w:rsidRPr="0063692B">
          <w:rPr>
            <w:rStyle w:val="Hypertextovodkaz"/>
          </w:rPr>
          <w:t>1.</w:t>
        </w:r>
        <w:r w:rsidR="006553AA">
          <w:rPr>
            <w:rFonts w:eastAsiaTheme="minorEastAsia"/>
            <w:caps w:val="0"/>
            <w:noProof/>
            <w:kern w:val="2"/>
            <w:sz w:val="24"/>
            <w:szCs w:val="24"/>
            <w:lang w:eastAsia="cs-CZ"/>
            <w14:ligatures w14:val="standardContextual"/>
          </w:rPr>
          <w:tab/>
        </w:r>
        <w:r w:rsidR="006553AA" w:rsidRPr="0063692B">
          <w:rPr>
            <w:rStyle w:val="Hypertextovodkaz"/>
          </w:rPr>
          <w:t>ÚVODNÍ USTANOVENÍ</w:t>
        </w:r>
        <w:r w:rsidR="006553AA">
          <w:rPr>
            <w:noProof/>
            <w:webHidden/>
          </w:rPr>
          <w:tab/>
        </w:r>
        <w:r w:rsidR="006553AA">
          <w:rPr>
            <w:noProof/>
            <w:webHidden/>
          </w:rPr>
          <w:fldChar w:fldCharType="begin"/>
        </w:r>
        <w:r w:rsidR="006553AA">
          <w:rPr>
            <w:noProof/>
            <w:webHidden/>
          </w:rPr>
          <w:instrText xml:space="preserve"> PAGEREF _Toc233869730 \h </w:instrText>
        </w:r>
        <w:r w:rsidR="006553AA">
          <w:rPr>
            <w:noProof/>
            <w:webHidden/>
          </w:rPr>
        </w:r>
        <w:r w:rsidR="006553AA">
          <w:rPr>
            <w:noProof/>
            <w:webHidden/>
          </w:rPr>
          <w:fldChar w:fldCharType="separate"/>
        </w:r>
        <w:r w:rsidR="006553AA">
          <w:rPr>
            <w:noProof/>
            <w:webHidden/>
          </w:rPr>
          <w:t>3</w:t>
        </w:r>
        <w:r w:rsidR="006553AA">
          <w:rPr>
            <w:noProof/>
            <w:webHidden/>
          </w:rPr>
          <w:fldChar w:fldCharType="end"/>
        </w:r>
      </w:hyperlink>
    </w:p>
    <w:p w14:paraId="55CD8263" w14:textId="4EFA26A5" w:rsidR="006553AA" w:rsidRDefault="006553AA">
      <w:pPr>
        <w:pStyle w:val="Obsah1"/>
        <w:rPr>
          <w:rFonts w:eastAsiaTheme="minorEastAsia"/>
          <w:caps w:val="0"/>
          <w:noProof/>
          <w:kern w:val="2"/>
          <w:sz w:val="24"/>
          <w:szCs w:val="24"/>
          <w:lang w:eastAsia="cs-CZ"/>
          <w14:ligatures w14:val="standardContextual"/>
        </w:rPr>
      </w:pPr>
      <w:hyperlink w:anchor="_Toc233869731" w:history="1">
        <w:r w:rsidRPr="0063692B">
          <w:rPr>
            <w:rStyle w:val="Hypertextovodkaz"/>
          </w:rPr>
          <w:t>2.</w:t>
        </w:r>
        <w:r>
          <w:rPr>
            <w:rFonts w:eastAsiaTheme="minorEastAsia"/>
            <w:caps w:val="0"/>
            <w:noProof/>
            <w:kern w:val="2"/>
            <w:sz w:val="24"/>
            <w:szCs w:val="24"/>
            <w:lang w:eastAsia="cs-CZ"/>
            <w14:ligatures w14:val="standardContextual"/>
          </w:rPr>
          <w:tab/>
        </w:r>
        <w:r w:rsidRPr="0063692B">
          <w:rPr>
            <w:rStyle w:val="Hypertextovodkaz"/>
          </w:rPr>
          <w:t>IDENTIFIKAČNÍ ÚDAJE ZADAVATELE</w:t>
        </w:r>
        <w:r>
          <w:rPr>
            <w:noProof/>
            <w:webHidden/>
          </w:rPr>
          <w:tab/>
        </w:r>
        <w:r>
          <w:rPr>
            <w:noProof/>
            <w:webHidden/>
          </w:rPr>
          <w:fldChar w:fldCharType="begin"/>
        </w:r>
        <w:r>
          <w:rPr>
            <w:noProof/>
            <w:webHidden/>
          </w:rPr>
          <w:instrText xml:space="preserve"> PAGEREF _Toc233869731 \h </w:instrText>
        </w:r>
        <w:r>
          <w:rPr>
            <w:noProof/>
            <w:webHidden/>
          </w:rPr>
        </w:r>
        <w:r>
          <w:rPr>
            <w:noProof/>
            <w:webHidden/>
          </w:rPr>
          <w:fldChar w:fldCharType="separate"/>
        </w:r>
        <w:r>
          <w:rPr>
            <w:noProof/>
            <w:webHidden/>
          </w:rPr>
          <w:t>3</w:t>
        </w:r>
        <w:r>
          <w:rPr>
            <w:noProof/>
            <w:webHidden/>
          </w:rPr>
          <w:fldChar w:fldCharType="end"/>
        </w:r>
      </w:hyperlink>
    </w:p>
    <w:p w14:paraId="480FEC47" w14:textId="16C8036E" w:rsidR="006553AA" w:rsidRDefault="006553AA">
      <w:pPr>
        <w:pStyle w:val="Obsah1"/>
        <w:rPr>
          <w:rFonts w:eastAsiaTheme="minorEastAsia"/>
          <w:caps w:val="0"/>
          <w:noProof/>
          <w:kern w:val="2"/>
          <w:sz w:val="24"/>
          <w:szCs w:val="24"/>
          <w:lang w:eastAsia="cs-CZ"/>
          <w14:ligatures w14:val="standardContextual"/>
        </w:rPr>
      </w:pPr>
      <w:hyperlink w:anchor="_Toc233869732" w:history="1">
        <w:r w:rsidRPr="0063692B">
          <w:rPr>
            <w:rStyle w:val="Hypertextovodkaz"/>
          </w:rPr>
          <w:t>3.</w:t>
        </w:r>
        <w:r>
          <w:rPr>
            <w:rFonts w:eastAsiaTheme="minorEastAsia"/>
            <w:caps w:val="0"/>
            <w:noProof/>
            <w:kern w:val="2"/>
            <w:sz w:val="24"/>
            <w:szCs w:val="24"/>
            <w:lang w:eastAsia="cs-CZ"/>
            <w14:ligatures w14:val="standardContextual"/>
          </w:rPr>
          <w:tab/>
        </w:r>
        <w:r w:rsidRPr="0063692B">
          <w:rPr>
            <w:rStyle w:val="Hypertextovodkaz"/>
          </w:rPr>
          <w:t>KOMUNIKACE MEZI ZADAVATELEM a DODAVATELEM</w:t>
        </w:r>
        <w:r>
          <w:rPr>
            <w:noProof/>
            <w:webHidden/>
          </w:rPr>
          <w:tab/>
        </w:r>
        <w:r>
          <w:rPr>
            <w:noProof/>
            <w:webHidden/>
          </w:rPr>
          <w:fldChar w:fldCharType="begin"/>
        </w:r>
        <w:r>
          <w:rPr>
            <w:noProof/>
            <w:webHidden/>
          </w:rPr>
          <w:instrText xml:space="preserve"> PAGEREF _Toc233869732 \h </w:instrText>
        </w:r>
        <w:r>
          <w:rPr>
            <w:noProof/>
            <w:webHidden/>
          </w:rPr>
        </w:r>
        <w:r>
          <w:rPr>
            <w:noProof/>
            <w:webHidden/>
          </w:rPr>
          <w:fldChar w:fldCharType="separate"/>
        </w:r>
        <w:r>
          <w:rPr>
            <w:noProof/>
            <w:webHidden/>
          </w:rPr>
          <w:t>4</w:t>
        </w:r>
        <w:r>
          <w:rPr>
            <w:noProof/>
            <w:webHidden/>
          </w:rPr>
          <w:fldChar w:fldCharType="end"/>
        </w:r>
      </w:hyperlink>
    </w:p>
    <w:p w14:paraId="25E8313E" w14:textId="16266F04" w:rsidR="006553AA" w:rsidRDefault="006553AA">
      <w:pPr>
        <w:pStyle w:val="Obsah1"/>
        <w:rPr>
          <w:rFonts w:eastAsiaTheme="minorEastAsia"/>
          <w:caps w:val="0"/>
          <w:noProof/>
          <w:kern w:val="2"/>
          <w:sz w:val="24"/>
          <w:szCs w:val="24"/>
          <w:lang w:eastAsia="cs-CZ"/>
          <w14:ligatures w14:val="standardContextual"/>
        </w:rPr>
      </w:pPr>
      <w:hyperlink w:anchor="_Toc233869733" w:history="1">
        <w:r w:rsidRPr="0063692B">
          <w:rPr>
            <w:rStyle w:val="Hypertextovodkaz"/>
          </w:rPr>
          <w:t>4.</w:t>
        </w:r>
        <w:r>
          <w:rPr>
            <w:rFonts w:eastAsiaTheme="minorEastAsia"/>
            <w:caps w:val="0"/>
            <w:noProof/>
            <w:kern w:val="2"/>
            <w:sz w:val="24"/>
            <w:szCs w:val="24"/>
            <w:lang w:eastAsia="cs-CZ"/>
            <w14:ligatures w14:val="standardContextual"/>
          </w:rPr>
          <w:tab/>
        </w:r>
        <w:r w:rsidRPr="0063692B">
          <w:rPr>
            <w:rStyle w:val="Hypertextovodkaz"/>
          </w:rPr>
          <w:t>ÚČEL a PŘEDMĚT PLNĚNÍ VEŘEJNÉ ZAKÁZKY</w:t>
        </w:r>
        <w:r>
          <w:rPr>
            <w:noProof/>
            <w:webHidden/>
          </w:rPr>
          <w:tab/>
        </w:r>
        <w:r>
          <w:rPr>
            <w:noProof/>
            <w:webHidden/>
          </w:rPr>
          <w:fldChar w:fldCharType="begin"/>
        </w:r>
        <w:r>
          <w:rPr>
            <w:noProof/>
            <w:webHidden/>
          </w:rPr>
          <w:instrText xml:space="preserve"> PAGEREF _Toc233869733 \h </w:instrText>
        </w:r>
        <w:r>
          <w:rPr>
            <w:noProof/>
            <w:webHidden/>
          </w:rPr>
        </w:r>
        <w:r>
          <w:rPr>
            <w:noProof/>
            <w:webHidden/>
          </w:rPr>
          <w:fldChar w:fldCharType="separate"/>
        </w:r>
        <w:r>
          <w:rPr>
            <w:noProof/>
            <w:webHidden/>
          </w:rPr>
          <w:t>4</w:t>
        </w:r>
        <w:r>
          <w:rPr>
            <w:noProof/>
            <w:webHidden/>
          </w:rPr>
          <w:fldChar w:fldCharType="end"/>
        </w:r>
      </w:hyperlink>
    </w:p>
    <w:p w14:paraId="57B5DC02" w14:textId="7D0B8387" w:rsidR="006553AA" w:rsidRDefault="006553AA">
      <w:pPr>
        <w:pStyle w:val="Obsah1"/>
        <w:rPr>
          <w:rFonts w:eastAsiaTheme="minorEastAsia"/>
          <w:caps w:val="0"/>
          <w:noProof/>
          <w:kern w:val="2"/>
          <w:sz w:val="24"/>
          <w:szCs w:val="24"/>
          <w:lang w:eastAsia="cs-CZ"/>
          <w14:ligatures w14:val="standardContextual"/>
        </w:rPr>
      </w:pPr>
      <w:hyperlink w:anchor="_Toc233869734" w:history="1">
        <w:r w:rsidRPr="0063692B">
          <w:rPr>
            <w:rStyle w:val="Hypertextovodkaz"/>
          </w:rPr>
          <w:t>5.</w:t>
        </w:r>
        <w:r>
          <w:rPr>
            <w:rFonts w:eastAsiaTheme="minorEastAsia"/>
            <w:caps w:val="0"/>
            <w:noProof/>
            <w:kern w:val="2"/>
            <w:sz w:val="24"/>
            <w:szCs w:val="24"/>
            <w:lang w:eastAsia="cs-CZ"/>
            <w14:ligatures w14:val="standardContextual"/>
          </w:rPr>
          <w:tab/>
        </w:r>
        <w:r w:rsidRPr="0063692B">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_Toc233869734 \h </w:instrText>
        </w:r>
        <w:r>
          <w:rPr>
            <w:noProof/>
            <w:webHidden/>
          </w:rPr>
        </w:r>
        <w:r>
          <w:rPr>
            <w:noProof/>
            <w:webHidden/>
          </w:rPr>
          <w:fldChar w:fldCharType="separate"/>
        </w:r>
        <w:r>
          <w:rPr>
            <w:noProof/>
            <w:webHidden/>
          </w:rPr>
          <w:t>5</w:t>
        </w:r>
        <w:r>
          <w:rPr>
            <w:noProof/>
            <w:webHidden/>
          </w:rPr>
          <w:fldChar w:fldCharType="end"/>
        </w:r>
      </w:hyperlink>
    </w:p>
    <w:p w14:paraId="76C61350" w14:textId="4D9AA46E" w:rsidR="006553AA" w:rsidRDefault="006553AA">
      <w:pPr>
        <w:pStyle w:val="Obsah1"/>
        <w:rPr>
          <w:rFonts w:eastAsiaTheme="minorEastAsia"/>
          <w:caps w:val="0"/>
          <w:noProof/>
          <w:kern w:val="2"/>
          <w:sz w:val="24"/>
          <w:szCs w:val="24"/>
          <w:lang w:eastAsia="cs-CZ"/>
          <w14:ligatures w14:val="standardContextual"/>
        </w:rPr>
      </w:pPr>
      <w:hyperlink w:anchor="_Toc233869735" w:history="1">
        <w:r w:rsidRPr="0063692B">
          <w:rPr>
            <w:rStyle w:val="Hypertextovodkaz"/>
          </w:rPr>
          <w:t>6.</w:t>
        </w:r>
        <w:r>
          <w:rPr>
            <w:rFonts w:eastAsiaTheme="minorEastAsia"/>
            <w:caps w:val="0"/>
            <w:noProof/>
            <w:kern w:val="2"/>
            <w:sz w:val="24"/>
            <w:szCs w:val="24"/>
            <w:lang w:eastAsia="cs-CZ"/>
            <w14:ligatures w14:val="standardContextual"/>
          </w:rPr>
          <w:tab/>
        </w:r>
        <w:r w:rsidRPr="0063692B">
          <w:rPr>
            <w:rStyle w:val="Hypertextovodkaz"/>
          </w:rPr>
          <w:t>OBSAH ZADÁVACÍ DOKUMENTACE</w:t>
        </w:r>
        <w:r>
          <w:rPr>
            <w:noProof/>
            <w:webHidden/>
          </w:rPr>
          <w:tab/>
        </w:r>
        <w:r>
          <w:rPr>
            <w:noProof/>
            <w:webHidden/>
          </w:rPr>
          <w:fldChar w:fldCharType="begin"/>
        </w:r>
        <w:r>
          <w:rPr>
            <w:noProof/>
            <w:webHidden/>
          </w:rPr>
          <w:instrText xml:space="preserve"> PAGEREF _Toc233869735 \h </w:instrText>
        </w:r>
        <w:r>
          <w:rPr>
            <w:noProof/>
            <w:webHidden/>
          </w:rPr>
        </w:r>
        <w:r>
          <w:rPr>
            <w:noProof/>
            <w:webHidden/>
          </w:rPr>
          <w:fldChar w:fldCharType="separate"/>
        </w:r>
        <w:r>
          <w:rPr>
            <w:noProof/>
            <w:webHidden/>
          </w:rPr>
          <w:t>5</w:t>
        </w:r>
        <w:r>
          <w:rPr>
            <w:noProof/>
            <w:webHidden/>
          </w:rPr>
          <w:fldChar w:fldCharType="end"/>
        </w:r>
      </w:hyperlink>
    </w:p>
    <w:p w14:paraId="27DFD50E" w14:textId="4491536A" w:rsidR="006553AA" w:rsidRDefault="006553AA">
      <w:pPr>
        <w:pStyle w:val="Obsah1"/>
        <w:rPr>
          <w:rFonts w:eastAsiaTheme="minorEastAsia"/>
          <w:caps w:val="0"/>
          <w:noProof/>
          <w:kern w:val="2"/>
          <w:sz w:val="24"/>
          <w:szCs w:val="24"/>
          <w:lang w:eastAsia="cs-CZ"/>
          <w14:ligatures w14:val="standardContextual"/>
        </w:rPr>
      </w:pPr>
      <w:hyperlink w:anchor="_Toc233869736" w:history="1">
        <w:r w:rsidRPr="0063692B">
          <w:rPr>
            <w:rStyle w:val="Hypertextovodkaz"/>
          </w:rPr>
          <w:t>7.</w:t>
        </w:r>
        <w:r>
          <w:rPr>
            <w:rFonts w:eastAsiaTheme="minorEastAsia"/>
            <w:caps w:val="0"/>
            <w:noProof/>
            <w:kern w:val="2"/>
            <w:sz w:val="24"/>
            <w:szCs w:val="24"/>
            <w:lang w:eastAsia="cs-CZ"/>
            <w14:ligatures w14:val="standardContextual"/>
          </w:rPr>
          <w:tab/>
        </w:r>
        <w:r w:rsidRPr="0063692B">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_Toc233869736 \h </w:instrText>
        </w:r>
        <w:r>
          <w:rPr>
            <w:noProof/>
            <w:webHidden/>
          </w:rPr>
        </w:r>
        <w:r>
          <w:rPr>
            <w:noProof/>
            <w:webHidden/>
          </w:rPr>
          <w:fldChar w:fldCharType="separate"/>
        </w:r>
        <w:r>
          <w:rPr>
            <w:noProof/>
            <w:webHidden/>
          </w:rPr>
          <w:t>6</w:t>
        </w:r>
        <w:r>
          <w:rPr>
            <w:noProof/>
            <w:webHidden/>
          </w:rPr>
          <w:fldChar w:fldCharType="end"/>
        </w:r>
      </w:hyperlink>
    </w:p>
    <w:p w14:paraId="50FD50A1" w14:textId="43249DEA" w:rsidR="006553AA" w:rsidRDefault="006553AA">
      <w:pPr>
        <w:pStyle w:val="Obsah1"/>
        <w:rPr>
          <w:rFonts w:eastAsiaTheme="minorEastAsia"/>
          <w:caps w:val="0"/>
          <w:noProof/>
          <w:kern w:val="2"/>
          <w:sz w:val="24"/>
          <w:szCs w:val="24"/>
          <w:lang w:eastAsia="cs-CZ"/>
          <w14:ligatures w14:val="standardContextual"/>
        </w:rPr>
      </w:pPr>
      <w:hyperlink w:anchor="_Toc233869737" w:history="1">
        <w:r w:rsidRPr="0063692B">
          <w:rPr>
            <w:rStyle w:val="Hypertextovodkaz"/>
          </w:rPr>
          <w:t>8.</w:t>
        </w:r>
        <w:r>
          <w:rPr>
            <w:rFonts w:eastAsiaTheme="minorEastAsia"/>
            <w:caps w:val="0"/>
            <w:noProof/>
            <w:kern w:val="2"/>
            <w:sz w:val="24"/>
            <w:szCs w:val="24"/>
            <w:lang w:eastAsia="cs-CZ"/>
            <w14:ligatures w14:val="standardContextual"/>
          </w:rPr>
          <w:tab/>
        </w:r>
        <w:r w:rsidRPr="0063692B">
          <w:rPr>
            <w:rStyle w:val="Hypertextovodkaz"/>
          </w:rPr>
          <w:t>POŽADAVKY ZADAVATELE NA KVALIFIKACI</w:t>
        </w:r>
        <w:r>
          <w:rPr>
            <w:noProof/>
            <w:webHidden/>
          </w:rPr>
          <w:tab/>
        </w:r>
        <w:r>
          <w:rPr>
            <w:noProof/>
            <w:webHidden/>
          </w:rPr>
          <w:fldChar w:fldCharType="begin"/>
        </w:r>
        <w:r>
          <w:rPr>
            <w:noProof/>
            <w:webHidden/>
          </w:rPr>
          <w:instrText xml:space="preserve"> PAGEREF _Toc233869737 \h </w:instrText>
        </w:r>
        <w:r>
          <w:rPr>
            <w:noProof/>
            <w:webHidden/>
          </w:rPr>
        </w:r>
        <w:r>
          <w:rPr>
            <w:noProof/>
            <w:webHidden/>
          </w:rPr>
          <w:fldChar w:fldCharType="separate"/>
        </w:r>
        <w:r>
          <w:rPr>
            <w:noProof/>
            <w:webHidden/>
          </w:rPr>
          <w:t>7</w:t>
        </w:r>
        <w:r>
          <w:rPr>
            <w:noProof/>
            <w:webHidden/>
          </w:rPr>
          <w:fldChar w:fldCharType="end"/>
        </w:r>
      </w:hyperlink>
    </w:p>
    <w:p w14:paraId="210B0276" w14:textId="790853E0" w:rsidR="006553AA" w:rsidRDefault="006553AA">
      <w:pPr>
        <w:pStyle w:val="Obsah1"/>
        <w:rPr>
          <w:rFonts w:eastAsiaTheme="minorEastAsia"/>
          <w:caps w:val="0"/>
          <w:noProof/>
          <w:kern w:val="2"/>
          <w:sz w:val="24"/>
          <w:szCs w:val="24"/>
          <w:lang w:eastAsia="cs-CZ"/>
          <w14:ligatures w14:val="standardContextual"/>
        </w:rPr>
      </w:pPr>
      <w:hyperlink w:anchor="_Toc233869738" w:history="1">
        <w:r w:rsidRPr="0063692B">
          <w:rPr>
            <w:rStyle w:val="Hypertextovodkaz"/>
          </w:rPr>
          <w:t>9.</w:t>
        </w:r>
        <w:r>
          <w:rPr>
            <w:rFonts w:eastAsiaTheme="minorEastAsia"/>
            <w:caps w:val="0"/>
            <w:noProof/>
            <w:kern w:val="2"/>
            <w:sz w:val="24"/>
            <w:szCs w:val="24"/>
            <w:lang w:eastAsia="cs-CZ"/>
            <w14:ligatures w14:val="standardContextual"/>
          </w:rPr>
          <w:tab/>
        </w:r>
        <w:r w:rsidRPr="0063692B">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_Toc233869738 \h </w:instrText>
        </w:r>
        <w:r>
          <w:rPr>
            <w:noProof/>
            <w:webHidden/>
          </w:rPr>
        </w:r>
        <w:r>
          <w:rPr>
            <w:noProof/>
            <w:webHidden/>
          </w:rPr>
          <w:fldChar w:fldCharType="separate"/>
        </w:r>
        <w:r>
          <w:rPr>
            <w:noProof/>
            <w:webHidden/>
          </w:rPr>
          <w:t>19</w:t>
        </w:r>
        <w:r>
          <w:rPr>
            <w:noProof/>
            <w:webHidden/>
          </w:rPr>
          <w:fldChar w:fldCharType="end"/>
        </w:r>
      </w:hyperlink>
    </w:p>
    <w:p w14:paraId="3E6A37C4" w14:textId="7BF133B4" w:rsidR="006553AA" w:rsidRDefault="006553AA">
      <w:pPr>
        <w:pStyle w:val="Obsah1"/>
        <w:rPr>
          <w:rFonts w:eastAsiaTheme="minorEastAsia"/>
          <w:caps w:val="0"/>
          <w:noProof/>
          <w:kern w:val="2"/>
          <w:sz w:val="24"/>
          <w:szCs w:val="24"/>
          <w:lang w:eastAsia="cs-CZ"/>
          <w14:ligatures w14:val="standardContextual"/>
        </w:rPr>
      </w:pPr>
      <w:hyperlink w:anchor="_Toc233869739" w:history="1">
        <w:r w:rsidRPr="0063692B">
          <w:rPr>
            <w:rStyle w:val="Hypertextovodkaz"/>
          </w:rPr>
          <w:t>10.</w:t>
        </w:r>
        <w:r>
          <w:rPr>
            <w:rFonts w:eastAsiaTheme="minorEastAsia"/>
            <w:caps w:val="0"/>
            <w:noProof/>
            <w:kern w:val="2"/>
            <w:sz w:val="24"/>
            <w:szCs w:val="24"/>
            <w:lang w:eastAsia="cs-CZ"/>
            <w14:ligatures w14:val="standardContextual"/>
          </w:rPr>
          <w:tab/>
        </w:r>
        <w:r w:rsidRPr="0063692B">
          <w:rPr>
            <w:rStyle w:val="Hypertextovodkaz"/>
          </w:rPr>
          <w:t>PROHLÍDKA MÍSTA PLNĚNÍ (STAVENIŠTĚ)</w:t>
        </w:r>
        <w:r>
          <w:rPr>
            <w:noProof/>
            <w:webHidden/>
          </w:rPr>
          <w:tab/>
        </w:r>
        <w:r>
          <w:rPr>
            <w:noProof/>
            <w:webHidden/>
          </w:rPr>
          <w:fldChar w:fldCharType="begin"/>
        </w:r>
        <w:r>
          <w:rPr>
            <w:noProof/>
            <w:webHidden/>
          </w:rPr>
          <w:instrText xml:space="preserve"> PAGEREF _Toc233869739 \h </w:instrText>
        </w:r>
        <w:r>
          <w:rPr>
            <w:noProof/>
            <w:webHidden/>
          </w:rPr>
        </w:r>
        <w:r>
          <w:rPr>
            <w:noProof/>
            <w:webHidden/>
          </w:rPr>
          <w:fldChar w:fldCharType="separate"/>
        </w:r>
        <w:r>
          <w:rPr>
            <w:noProof/>
            <w:webHidden/>
          </w:rPr>
          <w:t>22</w:t>
        </w:r>
        <w:r>
          <w:rPr>
            <w:noProof/>
            <w:webHidden/>
          </w:rPr>
          <w:fldChar w:fldCharType="end"/>
        </w:r>
      </w:hyperlink>
    </w:p>
    <w:p w14:paraId="0BEA3E50" w14:textId="5548942D" w:rsidR="006553AA" w:rsidRDefault="006553AA">
      <w:pPr>
        <w:pStyle w:val="Obsah1"/>
        <w:rPr>
          <w:rFonts w:eastAsiaTheme="minorEastAsia"/>
          <w:caps w:val="0"/>
          <w:noProof/>
          <w:kern w:val="2"/>
          <w:sz w:val="24"/>
          <w:szCs w:val="24"/>
          <w:lang w:eastAsia="cs-CZ"/>
          <w14:ligatures w14:val="standardContextual"/>
        </w:rPr>
      </w:pPr>
      <w:hyperlink w:anchor="_Toc233869740" w:history="1">
        <w:r w:rsidRPr="0063692B">
          <w:rPr>
            <w:rStyle w:val="Hypertextovodkaz"/>
          </w:rPr>
          <w:t>11.</w:t>
        </w:r>
        <w:r>
          <w:rPr>
            <w:rFonts w:eastAsiaTheme="minorEastAsia"/>
            <w:caps w:val="0"/>
            <w:noProof/>
            <w:kern w:val="2"/>
            <w:sz w:val="24"/>
            <w:szCs w:val="24"/>
            <w:lang w:eastAsia="cs-CZ"/>
            <w14:ligatures w14:val="standardContextual"/>
          </w:rPr>
          <w:tab/>
        </w:r>
        <w:r w:rsidRPr="0063692B">
          <w:rPr>
            <w:rStyle w:val="Hypertextovodkaz"/>
          </w:rPr>
          <w:t>JAZYK NABÍDEK A KOMUNIKAČNÍ JAZYK</w:t>
        </w:r>
        <w:r>
          <w:rPr>
            <w:noProof/>
            <w:webHidden/>
          </w:rPr>
          <w:tab/>
        </w:r>
        <w:r>
          <w:rPr>
            <w:noProof/>
            <w:webHidden/>
          </w:rPr>
          <w:fldChar w:fldCharType="begin"/>
        </w:r>
        <w:r>
          <w:rPr>
            <w:noProof/>
            <w:webHidden/>
          </w:rPr>
          <w:instrText xml:space="preserve"> PAGEREF _Toc233869740 \h </w:instrText>
        </w:r>
        <w:r>
          <w:rPr>
            <w:noProof/>
            <w:webHidden/>
          </w:rPr>
        </w:r>
        <w:r>
          <w:rPr>
            <w:noProof/>
            <w:webHidden/>
          </w:rPr>
          <w:fldChar w:fldCharType="separate"/>
        </w:r>
        <w:r>
          <w:rPr>
            <w:noProof/>
            <w:webHidden/>
          </w:rPr>
          <w:t>22</w:t>
        </w:r>
        <w:r>
          <w:rPr>
            <w:noProof/>
            <w:webHidden/>
          </w:rPr>
          <w:fldChar w:fldCharType="end"/>
        </w:r>
      </w:hyperlink>
    </w:p>
    <w:p w14:paraId="346529F4" w14:textId="54C843A8" w:rsidR="006553AA" w:rsidRDefault="006553AA">
      <w:pPr>
        <w:pStyle w:val="Obsah1"/>
        <w:rPr>
          <w:rFonts w:eastAsiaTheme="minorEastAsia"/>
          <w:caps w:val="0"/>
          <w:noProof/>
          <w:kern w:val="2"/>
          <w:sz w:val="24"/>
          <w:szCs w:val="24"/>
          <w:lang w:eastAsia="cs-CZ"/>
          <w14:ligatures w14:val="standardContextual"/>
        </w:rPr>
      </w:pPr>
      <w:hyperlink w:anchor="_Toc233869741" w:history="1">
        <w:r w:rsidRPr="0063692B">
          <w:rPr>
            <w:rStyle w:val="Hypertextovodkaz"/>
          </w:rPr>
          <w:t>12.</w:t>
        </w:r>
        <w:r>
          <w:rPr>
            <w:rFonts w:eastAsiaTheme="minorEastAsia"/>
            <w:caps w:val="0"/>
            <w:noProof/>
            <w:kern w:val="2"/>
            <w:sz w:val="24"/>
            <w:szCs w:val="24"/>
            <w:lang w:eastAsia="cs-CZ"/>
            <w14:ligatures w14:val="standardContextual"/>
          </w:rPr>
          <w:tab/>
        </w:r>
        <w:r w:rsidRPr="0063692B">
          <w:rPr>
            <w:rStyle w:val="Hypertextovodkaz"/>
          </w:rPr>
          <w:t>OBSAH A PODÁVÁNÍ NABÍDEK</w:t>
        </w:r>
        <w:r>
          <w:rPr>
            <w:noProof/>
            <w:webHidden/>
          </w:rPr>
          <w:tab/>
        </w:r>
        <w:r>
          <w:rPr>
            <w:noProof/>
            <w:webHidden/>
          </w:rPr>
          <w:fldChar w:fldCharType="begin"/>
        </w:r>
        <w:r>
          <w:rPr>
            <w:noProof/>
            <w:webHidden/>
          </w:rPr>
          <w:instrText xml:space="preserve"> PAGEREF _Toc233869741 \h </w:instrText>
        </w:r>
        <w:r>
          <w:rPr>
            <w:noProof/>
            <w:webHidden/>
          </w:rPr>
        </w:r>
        <w:r>
          <w:rPr>
            <w:noProof/>
            <w:webHidden/>
          </w:rPr>
          <w:fldChar w:fldCharType="separate"/>
        </w:r>
        <w:r>
          <w:rPr>
            <w:noProof/>
            <w:webHidden/>
          </w:rPr>
          <w:t>22</w:t>
        </w:r>
        <w:r>
          <w:rPr>
            <w:noProof/>
            <w:webHidden/>
          </w:rPr>
          <w:fldChar w:fldCharType="end"/>
        </w:r>
      </w:hyperlink>
    </w:p>
    <w:p w14:paraId="28073388" w14:textId="03FACCAC" w:rsidR="006553AA" w:rsidRDefault="006553AA">
      <w:pPr>
        <w:pStyle w:val="Obsah1"/>
        <w:rPr>
          <w:rFonts w:eastAsiaTheme="minorEastAsia"/>
          <w:caps w:val="0"/>
          <w:noProof/>
          <w:kern w:val="2"/>
          <w:sz w:val="24"/>
          <w:szCs w:val="24"/>
          <w:lang w:eastAsia="cs-CZ"/>
          <w14:ligatures w14:val="standardContextual"/>
        </w:rPr>
      </w:pPr>
      <w:hyperlink w:anchor="_Toc233869742" w:history="1">
        <w:r w:rsidRPr="0063692B">
          <w:rPr>
            <w:rStyle w:val="Hypertextovodkaz"/>
          </w:rPr>
          <w:t>13.</w:t>
        </w:r>
        <w:r>
          <w:rPr>
            <w:rFonts w:eastAsiaTheme="minorEastAsia"/>
            <w:caps w:val="0"/>
            <w:noProof/>
            <w:kern w:val="2"/>
            <w:sz w:val="24"/>
            <w:szCs w:val="24"/>
            <w:lang w:eastAsia="cs-CZ"/>
            <w14:ligatures w14:val="standardContextual"/>
          </w:rPr>
          <w:tab/>
        </w:r>
        <w:r w:rsidRPr="0063692B">
          <w:rPr>
            <w:rStyle w:val="Hypertextovodkaz"/>
          </w:rPr>
          <w:t>POŽADAVKY NA ZPRACOVÁNÍ NABÍDKOVÉ CENY</w:t>
        </w:r>
        <w:r>
          <w:rPr>
            <w:noProof/>
            <w:webHidden/>
          </w:rPr>
          <w:tab/>
        </w:r>
        <w:r>
          <w:rPr>
            <w:noProof/>
            <w:webHidden/>
          </w:rPr>
          <w:fldChar w:fldCharType="begin"/>
        </w:r>
        <w:r>
          <w:rPr>
            <w:noProof/>
            <w:webHidden/>
          </w:rPr>
          <w:instrText xml:space="preserve"> PAGEREF _Toc233869742 \h </w:instrText>
        </w:r>
        <w:r>
          <w:rPr>
            <w:noProof/>
            <w:webHidden/>
          </w:rPr>
        </w:r>
        <w:r>
          <w:rPr>
            <w:noProof/>
            <w:webHidden/>
          </w:rPr>
          <w:fldChar w:fldCharType="separate"/>
        </w:r>
        <w:r>
          <w:rPr>
            <w:noProof/>
            <w:webHidden/>
          </w:rPr>
          <w:t>24</w:t>
        </w:r>
        <w:r>
          <w:rPr>
            <w:noProof/>
            <w:webHidden/>
          </w:rPr>
          <w:fldChar w:fldCharType="end"/>
        </w:r>
      </w:hyperlink>
    </w:p>
    <w:p w14:paraId="3750C398" w14:textId="29715E02" w:rsidR="006553AA" w:rsidRDefault="006553AA">
      <w:pPr>
        <w:pStyle w:val="Obsah1"/>
        <w:rPr>
          <w:rFonts w:eastAsiaTheme="minorEastAsia"/>
          <w:caps w:val="0"/>
          <w:noProof/>
          <w:kern w:val="2"/>
          <w:sz w:val="24"/>
          <w:szCs w:val="24"/>
          <w:lang w:eastAsia="cs-CZ"/>
          <w14:ligatures w14:val="standardContextual"/>
        </w:rPr>
      </w:pPr>
      <w:hyperlink w:anchor="_Toc233869743" w:history="1">
        <w:r w:rsidRPr="0063692B">
          <w:rPr>
            <w:rStyle w:val="Hypertextovodkaz"/>
          </w:rPr>
          <w:t>14.</w:t>
        </w:r>
        <w:r>
          <w:rPr>
            <w:rFonts w:eastAsiaTheme="minorEastAsia"/>
            <w:caps w:val="0"/>
            <w:noProof/>
            <w:kern w:val="2"/>
            <w:sz w:val="24"/>
            <w:szCs w:val="24"/>
            <w:lang w:eastAsia="cs-CZ"/>
            <w14:ligatures w14:val="standardContextual"/>
          </w:rPr>
          <w:tab/>
        </w:r>
        <w:r w:rsidRPr="0063692B">
          <w:rPr>
            <w:rStyle w:val="Hypertextovodkaz"/>
          </w:rPr>
          <w:t>VARIANTY NABÍDKY, VÝHRADY ZMĚNY DODAVATELE</w:t>
        </w:r>
        <w:r>
          <w:rPr>
            <w:noProof/>
            <w:webHidden/>
          </w:rPr>
          <w:tab/>
        </w:r>
        <w:r>
          <w:rPr>
            <w:noProof/>
            <w:webHidden/>
          </w:rPr>
          <w:fldChar w:fldCharType="begin"/>
        </w:r>
        <w:r>
          <w:rPr>
            <w:noProof/>
            <w:webHidden/>
          </w:rPr>
          <w:instrText xml:space="preserve"> PAGEREF _Toc233869743 \h </w:instrText>
        </w:r>
        <w:r>
          <w:rPr>
            <w:noProof/>
            <w:webHidden/>
          </w:rPr>
        </w:r>
        <w:r>
          <w:rPr>
            <w:noProof/>
            <w:webHidden/>
          </w:rPr>
          <w:fldChar w:fldCharType="separate"/>
        </w:r>
        <w:r>
          <w:rPr>
            <w:noProof/>
            <w:webHidden/>
          </w:rPr>
          <w:t>25</w:t>
        </w:r>
        <w:r>
          <w:rPr>
            <w:noProof/>
            <w:webHidden/>
          </w:rPr>
          <w:fldChar w:fldCharType="end"/>
        </w:r>
      </w:hyperlink>
    </w:p>
    <w:p w14:paraId="306C7A3B" w14:textId="3E9A8382" w:rsidR="006553AA" w:rsidRDefault="006553AA">
      <w:pPr>
        <w:pStyle w:val="Obsah1"/>
        <w:rPr>
          <w:rFonts w:eastAsiaTheme="minorEastAsia"/>
          <w:caps w:val="0"/>
          <w:noProof/>
          <w:kern w:val="2"/>
          <w:sz w:val="24"/>
          <w:szCs w:val="24"/>
          <w:lang w:eastAsia="cs-CZ"/>
          <w14:ligatures w14:val="standardContextual"/>
        </w:rPr>
      </w:pPr>
      <w:hyperlink w:anchor="_Toc233869744" w:history="1">
        <w:r w:rsidRPr="0063692B">
          <w:rPr>
            <w:rStyle w:val="Hypertextovodkaz"/>
          </w:rPr>
          <w:t>15.</w:t>
        </w:r>
        <w:r>
          <w:rPr>
            <w:rFonts w:eastAsiaTheme="minorEastAsia"/>
            <w:caps w:val="0"/>
            <w:noProof/>
            <w:kern w:val="2"/>
            <w:sz w:val="24"/>
            <w:szCs w:val="24"/>
            <w:lang w:eastAsia="cs-CZ"/>
            <w14:ligatures w14:val="standardContextual"/>
          </w:rPr>
          <w:tab/>
        </w:r>
        <w:r w:rsidRPr="0063692B">
          <w:rPr>
            <w:rStyle w:val="Hypertextovodkaz"/>
          </w:rPr>
          <w:t>OTEVÍRÁNÍ NABÍDEK</w:t>
        </w:r>
        <w:r>
          <w:rPr>
            <w:noProof/>
            <w:webHidden/>
          </w:rPr>
          <w:tab/>
        </w:r>
        <w:r>
          <w:rPr>
            <w:noProof/>
            <w:webHidden/>
          </w:rPr>
          <w:fldChar w:fldCharType="begin"/>
        </w:r>
        <w:r>
          <w:rPr>
            <w:noProof/>
            <w:webHidden/>
          </w:rPr>
          <w:instrText xml:space="preserve"> PAGEREF _Toc233869744 \h </w:instrText>
        </w:r>
        <w:r>
          <w:rPr>
            <w:noProof/>
            <w:webHidden/>
          </w:rPr>
        </w:r>
        <w:r>
          <w:rPr>
            <w:noProof/>
            <w:webHidden/>
          </w:rPr>
          <w:fldChar w:fldCharType="separate"/>
        </w:r>
        <w:r>
          <w:rPr>
            <w:noProof/>
            <w:webHidden/>
          </w:rPr>
          <w:t>25</w:t>
        </w:r>
        <w:r>
          <w:rPr>
            <w:noProof/>
            <w:webHidden/>
          </w:rPr>
          <w:fldChar w:fldCharType="end"/>
        </w:r>
      </w:hyperlink>
    </w:p>
    <w:p w14:paraId="4C9A055F" w14:textId="36D937DA" w:rsidR="006553AA" w:rsidRDefault="006553AA">
      <w:pPr>
        <w:pStyle w:val="Obsah1"/>
        <w:rPr>
          <w:rFonts w:eastAsiaTheme="minorEastAsia"/>
          <w:caps w:val="0"/>
          <w:noProof/>
          <w:kern w:val="2"/>
          <w:sz w:val="24"/>
          <w:szCs w:val="24"/>
          <w:lang w:eastAsia="cs-CZ"/>
          <w14:ligatures w14:val="standardContextual"/>
        </w:rPr>
      </w:pPr>
      <w:hyperlink w:anchor="_Toc233869745" w:history="1">
        <w:r w:rsidRPr="0063692B">
          <w:rPr>
            <w:rStyle w:val="Hypertextovodkaz"/>
          </w:rPr>
          <w:t>16.</w:t>
        </w:r>
        <w:r>
          <w:rPr>
            <w:rFonts w:eastAsiaTheme="minorEastAsia"/>
            <w:caps w:val="0"/>
            <w:noProof/>
            <w:kern w:val="2"/>
            <w:sz w:val="24"/>
            <w:szCs w:val="24"/>
            <w:lang w:eastAsia="cs-CZ"/>
            <w14:ligatures w14:val="standardContextual"/>
          </w:rPr>
          <w:tab/>
        </w:r>
        <w:r w:rsidRPr="0063692B">
          <w:rPr>
            <w:rStyle w:val="Hypertextovodkaz"/>
          </w:rPr>
          <w:t>POSOUZENÍ SPLNĚNÍ PODMÍNEK ÚČASTI</w:t>
        </w:r>
        <w:r>
          <w:rPr>
            <w:noProof/>
            <w:webHidden/>
          </w:rPr>
          <w:tab/>
        </w:r>
        <w:r>
          <w:rPr>
            <w:noProof/>
            <w:webHidden/>
          </w:rPr>
          <w:fldChar w:fldCharType="begin"/>
        </w:r>
        <w:r>
          <w:rPr>
            <w:noProof/>
            <w:webHidden/>
          </w:rPr>
          <w:instrText xml:space="preserve"> PAGEREF _Toc233869745 \h </w:instrText>
        </w:r>
        <w:r>
          <w:rPr>
            <w:noProof/>
            <w:webHidden/>
          </w:rPr>
        </w:r>
        <w:r>
          <w:rPr>
            <w:noProof/>
            <w:webHidden/>
          </w:rPr>
          <w:fldChar w:fldCharType="separate"/>
        </w:r>
        <w:r>
          <w:rPr>
            <w:noProof/>
            <w:webHidden/>
          </w:rPr>
          <w:t>25</w:t>
        </w:r>
        <w:r>
          <w:rPr>
            <w:noProof/>
            <w:webHidden/>
          </w:rPr>
          <w:fldChar w:fldCharType="end"/>
        </w:r>
      </w:hyperlink>
    </w:p>
    <w:p w14:paraId="4BCCE27B" w14:textId="32F870E4" w:rsidR="006553AA" w:rsidRDefault="006553AA">
      <w:pPr>
        <w:pStyle w:val="Obsah1"/>
        <w:rPr>
          <w:rFonts w:eastAsiaTheme="minorEastAsia"/>
          <w:caps w:val="0"/>
          <w:noProof/>
          <w:kern w:val="2"/>
          <w:sz w:val="24"/>
          <w:szCs w:val="24"/>
          <w:lang w:eastAsia="cs-CZ"/>
          <w14:ligatures w14:val="standardContextual"/>
        </w:rPr>
      </w:pPr>
      <w:hyperlink w:anchor="_Toc233869746" w:history="1">
        <w:r w:rsidRPr="0063692B">
          <w:rPr>
            <w:rStyle w:val="Hypertextovodkaz"/>
          </w:rPr>
          <w:t>17.</w:t>
        </w:r>
        <w:r>
          <w:rPr>
            <w:rFonts w:eastAsiaTheme="minorEastAsia"/>
            <w:caps w:val="0"/>
            <w:noProof/>
            <w:kern w:val="2"/>
            <w:sz w:val="24"/>
            <w:szCs w:val="24"/>
            <w:lang w:eastAsia="cs-CZ"/>
            <w14:ligatures w14:val="standardContextual"/>
          </w:rPr>
          <w:tab/>
        </w:r>
        <w:r w:rsidRPr="0063692B">
          <w:rPr>
            <w:rStyle w:val="Hypertextovodkaz"/>
          </w:rPr>
          <w:t>HODNOCENÍ NABÍDEK</w:t>
        </w:r>
        <w:r>
          <w:rPr>
            <w:noProof/>
            <w:webHidden/>
          </w:rPr>
          <w:tab/>
        </w:r>
        <w:r>
          <w:rPr>
            <w:noProof/>
            <w:webHidden/>
          </w:rPr>
          <w:fldChar w:fldCharType="begin"/>
        </w:r>
        <w:r>
          <w:rPr>
            <w:noProof/>
            <w:webHidden/>
          </w:rPr>
          <w:instrText xml:space="preserve"> PAGEREF _Toc233869746 \h </w:instrText>
        </w:r>
        <w:r>
          <w:rPr>
            <w:noProof/>
            <w:webHidden/>
          </w:rPr>
        </w:r>
        <w:r>
          <w:rPr>
            <w:noProof/>
            <w:webHidden/>
          </w:rPr>
          <w:fldChar w:fldCharType="separate"/>
        </w:r>
        <w:r>
          <w:rPr>
            <w:noProof/>
            <w:webHidden/>
          </w:rPr>
          <w:t>26</w:t>
        </w:r>
        <w:r>
          <w:rPr>
            <w:noProof/>
            <w:webHidden/>
          </w:rPr>
          <w:fldChar w:fldCharType="end"/>
        </w:r>
      </w:hyperlink>
    </w:p>
    <w:p w14:paraId="0E1961C7" w14:textId="752B5A72" w:rsidR="006553AA" w:rsidRDefault="006553AA">
      <w:pPr>
        <w:pStyle w:val="Obsah1"/>
        <w:rPr>
          <w:rFonts w:eastAsiaTheme="minorEastAsia"/>
          <w:caps w:val="0"/>
          <w:noProof/>
          <w:kern w:val="2"/>
          <w:sz w:val="24"/>
          <w:szCs w:val="24"/>
          <w:lang w:eastAsia="cs-CZ"/>
          <w14:ligatures w14:val="standardContextual"/>
        </w:rPr>
      </w:pPr>
      <w:hyperlink w:anchor="_Toc233869747" w:history="1">
        <w:r w:rsidRPr="0063692B">
          <w:rPr>
            <w:rStyle w:val="Hypertextovodkaz"/>
          </w:rPr>
          <w:t>18.</w:t>
        </w:r>
        <w:r>
          <w:rPr>
            <w:rFonts w:eastAsiaTheme="minorEastAsia"/>
            <w:caps w:val="0"/>
            <w:noProof/>
            <w:kern w:val="2"/>
            <w:sz w:val="24"/>
            <w:szCs w:val="24"/>
            <w:lang w:eastAsia="cs-CZ"/>
            <w14:ligatures w14:val="standardContextual"/>
          </w:rPr>
          <w:tab/>
        </w:r>
        <w:r w:rsidRPr="0063692B">
          <w:rPr>
            <w:rStyle w:val="Hypertextovodkaz"/>
          </w:rPr>
          <w:t>ZRUŠENÍ ZADÁVACÍHO ŘÍZENÍ</w:t>
        </w:r>
        <w:r>
          <w:rPr>
            <w:noProof/>
            <w:webHidden/>
          </w:rPr>
          <w:tab/>
        </w:r>
        <w:r>
          <w:rPr>
            <w:noProof/>
            <w:webHidden/>
          </w:rPr>
          <w:fldChar w:fldCharType="begin"/>
        </w:r>
        <w:r>
          <w:rPr>
            <w:noProof/>
            <w:webHidden/>
          </w:rPr>
          <w:instrText xml:space="preserve"> PAGEREF _Toc233869747 \h </w:instrText>
        </w:r>
        <w:r>
          <w:rPr>
            <w:noProof/>
            <w:webHidden/>
          </w:rPr>
        </w:r>
        <w:r>
          <w:rPr>
            <w:noProof/>
            <w:webHidden/>
          </w:rPr>
          <w:fldChar w:fldCharType="separate"/>
        </w:r>
        <w:r>
          <w:rPr>
            <w:noProof/>
            <w:webHidden/>
          </w:rPr>
          <w:t>26</w:t>
        </w:r>
        <w:r>
          <w:rPr>
            <w:noProof/>
            <w:webHidden/>
          </w:rPr>
          <w:fldChar w:fldCharType="end"/>
        </w:r>
      </w:hyperlink>
    </w:p>
    <w:p w14:paraId="7EC8C1A4" w14:textId="11D7215B" w:rsidR="006553AA" w:rsidRDefault="006553AA">
      <w:pPr>
        <w:pStyle w:val="Obsah1"/>
        <w:rPr>
          <w:rFonts w:eastAsiaTheme="minorEastAsia"/>
          <w:caps w:val="0"/>
          <w:noProof/>
          <w:kern w:val="2"/>
          <w:sz w:val="24"/>
          <w:szCs w:val="24"/>
          <w:lang w:eastAsia="cs-CZ"/>
          <w14:ligatures w14:val="standardContextual"/>
        </w:rPr>
      </w:pPr>
      <w:hyperlink w:anchor="_Toc233869748" w:history="1">
        <w:r w:rsidRPr="0063692B">
          <w:rPr>
            <w:rStyle w:val="Hypertextovodkaz"/>
          </w:rPr>
          <w:t>19.</w:t>
        </w:r>
        <w:r>
          <w:rPr>
            <w:rFonts w:eastAsiaTheme="minorEastAsia"/>
            <w:caps w:val="0"/>
            <w:noProof/>
            <w:kern w:val="2"/>
            <w:sz w:val="24"/>
            <w:szCs w:val="24"/>
            <w:lang w:eastAsia="cs-CZ"/>
            <w14:ligatures w14:val="standardContextual"/>
          </w:rPr>
          <w:tab/>
        </w:r>
        <w:r w:rsidRPr="0063692B">
          <w:rPr>
            <w:rStyle w:val="Hypertextovodkaz"/>
          </w:rPr>
          <w:t>UZAVŘENÍ SMLOUVY</w:t>
        </w:r>
        <w:r>
          <w:rPr>
            <w:noProof/>
            <w:webHidden/>
          </w:rPr>
          <w:tab/>
        </w:r>
        <w:r>
          <w:rPr>
            <w:noProof/>
            <w:webHidden/>
          </w:rPr>
          <w:fldChar w:fldCharType="begin"/>
        </w:r>
        <w:r>
          <w:rPr>
            <w:noProof/>
            <w:webHidden/>
          </w:rPr>
          <w:instrText xml:space="preserve"> PAGEREF _Toc233869748 \h </w:instrText>
        </w:r>
        <w:r>
          <w:rPr>
            <w:noProof/>
            <w:webHidden/>
          </w:rPr>
        </w:r>
        <w:r>
          <w:rPr>
            <w:noProof/>
            <w:webHidden/>
          </w:rPr>
          <w:fldChar w:fldCharType="separate"/>
        </w:r>
        <w:r>
          <w:rPr>
            <w:noProof/>
            <w:webHidden/>
          </w:rPr>
          <w:t>26</w:t>
        </w:r>
        <w:r>
          <w:rPr>
            <w:noProof/>
            <w:webHidden/>
          </w:rPr>
          <w:fldChar w:fldCharType="end"/>
        </w:r>
      </w:hyperlink>
    </w:p>
    <w:p w14:paraId="76B9B32D" w14:textId="51C214AC" w:rsidR="006553AA" w:rsidRDefault="006553AA">
      <w:pPr>
        <w:pStyle w:val="Obsah1"/>
        <w:rPr>
          <w:rFonts w:eastAsiaTheme="minorEastAsia"/>
          <w:caps w:val="0"/>
          <w:noProof/>
          <w:kern w:val="2"/>
          <w:sz w:val="24"/>
          <w:szCs w:val="24"/>
          <w:lang w:eastAsia="cs-CZ"/>
          <w14:ligatures w14:val="standardContextual"/>
        </w:rPr>
      </w:pPr>
      <w:hyperlink w:anchor="_Toc233869749" w:history="1">
        <w:r w:rsidRPr="0063692B">
          <w:rPr>
            <w:rStyle w:val="Hypertextovodkaz"/>
          </w:rPr>
          <w:t>20.</w:t>
        </w:r>
        <w:r>
          <w:rPr>
            <w:rFonts w:eastAsiaTheme="minorEastAsia"/>
            <w:caps w:val="0"/>
            <w:noProof/>
            <w:kern w:val="2"/>
            <w:sz w:val="24"/>
            <w:szCs w:val="24"/>
            <w:lang w:eastAsia="cs-CZ"/>
            <w14:ligatures w14:val="standardContextual"/>
          </w:rPr>
          <w:tab/>
        </w:r>
        <w:r w:rsidRPr="0063692B">
          <w:rPr>
            <w:rStyle w:val="Hypertextovodkaz"/>
          </w:rPr>
          <w:t>OCHRANA INFORMACÍ</w:t>
        </w:r>
        <w:r>
          <w:rPr>
            <w:noProof/>
            <w:webHidden/>
          </w:rPr>
          <w:tab/>
        </w:r>
        <w:r>
          <w:rPr>
            <w:noProof/>
            <w:webHidden/>
          </w:rPr>
          <w:fldChar w:fldCharType="begin"/>
        </w:r>
        <w:r>
          <w:rPr>
            <w:noProof/>
            <w:webHidden/>
          </w:rPr>
          <w:instrText xml:space="preserve"> PAGEREF _Toc233869749 \h </w:instrText>
        </w:r>
        <w:r>
          <w:rPr>
            <w:noProof/>
            <w:webHidden/>
          </w:rPr>
        </w:r>
        <w:r>
          <w:rPr>
            <w:noProof/>
            <w:webHidden/>
          </w:rPr>
          <w:fldChar w:fldCharType="separate"/>
        </w:r>
        <w:r>
          <w:rPr>
            <w:noProof/>
            <w:webHidden/>
          </w:rPr>
          <w:t>29</w:t>
        </w:r>
        <w:r>
          <w:rPr>
            <w:noProof/>
            <w:webHidden/>
          </w:rPr>
          <w:fldChar w:fldCharType="end"/>
        </w:r>
      </w:hyperlink>
    </w:p>
    <w:p w14:paraId="4D1BB644" w14:textId="1B4067BB" w:rsidR="006553AA" w:rsidRDefault="006553AA">
      <w:pPr>
        <w:pStyle w:val="Obsah1"/>
        <w:rPr>
          <w:rFonts w:eastAsiaTheme="minorEastAsia"/>
          <w:caps w:val="0"/>
          <w:noProof/>
          <w:kern w:val="2"/>
          <w:sz w:val="24"/>
          <w:szCs w:val="24"/>
          <w:lang w:eastAsia="cs-CZ"/>
          <w14:ligatures w14:val="standardContextual"/>
        </w:rPr>
      </w:pPr>
      <w:hyperlink w:anchor="_Toc233869750" w:history="1">
        <w:r w:rsidRPr="0063692B">
          <w:rPr>
            <w:rStyle w:val="Hypertextovodkaz"/>
          </w:rPr>
          <w:t>21.</w:t>
        </w:r>
        <w:r>
          <w:rPr>
            <w:rFonts w:eastAsiaTheme="minorEastAsia"/>
            <w:caps w:val="0"/>
            <w:noProof/>
            <w:kern w:val="2"/>
            <w:sz w:val="24"/>
            <w:szCs w:val="24"/>
            <w:lang w:eastAsia="cs-CZ"/>
            <w14:ligatures w14:val="standardContextual"/>
          </w:rPr>
          <w:tab/>
        </w:r>
        <w:r w:rsidRPr="0063692B">
          <w:rPr>
            <w:rStyle w:val="Hypertextovodkaz"/>
          </w:rPr>
          <w:t>ZADÁVACÍ LHŮTA A JISTOTA ZA NABÍDKU</w:t>
        </w:r>
        <w:r>
          <w:rPr>
            <w:noProof/>
            <w:webHidden/>
          </w:rPr>
          <w:tab/>
        </w:r>
        <w:r>
          <w:rPr>
            <w:noProof/>
            <w:webHidden/>
          </w:rPr>
          <w:fldChar w:fldCharType="begin"/>
        </w:r>
        <w:r>
          <w:rPr>
            <w:noProof/>
            <w:webHidden/>
          </w:rPr>
          <w:instrText xml:space="preserve"> PAGEREF _Toc233869750 \h </w:instrText>
        </w:r>
        <w:r>
          <w:rPr>
            <w:noProof/>
            <w:webHidden/>
          </w:rPr>
        </w:r>
        <w:r>
          <w:rPr>
            <w:noProof/>
            <w:webHidden/>
          </w:rPr>
          <w:fldChar w:fldCharType="separate"/>
        </w:r>
        <w:r>
          <w:rPr>
            <w:noProof/>
            <w:webHidden/>
          </w:rPr>
          <w:t>30</w:t>
        </w:r>
        <w:r>
          <w:rPr>
            <w:noProof/>
            <w:webHidden/>
          </w:rPr>
          <w:fldChar w:fldCharType="end"/>
        </w:r>
      </w:hyperlink>
    </w:p>
    <w:p w14:paraId="3B2C1E5A" w14:textId="5094AF52" w:rsidR="006553AA" w:rsidRDefault="006553AA">
      <w:pPr>
        <w:pStyle w:val="Obsah1"/>
        <w:rPr>
          <w:rFonts w:eastAsiaTheme="minorEastAsia"/>
          <w:caps w:val="0"/>
          <w:noProof/>
          <w:kern w:val="2"/>
          <w:sz w:val="24"/>
          <w:szCs w:val="24"/>
          <w:lang w:eastAsia="cs-CZ"/>
          <w14:ligatures w14:val="standardContextual"/>
        </w:rPr>
      </w:pPr>
      <w:hyperlink w:anchor="_Toc233869751" w:history="1">
        <w:r w:rsidRPr="0063692B">
          <w:rPr>
            <w:rStyle w:val="Hypertextovodkaz"/>
          </w:rPr>
          <w:t>22.</w:t>
        </w:r>
        <w:r>
          <w:rPr>
            <w:rFonts w:eastAsiaTheme="minorEastAsia"/>
            <w:caps w:val="0"/>
            <w:noProof/>
            <w:kern w:val="2"/>
            <w:sz w:val="24"/>
            <w:szCs w:val="24"/>
            <w:lang w:eastAsia="cs-CZ"/>
            <w14:ligatures w14:val="standardContextual"/>
          </w:rPr>
          <w:tab/>
        </w:r>
        <w:r w:rsidRPr="0063692B">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_Toc233869751 \h </w:instrText>
        </w:r>
        <w:r>
          <w:rPr>
            <w:noProof/>
            <w:webHidden/>
          </w:rPr>
        </w:r>
        <w:r>
          <w:rPr>
            <w:noProof/>
            <w:webHidden/>
          </w:rPr>
          <w:fldChar w:fldCharType="separate"/>
        </w:r>
        <w:r>
          <w:rPr>
            <w:noProof/>
            <w:webHidden/>
          </w:rPr>
          <w:t>30</w:t>
        </w:r>
        <w:r>
          <w:rPr>
            <w:noProof/>
            <w:webHidden/>
          </w:rPr>
          <w:fldChar w:fldCharType="end"/>
        </w:r>
      </w:hyperlink>
    </w:p>
    <w:p w14:paraId="26953FC2" w14:textId="4D03C6A5" w:rsidR="006553AA" w:rsidRDefault="006553AA">
      <w:pPr>
        <w:pStyle w:val="Obsah1"/>
        <w:rPr>
          <w:rFonts w:eastAsiaTheme="minorEastAsia"/>
          <w:caps w:val="0"/>
          <w:noProof/>
          <w:kern w:val="2"/>
          <w:sz w:val="24"/>
          <w:szCs w:val="24"/>
          <w:lang w:eastAsia="cs-CZ"/>
          <w14:ligatures w14:val="standardContextual"/>
        </w:rPr>
      </w:pPr>
      <w:hyperlink w:anchor="_Toc233869752" w:history="1">
        <w:r w:rsidRPr="0063692B">
          <w:rPr>
            <w:rStyle w:val="Hypertextovodkaz"/>
          </w:rPr>
          <w:t>23.</w:t>
        </w:r>
        <w:r>
          <w:rPr>
            <w:rFonts w:eastAsiaTheme="minorEastAsia"/>
            <w:caps w:val="0"/>
            <w:noProof/>
            <w:kern w:val="2"/>
            <w:sz w:val="24"/>
            <w:szCs w:val="24"/>
            <w:lang w:eastAsia="cs-CZ"/>
            <w14:ligatures w14:val="standardContextual"/>
          </w:rPr>
          <w:tab/>
        </w:r>
        <w:r w:rsidRPr="0063692B">
          <w:rPr>
            <w:rStyle w:val="Hypertextovodkaz"/>
          </w:rPr>
          <w:t>STŘET ZÁJMŮ DLE ZÁKONA O STŘETU ZÁJMŮ</w:t>
        </w:r>
        <w:r>
          <w:rPr>
            <w:noProof/>
            <w:webHidden/>
          </w:rPr>
          <w:tab/>
        </w:r>
        <w:r>
          <w:rPr>
            <w:noProof/>
            <w:webHidden/>
          </w:rPr>
          <w:fldChar w:fldCharType="begin"/>
        </w:r>
        <w:r>
          <w:rPr>
            <w:noProof/>
            <w:webHidden/>
          </w:rPr>
          <w:instrText xml:space="preserve"> PAGEREF _Toc233869752 \h </w:instrText>
        </w:r>
        <w:r>
          <w:rPr>
            <w:noProof/>
            <w:webHidden/>
          </w:rPr>
        </w:r>
        <w:r>
          <w:rPr>
            <w:noProof/>
            <w:webHidden/>
          </w:rPr>
          <w:fldChar w:fldCharType="separate"/>
        </w:r>
        <w:r>
          <w:rPr>
            <w:noProof/>
            <w:webHidden/>
          </w:rPr>
          <w:t>30</w:t>
        </w:r>
        <w:r>
          <w:rPr>
            <w:noProof/>
            <w:webHidden/>
          </w:rPr>
          <w:fldChar w:fldCharType="end"/>
        </w:r>
      </w:hyperlink>
    </w:p>
    <w:p w14:paraId="46BBBFE1" w14:textId="09B305B5" w:rsidR="006553AA" w:rsidRDefault="006553AA">
      <w:pPr>
        <w:pStyle w:val="Obsah1"/>
        <w:rPr>
          <w:rFonts w:eastAsiaTheme="minorEastAsia"/>
          <w:caps w:val="0"/>
          <w:noProof/>
          <w:kern w:val="2"/>
          <w:sz w:val="24"/>
          <w:szCs w:val="24"/>
          <w:lang w:eastAsia="cs-CZ"/>
          <w14:ligatures w14:val="standardContextual"/>
        </w:rPr>
      </w:pPr>
      <w:hyperlink w:anchor="_Toc233869753" w:history="1">
        <w:r w:rsidRPr="0063692B">
          <w:rPr>
            <w:rStyle w:val="Hypertextovodkaz"/>
          </w:rPr>
          <w:t>24.</w:t>
        </w:r>
        <w:r>
          <w:rPr>
            <w:rFonts w:eastAsiaTheme="minorEastAsia"/>
            <w:caps w:val="0"/>
            <w:noProof/>
            <w:kern w:val="2"/>
            <w:sz w:val="24"/>
            <w:szCs w:val="24"/>
            <w:lang w:eastAsia="cs-CZ"/>
            <w14:ligatures w14:val="standardContextual"/>
          </w:rPr>
          <w:tab/>
        </w:r>
        <w:r w:rsidRPr="0063692B">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_Toc233869753 \h </w:instrText>
        </w:r>
        <w:r>
          <w:rPr>
            <w:noProof/>
            <w:webHidden/>
          </w:rPr>
        </w:r>
        <w:r>
          <w:rPr>
            <w:noProof/>
            <w:webHidden/>
          </w:rPr>
          <w:fldChar w:fldCharType="separate"/>
        </w:r>
        <w:r>
          <w:rPr>
            <w:noProof/>
            <w:webHidden/>
          </w:rPr>
          <w:t>31</w:t>
        </w:r>
        <w:r>
          <w:rPr>
            <w:noProof/>
            <w:webHidden/>
          </w:rPr>
          <w:fldChar w:fldCharType="end"/>
        </w:r>
      </w:hyperlink>
    </w:p>
    <w:p w14:paraId="2BBD02BE" w14:textId="65757939" w:rsidR="006553AA" w:rsidRDefault="006553AA">
      <w:pPr>
        <w:pStyle w:val="Obsah1"/>
        <w:rPr>
          <w:rFonts w:eastAsiaTheme="minorEastAsia"/>
          <w:caps w:val="0"/>
          <w:noProof/>
          <w:kern w:val="2"/>
          <w:sz w:val="24"/>
          <w:szCs w:val="24"/>
          <w:lang w:eastAsia="cs-CZ"/>
          <w14:ligatures w14:val="standardContextual"/>
        </w:rPr>
      </w:pPr>
      <w:hyperlink w:anchor="_Toc233869754" w:history="1">
        <w:r w:rsidRPr="0063692B">
          <w:rPr>
            <w:rStyle w:val="Hypertextovodkaz"/>
          </w:rPr>
          <w:t>25.</w:t>
        </w:r>
        <w:r>
          <w:rPr>
            <w:rFonts w:eastAsiaTheme="minorEastAsia"/>
            <w:caps w:val="0"/>
            <w:noProof/>
            <w:kern w:val="2"/>
            <w:sz w:val="24"/>
            <w:szCs w:val="24"/>
            <w:lang w:eastAsia="cs-CZ"/>
            <w14:ligatures w14:val="standardContextual"/>
          </w:rPr>
          <w:tab/>
        </w:r>
        <w:r w:rsidRPr="0063692B">
          <w:rPr>
            <w:rStyle w:val="Hypertextovodkaz"/>
          </w:rPr>
          <w:t>PŘÍLOHY TĚCHTO POKYNŮ</w:t>
        </w:r>
        <w:r>
          <w:rPr>
            <w:noProof/>
            <w:webHidden/>
          </w:rPr>
          <w:tab/>
        </w:r>
        <w:r>
          <w:rPr>
            <w:noProof/>
            <w:webHidden/>
          </w:rPr>
          <w:fldChar w:fldCharType="begin"/>
        </w:r>
        <w:r>
          <w:rPr>
            <w:noProof/>
            <w:webHidden/>
          </w:rPr>
          <w:instrText xml:space="preserve"> PAGEREF _Toc233869754 \h </w:instrText>
        </w:r>
        <w:r>
          <w:rPr>
            <w:noProof/>
            <w:webHidden/>
          </w:rPr>
        </w:r>
        <w:r>
          <w:rPr>
            <w:noProof/>
            <w:webHidden/>
          </w:rPr>
          <w:fldChar w:fldCharType="separate"/>
        </w:r>
        <w:r>
          <w:rPr>
            <w:noProof/>
            <w:webHidden/>
          </w:rPr>
          <w:t>32</w:t>
        </w:r>
        <w:r>
          <w:rPr>
            <w:noProof/>
            <w:webHidden/>
          </w:rPr>
          <w:fldChar w:fldCharType="end"/>
        </w:r>
      </w:hyperlink>
    </w:p>
    <w:p w14:paraId="69BD5F09" w14:textId="0D1EEB00"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0" w:name="_Toc389559699"/>
      <w:bookmarkStart w:id="1" w:name="_Toc397429847"/>
      <w:bookmarkStart w:id="2" w:name="_Ref433028040"/>
      <w:bookmarkStart w:id="3" w:name="_Toc1048197"/>
      <w:bookmarkStart w:id="4" w:name="_Toc233869730"/>
      <w:r>
        <w:lastRenderedPageBreak/>
        <w:t>ÚVODNÍ USTANOVENÍ</w:t>
      </w:r>
      <w:bookmarkEnd w:id="4"/>
    </w:p>
    <w:p w14:paraId="0328F4CB" w14:textId="01C38538"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w:t>
      </w:r>
      <w:r w:rsidR="00510E0E">
        <w:t> </w:t>
      </w:r>
      <w:r>
        <w:t>znění pozdějších předpisů, (dále jen „ZZVZ“)</w:t>
      </w:r>
      <w:r w:rsidR="00845C50">
        <w:t xml:space="preserve"> a </w:t>
      </w:r>
      <w:r>
        <w:t>dalšími právními předpisy. Podáním nabídky účastník zadávacího řízení zcela</w:t>
      </w:r>
      <w:r w:rsidR="00845C50">
        <w:t xml:space="preserve"> a </w:t>
      </w:r>
      <w:r>
        <w:t xml:space="preserve">bez výhrad akceptuje zadávací podmínky této veřejné zakázky. </w:t>
      </w:r>
    </w:p>
    <w:p w14:paraId="5543D1E8" w14:textId="430C08C1"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 výkonu relevantní činnosti ve smyslu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3FB89C7F" w:rsidR="0035531B" w:rsidRDefault="00BB78A7" w:rsidP="0035531B">
      <w:pPr>
        <w:pStyle w:val="Text1-1"/>
      </w:pPr>
      <w:r>
        <w:t xml:space="preserve">Nadlimitní veřejná </w:t>
      </w:r>
      <w:r w:rsidR="0035531B">
        <w:t>zakázka na stavební práce je zadávána</w:t>
      </w:r>
      <w:r w:rsidR="00092CC9">
        <w:t xml:space="preserve"> v </w:t>
      </w:r>
      <w:r w:rsidR="0035531B">
        <w:t>otevřeném řízení dle § 56</w:t>
      </w:r>
      <w:r w:rsidR="00845C50">
        <w:t xml:space="preserve"> a </w:t>
      </w:r>
      <w:r w:rsidR="0035531B">
        <w:t>násl. ZZVZ.</w:t>
      </w:r>
    </w:p>
    <w:p w14:paraId="019A1334" w14:textId="5FD27B28"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 dokumentace, které nebudou splňovat zadávací podmínky obsažené</w:t>
      </w:r>
      <w:r w:rsidR="00092CC9">
        <w:t xml:space="preserve"> v </w:t>
      </w:r>
      <w:r>
        <w:t>oznámení</w:t>
      </w:r>
      <w:r w:rsidR="00092CC9">
        <w:t xml:space="preserve"> o </w:t>
      </w:r>
      <w:r>
        <w:t xml:space="preserve">zahájení zadávacího řízení – </w:t>
      </w:r>
      <w:r w:rsidR="00BB78A7">
        <w:t>sektorov</w:t>
      </w:r>
      <w:r w:rsidR="005A798B">
        <w:t>á</w:t>
      </w:r>
      <w:r w:rsidR="00BB78A7">
        <w:t xml:space="preserve"> veřejn</w:t>
      </w:r>
      <w:r w:rsidR="005A798B">
        <w:t>á</w:t>
      </w:r>
      <w:r w:rsidR="00BB78A7">
        <w:t xml:space="preserve"> zakázk</w:t>
      </w:r>
      <w:r w:rsidR="005A798B">
        <w:t>a</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7719FA9A" w:rsidR="0035531B" w:rsidRDefault="0035531B" w:rsidP="0035531B">
      <w:pPr>
        <w:pStyle w:val="Text1-1"/>
      </w:pPr>
      <w:r>
        <w:t>Článek 11 těchto Pokynů pro dodavatele (dále jen „</w:t>
      </w:r>
      <w:r w:rsidRPr="008D552B">
        <w:rPr>
          <w:b/>
        </w:rPr>
        <w:t>Pokyny</w:t>
      </w:r>
      <w:r>
        <w:t xml:space="preserve">“) stanoví jazyk podávaných nabídek. Soubor dokumentů tvořících zadávací podmínky je </w:t>
      </w:r>
      <w:r w:rsidR="00715F55">
        <w:t xml:space="preserve">vyhotoven </w:t>
      </w:r>
      <w:r w:rsidR="00092CC9">
        <w:t>v </w:t>
      </w:r>
      <w:r>
        <w:t>českém jazyce.</w:t>
      </w:r>
    </w:p>
    <w:p w14:paraId="2D687FFE" w14:textId="2737AF9A" w:rsidR="0035531B" w:rsidRDefault="00BB78A7" w:rsidP="0035531B">
      <w:pPr>
        <w:pStyle w:val="Text1-1"/>
      </w:pPr>
      <w:r w:rsidRPr="00F361CE">
        <w:rPr>
          <w:b/>
          <w:bCs/>
        </w:rPr>
        <w:t xml:space="preserve">Předmět plnění této veřejné zakázky na stavební práce </w:t>
      </w:r>
      <w:r w:rsidRPr="002F708C">
        <w:rPr>
          <w:b/>
          <w:bCs/>
        </w:rPr>
        <w:t>(dále jen „Veřejná zakázka“)</w:t>
      </w:r>
      <w:r>
        <w:t xml:space="preserve"> </w:t>
      </w:r>
      <w:r w:rsidRPr="00F361CE">
        <w:rPr>
          <w:b/>
          <w:bCs/>
        </w:rPr>
        <w:t xml:space="preserve">představuje </w:t>
      </w:r>
      <w:r>
        <w:rPr>
          <w:b/>
          <w:bCs/>
        </w:rPr>
        <w:t>jedno z plnění</w:t>
      </w:r>
      <w:r w:rsidRPr="00F361CE">
        <w:rPr>
          <w:b/>
          <w:bCs/>
        </w:rPr>
        <w:t xml:space="preserve">, </w:t>
      </w:r>
      <w:r>
        <w:rPr>
          <w:b/>
          <w:bCs/>
        </w:rPr>
        <w:t>která</w:t>
      </w:r>
      <w:r w:rsidRPr="00F361CE">
        <w:rPr>
          <w:b/>
          <w:bCs/>
        </w:rPr>
        <w:t xml:space="preserve"> </w:t>
      </w:r>
      <w:r>
        <w:rPr>
          <w:b/>
          <w:bCs/>
        </w:rPr>
        <w:t>společně</w:t>
      </w:r>
      <w:r w:rsidRPr="00F361CE">
        <w:rPr>
          <w:b/>
          <w:bCs/>
        </w:rPr>
        <w:t xml:space="preserve"> tvoří jeden funkční celek </w:t>
      </w:r>
      <w:r>
        <w:rPr>
          <w:b/>
          <w:bCs/>
        </w:rPr>
        <w:t xml:space="preserve">(stavbu) </w:t>
      </w:r>
      <w:r w:rsidRPr="00F361CE">
        <w:rPr>
          <w:b/>
          <w:bCs/>
        </w:rPr>
        <w:t>a jsou zadáván</w:t>
      </w:r>
      <w:r>
        <w:rPr>
          <w:b/>
          <w:bCs/>
        </w:rPr>
        <w:t>a</w:t>
      </w:r>
      <w:r w:rsidRPr="00F361CE">
        <w:rPr>
          <w:b/>
          <w:bCs/>
        </w:rPr>
        <w:t xml:space="preserve"> v časové souvislosti. </w:t>
      </w:r>
      <w:r>
        <w:rPr>
          <w:b/>
          <w:bCs/>
        </w:rPr>
        <w:t>Zadavatel rozdělil předmět plnění funkčního celku stavby na části a j</w:t>
      </w:r>
      <w:r w:rsidRPr="00F361CE">
        <w:rPr>
          <w:b/>
          <w:bCs/>
        </w:rPr>
        <w:t>ednotliv</w:t>
      </w:r>
      <w:r>
        <w:rPr>
          <w:b/>
          <w:bCs/>
        </w:rPr>
        <w:t>á plnění</w:t>
      </w:r>
      <w:r w:rsidRPr="00F361CE">
        <w:rPr>
          <w:b/>
          <w:bCs/>
        </w:rPr>
        <w:t xml:space="preserve"> </w:t>
      </w:r>
      <w:r>
        <w:rPr>
          <w:b/>
          <w:bCs/>
        </w:rPr>
        <w:t>představující tyto části</w:t>
      </w:r>
      <w:r w:rsidRPr="00F361CE">
        <w:rPr>
          <w:b/>
          <w:bCs/>
        </w:rPr>
        <w:t xml:space="preserve"> zadává v samostatných zadávacích řízeních.</w:t>
      </w:r>
      <w:r>
        <w:rPr>
          <w:b/>
          <w:bCs/>
        </w:rPr>
        <w:t xml:space="preserve"> </w:t>
      </w:r>
      <w:r w:rsidR="0035531B">
        <w:t xml:space="preserve">Dodavatelé podají svoji nabídku na celý předmět plnění </w:t>
      </w:r>
      <w:r>
        <w:t xml:space="preserve">Veřejné zakázky </w:t>
      </w:r>
      <w:r w:rsidRPr="00153D18">
        <w:rPr>
          <w:szCs w:val="24"/>
        </w:rPr>
        <w:t>(tj. plnění v rámci této části</w:t>
      </w:r>
      <w:r>
        <w:rPr>
          <w:szCs w:val="24"/>
        </w:rPr>
        <w:t xml:space="preserve"> funkčního celku</w:t>
      </w:r>
      <w:r w:rsidRPr="00153D18">
        <w:rPr>
          <w:szCs w:val="24"/>
        </w:rPr>
        <w:t>)</w:t>
      </w:r>
      <w:r>
        <w:t>, v rozsahu a za podmínek stanovených zadávací dokumentací</w:t>
      </w:r>
      <w:r w:rsidR="0035531B">
        <w:t xml:space="preserve">. Nabídky na realizaci pouze části předmětu plnění této </w:t>
      </w:r>
      <w:r>
        <w:t xml:space="preserve">Veřejné </w:t>
      </w:r>
      <w:r w:rsidR="0035531B">
        <w:t xml:space="preserve">zakázky </w:t>
      </w:r>
      <w:r w:rsidRPr="00153D18">
        <w:rPr>
          <w:szCs w:val="24"/>
        </w:rPr>
        <w:t xml:space="preserve">(tj. </w:t>
      </w:r>
      <w:r>
        <w:rPr>
          <w:szCs w:val="24"/>
        </w:rPr>
        <w:t xml:space="preserve">části </w:t>
      </w:r>
      <w:r w:rsidRPr="00153D18">
        <w:rPr>
          <w:szCs w:val="24"/>
        </w:rPr>
        <w:t>plnění v rámci této části</w:t>
      </w:r>
      <w:r>
        <w:rPr>
          <w:szCs w:val="24"/>
        </w:rPr>
        <w:t xml:space="preserve"> funkčního celku</w:t>
      </w:r>
      <w:r w:rsidRPr="00153D18">
        <w:rPr>
          <w:szCs w:val="24"/>
        </w:rPr>
        <w:t>)</w:t>
      </w:r>
      <w:r>
        <w:rPr>
          <w:szCs w:val="24"/>
        </w:rPr>
        <w:t xml:space="preserve"> </w:t>
      </w:r>
      <w:r w:rsidR="0035531B">
        <w:t xml:space="preserve">nebudou </w:t>
      </w:r>
      <w:r w:rsidRPr="002800D4">
        <w:t>odpovídat zadávacím podmínkám a zadavatel je bude posuzovat jako nesplňující</w:t>
      </w:r>
      <w:r w:rsidR="0035531B">
        <w:t xml:space="preserve"> zadávací podmínky této </w:t>
      </w:r>
      <w:r>
        <w:t xml:space="preserve">Veřejné </w:t>
      </w:r>
      <w:r w:rsidR="0035531B">
        <w:t xml:space="preserve">zakázky. </w:t>
      </w:r>
    </w:p>
    <w:p w14:paraId="1D030031" w14:textId="07A9AC59" w:rsidR="0035531B" w:rsidRDefault="0035531B" w:rsidP="0035531B">
      <w:pPr>
        <w:pStyle w:val="Text1-1"/>
      </w:pPr>
      <w:r>
        <w:t>Dodavatelé nesou veškeré náklady spojené</w:t>
      </w:r>
      <w:r w:rsidR="00845C50">
        <w:t xml:space="preserve"> s </w:t>
      </w:r>
      <w:r>
        <w:t>účastí</w:t>
      </w:r>
      <w:r w:rsidR="00092CC9">
        <w:t xml:space="preserve"> v </w:t>
      </w:r>
      <w:r>
        <w:t xml:space="preserve">zadávacím řízení </w:t>
      </w:r>
      <w:r w:rsidR="00BB78A7">
        <w:t xml:space="preserve">Veřejné </w:t>
      </w:r>
      <w:r>
        <w:t>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To</w:t>
      </w:r>
      <w:r w:rsidR="00510E0E">
        <w:rPr>
          <w:szCs w:val="24"/>
        </w:rPr>
        <w:t> </w:t>
      </w:r>
      <w:r w:rsidR="00625493" w:rsidRPr="00DD3B19">
        <w:rPr>
          <w:szCs w:val="24"/>
        </w:rPr>
        <w:t xml:space="preserve">neplatí v případě postupu dle § 40 odst. </w:t>
      </w:r>
      <w:r w:rsidR="00553468">
        <w:rPr>
          <w:szCs w:val="24"/>
        </w:rPr>
        <w:t>7</w:t>
      </w:r>
      <w:r w:rsidR="00553468" w:rsidRPr="00DD3B19">
        <w:rPr>
          <w:szCs w:val="24"/>
        </w:rPr>
        <w:t xml:space="preserve"> </w:t>
      </w:r>
      <w:r w:rsidR="00625493" w:rsidRPr="00DD3B19">
        <w:rPr>
          <w:szCs w:val="24"/>
        </w:rPr>
        <w:t>ZZVZ</w:t>
      </w:r>
      <w:r w:rsidR="005F6246">
        <w:rPr>
          <w:szCs w:val="24"/>
        </w:rPr>
        <w:t>.</w:t>
      </w:r>
    </w:p>
    <w:p w14:paraId="172B0985" w14:textId="0E853E97" w:rsidR="0035531B" w:rsidRDefault="0035531B" w:rsidP="0035531B">
      <w:pPr>
        <w:pStyle w:val="Text1-1"/>
      </w:pPr>
      <w:r>
        <w:t>Informace</w:t>
      </w:r>
      <w:r w:rsidR="00845C50">
        <w:t xml:space="preserve"> a </w:t>
      </w:r>
      <w:r>
        <w:t>údaje uvedené</w:t>
      </w:r>
      <w:r w:rsidR="00092CC9">
        <w:t xml:space="preserve"> v </w:t>
      </w:r>
      <w:r>
        <w:t xml:space="preserve">zadávací dokumentaci </w:t>
      </w:r>
      <w:r w:rsidR="00BB78A7">
        <w:t xml:space="preserve">Veřejné </w:t>
      </w:r>
      <w:r>
        <w:t xml:space="preserve">zakázky vymezují závazné požadavky zadavatele na plnění </w:t>
      </w:r>
      <w:r w:rsidR="00BB78A7">
        <w:t xml:space="preserve">Veřejné </w:t>
      </w:r>
      <w:r>
        <w:t>zakázky. Tyto požadavky je účastník zadávacího řízení povinen plně</w:t>
      </w:r>
      <w:r w:rsidR="00845C50">
        <w:t xml:space="preserve"> a </w:t>
      </w:r>
      <w:r>
        <w:t>bezvýhradně respektovat při zpracování své nabídky. Neakceptování požadavků zadavatele uvedených</w:t>
      </w:r>
      <w:r w:rsidR="00092CC9">
        <w:t xml:space="preserve"> v </w:t>
      </w:r>
      <w:r>
        <w:t xml:space="preserve">zadávací dokumentaci této </w:t>
      </w:r>
      <w:r w:rsidR="00BB78A7">
        <w:t xml:space="preserve">Veřejné </w:t>
      </w:r>
      <w:r>
        <w:t xml:space="preserve">zakázky či nedovolené změny </w:t>
      </w:r>
      <w:r w:rsidR="00715F55" w:rsidRPr="0079194D">
        <w:t xml:space="preserve">závazného vzoru </w:t>
      </w:r>
      <w:r w:rsidRPr="0079194D">
        <w:t>smlouvy anebo</w:t>
      </w:r>
      <w:r>
        <w:t xml:space="preserve"> jejích součástí mohou být považovány za nesplnění podmínek účasti</w:t>
      </w:r>
      <w:r w:rsidR="00092CC9">
        <w:t xml:space="preserve"> v </w:t>
      </w:r>
      <w:r>
        <w:t>zadávacím řízení</w:t>
      </w:r>
      <w:r w:rsidR="00845C50">
        <w:t xml:space="preserve"> s</w:t>
      </w:r>
      <w:r w:rsidR="00715F55">
        <w:t xml:space="preserve"> možným</w:t>
      </w:r>
      <w:r w:rsidR="00845C50">
        <w:t> </w:t>
      </w:r>
      <w:r>
        <w:t>následkem vyloučení účastníka zadávacího řízení. Vybraný dodavatel bude pro nesplnění podmínek účasti</w:t>
      </w:r>
      <w:r w:rsidR="00092CC9">
        <w:t xml:space="preserve"> v </w:t>
      </w:r>
      <w:r>
        <w:t>zadávacím řízení vyloučen</w:t>
      </w:r>
      <w:r w:rsidR="00092CC9">
        <w:t xml:space="preserve"> v </w:t>
      </w:r>
      <w:r>
        <w:t>souladu</w:t>
      </w:r>
      <w:r w:rsidR="00845C50">
        <w:t xml:space="preserve"> s </w:t>
      </w:r>
      <w:r>
        <w:t>§ 48 ZZVZ.</w:t>
      </w:r>
    </w:p>
    <w:p w14:paraId="6918E780" w14:textId="5EFF0374" w:rsidR="0035531B" w:rsidRDefault="0035531B" w:rsidP="0035531B">
      <w:pPr>
        <w:pStyle w:val="Text1-1"/>
      </w:pPr>
      <w:r>
        <w:t>Není-li</w:t>
      </w:r>
      <w:r w:rsidR="00092CC9">
        <w:t xml:space="preserve"> v </w:t>
      </w:r>
      <w:r>
        <w:t>těchto Pokynech výslovně uvedeno jinak nebo nevyplývá-li něco jiného</w:t>
      </w:r>
      <w:r w:rsidR="0060115D">
        <w:t xml:space="preserve"> z </w:t>
      </w:r>
      <w:r>
        <w:t>povahy věci, mají pojmy</w:t>
      </w:r>
      <w:r w:rsidR="00845C50">
        <w:t xml:space="preserve"> s </w:t>
      </w:r>
      <w:r>
        <w:t>velkými začátečními písmeny použité</w:t>
      </w:r>
      <w:r w:rsidR="00092CC9">
        <w:t xml:space="preserve"> v </w:t>
      </w:r>
      <w:r>
        <w:t>Pokynech stejný význam jako shodné pojmy uvedené</w:t>
      </w:r>
      <w:r w:rsidR="00092CC9">
        <w:t xml:space="preserve"> v </w:t>
      </w:r>
      <w:r>
        <w:t xml:space="preserve">dokumentech, které podle článku </w:t>
      </w:r>
      <w:r w:rsidR="00222752">
        <w:t>6.1</w:t>
      </w:r>
      <w:r w:rsidR="00553468">
        <w:t xml:space="preserve"> </w:t>
      </w:r>
      <w:r>
        <w:t>těchto Pokynů tvoří Smlouvu</w:t>
      </w:r>
      <w:r w:rsidR="001C2C05">
        <w:t xml:space="preserve"> o dílo</w:t>
      </w:r>
      <w:r>
        <w:t>.</w:t>
      </w:r>
    </w:p>
    <w:p w14:paraId="7B761A30" w14:textId="77777777" w:rsidR="0035531B" w:rsidRDefault="0035531B" w:rsidP="0035531B">
      <w:pPr>
        <w:pStyle w:val="Nadpis1-1"/>
      </w:pPr>
      <w:bookmarkStart w:id="5" w:name="_Toc233869731"/>
      <w:r>
        <w:t>IDENTIFIKAČNÍ ÚDAJE ZADAVATELE</w:t>
      </w:r>
      <w:bookmarkEnd w:id="5"/>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2C745B37" w14:textId="77777777" w:rsidR="005A798B" w:rsidRDefault="0035531B" w:rsidP="0035531B">
      <w:pPr>
        <w:pStyle w:val="Textbezslovn"/>
        <w:spacing w:after="0"/>
      </w:pPr>
      <w:r>
        <w:t xml:space="preserve">sídlo: </w:t>
      </w:r>
      <w:r w:rsidR="005A798B" w:rsidRPr="005A798B">
        <w:t>Dlážděná 1003/7, Nové Město, 110 00 Praha 1</w:t>
      </w:r>
    </w:p>
    <w:p w14:paraId="413EF04E" w14:textId="56F2675E" w:rsidR="0035531B" w:rsidRDefault="0035531B" w:rsidP="0035531B">
      <w:pPr>
        <w:pStyle w:val="Textbezslovn"/>
        <w:spacing w:after="0"/>
      </w:pPr>
      <w:r>
        <w:lastRenderedPageBreak/>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 xml:space="preserve">Identifikátor datové schránky: </w:t>
      </w:r>
      <w:proofErr w:type="spellStart"/>
      <w:r>
        <w:t>uccchjm</w:t>
      </w:r>
      <w:proofErr w:type="spellEnd"/>
    </w:p>
    <w:p w14:paraId="21A674D4" w14:textId="77777777" w:rsidR="00D313F5" w:rsidRDefault="00D313F5" w:rsidP="00D313F5">
      <w:pPr>
        <w:pStyle w:val="Textbezslovn"/>
      </w:pPr>
    </w:p>
    <w:p w14:paraId="6379B726" w14:textId="77777777" w:rsidR="00841DC6" w:rsidRPr="00FB7106" w:rsidRDefault="00841DC6" w:rsidP="00841DC6">
      <w:pPr>
        <w:pStyle w:val="Textbezslovn"/>
      </w:pPr>
      <w:r w:rsidRPr="00FB7106">
        <w:t>Zakázku zadává organizační jednotka zadavatele:</w:t>
      </w:r>
    </w:p>
    <w:p w14:paraId="4F7415EE" w14:textId="77777777" w:rsidR="00841DC6" w:rsidRPr="00FB7106" w:rsidRDefault="00841DC6" w:rsidP="00841DC6">
      <w:pPr>
        <w:pStyle w:val="Textbezslovn"/>
      </w:pPr>
      <w:r w:rsidRPr="00FB7106">
        <w:t>Název:</w:t>
      </w:r>
      <w:r w:rsidRPr="00FB7106">
        <w:tab/>
      </w:r>
      <w:r w:rsidRPr="00FB7106">
        <w:tab/>
      </w:r>
      <w:r w:rsidRPr="00165BFE">
        <w:t>Oblastní ředitelství Hradec Králové</w:t>
      </w:r>
    </w:p>
    <w:p w14:paraId="337A1F3B" w14:textId="77777777" w:rsidR="00841DC6" w:rsidRPr="00FB7106" w:rsidRDefault="00841DC6" w:rsidP="00841DC6">
      <w:pPr>
        <w:pStyle w:val="Textbezslovn"/>
      </w:pPr>
      <w:r w:rsidRPr="00FB7106">
        <w:t>Sídlo:</w:t>
      </w:r>
      <w:r w:rsidRPr="00FB7106">
        <w:tab/>
      </w:r>
      <w:r w:rsidRPr="00FB7106">
        <w:tab/>
      </w:r>
      <w:r w:rsidRPr="00165BFE">
        <w:rPr>
          <w:rStyle w:val="Zdraznn"/>
        </w:rPr>
        <w:t>U Fotochemy 25</w:t>
      </w:r>
      <w:r>
        <w:rPr>
          <w:rStyle w:val="Zdraznn"/>
        </w:rPr>
        <w:t>9/8</w:t>
      </w:r>
      <w:r w:rsidRPr="00165BFE">
        <w:rPr>
          <w:rStyle w:val="Zdraznn"/>
        </w:rPr>
        <w:t>, 50</w:t>
      </w:r>
      <w:r>
        <w:rPr>
          <w:rStyle w:val="Zdraznn"/>
        </w:rPr>
        <w:t>0</w:t>
      </w:r>
      <w:r w:rsidRPr="00165BFE">
        <w:rPr>
          <w:rStyle w:val="Zdraznn"/>
        </w:rPr>
        <w:t xml:space="preserve"> 0</w:t>
      </w:r>
      <w:r>
        <w:rPr>
          <w:rStyle w:val="Zdraznn"/>
        </w:rPr>
        <w:t>2</w:t>
      </w:r>
      <w:r w:rsidRPr="00165BFE">
        <w:rPr>
          <w:rStyle w:val="Zdraznn"/>
        </w:rPr>
        <w:t xml:space="preserve"> Hradec Králové</w:t>
      </w:r>
    </w:p>
    <w:p w14:paraId="6F0CF71E" w14:textId="77777777" w:rsidR="00841DC6" w:rsidRPr="00DD1AED" w:rsidRDefault="00841DC6" w:rsidP="00841DC6">
      <w:pPr>
        <w:pStyle w:val="Textbezslovn"/>
        <w:rPr>
          <w:rStyle w:val="Zdraznn"/>
        </w:rPr>
      </w:pPr>
      <w:r w:rsidRPr="00FB7106">
        <w:t>Zastoupená:</w:t>
      </w:r>
      <w:r w:rsidRPr="00FB7106">
        <w:tab/>
      </w:r>
      <w:r w:rsidRPr="00165BFE">
        <w:rPr>
          <w:rStyle w:val="Zdraznn"/>
        </w:rPr>
        <w:t xml:space="preserve">Ing. Pavlou </w:t>
      </w:r>
      <w:r w:rsidRPr="00DD1AED">
        <w:rPr>
          <w:rStyle w:val="Zdraznn"/>
        </w:rPr>
        <w:t>Kosinovou, ředitelkou Oblastního ředitelství Hradec Králové,</w:t>
      </w:r>
    </w:p>
    <w:p w14:paraId="5F712E30" w14:textId="2247ED3F" w:rsidR="00841DC6" w:rsidRDefault="00841DC6" w:rsidP="00841DC6">
      <w:pPr>
        <w:pStyle w:val="Textbezslovn"/>
        <w:ind w:left="1446" w:firstLine="681"/>
      </w:pPr>
      <w:r w:rsidRPr="00DD1AED">
        <w:rPr>
          <w:rStyle w:val="Zdraznn"/>
        </w:rPr>
        <w:t xml:space="preserve">na </w:t>
      </w:r>
      <w:r w:rsidRPr="00224221">
        <w:rPr>
          <w:rStyle w:val="Zdraznn"/>
        </w:rPr>
        <w:t xml:space="preserve">základě pověření č. </w:t>
      </w:r>
      <w:r w:rsidR="00085E6C">
        <w:rPr>
          <w:rStyle w:val="Zdraznn"/>
        </w:rPr>
        <w:t>3909</w:t>
      </w:r>
      <w:r w:rsidR="00085E6C" w:rsidRPr="00224221">
        <w:rPr>
          <w:rStyle w:val="Zdraznn"/>
        </w:rPr>
        <w:t xml:space="preserve"> ze dne </w:t>
      </w:r>
      <w:r w:rsidR="00085E6C">
        <w:rPr>
          <w:rStyle w:val="Zdraznn"/>
        </w:rPr>
        <w:t>24. 6. 2026</w:t>
      </w:r>
    </w:p>
    <w:p w14:paraId="02485CAB" w14:textId="77777777" w:rsidR="0035531B" w:rsidRDefault="0035531B" w:rsidP="0035531B">
      <w:pPr>
        <w:pStyle w:val="Nadpis1-1"/>
      </w:pPr>
      <w:bookmarkStart w:id="6" w:name="_Toc233869732"/>
      <w:r>
        <w:t>KOMUNIKACE MEZI ZADAVATELEM</w:t>
      </w:r>
      <w:r w:rsidR="00845C50">
        <w:t xml:space="preserve"> a </w:t>
      </w:r>
      <w:r>
        <w:t>DODAVATELEM</w:t>
      </w:r>
      <w:bookmarkEnd w:id="6"/>
      <w:r>
        <w:t xml:space="preserve"> </w:t>
      </w:r>
    </w:p>
    <w:p w14:paraId="2D17C6CB" w14:textId="7C8F98DF"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w:t>
      </w:r>
      <w:r w:rsidR="00222752">
        <w:t>Písemná</w:t>
      </w:r>
      <w:r w:rsidR="00845C50">
        <w:t>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https://zakazky.spravazeleznic.cz/</w:t>
        </w:r>
      </w:hyperlink>
      <w:r>
        <w:t>), který je profilem zadavatele</w:t>
      </w:r>
      <w:r w:rsidR="00845C50">
        <w:t xml:space="preserve"> a </w:t>
      </w:r>
      <w:r>
        <w:t>splňuje podmínky vyhlášky č. 260/2016 Sb.,</w:t>
      </w:r>
      <w:r w:rsidR="00092CC9">
        <w:t xml:space="preserve"> o </w:t>
      </w:r>
      <w:r>
        <w:t>stanovení podrobnějších podmínek týkajících se elektronických nástrojů, elektronických úkonů při zadávání veřejných zakázek</w:t>
      </w:r>
      <w:r w:rsidR="00845C50">
        <w:t xml:space="preserve"> a </w:t>
      </w:r>
      <w:r>
        <w:t xml:space="preserve">certifikátu shody. Na </w:t>
      </w:r>
      <w:r w:rsidR="00222752">
        <w:t xml:space="preserve">písemnou </w:t>
      </w:r>
      <w:r>
        <w:t>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 s ohledem na chybějící registraci dodavatele v elektronickém nástroji</w:t>
      </w:r>
      <w:r>
        <w:t>.</w:t>
      </w:r>
    </w:p>
    <w:p w14:paraId="043215D8" w14:textId="005F855E" w:rsidR="0035531B" w:rsidRDefault="0035531B" w:rsidP="0035531B">
      <w:pPr>
        <w:pStyle w:val="Text1-1"/>
      </w:pPr>
      <w:r>
        <w:t xml:space="preserve">Kontaktní osobou zadavatele pro zadávací řízení je: </w:t>
      </w:r>
      <w:r w:rsidR="008C0ACB" w:rsidRPr="008C0ACB">
        <w:t>Ing. Jan Jirowetz</w:t>
      </w:r>
    </w:p>
    <w:p w14:paraId="1C7F0D5A" w14:textId="6B8C24BD" w:rsidR="0035531B" w:rsidRDefault="0035531B" w:rsidP="0035531B">
      <w:pPr>
        <w:pStyle w:val="Textbezslovn"/>
        <w:spacing w:after="0"/>
      </w:pPr>
      <w:r>
        <w:t xml:space="preserve">e-mail: </w:t>
      </w:r>
      <w:r>
        <w:tab/>
      </w:r>
      <w:r w:rsidR="008C0ACB" w:rsidRPr="008C0ACB">
        <w:t>ORHKRzvz@spravazeleznic.cz</w:t>
      </w:r>
    </w:p>
    <w:p w14:paraId="3AE7F6EB" w14:textId="644D6201" w:rsidR="0035531B" w:rsidRDefault="0035531B" w:rsidP="0035531B">
      <w:pPr>
        <w:pStyle w:val="Nadpis1-1"/>
      </w:pPr>
      <w:bookmarkStart w:id="7" w:name="_Toc233869733"/>
      <w:r>
        <w:t>ÚČEL</w:t>
      </w:r>
      <w:r w:rsidR="00845C50">
        <w:t xml:space="preserve"> </w:t>
      </w:r>
      <w:r w:rsidR="0063282B">
        <w:t>a</w:t>
      </w:r>
      <w:r w:rsidR="00845C50">
        <w:t> </w:t>
      </w:r>
      <w:r>
        <w:t>PŘEDMĚT PLNĚNÍ VEŘEJNÉ ZAKÁZKY</w:t>
      </w:r>
      <w:bookmarkEnd w:id="7"/>
    </w:p>
    <w:p w14:paraId="6FF8634B" w14:textId="2BE8AF5B" w:rsidR="0035531B" w:rsidRDefault="0035531B" w:rsidP="0035531B">
      <w:pPr>
        <w:pStyle w:val="Text1-1"/>
      </w:pPr>
      <w:r>
        <w:t xml:space="preserve">Účel </w:t>
      </w:r>
      <w:r w:rsidR="00222752">
        <w:t xml:space="preserve">Veřejné </w:t>
      </w:r>
      <w:r>
        <w:t>zakázky</w:t>
      </w:r>
    </w:p>
    <w:p w14:paraId="4AC3DCC4" w14:textId="4EBF5E97" w:rsidR="008C0ACB" w:rsidRDefault="00B2328D" w:rsidP="008C0ACB">
      <w:pPr>
        <w:pStyle w:val="Textbezslovn"/>
      </w:pPr>
      <w:r>
        <w:t xml:space="preserve">Veřejná zakázka je součástí funkčního celku stavby Prosté rekonstrukce trati v úseku Lázně Bělohrad – Nová Paka (dále jen </w:t>
      </w:r>
      <w:r w:rsidRPr="60CB410F">
        <w:rPr>
          <w:b/>
          <w:bCs/>
          <w:i/>
          <w:iCs/>
        </w:rPr>
        <w:t>„Prostá rekonstrukce“</w:t>
      </w:r>
      <w:r w:rsidRPr="60CB410F">
        <w:rPr>
          <w:i/>
          <w:iCs/>
        </w:rPr>
        <w:t>).</w:t>
      </w:r>
      <w:r>
        <w:t xml:space="preserve"> </w:t>
      </w:r>
      <w:r w:rsidR="008C0ACB">
        <w:t>Účelem Prosté rekonstrukce je zajištění plynulosti a bezpečnosti železniční dopravy a udržení kvality stavu jízdní dráhy v traťovém úseku Lázně Bělohrad – Nová Paka. K naplnění tohoto účelu je nezbytné provést stavební práce a práce s těmito činnostmi související.</w:t>
      </w:r>
    </w:p>
    <w:p w14:paraId="09A33577" w14:textId="3F52FC39" w:rsidR="008C0ACB" w:rsidRDefault="008C0ACB" w:rsidP="60CB410F">
      <w:pPr>
        <w:pStyle w:val="Textbezslovn"/>
        <w:rPr>
          <w:b/>
          <w:bCs/>
        </w:rPr>
      </w:pPr>
      <w:r w:rsidRPr="60CB410F">
        <w:rPr>
          <w:b/>
          <w:bCs/>
        </w:rPr>
        <w:t xml:space="preserve">Prostá rekonstrukce je rozdělena na 2 samostatné </w:t>
      </w:r>
      <w:r w:rsidR="003E480C" w:rsidRPr="60CB410F">
        <w:rPr>
          <w:b/>
          <w:bCs/>
        </w:rPr>
        <w:t>části</w:t>
      </w:r>
      <w:r w:rsidRPr="60CB410F">
        <w:rPr>
          <w:b/>
          <w:bCs/>
        </w:rPr>
        <w:t xml:space="preserve"> – </w:t>
      </w:r>
      <w:r w:rsidR="003E480C" w:rsidRPr="60CB410F">
        <w:rPr>
          <w:b/>
          <w:bCs/>
        </w:rPr>
        <w:t>„</w:t>
      </w:r>
      <w:r w:rsidRPr="60CB410F">
        <w:rPr>
          <w:b/>
          <w:bCs/>
        </w:rPr>
        <w:t>Infrastruktura</w:t>
      </w:r>
      <w:r w:rsidR="003E480C" w:rsidRPr="60CB410F">
        <w:rPr>
          <w:b/>
          <w:bCs/>
        </w:rPr>
        <w:t>“</w:t>
      </w:r>
      <w:r w:rsidRPr="60CB410F">
        <w:rPr>
          <w:b/>
          <w:bCs/>
        </w:rPr>
        <w:t xml:space="preserve"> a </w:t>
      </w:r>
      <w:r w:rsidR="003E480C" w:rsidRPr="60CB410F">
        <w:rPr>
          <w:b/>
          <w:bCs/>
        </w:rPr>
        <w:t>„</w:t>
      </w:r>
      <w:r w:rsidRPr="60CB410F">
        <w:rPr>
          <w:b/>
          <w:bCs/>
        </w:rPr>
        <w:t>Zabezpečovací zařízení</w:t>
      </w:r>
      <w:r w:rsidR="003E480C" w:rsidRPr="60CB410F">
        <w:rPr>
          <w:b/>
          <w:bCs/>
        </w:rPr>
        <w:t>“</w:t>
      </w:r>
      <w:r w:rsidRPr="60CB410F">
        <w:rPr>
          <w:b/>
          <w:bCs/>
        </w:rPr>
        <w:t>, které tvoří funkční celek</w:t>
      </w:r>
      <w:r w:rsidR="0098416E" w:rsidRPr="60CB410F">
        <w:rPr>
          <w:b/>
          <w:bCs/>
        </w:rPr>
        <w:t xml:space="preserve"> a jsou zadáván</w:t>
      </w:r>
      <w:r w:rsidR="005A577C" w:rsidRPr="60CB410F">
        <w:rPr>
          <w:b/>
          <w:bCs/>
        </w:rPr>
        <w:t>y</w:t>
      </w:r>
      <w:r w:rsidR="0098416E" w:rsidRPr="60CB410F">
        <w:rPr>
          <w:b/>
          <w:bCs/>
        </w:rPr>
        <w:t xml:space="preserve"> ve dvou samostatných zadávacích řízeních. Zadavatel si vyhrazuje právo časově koordinovat průběh obou zadávacích řízení na jednotlivé části Prosté rekonstrukce, neboť je v zájmu zadavatele zadat (a následně realizovat) obě části funkčního celku Prosté rekonstrukce v časovém souběhu. Zadavatel tak např. může přiměřeně prodloužit lhůtu pro podání nabídek, změnit či doplnit zadávací dokumentaci v jednom ze zadávacích řízení v návaznosti na průběh druhého zadávacího řízení. Zadavatel v těchto případech bude postupovat v souladu s § 98 a § 99 ZZVZ.</w:t>
      </w:r>
    </w:p>
    <w:p w14:paraId="4208A749" w14:textId="05AD81DF" w:rsidR="0035531B" w:rsidRDefault="0035531B" w:rsidP="008C0ACB">
      <w:pPr>
        <w:pStyle w:val="Text1-1"/>
      </w:pPr>
      <w:r>
        <w:t xml:space="preserve">Předmět plnění </w:t>
      </w:r>
      <w:r w:rsidR="00222752">
        <w:t xml:space="preserve">Veřejné </w:t>
      </w:r>
      <w:r>
        <w:t>zakázky</w:t>
      </w:r>
    </w:p>
    <w:p w14:paraId="65EC3D13" w14:textId="61B3EEDB" w:rsidR="008C0ACB" w:rsidRDefault="008C0ACB" w:rsidP="008C0ACB">
      <w:pPr>
        <w:pStyle w:val="Textbezslovn"/>
      </w:pPr>
      <w:r>
        <w:t xml:space="preserve">Předmětem plnění této </w:t>
      </w:r>
      <w:r w:rsidR="00F7440B">
        <w:t>V</w:t>
      </w:r>
      <w:r>
        <w:t xml:space="preserve">eřejné zakázky je zhotovení stavby „Prostá rekonstrukce trati v úseku Lázně Bělohrad – Nová Paka – Zabezpečovací zařízení (dále </w:t>
      </w:r>
      <w:r w:rsidR="009E6BBF">
        <w:t xml:space="preserve">a výše </w:t>
      </w:r>
      <w:r>
        <w:t xml:space="preserve">jen </w:t>
      </w:r>
      <w:r w:rsidRPr="60CB410F">
        <w:rPr>
          <w:b/>
          <w:bCs/>
          <w:i/>
          <w:iCs/>
        </w:rPr>
        <w:t>„Zabezpečovací zařízení“</w:t>
      </w:r>
      <w:r>
        <w:t>)“.</w:t>
      </w:r>
    </w:p>
    <w:p w14:paraId="32EFEF60" w14:textId="27AC3338" w:rsidR="008C0ACB" w:rsidRDefault="008C0ACB" w:rsidP="008C0ACB">
      <w:pPr>
        <w:pStyle w:val="Textbezslovn"/>
      </w:pPr>
      <w:r w:rsidRPr="008C0ACB">
        <w:lastRenderedPageBreak/>
        <w:t>Náplní prací této stavby jsou především stavební práce na přejezdových zabezpečovacích zařízeních a dalších částech železniční infrastruktury.</w:t>
      </w:r>
    </w:p>
    <w:p w14:paraId="593D4354" w14:textId="4ED707D6" w:rsidR="0035531B" w:rsidRDefault="0035531B" w:rsidP="006F6B09">
      <w:pPr>
        <w:pStyle w:val="Textbezslovn"/>
      </w:pPr>
      <w:r>
        <w:t xml:space="preserve">Bližší specifikace předmětu plnění </w:t>
      </w:r>
      <w:r w:rsidR="00B70F2B">
        <w:t>V</w:t>
      </w:r>
      <w:r>
        <w:t>eřejné zakázky je upravena</w:t>
      </w:r>
      <w:r w:rsidR="00092CC9">
        <w:t xml:space="preserve"> v </w:t>
      </w:r>
      <w:r>
        <w:t>dalších částech zadávací dokumentace.</w:t>
      </w:r>
    </w:p>
    <w:p w14:paraId="1E4CD2F9" w14:textId="31973037" w:rsidR="0035531B" w:rsidRDefault="0035531B" w:rsidP="0035531B">
      <w:pPr>
        <w:pStyle w:val="Text1-1"/>
      </w:pPr>
      <w:r>
        <w:t xml:space="preserve">Klasifikace předmětu </w:t>
      </w:r>
      <w:r w:rsidR="00222752">
        <w:t xml:space="preserve">Veřejné </w:t>
      </w:r>
      <w:r>
        <w:t>zakázky</w:t>
      </w:r>
    </w:p>
    <w:p w14:paraId="31B4A2F1" w14:textId="77777777" w:rsidR="008C0ACB" w:rsidRPr="00E56B59" w:rsidRDefault="008C0ACB" w:rsidP="008C0ACB">
      <w:pPr>
        <w:spacing w:after="120"/>
        <w:ind w:left="737"/>
        <w:jc w:val="both"/>
        <w:rPr>
          <w:b/>
          <w:caps/>
        </w:rPr>
      </w:pPr>
      <w:r>
        <w:fldChar w:fldCharType="begin">
          <w:ffData>
            <w:name w:val="Zaškrtávací1"/>
            <w:enabled/>
            <w:calcOnExit w:val="0"/>
            <w:checkBox>
              <w:sizeAuto/>
              <w:default w:val="1"/>
            </w:checkBox>
          </w:ffData>
        </w:fldChar>
      </w:r>
      <w:bookmarkStart w:id="8" w:name="Zaškrtávací1"/>
      <w:r>
        <w:instrText xml:space="preserve"> FORMCHECKBOX </w:instrText>
      </w:r>
      <w:r>
        <w:fldChar w:fldCharType="separate"/>
      </w:r>
      <w:r>
        <w:fldChar w:fldCharType="end"/>
      </w:r>
      <w:bookmarkEnd w:id="8"/>
      <w:r w:rsidRPr="00E56B59">
        <w:tab/>
        <w:t xml:space="preserve">45000000-7 </w:t>
      </w:r>
      <w:r w:rsidRPr="00E56B59">
        <w:tab/>
        <w:t xml:space="preserve">Stavební práce </w:t>
      </w:r>
    </w:p>
    <w:p w14:paraId="72AF90B4" w14:textId="2F2A6D76" w:rsidR="00EF4FB7" w:rsidRPr="008C0ACB" w:rsidRDefault="008C0ACB" w:rsidP="00EF4FB7">
      <w:pPr>
        <w:spacing w:after="120"/>
        <w:ind w:left="737"/>
        <w:jc w:val="both"/>
      </w:pPr>
      <w:r w:rsidRPr="008C0ACB">
        <w:fldChar w:fldCharType="begin">
          <w:ffData>
            <w:name w:val=""/>
            <w:enabled/>
            <w:calcOnExit w:val="0"/>
            <w:checkBox>
              <w:sizeAuto/>
              <w:default w:val="1"/>
            </w:checkBox>
          </w:ffData>
        </w:fldChar>
      </w:r>
      <w:r w:rsidRPr="008C0ACB">
        <w:instrText xml:space="preserve"> FORMCHECKBOX </w:instrText>
      </w:r>
      <w:r w:rsidRPr="008C0ACB">
        <w:fldChar w:fldCharType="separate"/>
      </w:r>
      <w:r w:rsidRPr="008C0ACB">
        <w:fldChar w:fldCharType="end"/>
      </w:r>
      <w:r w:rsidR="00EF4FB7" w:rsidRPr="008C0ACB">
        <w:tab/>
        <w:t>45234110-0 Železniční signalizace</w:t>
      </w:r>
    </w:p>
    <w:p w14:paraId="0EE4363A" w14:textId="31A5D6E6" w:rsidR="0035531B" w:rsidRDefault="0035531B" w:rsidP="0035531B">
      <w:pPr>
        <w:pStyle w:val="Text1-1"/>
      </w:pPr>
      <w:r>
        <w:t xml:space="preserve">Doba plnění </w:t>
      </w:r>
      <w:r w:rsidR="00222752">
        <w:t xml:space="preserve">Veřejné </w:t>
      </w:r>
      <w:r>
        <w:t>zakázky je uvedena</w:t>
      </w:r>
      <w:r w:rsidR="00092CC9">
        <w:t xml:space="preserve"> v </w:t>
      </w:r>
      <w:r>
        <w:t>Příloze</w:t>
      </w:r>
      <w:r w:rsidR="00BC6D2B">
        <w:t xml:space="preserve"> k </w:t>
      </w:r>
      <w:r>
        <w:t>nabídce, jež tvoří díl 2 část 3 zadávací dokumentace</w:t>
      </w:r>
      <w:r w:rsidR="002B0B9A">
        <w:t xml:space="preserve">, resp. </w:t>
      </w:r>
      <w:r w:rsidR="00246BE1">
        <w:t xml:space="preserve">je </w:t>
      </w:r>
      <w:r w:rsidR="002B0B9A">
        <w:t>příloh</w:t>
      </w:r>
      <w:r w:rsidR="00246BE1">
        <w:t>ou</w:t>
      </w:r>
      <w:r w:rsidR="002B0B9A">
        <w:t xml:space="preserve"> č. 6 Smlouvy o dílo</w:t>
      </w:r>
      <w:r>
        <w:t>.</w:t>
      </w:r>
    </w:p>
    <w:p w14:paraId="6400FA27" w14:textId="47F689A1" w:rsidR="0035531B" w:rsidRDefault="0035531B" w:rsidP="006F6B09">
      <w:pPr>
        <w:pStyle w:val="Nadpis1-1"/>
      </w:pPr>
      <w:bookmarkStart w:id="9" w:name="_Toc233869734"/>
      <w:r>
        <w:t>ZDROJE FINANCOVÁNÍ</w:t>
      </w:r>
      <w:r w:rsidR="00845C50">
        <w:t xml:space="preserve"> </w:t>
      </w:r>
      <w:r w:rsidR="0063282B">
        <w:t>A</w:t>
      </w:r>
      <w:r w:rsidR="00845C50">
        <w:t> </w:t>
      </w:r>
      <w:r>
        <w:t>PŘEDPOKLÁDANÁ HODNOTA VEŘEJNÉ ZAKÁZKY</w:t>
      </w:r>
      <w:bookmarkEnd w:id="9"/>
    </w:p>
    <w:p w14:paraId="01531CB8" w14:textId="4ECBEEAE" w:rsidR="00BF4A13" w:rsidRDefault="00BF4A13" w:rsidP="0035531B">
      <w:pPr>
        <w:pStyle w:val="Text1-1"/>
      </w:pPr>
      <w:r>
        <w:t xml:space="preserve">U </w:t>
      </w:r>
      <w:r w:rsidR="00222752">
        <w:t xml:space="preserve">Veřejné </w:t>
      </w:r>
      <w:r>
        <w:t xml:space="preserve">zakázky se předpokládá, že bude financována z prostředků České republiky </w:t>
      </w:r>
      <w:r w:rsidR="000D3619">
        <w:noBreakHyphen/>
      </w:r>
      <w:r>
        <w:t xml:space="preserve"> Státního fondu dopravní infrastruktury</w:t>
      </w:r>
      <w:r w:rsidR="00823EF6">
        <w:t xml:space="preserve"> a </w:t>
      </w:r>
      <w:r w:rsidR="00823EF6" w:rsidRPr="00DC7F9D">
        <w:t>z úvěru od Evropské investiční banky (</w:t>
      </w:r>
      <w:proofErr w:type="spellStart"/>
      <w:r w:rsidR="00823EF6" w:rsidRPr="00DC7F9D">
        <w:t>EIB</w:t>
      </w:r>
      <w:proofErr w:type="spellEnd"/>
      <w:r w:rsidR="00823EF6" w:rsidRPr="00DC7F9D">
        <w:t>), jehož příjemcem bude Česká republika.</w:t>
      </w:r>
    </w:p>
    <w:p w14:paraId="7D26950A" w14:textId="2607BD11" w:rsidR="0035531B" w:rsidRDefault="0035531B" w:rsidP="0035531B">
      <w:pPr>
        <w:pStyle w:val="Text1-1"/>
      </w:pPr>
      <w:r>
        <w:t>Konečným příjemcem prostředků ze zdrojů uvedených</w:t>
      </w:r>
      <w:r w:rsidR="00092CC9">
        <w:t xml:space="preserve"> v </w:t>
      </w:r>
      <w:r>
        <w:t>článku 5.1 těchto Pokynů je</w:t>
      </w:r>
      <w:r w:rsidR="00510E0E">
        <w:t> </w:t>
      </w:r>
      <w:r>
        <w:t xml:space="preserve">Správa železnic, státní organizace, se sídlem </w:t>
      </w:r>
      <w:r w:rsidR="005A798B" w:rsidRPr="005A798B">
        <w:t xml:space="preserve">Dlážděná 1003/7, Nové Město, 110 00 Praha 1 </w:t>
      </w:r>
      <w:r>
        <w:t>(zadavatel).</w:t>
      </w:r>
    </w:p>
    <w:p w14:paraId="0CB2E863" w14:textId="336560F7" w:rsidR="00A908C2" w:rsidRPr="00D94B12" w:rsidRDefault="00A908C2" w:rsidP="00A908C2">
      <w:pPr>
        <w:pStyle w:val="Text1-1"/>
      </w:pPr>
      <w:r w:rsidRPr="60CB410F">
        <w:rPr>
          <w:rStyle w:val="Tun9b"/>
        </w:rPr>
        <w:t xml:space="preserve">Zadavatel nesděluje výši předpokládané hodnoty </w:t>
      </w:r>
      <w:r w:rsidR="00FD4C1A" w:rsidRPr="60CB410F">
        <w:rPr>
          <w:rStyle w:val="Tun9b"/>
        </w:rPr>
        <w:t>V</w:t>
      </w:r>
      <w:r w:rsidRPr="60CB410F">
        <w:rPr>
          <w:rStyle w:val="Tun9b"/>
        </w:rPr>
        <w:t xml:space="preserve">eřejné zakázky. Zadavatel stanovuje závaznou zadávací podmínku tak, že </w:t>
      </w:r>
      <w:r w:rsidRPr="00BA40C1">
        <w:rPr>
          <w:rStyle w:val="Tun9b"/>
        </w:rPr>
        <w:t>částka 52 637 612,11</w:t>
      </w:r>
      <w:r w:rsidRPr="60CB410F">
        <w:rPr>
          <w:rStyle w:val="Tun9b"/>
        </w:rPr>
        <w:t xml:space="preserve"> Kč je nejvyšší přípustnou nabídkovou cenou (bez DPH), a to pod sankcí vyloučení z další účasti v zadávacím řízení.</w:t>
      </w:r>
    </w:p>
    <w:p w14:paraId="3767C8E6" w14:textId="77777777" w:rsidR="0035531B" w:rsidRDefault="0035531B" w:rsidP="006F6B09">
      <w:pPr>
        <w:pStyle w:val="Nadpis1-1"/>
      </w:pPr>
      <w:bookmarkStart w:id="10" w:name="_Toc233869735"/>
      <w:r>
        <w:t>OBSAH ZADÁVACÍ DOKUMENTACE</w:t>
      </w:r>
      <w:bookmarkEnd w:id="10"/>
      <w:r>
        <w:t xml:space="preserve"> </w:t>
      </w:r>
    </w:p>
    <w:p w14:paraId="2392DE32" w14:textId="60DA7C1D" w:rsidR="0035531B" w:rsidRDefault="0035531B" w:rsidP="0035531B">
      <w:pPr>
        <w:pStyle w:val="Text1-1"/>
      </w:pPr>
      <w:bookmarkStart w:id="11" w:name="_Ref145671293"/>
      <w:r>
        <w:t>Zadávací dokumentaci tvoří následující dokumenty obsahující zadávací podmínky, zpřístupňované dodavatelům ode dne uveřejnění oznámení</w:t>
      </w:r>
      <w:r w:rsidR="00092CC9">
        <w:t xml:space="preserve"> o </w:t>
      </w:r>
      <w:r>
        <w:t xml:space="preserve">zahájení zadávacího řízení – </w:t>
      </w:r>
      <w:r w:rsidR="00A45310">
        <w:t>sektorová veřejná zakázka</w:t>
      </w:r>
      <w:r>
        <w:t>:</w:t>
      </w:r>
      <w:bookmarkEnd w:id="11"/>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38D84C9C" w:rsidR="0035531B" w:rsidRDefault="0035531B" w:rsidP="00845C50">
      <w:pPr>
        <w:pStyle w:val="Textbezslovn"/>
        <w:tabs>
          <w:tab w:val="left" w:pos="1701"/>
        </w:tabs>
        <w:spacing w:after="0"/>
        <w:ind w:left="1701" w:hanging="964"/>
      </w:pPr>
      <w:r>
        <w:t>Část 1</w:t>
      </w:r>
      <w:r>
        <w:tab/>
        <w:t>Oznámení</w:t>
      </w:r>
      <w:r w:rsidR="00092CC9">
        <w:t xml:space="preserve"> o </w:t>
      </w:r>
      <w:r>
        <w:t xml:space="preserve">zahájení zadávacího řízení – </w:t>
      </w:r>
      <w:r w:rsidR="00FA4E82">
        <w:t>sektorová veřejná zakázka</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845C50">
      <w:pPr>
        <w:pStyle w:val="Textbezslovn"/>
        <w:tabs>
          <w:tab w:val="left" w:pos="1701"/>
        </w:tabs>
        <w:spacing w:after="0"/>
        <w:ind w:left="1701" w:hanging="964"/>
      </w:pPr>
      <w:r>
        <w:t>Část 1</w:t>
      </w:r>
      <w:r>
        <w:tab/>
        <w:t>Smlouva</w:t>
      </w:r>
      <w:r w:rsidR="00092CC9">
        <w:t xml:space="preserve"> o </w:t>
      </w:r>
      <w:r>
        <w:t>dílo (včetně příloh)</w:t>
      </w:r>
    </w:p>
    <w:p w14:paraId="052544CE" w14:textId="77777777" w:rsidR="0035531B" w:rsidRDefault="0035531B" w:rsidP="00845C50">
      <w:pPr>
        <w:pStyle w:val="Textbezslovn"/>
        <w:tabs>
          <w:tab w:val="left" w:pos="1701"/>
        </w:tabs>
        <w:spacing w:after="0"/>
        <w:ind w:left="1701" w:hanging="964"/>
      </w:pPr>
      <w:r>
        <w:t>Část 2</w:t>
      </w:r>
      <w:r>
        <w:tab/>
        <w:t xml:space="preserve">Dopis nabídky </w:t>
      </w:r>
    </w:p>
    <w:p w14:paraId="01CD54B4" w14:textId="77777777" w:rsidR="0035531B" w:rsidRDefault="0035531B" w:rsidP="00845C50">
      <w:pPr>
        <w:pStyle w:val="Textbezslovn"/>
        <w:tabs>
          <w:tab w:val="left" w:pos="1701"/>
        </w:tabs>
        <w:spacing w:after="0"/>
        <w:ind w:left="1701" w:hanging="964"/>
      </w:pPr>
      <w:r>
        <w:t>Část 3</w:t>
      </w:r>
      <w:r>
        <w:tab/>
        <w:t>Příloha</w:t>
      </w:r>
      <w:r w:rsidR="00BC6D2B">
        <w:t xml:space="preserve"> k </w:t>
      </w:r>
      <w:r>
        <w:t>nabídce</w:t>
      </w:r>
    </w:p>
    <w:p w14:paraId="3D3723E7" w14:textId="77777777" w:rsidR="0035531B" w:rsidRDefault="0035531B" w:rsidP="00845C50">
      <w:pPr>
        <w:pStyle w:val="Textbezslovn"/>
        <w:tabs>
          <w:tab w:val="left" w:pos="1701"/>
        </w:tabs>
        <w:spacing w:after="0"/>
        <w:ind w:left="1701" w:hanging="964"/>
      </w:pPr>
      <w:r>
        <w:t>Část 4</w:t>
      </w:r>
      <w:r>
        <w:tab/>
        <w:t>Smluvní podmínky pro výstavbu pozemních</w:t>
      </w:r>
      <w:r w:rsidR="00845C50">
        <w:t xml:space="preserve"> a </w:t>
      </w:r>
      <w:r>
        <w:t>inženýrských staveb projektovaných objednatelem (FIDIC 1999) – Obecné podmínky („Obecné podmínky“)</w:t>
      </w:r>
    </w:p>
    <w:p w14:paraId="07693CB3" w14:textId="595B6C96" w:rsidR="0035531B" w:rsidRDefault="0035531B" w:rsidP="00845C50">
      <w:pPr>
        <w:pStyle w:val="Textbezslovn"/>
        <w:tabs>
          <w:tab w:val="left" w:pos="1701"/>
        </w:tabs>
        <w:spacing w:after="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845C50">
      <w:pPr>
        <w:pStyle w:val="Textbezslovn"/>
        <w:tabs>
          <w:tab w:val="left" w:pos="1701"/>
        </w:tabs>
        <w:spacing w:after="0"/>
        <w:ind w:left="1701" w:hanging="964"/>
      </w:pPr>
      <w:r>
        <w:tab/>
        <w:t>Obecné podmínky</w:t>
      </w:r>
      <w:r w:rsidR="00845C50">
        <w:t xml:space="preserve"> a </w:t>
      </w:r>
      <w:r>
        <w:t>Zvláštní podmínky společně jako „Smluvní podmínky“</w:t>
      </w:r>
    </w:p>
    <w:p w14:paraId="1E48E528" w14:textId="77777777" w:rsidR="0035531B" w:rsidRDefault="0035531B" w:rsidP="00845C50">
      <w:pPr>
        <w:pStyle w:val="Textbezslovn"/>
        <w:tabs>
          <w:tab w:val="left" w:pos="1701"/>
        </w:tabs>
        <w:spacing w:after="0"/>
        <w:ind w:left="1701" w:hanging="964"/>
      </w:pPr>
      <w:r>
        <w:t xml:space="preserve">Část 6 </w:t>
      </w:r>
      <w:r>
        <w:tab/>
        <w:t>Technické kvalitativní podmínky staveb státních drah (TKP)</w:t>
      </w:r>
    </w:p>
    <w:p w14:paraId="6D8BF7AF" w14:textId="1D9D9ED8" w:rsidR="0035531B" w:rsidRDefault="0035531B" w:rsidP="00845C50">
      <w:pPr>
        <w:pStyle w:val="Textbezslovn"/>
        <w:tabs>
          <w:tab w:val="left" w:pos="1701"/>
        </w:tabs>
        <w:spacing w:after="0"/>
        <w:ind w:left="1701" w:hanging="964"/>
      </w:pPr>
      <w:r>
        <w:t xml:space="preserve">Část 7 </w:t>
      </w:r>
      <w:r>
        <w:tab/>
      </w:r>
      <w:r w:rsidR="00AA709D">
        <w:t>neobsazeno</w:t>
      </w:r>
    </w:p>
    <w:p w14:paraId="2DA9F1B5" w14:textId="3BF64E76" w:rsidR="0035531B" w:rsidRDefault="0035531B" w:rsidP="00845C50">
      <w:pPr>
        <w:pStyle w:val="Textbezslovn"/>
        <w:tabs>
          <w:tab w:val="left" w:pos="1701"/>
        </w:tabs>
        <w:spacing w:after="0"/>
        <w:ind w:left="1701" w:hanging="964"/>
      </w:pPr>
      <w:r>
        <w:t>Část 8</w:t>
      </w:r>
      <w:r>
        <w:tab/>
        <w:t>Zvláštní technické podmínky</w:t>
      </w:r>
    </w:p>
    <w:p w14:paraId="41C7E3FE" w14:textId="197FFE62" w:rsidR="00DC4DDB" w:rsidRDefault="00DC4DDB" w:rsidP="00DC4DDB">
      <w:pPr>
        <w:pStyle w:val="Textbezslovn"/>
        <w:tabs>
          <w:tab w:val="left" w:pos="1701"/>
        </w:tabs>
        <w:spacing w:after="0"/>
        <w:ind w:left="1701" w:hanging="964"/>
      </w:pPr>
      <w:r>
        <w:t>Část 9</w:t>
      </w:r>
      <w:r>
        <w:tab/>
        <w:t>Ostatní dokumenty tvořící součást Smlouvy (dostupné na</w:t>
      </w:r>
      <w:r w:rsidR="000D3619">
        <w:t> </w:t>
      </w:r>
      <w:hyperlink r:id="rId13" w:history="1">
        <w:r w:rsidR="000D3619" w:rsidRPr="00D715B7">
          <w:rPr>
            <w:rStyle w:val="Hypertextovodkaz"/>
            <w:noProof w:val="0"/>
          </w:rPr>
          <w:t>https://sfdi.gov.cz/pravidla-a-metodiky/metodiky-schvalovane-sfdi/</w:t>
        </w:r>
      </w:hyperlink>
      <w:r>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Default="00DC4DDB" w:rsidP="00DC4DDB">
      <w:pPr>
        <w:pStyle w:val="Textbezslovn"/>
        <w:tabs>
          <w:tab w:val="left" w:pos="1701"/>
        </w:tabs>
        <w:spacing w:after="0"/>
        <w:ind w:left="1701" w:hanging="964"/>
      </w:pPr>
      <w:r>
        <w:tab/>
        <w:t>Metodika pro časové řízení u stavebních zakázek podle Smluvních podmínek FIDIC (1.vydání leden 2018) schváleno Ministerstvem dopravy dne 20.2.2018</w:t>
      </w:r>
    </w:p>
    <w:p w14:paraId="732CCD52" w14:textId="250F93E2" w:rsidR="00DC4DDB" w:rsidRDefault="00DC4DDB" w:rsidP="00DC4DDB">
      <w:pPr>
        <w:pStyle w:val="Textbezslovn"/>
        <w:tabs>
          <w:tab w:val="left" w:pos="1701"/>
        </w:tabs>
        <w:spacing w:after="0"/>
        <w:ind w:left="1701" w:hanging="964"/>
      </w:pPr>
      <w:r>
        <w:lastRenderedPageBreak/>
        <w:tab/>
        <w:t>Metodika pro správu změn díla (variací) u stavebních zakázek financovaných z rozpočtu SFDI podle smluvních podmínek FIDIC (Červené knihy) ve vztahu k úpravě zadávání veřejných zakázek – 1.vydání, leden 2018</w:t>
      </w:r>
    </w:p>
    <w:p w14:paraId="7018A28D" w14:textId="620B2AF2" w:rsidR="00FA4E82" w:rsidRDefault="00FA4E82" w:rsidP="00FA4E82">
      <w:pPr>
        <w:pStyle w:val="Textbezslovn"/>
        <w:tabs>
          <w:tab w:val="left" w:pos="1701"/>
        </w:tabs>
        <w:spacing w:after="0"/>
        <w:ind w:left="1701" w:hanging="964"/>
      </w:pPr>
      <w:r>
        <w:tab/>
        <w:t>Metodika měření pro účely článku 12 Červené knihy FIDIC (1. vydání, 05/2019) – schváleno Ministerstvem dopravy dne 7. 5. 2019</w:t>
      </w:r>
    </w:p>
    <w:p w14:paraId="7C20F175" w14:textId="77777777" w:rsidR="00FA4E82" w:rsidRDefault="00FA4E82" w:rsidP="00FA4E82">
      <w:pPr>
        <w:pStyle w:val="Textbezslovn"/>
        <w:tabs>
          <w:tab w:val="left" w:pos="1701"/>
        </w:tabs>
        <w:spacing w:after="0"/>
        <w:ind w:left="1701" w:hanging="964"/>
      </w:pPr>
      <w:r>
        <w:tab/>
        <w:t>Metodika pro zlepšení díla (</w:t>
      </w:r>
      <w:proofErr w:type="spellStart"/>
      <w:r>
        <w:t>Value</w:t>
      </w:r>
      <w:proofErr w:type="spellEnd"/>
      <w:r>
        <w:t xml:space="preserve"> </w:t>
      </w:r>
      <w:proofErr w:type="spellStart"/>
      <w:r>
        <w:t>Engineering</w:t>
      </w:r>
      <w:proofErr w:type="spellEnd"/>
      <w:r>
        <w:t>) - schváleno Ministerstvem dopravy dne 18. 6. 2019</w:t>
      </w:r>
    </w:p>
    <w:p w14:paraId="7880CDF0" w14:textId="16DC1E8D" w:rsidR="00FA4E82" w:rsidRDefault="00FA4E82" w:rsidP="00FA4E82">
      <w:pPr>
        <w:pStyle w:val="Textbezslovn"/>
        <w:tabs>
          <w:tab w:val="left" w:pos="1701"/>
        </w:tabs>
        <w:spacing w:after="0"/>
        <w:ind w:left="1701" w:hanging="964"/>
      </w:pPr>
      <w:r>
        <w:tab/>
        <w:t>Metodika pro akceleraci, verze II – 06/2024, schváleno Centrální komisí Ministerstva dopravy dne 17. 6. 2024</w:t>
      </w:r>
    </w:p>
    <w:p w14:paraId="6BAA6D6A" w14:textId="2E7EBF6F" w:rsidR="0035531B" w:rsidRDefault="0035531B" w:rsidP="00A908C2">
      <w:pPr>
        <w:pStyle w:val="Textbezslovn"/>
        <w:tabs>
          <w:tab w:val="left" w:pos="1701"/>
        </w:tabs>
        <w:spacing w:after="0"/>
      </w:pPr>
      <w:r>
        <w:t xml:space="preserve"> </w:t>
      </w:r>
    </w:p>
    <w:p w14:paraId="04347259" w14:textId="77777777" w:rsidR="0035531B" w:rsidRPr="00845C50" w:rsidRDefault="0035531B" w:rsidP="00845C50">
      <w:pPr>
        <w:pStyle w:val="Textbezslovn"/>
        <w:tabs>
          <w:tab w:val="left" w:pos="1701"/>
        </w:tabs>
        <w:ind w:left="1701" w:hanging="964"/>
        <w:rPr>
          <w:rStyle w:val="Tun9b"/>
        </w:rPr>
      </w:pPr>
      <w:r w:rsidRPr="00845C50">
        <w:rPr>
          <w:rStyle w:val="Tun9b"/>
        </w:rPr>
        <w:t>DÍL 3</w:t>
      </w:r>
      <w:r w:rsidRPr="00845C50">
        <w:rPr>
          <w:rStyle w:val="Tun9b"/>
        </w:rPr>
        <w:tab/>
        <w:t>PROJEKTOVÁ DOKUMENTACE STAVBY (Výkresy)</w:t>
      </w:r>
    </w:p>
    <w:p w14:paraId="6B13771A" w14:textId="77777777" w:rsidR="0035531B" w:rsidRPr="00845C50" w:rsidRDefault="0035531B" w:rsidP="00845C50">
      <w:pPr>
        <w:pStyle w:val="Textbezslovn"/>
        <w:tabs>
          <w:tab w:val="left" w:pos="1701"/>
        </w:tabs>
        <w:ind w:left="1701" w:hanging="964"/>
        <w:rPr>
          <w:rStyle w:val="Tun9b"/>
        </w:rPr>
      </w:pPr>
      <w:r w:rsidRPr="00845C50">
        <w:rPr>
          <w:rStyle w:val="Tun9b"/>
        </w:rPr>
        <w:t>DÍL 4</w:t>
      </w:r>
      <w:r w:rsidRPr="00845C50">
        <w:rPr>
          <w:rStyle w:val="Tun9b"/>
        </w:rPr>
        <w:tab/>
        <w:t>SOUPIS PRACÍ</w:t>
      </w:r>
      <w:r w:rsidR="00845C50">
        <w:rPr>
          <w:rStyle w:val="Tun9b"/>
        </w:rPr>
        <w:t xml:space="preserve"> </w:t>
      </w:r>
      <w:r w:rsidR="00BB4AF2">
        <w:rPr>
          <w:rStyle w:val="Tun9b"/>
        </w:rPr>
        <w:t>S</w:t>
      </w:r>
      <w:r w:rsidR="00845C50">
        <w:rPr>
          <w:rStyle w:val="Tun9b"/>
        </w:rPr>
        <w:t> </w:t>
      </w:r>
      <w:r w:rsidRPr="00845C50">
        <w:rPr>
          <w:rStyle w:val="Tun9b"/>
        </w:rPr>
        <w:t>VÝKAZEM VÝMĚR</w:t>
      </w:r>
    </w:p>
    <w:p w14:paraId="64CD182E" w14:textId="77777777" w:rsidR="0035531B" w:rsidRPr="00C56D0C" w:rsidRDefault="0035531B" w:rsidP="00845C50">
      <w:pPr>
        <w:pStyle w:val="Textbezslovn"/>
        <w:tabs>
          <w:tab w:val="left" w:pos="1701"/>
        </w:tabs>
        <w:spacing w:after="0"/>
        <w:ind w:left="1701" w:hanging="964"/>
      </w:pPr>
      <w:r>
        <w:t>Část 1</w:t>
      </w:r>
      <w:r>
        <w:tab/>
      </w:r>
      <w:r w:rsidRPr="00C56D0C">
        <w:t>Komentář</w:t>
      </w:r>
      <w:r w:rsidR="00BC6D2B" w:rsidRPr="00C56D0C">
        <w:t xml:space="preserve"> k </w:t>
      </w:r>
      <w:r w:rsidRPr="00C56D0C">
        <w:t xml:space="preserve">soupisu prací </w:t>
      </w:r>
    </w:p>
    <w:p w14:paraId="2B2580BE" w14:textId="77777777" w:rsidR="0035531B" w:rsidRDefault="0035531B" w:rsidP="00845C50">
      <w:pPr>
        <w:pStyle w:val="Textbezslovn"/>
        <w:tabs>
          <w:tab w:val="left" w:pos="1701"/>
        </w:tabs>
        <w:spacing w:after="0"/>
        <w:ind w:left="1701" w:hanging="964"/>
      </w:pPr>
      <w:r w:rsidRPr="00C56D0C">
        <w:t>Část 2</w:t>
      </w:r>
      <w:r w:rsidRPr="00C56D0C">
        <w:tab/>
        <w:t xml:space="preserve">Rekapitulace ceny dle </w:t>
      </w:r>
      <w:r w:rsidR="00250254" w:rsidRPr="00C56D0C">
        <w:t>SO a PS</w:t>
      </w:r>
      <w:r w:rsidR="00C56D0C">
        <w:t xml:space="preserve"> (pouze u formátu XLSX)</w:t>
      </w:r>
      <w:r w:rsidR="00272A15">
        <w:t xml:space="preserve"> </w:t>
      </w:r>
    </w:p>
    <w:p w14:paraId="58C8BF4E" w14:textId="77777777" w:rsidR="0035531B" w:rsidRDefault="0035531B" w:rsidP="00845C50">
      <w:pPr>
        <w:pStyle w:val="Textbezslovn"/>
        <w:tabs>
          <w:tab w:val="left" w:pos="1701"/>
        </w:tabs>
        <w:ind w:left="1701" w:hanging="964"/>
      </w:pPr>
      <w:r>
        <w:t>Část 3</w:t>
      </w:r>
      <w:r>
        <w:tab/>
        <w:t xml:space="preserve">Soupis prací členěný dle </w:t>
      </w:r>
      <w:r w:rsidR="00250254">
        <w:t>SO a PS</w:t>
      </w:r>
      <w:r>
        <w:t xml:space="preserve"> </w:t>
      </w:r>
    </w:p>
    <w:p w14:paraId="2BFB22C9" w14:textId="0003B86A" w:rsidR="00A908C2" w:rsidRPr="00A908C2" w:rsidRDefault="0035531B" w:rsidP="00A908C2">
      <w:pPr>
        <w:pStyle w:val="Text1-1"/>
        <w:spacing w:after="0"/>
        <w:rPr>
          <w:rStyle w:val="Hypertextovodkaz"/>
          <w:noProof w:val="0"/>
          <w:color w:val="auto"/>
          <w:u w:val="none"/>
        </w:rPr>
      </w:pPr>
      <w:bookmarkStart w:id="12" w:name="_Ref145672100"/>
      <w:r w:rsidRPr="003B1DB6">
        <w:t>Zadávací dokumentace je přístupná na profilu zadavatele</w:t>
      </w:r>
      <w:r w:rsidR="005A3D2F" w:rsidRPr="003B1DB6">
        <w:t xml:space="preserve"> </w:t>
      </w:r>
      <w:hyperlink r:id="rId14" w:history="1">
        <w:r w:rsidR="00977F79" w:rsidRPr="003B1DB6">
          <w:rPr>
            <w:rStyle w:val="Hypertextovodkaz"/>
            <w:noProof w:val="0"/>
          </w:rPr>
          <w:t>https://zakazky.spravazeleznic.cz/</w:t>
        </w:r>
      </w:hyperlink>
      <w:r w:rsidRPr="003B1DB6">
        <w:t>,</w:t>
      </w:r>
      <w:r w:rsidR="00845C50" w:rsidRPr="003B1DB6">
        <w:t xml:space="preserve"> s </w:t>
      </w:r>
      <w:r w:rsidRPr="003B1DB6">
        <w:t>výjimkou oznámení</w:t>
      </w:r>
      <w:r w:rsidR="00092CC9" w:rsidRPr="003B1DB6">
        <w:t xml:space="preserve"> o </w:t>
      </w:r>
      <w:r w:rsidRPr="003B1DB6">
        <w:t xml:space="preserve">zahájení zadávacího řízení </w:t>
      </w:r>
      <w:r w:rsidR="000D3619">
        <w:noBreakHyphen/>
      </w:r>
      <w:r w:rsidRPr="003B1DB6">
        <w:t xml:space="preserve"> </w:t>
      </w:r>
      <w:r w:rsidR="00FA4E82">
        <w:t>sektorová veřejná zakázka</w:t>
      </w:r>
      <w:r w:rsidRPr="003B1DB6">
        <w:t>, které je dostupné</w:t>
      </w:r>
      <w:r w:rsidR="00845C50" w:rsidRPr="003B1DB6">
        <w:t xml:space="preserve"> </w:t>
      </w:r>
      <w:r w:rsidRPr="003B1DB6">
        <w:t>na stránkách Věstníku veřejných zakázek dostupných z:</w:t>
      </w:r>
      <w:r w:rsidR="00845C50" w:rsidRPr="003B1DB6">
        <w:t xml:space="preserve"> </w:t>
      </w:r>
      <w:hyperlink r:id="rId15" w:history="1">
        <w:r w:rsidR="00864415">
          <w:rPr>
            <w:rStyle w:val="Hypertextovodkaz"/>
          </w:rPr>
          <w:t>https://vvz.nipez.cz/</w:t>
        </w:r>
      </w:hyperlink>
      <w:r w:rsidR="002E3EB1">
        <w:rPr>
          <w:rStyle w:val="Hypertextovodkaz"/>
          <w:noProof w:val="0"/>
        </w:rPr>
        <w:t>.</w:t>
      </w:r>
      <w:bookmarkEnd w:id="12"/>
    </w:p>
    <w:p w14:paraId="3A9BEF0F" w14:textId="77777777" w:rsidR="00A908C2" w:rsidRDefault="00A908C2" w:rsidP="00A908C2">
      <w:pPr>
        <w:pStyle w:val="Text1-1"/>
        <w:numPr>
          <w:ilvl w:val="0"/>
          <w:numId w:val="0"/>
        </w:numPr>
        <w:spacing w:after="0"/>
        <w:ind w:left="737"/>
      </w:pPr>
    </w:p>
    <w:p w14:paraId="2F6C4784" w14:textId="2122A376" w:rsidR="005A3D2F" w:rsidRPr="0013496A" w:rsidRDefault="0035531B" w:rsidP="002E3EB1">
      <w:pPr>
        <w:pStyle w:val="Text1-1"/>
      </w:pPr>
      <w:r>
        <w:t xml:space="preserve">Zadavatel umožňuje dodavateli přístup ke všem svým interním předpisům následujícím způsobem: </w:t>
      </w:r>
      <w:hyperlink r:id="rId16" w:history="1">
        <w:r w:rsidR="005A3D2F" w:rsidRPr="00464792">
          <w:rPr>
            <w:rStyle w:val="Hypertextovodkaz"/>
            <w:noProof w:val="0"/>
          </w:rPr>
          <w:t>http://www.tudc.cz/</w:t>
        </w:r>
      </w:hyperlink>
      <w:r w:rsidR="005A3D2F" w:rsidRPr="0013496A">
        <w:t xml:space="preserve"> nebo</w:t>
      </w:r>
      <w:r w:rsidR="00931962">
        <w:t xml:space="preserve"> </w:t>
      </w:r>
      <w:hyperlink r:id="rId17" w:history="1">
        <w:r w:rsidR="002D3364" w:rsidRPr="00C21277">
          <w:rPr>
            <w:rStyle w:val="Hypertextovodkaz"/>
            <w:noProof w:val="0"/>
          </w:rPr>
          <w:t>https://www.spravazeleznic.cz/</w:t>
        </w:r>
      </w:hyperlink>
      <w:r w:rsidR="002D3364">
        <w:t xml:space="preserve"> </w:t>
      </w:r>
      <w:r w:rsidR="00931962">
        <w:t>(v sekci „O nás“ –&gt; „Vnitřní předpisy“ odkaz „Dokumenty a předpisy“).</w:t>
      </w:r>
    </w:p>
    <w:p w14:paraId="7160902D" w14:textId="5F8CFD79" w:rsidR="0035531B" w:rsidRDefault="0035531B" w:rsidP="0035531B">
      <w:pPr>
        <w:pStyle w:val="Text1-1"/>
      </w:pPr>
      <w:r>
        <w:t xml:space="preserve">Dodavatelé jsou zcela odpovědni za dostatečně pečlivé prostudování zadávací dokumentace této </w:t>
      </w:r>
      <w:r w:rsidR="001A0A89">
        <w:t xml:space="preserve">Veřejné </w:t>
      </w:r>
      <w:r>
        <w:t>zakázky včetně projektové dokumentace stavby, která je její součástí, jakýchkoliv vysvětlení zadávací dokumentace nebo jejích změn</w:t>
      </w:r>
      <w:r w:rsidR="00845C50">
        <w:t xml:space="preserve"> a </w:t>
      </w:r>
      <w:r>
        <w:t xml:space="preserve">doplnění </w:t>
      </w:r>
      <w:r w:rsidR="00715F55">
        <w:t xml:space="preserve">uveřejněných </w:t>
      </w:r>
      <w:r>
        <w:t>během lhůty pro podání nabídek.</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1E07CFF5" w14:textId="77777777" w:rsidR="0035531B" w:rsidRDefault="0035531B" w:rsidP="00845C50">
      <w:pPr>
        <w:pStyle w:val="Odrka1-1"/>
      </w:pPr>
      <w:r>
        <w:t>Obecné podmínky – Mezinárodní federace konzultačních inženýrů (</w:t>
      </w:r>
      <w:proofErr w:type="spellStart"/>
      <w:r>
        <w:t>FIDIC</w:t>
      </w:r>
      <w:proofErr w:type="spellEnd"/>
      <w:r>
        <w:t xml:space="preserve">), se sídlem </w:t>
      </w:r>
      <w:proofErr w:type="spellStart"/>
      <w:r>
        <w:t>World</w:t>
      </w:r>
      <w:proofErr w:type="spellEnd"/>
      <w:r>
        <w:t xml:space="preserve"> </w:t>
      </w:r>
      <w:proofErr w:type="spellStart"/>
      <w:r>
        <w:t>Trade</w:t>
      </w:r>
      <w:proofErr w:type="spellEnd"/>
      <w:r>
        <w:t xml:space="preserve"> Center II, 29 </w:t>
      </w:r>
      <w:proofErr w:type="spellStart"/>
      <w:r>
        <w:t>route</w:t>
      </w:r>
      <w:proofErr w:type="spellEnd"/>
      <w:r>
        <w:t xml:space="preserve"> de </w:t>
      </w:r>
      <w:proofErr w:type="spellStart"/>
      <w:r>
        <w:t>Prés-Bois</w:t>
      </w:r>
      <w:proofErr w:type="spellEnd"/>
      <w:r>
        <w:t>, CH-1215 Ženeva 15, Švýcarsko, překlad – Česká asociace konzultačních inženýrů (CACE), se sídlem Havlíčkovo nábřeží 38, 702 00 Ostrava.</w:t>
      </w:r>
    </w:p>
    <w:p w14:paraId="2CC19C5B" w14:textId="391B9430" w:rsidR="0035531B" w:rsidRDefault="00A908C2" w:rsidP="00A908C2">
      <w:pPr>
        <w:pStyle w:val="Odrka1-1"/>
      </w:pPr>
      <w:r w:rsidRPr="000328AE">
        <w:t xml:space="preserve">Projektová dokumentace stavby: – PRODIN a.s., K Vápence 2745, </w:t>
      </w:r>
      <w:proofErr w:type="gramStart"/>
      <w:r w:rsidRPr="000328AE">
        <w:t>Zelené</w:t>
      </w:r>
      <w:proofErr w:type="gramEnd"/>
      <w:r w:rsidRPr="000328AE">
        <w:t xml:space="preserve"> Předměstí, 530 02 Pardubice, IČO: 25292161, zpracovaná 11/2025.</w:t>
      </w:r>
    </w:p>
    <w:p w14:paraId="57E5B3F6" w14:textId="348A9BD8" w:rsidR="0035531B" w:rsidRDefault="0035531B" w:rsidP="00A908C2">
      <w:pPr>
        <w:pStyle w:val="Text1-1"/>
      </w:pPr>
      <w:bookmarkStart w:id="13" w:name="_Ref145672220"/>
      <w:r>
        <w:t xml:space="preserve">Pro vyloučení pochybností zadavatel uvádí, že ohledně této </w:t>
      </w:r>
      <w:r w:rsidR="001A0A89">
        <w:t xml:space="preserve">Veřejné </w:t>
      </w:r>
      <w:r>
        <w:t>zakázky nevedl předběžné tržní konzultace.</w:t>
      </w:r>
      <w:bookmarkEnd w:id="13"/>
    </w:p>
    <w:p w14:paraId="2235BE95" w14:textId="08AD7B2B" w:rsidR="0035531B" w:rsidRDefault="0035531B" w:rsidP="00CC4380">
      <w:pPr>
        <w:pStyle w:val="Nadpis1-1"/>
      </w:pPr>
      <w:bookmarkStart w:id="14" w:name="_Toc233869736"/>
      <w:r>
        <w:t>VYSVĚTLENÍ, ZMĚNY</w:t>
      </w:r>
      <w:r w:rsidR="0063282B">
        <w:t xml:space="preserve"> A</w:t>
      </w:r>
      <w:r w:rsidR="00845C50">
        <w:t> </w:t>
      </w:r>
      <w:r>
        <w:t>DOPLNĚNÍ ZADÁVACÍ DOKUMENTACE</w:t>
      </w:r>
      <w:bookmarkEnd w:id="14"/>
      <w:r>
        <w:t xml:space="preserve"> </w:t>
      </w:r>
    </w:p>
    <w:p w14:paraId="02DD2848" w14:textId="64210584"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8" w:history="1">
        <w:r w:rsidR="001B36CB" w:rsidRPr="00A6336E">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9" w:history="1">
        <w:r w:rsidR="001B36CB" w:rsidRPr="00A6336E">
          <w:rPr>
            <w:rStyle w:val="Hypertextovodkaz"/>
            <w:noProof w:val="0"/>
          </w:rPr>
          <w:t>https://zakazky.spravazeleznic.cz/</w:t>
        </w:r>
      </w:hyperlink>
      <w:r>
        <w:t>. Pokud dodavatel</w:t>
      </w:r>
      <w:r w:rsidR="00092CC9">
        <w:t xml:space="preserve"> o </w:t>
      </w:r>
      <w:r>
        <w:t>vysvětlení požádá nejpozději 8</w:t>
      </w:r>
      <w:r w:rsidR="000D3619">
        <w:t> </w:t>
      </w:r>
      <w:r>
        <w:t>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092CC9">
        <w:t xml:space="preserve"> v </w:t>
      </w:r>
      <w:r>
        <w:t>takovém případě však není vázán lhůtami stanovenými</w:t>
      </w:r>
      <w:r w:rsidR="00092CC9">
        <w:t xml:space="preserve"> v </w:t>
      </w:r>
      <w:r>
        <w:t>§ 98 odst. 1 ZZVZ.</w:t>
      </w:r>
    </w:p>
    <w:p w14:paraId="795F16F0" w14:textId="121DCC9B" w:rsidR="0035531B" w:rsidRDefault="0035531B" w:rsidP="0035531B">
      <w:pPr>
        <w:pStyle w:val="Text1-1"/>
      </w:pPr>
      <w:r>
        <w:lastRenderedPageBreak/>
        <w:t>Zadavatel může zadávací dokumentaci vysvětlit i bez obdržené žádosti. Vysvětlení, včetně případně souvisejících dokumentů, uveřejní zadavatel na svém profilu nejméně 5 pracovních dnů před uplynutím lhůty pro podání nabídek.</w:t>
      </w:r>
    </w:p>
    <w:p w14:paraId="4FFFEBA7" w14:textId="4C81DC1A" w:rsidR="0035531B" w:rsidRDefault="0035531B" w:rsidP="0035531B">
      <w:pPr>
        <w:pStyle w:val="Text1-1"/>
      </w:pPr>
      <w:r>
        <w:t>Zadavatel je</w:t>
      </w:r>
      <w:r w:rsidR="00092CC9">
        <w:t xml:space="preserve"> v </w:t>
      </w:r>
      <w:r>
        <w:t>souladu</w:t>
      </w:r>
      <w:r w:rsidR="00845C50">
        <w:t xml:space="preserve"> s </w:t>
      </w:r>
      <w:r>
        <w:t xml:space="preserve">ustanovením § 99 ZZVZ oprávněn dodatečně změnit či doplnit zadávací dokumentaci této </w:t>
      </w:r>
      <w:r w:rsidR="00DE74A8">
        <w:t xml:space="preserve">Veřejné </w:t>
      </w:r>
      <w:r>
        <w:t>zakázky před uplynutím lhůty pro podání nabídek. Každé doplnění či změna zadávací dokumentace bude uveřejněna nebo oznámena dodavatelům stejným způsobem jako zadávací podmínka, která byla změněna nebo doplněna.</w:t>
      </w:r>
    </w:p>
    <w:p w14:paraId="280036D1" w14:textId="77777777" w:rsidR="0035531B" w:rsidRDefault="0035531B" w:rsidP="00CC4380">
      <w:pPr>
        <w:pStyle w:val="Nadpis1-1"/>
      </w:pPr>
      <w:bookmarkStart w:id="15" w:name="_Ref145677160"/>
      <w:bookmarkStart w:id="16" w:name="_Toc233869737"/>
      <w:r>
        <w:t>POŽADAVKY ZADAVATELE NA KVALIFIKACI</w:t>
      </w:r>
      <w:bookmarkEnd w:id="15"/>
      <w:bookmarkEnd w:id="16"/>
    </w:p>
    <w:p w14:paraId="2B43BEE7" w14:textId="2CE5BCF8"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 xml:space="preserve">zahájení zadávacího řízení – </w:t>
      </w:r>
      <w:r w:rsidR="00DE74A8">
        <w:t>sektorová veřejná zakázka</w:t>
      </w:r>
      <w:r w:rsidR="00845C50">
        <w:t xml:space="preserve"> a </w:t>
      </w:r>
      <w:r>
        <w:t>těchto Pokynech.</w:t>
      </w:r>
    </w:p>
    <w:p w14:paraId="60FF68A0" w14:textId="77777777" w:rsidR="0035531B" w:rsidRPr="00CC4380" w:rsidRDefault="0035531B" w:rsidP="0035531B">
      <w:pPr>
        <w:pStyle w:val="Text1-1"/>
        <w:rPr>
          <w:rStyle w:val="Tun9b"/>
        </w:rPr>
      </w:pPr>
      <w:r w:rsidRPr="00CC4380">
        <w:rPr>
          <w:rStyle w:val="Tun9b"/>
        </w:rPr>
        <w:t>Prokázání splnění základní způsobilosti</w:t>
      </w:r>
    </w:p>
    <w:p w14:paraId="415DB19E"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t>Způsobilým není dodavatel, který</w:t>
      </w:r>
    </w:p>
    <w:p w14:paraId="723FE735" w14:textId="77777777" w:rsidR="0035531B" w:rsidRDefault="0035531B" w:rsidP="00CC4380">
      <w:pPr>
        <w:pStyle w:val="Odstavec1-2i"/>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CD33C95" w14:textId="06FD8C64" w:rsidR="0035531B" w:rsidRDefault="0035531B" w:rsidP="00CC4380">
      <w:pPr>
        <w:pStyle w:val="Odrka1-2-"/>
      </w:pPr>
      <w:r>
        <w:t>výpisu</w:t>
      </w:r>
      <w:r w:rsidR="0060115D">
        <w:t xml:space="preserve"> z</w:t>
      </w:r>
      <w:r w:rsidR="00DE74A8">
        <w:t xml:space="preserve"> r</w:t>
      </w:r>
      <w:r>
        <w:t>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1DDACE" w14:textId="77777777" w:rsidR="0035531B" w:rsidRDefault="0035531B" w:rsidP="00CC4380">
      <w:pPr>
        <w:pStyle w:val="Odrka1-2-"/>
      </w:pPr>
      <w:r>
        <w:t>písemného čestného prohlášení ve vztahu</w:t>
      </w:r>
      <w:r w:rsidR="00BC6D2B">
        <w:t xml:space="preserve"> k </w:t>
      </w:r>
      <w:r>
        <w:t xml:space="preserve">§ 74 odst. 1 písm. c) ZZVZ; </w:t>
      </w:r>
    </w:p>
    <w:p w14:paraId="335FCA88" w14:textId="0BB13792" w:rsidR="0035531B" w:rsidRDefault="0035531B" w:rsidP="00CC4380">
      <w:pPr>
        <w:pStyle w:val="Odrka1-2-"/>
      </w:pPr>
      <w:r>
        <w:t>potvrzení příslušné okresní</w:t>
      </w:r>
      <w:r w:rsidR="002941A5">
        <w:t>/územní</w:t>
      </w:r>
      <w:r>
        <w:t xml:space="preserve"> správy sociálního zabezpečení ve vztahu</w:t>
      </w:r>
      <w:r w:rsidR="00BC6D2B">
        <w:t xml:space="preserve"> k </w:t>
      </w:r>
      <w:r>
        <w:t>§</w:t>
      </w:r>
      <w:r w:rsidR="000D3619">
        <w:t> </w:t>
      </w:r>
      <w:r>
        <w:t xml:space="preserve">74 odst. 1 písm. d) ZZVZ; </w:t>
      </w:r>
    </w:p>
    <w:p w14:paraId="7CE997FF" w14:textId="77777777" w:rsidR="0035531B" w:rsidRDefault="0035531B" w:rsidP="00CC4380">
      <w:pPr>
        <w:pStyle w:val="Odrka1-2-"/>
      </w:pPr>
      <w:r>
        <w:lastRenderedPageBreak/>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2879149D"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481891FE"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35531B">
      <w:pPr>
        <w:pStyle w:val="Text1-1"/>
        <w:rPr>
          <w:rStyle w:val="Tun9b"/>
        </w:rPr>
      </w:pPr>
      <w:r w:rsidRPr="00CC4380">
        <w:rPr>
          <w:rStyle w:val="Tun9b"/>
        </w:rPr>
        <w:t>Prokázání splnění profesní způsobilosti</w:t>
      </w:r>
    </w:p>
    <w:p w14:paraId="78B7244C" w14:textId="26CBFC97" w:rsidR="0035531B" w:rsidRDefault="0035531B" w:rsidP="00092CC9">
      <w:pPr>
        <w:pStyle w:val="Odrka1-1"/>
      </w:pPr>
      <w:r>
        <w:t>Zadavatel požaduje</w:t>
      </w:r>
      <w:r w:rsidR="00BC6D2B">
        <w:t xml:space="preserve"> k </w:t>
      </w:r>
      <w:r>
        <w:t>prokázání splnění profesní způsobilosti podle § 77 ZZVZ ve</w:t>
      </w:r>
      <w:r w:rsidR="000D3619">
        <w:t> </w:t>
      </w:r>
      <w:r>
        <w:t>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01143172"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 xml:space="preserve">rozsahu odpovídajícím předmětu </w:t>
      </w:r>
      <w:r w:rsidR="00DE74A8">
        <w:t xml:space="preserve">Veřejné </w:t>
      </w:r>
      <w:r>
        <w:t>zakázky, zejména doklad prokazující příslušné živnostenské oprávnění. Dodavatel</w:t>
      </w:r>
      <w:r w:rsidR="00092CC9">
        <w:t xml:space="preserve"> v </w:t>
      </w:r>
      <w:r>
        <w:t>souladu se</w:t>
      </w:r>
      <w:r w:rsidR="000D3619">
        <w:t> </w:t>
      </w:r>
      <w:r>
        <w:t>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6C77E887" w14:textId="77777777" w:rsidR="0035531B" w:rsidRDefault="0035531B" w:rsidP="00CC4380">
      <w:pPr>
        <w:pStyle w:val="Textbezslovn"/>
        <w:ind w:left="1077"/>
      </w:pPr>
      <w:r>
        <w:t>Dodavatel doloží, že má</w:t>
      </w:r>
      <w:r w:rsidR="00BC6D2B">
        <w:t xml:space="preserve"> k </w:t>
      </w:r>
      <w:r>
        <w:t xml:space="preserve">dispozici </w:t>
      </w:r>
      <w:r w:rsidR="005F365C">
        <w:t xml:space="preserve">živnostenské </w:t>
      </w:r>
      <w:r>
        <w:t>oprávnění</w:t>
      </w:r>
      <w:r w:rsidR="00BC6D2B">
        <w:t xml:space="preserve"> k </w:t>
      </w:r>
      <w:r>
        <w:t xml:space="preserve">podnikání pro následující činnosti: </w:t>
      </w:r>
    </w:p>
    <w:p w14:paraId="512003BF" w14:textId="77777777" w:rsidR="00A908C2" w:rsidRPr="005C533B" w:rsidRDefault="00A908C2" w:rsidP="00A908C2">
      <w:pPr>
        <w:pStyle w:val="Odrka1-2-"/>
      </w:pPr>
      <w:r>
        <w:t>p</w:t>
      </w:r>
      <w:r w:rsidRPr="005C533B">
        <w:t>rovádění staveb, jejich změn a odstraňování,</w:t>
      </w:r>
    </w:p>
    <w:p w14:paraId="543C9A57" w14:textId="77777777" w:rsidR="00A908C2" w:rsidRDefault="00A908C2" w:rsidP="00A908C2">
      <w:pPr>
        <w:pStyle w:val="Odrka1-2-"/>
      </w:pPr>
      <w:r>
        <w:t>r</w:t>
      </w:r>
      <w:r w:rsidRPr="005C533B">
        <w:t>evize, prohlídky a zkoušky určených technických zařízení v provozu,</w:t>
      </w:r>
    </w:p>
    <w:p w14:paraId="009E0B58" w14:textId="29F6418D" w:rsidR="00DE1E91" w:rsidRPr="005C533B" w:rsidRDefault="00DE1E91" w:rsidP="00A908C2">
      <w:pPr>
        <w:pStyle w:val="Odrka1-2-"/>
      </w:pPr>
      <w:r>
        <w:rPr>
          <w:rFonts w:ascii="Verdana" w:hAnsi="Verdana"/>
          <w:color w:val="333333"/>
          <w:shd w:val="clear" w:color="auto" w:fill="FFFFFF"/>
        </w:rPr>
        <w:t>projektová činnost ve výstavbě,</w:t>
      </w:r>
    </w:p>
    <w:p w14:paraId="33F9E149" w14:textId="77777777" w:rsidR="00A908C2" w:rsidRPr="005C533B" w:rsidRDefault="00A908C2" w:rsidP="00A908C2">
      <w:pPr>
        <w:pStyle w:val="Odrka1-2-"/>
      </w:pPr>
      <w:r>
        <w:t>v</w:t>
      </w:r>
      <w:r w:rsidRPr="005C533B">
        <w:t>ýkon zeměměřických činností.</w:t>
      </w:r>
    </w:p>
    <w:p w14:paraId="061B1661" w14:textId="77777777" w:rsidR="0035531B" w:rsidRDefault="0035531B" w:rsidP="00092CC9">
      <w:pPr>
        <w:pStyle w:val="Odrka1-1"/>
      </w:pPr>
      <w:r>
        <w:t>Odborná způsobilost:</w:t>
      </w:r>
    </w:p>
    <w:p w14:paraId="58362E20" w14:textId="77777777" w:rsidR="00B645ED" w:rsidRDefault="0035531B" w:rsidP="00CC4380">
      <w:pPr>
        <w:pStyle w:val="Odrka1-2-"/>
      </w:pPr>
      <w:r>
        <w:t>Zadavatel požaduje předložení dokladu</w:t>
      </w:r>
      <w:r w:rsidR="00092CC9">
        <w:t xml:space="preserve"> o </w:t>
      </w:r>
      <w:r>
        <w:t>autorizaci</w:t>
      </w:r>
      <w:r w:rsidR="00092CC9">
        <w:t xml:space="preserve"> v </w:t>
      </w:r>
      <w:r>
        <w:t xml:space="preserve">rozsahu dle § 5 odst. 3 písm. </w:t>
      </w:r>
    </w:p>
    <w:p w14:paraId="3BDBB71C" w14:textId="05466E4B" w:rsidR="00B645ED" w:rsidRPr="00492AF4" w:rsidRDefault="00963509" w:rsidP="009978AE">
      <w:pPr>
        <w:pStyle w:val="Odrka1-2-"/>
        <w:numPr>
          <w:ilvl w:val="0"/>
          <w:numId w:val="0"/>
        </w:numPr>
        <w:ind w:left="1531"/>
        <w:rPr>
          <w:b/>
        </w:rPr>
      </w:pPr>
      <w:r w:rsidRPr="00492AF4">
        <w:rPr>
          <w:b/>
        </w:rPr>
        <w:t>e) technologická zařízení staveb</w:t>
      </w:r>
    </w:p>
    <w:p w14:paraId="770C891B" w14:textId="2636FA37" w:rsidR="0035531B" w:rsidRDefault="0035531B" w:rsidP="00B645ED">
      <w:pPr>
        <w:pStyle w:val="Odrka1-2-"/>
        <w:numPr>
          <w:ilvl w:val="0"/>
          <w:numId w:val="0"/>
        </w:numPr>
        <w:ind w:left="1531"/>
      </w:pPr>
      <w:r>
        <w:t>zákona č. 360/1992 Sb.,</w:t>
      </w:r>
      <w:r w:rsidR="00092CC9">
        <w:t xml:space="preserve"> o </w:t>
      </w:r>
      <w:r>
        <w:t>výkonu povolání autorizovaných architektů</w:t>
      </w:r>
      <w:r w:rsidR="00845C50">
        <w:t xml:space="preserve"> a</w:t>
      </w:r>
      <w:r w:rsidR="000D3619">
        <w:t> </w:t>
      </w:r>
      <w:r w:rsidR="00092CC9">
        <w:t>o </w:t>
      </w:r>
      <w:r>
        <w:t>výkonu povolání autorizovaných inženýrů</w:t>
      </w:r>
      <w:r w:rsidR="00845C50">
        <w:t xml:space="preserve"> a </w:t>
      </w:r>
      <w:r>
        <w:t>techniků činných ve výstavbě, ve znění pozdějších předpisů</w:t>
      </w:r>
      <w:r w:rsidR="00C574FE">
        <w:t xml:space="preserve"> </w:t>
      </w:r>
      <w:r w:rsidR="00C574FE" w:rsidRPr="00C574FE">
        <w:t>(dále jen „autorizační zákon“)</w:t>
      </w:r>
      <w:r w:rsidRPr="00C574FE">
        <w:t>.</w:t>
      </w:r>
    </w:p>
    <w:p w14:paraId="6611D0A7" w14:textId="6CE1E732" w:rsidR="00272601" w:rsidRPr="004C43A5" w:rsidRDefault="00272601" w:rsidP="00CC4380">
      <w:pPr>
        <w:pStyle w:val="Odrka1-2-"/>
      </w:pPr>
      <w:r w:rsidRPr="008B533C">
        <w:rPr>
          <w:rStyle w:val="normaltextrun"/>
          <w:rFonts w:ascii="Verdana" w:hAnsi="Verdana"/>
          <w:shd w:val="clear" w:color="auto" w:fill="FFFFFF"/>
        </w:rPr>
        <w:t>Zadavatel požaduje předložení dokladu o autorizaci dle § 16f odst. 1 písm</w:t>
      </w:r>
      <w:r w:rsidRPr="00492AF4">
        <w:rPr>
          <w:rStyle w:val="normaltextrun"/>
          <w:rFonts w:ascii="Verdana" w:hAnsi="Verdana"/>
          <w:shd w:val="clear" w:color="auto" w:fill="FFFFFF"/>
        </w:rPr>
        <w:t>.</w:t>
      </w:r>
      <w:r w:rsidR="00492AF4">
        <w:rPr>
          <w:rStyle w:val="normaltextrun"/>
          <w:rFonts w:ascii="Verdana" w:hAnsi="Verdana"/>
          <w:shd w:val="clear" w:color="auto" w:fill="FFFFFF"/>
        </w:rPr>
        <w:t xml:space="preserve"> </w:t>
      </w:r>
      <w:r w:rsidR="00492AF4" w:rsidRPr="00492AF4">
        <w:rPr>
          <w:rStyle w:val="normaltextrun"/>
          <w:rFonts w:ascii="Verdana" w:hAnsi="Verdana"/>
          <w:b/>
          <w:bCs/>
          <w:shd w:val="clear" w:color="auto" w:fill="FFFFFF"/>
        </w:rPr>
        <w:t>c)</w:t>
      </w:r>
      <w:r w:rsidRPr="00492AF4">
        <w:rPr>
          <w:rStyle w:val="normaltextrun"/>
          <w:rFonts w:ascii="Verdana" w:hAnsi="Verdana"/>
          <w:shd w:val="clear" w:color="auto" w:fill="00FF00"/>
        </w:rPr>
        <w:t xml:space="preserve"> </w:t>
      </w:r>
      <w:r w:rsidRPr="00492AF4">
        <w:rPr>
          <w:rStyle w:val="normaltextrun"/>
          <w:rFonts w:ascii="Verdana" w:hAnsi="Verdana"/>
          <w:shd w:val="clear" w:color="auto" w:fill="FFFFFF"/>
        </w:rPr>
        <w:t>zákona č.</w:t>
      </w:r>
      <w:r w:rsidR="008C6476" w:rsidRPr="00492AF4">
        <w:rPr>
          <w:rStyle w:val="normaltextrun"/>
          <w:rFonts w:ascii="Verdana" w:hAnsi="Verdana"/>
          <w:shd w:val="clear" w:color="auto" w:fill="FFFFFF"/>
        </w:rPr>
        <w:t> </w:t>
      </w:r>
      <w:r w:rsidRPr="00492AF4">
        <w:rPr>
          <w:rStyle w:val="normaltextrun"/>
          <w:rFonts w:ascii="Verdana" w:hAnsi="Verdana"/>
          <w:shd w:val="clear" w:color="auto" w:fill="FFFFFF"/>
        </w:rPr>
        <w:t>200/1994 Sb., o zeměměřictví a o změně a doplnění některých</w:t>
      </w:r>
      <w:r w:rsidRPr="008B533C">
        <w:rPr>
          <w:rStyle w:val="normaltextrun"/>
          <w:rFonts w:ascii="Verdana" w:hAnsi="Verdana"/>
          <w:shd w:val="clear" w:color="auto" w:fill="FFFFFF"/>
        </w:rPr>
        <w:t xml:space="preserve"> zákonů souvisejících s jeho zavedením, ve znění pozdějších předpisů.</w:t>
      </w:r>
      <w:r w:rsidRPr="004C43A5">
        <w:rPr>
          <w:rStyle w:val="eop"/>
          <w:rFonts w:ascii="Verdana" w:hAnsi="Verdana"/>
          <w:shd w:val="clear" w:color="auto" w:fill="FFFFFF"/>
        </w:rPr>
        <w:t> </w:t>
      </w:r>
    </w:p>
    <w:p w14:paraId="1BE51F43" w14:textId="77777777" w:rsidR="0035531B" w:rsidRDefault="0035531B" w:rsidP="00CC4380">
      <w:pPr>
        <w:pStyle w:val="Textbezslovn"/>
        <w:ind w:left="1077"/>
      </w:pPr>
      <w:r>
        <w:t>Je-li dodavatel fyzickou osobou, musí odbornou způsobilost splňovat buď sám, nebo prostřednictvím jiné fyzické osoby (zaměstnanec nebo jiná</w:t>
      </w:r>
      <w:r w:rsidR="00845C50">
        <w:t xml:space="preserve"> s </w:t>
      </w:r>
      <w:r>
        <w:t>dodavatelem spolupracující osoba). Je-li dodavatel právnickou osobou, musí odbornou způsobilost splnit prostřednictvím jiné fyzické osoby (statutární orgán, zaměstnanec nebo jiná</w:t>
      </w:r>
      <w:r w:rsidR="00845C50">
        <w:t xml:space="preserve"> s </w:t>
      </w:r>
      <w:r>
        <w:t>dodavatelem spolupracující osoba). Doklady osvědčující odbornou způsobilost lze doložit prostřednictvím jednotlivých osob odborného personálu dodavatele dle čl. 8.6 těchto Pokynů, jejichž prostřednictvím dodavatel odbornou způsobilost zabezpečuje.</w:t>
      </w:r>
    </w:p>
    <w:p w14:paraId="3FED1891" w14:textId="77777777" w:rsidR="0035531B" w:rsidRDefault="0035531B" w:rsidP="00CC4380">
      <w:pPr>
        <w:pStyle w:val="Textbezslovn"/>
        <w:ind w:left="1077"/>
      </w:pPr>
      <w:r>
        <w:lastRenderedPageBreak/>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05D45A9B" w14:textId="77777777" w:rsidR="0035531B" w:rsidRPr="00CC4380" w:rsidRDefault="0035531B" w:rsidP="0035531B">
      <w:pPr>
        <w:pStyle w:val="Text1-1"/>
        <w:rPr>
          <w:rStyle w:val="Tun9b"/>
        </w:rPr>
      </w:pPr>
      <w:bookmarkStart w:id="17" w:name="_Ref145675166"/>
      <w:r w:rsidRPr="00CC4380">
        <w:rPr>
          <w:rStyle w:val="Tun9b"/>
        </w:rPr>
        <w:t>Ekonomická kvalifikace</w:t>
      </w:r>
      <w:bookmarkEnd w:id="17"/>
    </w:p>
    <w:p w14:paraId="5BE8DDB1" w14:textId="358949CC" w:rsidR="0035531B" w:rsidRDefault="00F71AF8" w:rsidP="00492AF4">
      <w:pPr>
        <w:pStyle w:val="Textbezslovn"/>
      </w:pPr>
      <w:r>
        <w:t xml:space="preserve">Zadavatel nepožaduje prokázání kritéria ekonomické kvalifikace. </w:t>
      </w:r>
    </w:p>
    <w:p w14:paraId="0F8DBE0C" w14:textId="77777777" w:rsidR="0035531B" w:rsidRPr="00CC4380" w:rsidRDefault="0035531B" w:rsidP="0035531B">
      <w:pPr>
        <w:pStyle w:val="Text1-1"/>
        <w:rPr>
          <w:rStyle w:val="Tun9b"/>
        </w:rPr>
      </w:pPr>
      <w:bookmarkStart w:id="18" w:name="_Ref145674407"/>
      <w:r w:rsidRPr="00CC4380">
        <w:rPr>
          <w:rStyle w:val="Tun9b"/>
        </w:rPr>
        <w:t>Technická kvalifikace – seznam stavebních prací</w:t>
      </w:r>
      <w:bookmarkEnd w:id="18"/>
    </w:p>
    <w:p w14:paraId="4BC097AB" w14:textId="426176A8" w:rsidR="0035531B" w:rsidRPr="00FF2882" w:rsidRDefault="0035531B" w:rsidP="00CC4380">
      <w:pPr>
        <w:pStyle w:val="Textbezslovn"/>
      </w:pPr>
      <w:r>
        <w:t xml:space="preserve">Zadavatel požaduje předložení </w:t>
      </w:r>
      <w:r w:rsidRPr="60CB410F">
        <w:rPr>
          <w:b/>
          <w:bCs/>
        </w:rPr>
        <w:t>seznamu</w:t>
      </w:r>
      <w:r>
        <w:t xml:space="preserve"> stavebních prací </w:t>
      </w:r>
      <w:r w:rsidR="00127F71">
        <w:t>spočívajících v provedení novostavby</w:t>
      </w:r>
      <w:r w:rsidR="00CB21C4">
        <w:t>,</w:t>
      </w:r>
      <w:r w:rsidR="00127F71">
        <w:t xml:space="preserve"> rekonstrukce</w:t>
      </w:r>
      <w:r w:rsidR="009A16A9">
        <w:t xml:space="preserve">, </w:t>
      </w:r>
      <w:r w:rsidR="00CB21C4">
        <w:t xml:space="preserve">opravy </w:t>
      </w:r>
      <w:r w:rsidR="009A16A9">
        <w:t xml:space="preserve">nebo údržby </w:t>
      </w:r>
      <w:r w:rsidRPr="60CB410F">
        <w:rPr>
          <w:b/>
          <w:bCs/>
        </w:rPr>
        <w:t>na stavbách železničních drah</w:t>
      </w:r>
      <w:r>
        <w:t>, jak jsou vymezeny</w:t>
      </w:r>
      <w:r w:rsidR="00092CC9">
        <w:t xml:space="preserve"> v </w:t>
      </w:r>
      <w:r>
        <w:t>§ 5 odst. 1</w:t>
      </w:r>
      <w:r w:rsidR="00845C50">
        <w:t xml:space="preserve"> a</w:t>
      </w:r>
      <w:r w:rsidR="00092CC9">
        <w:t xml:space="preserve"> v </w:t>
      </w:r>
      <w:r>
        <w:t>§ 3 odst. 1  zákona č. 266/1994 Sb.,</w:t>
      </w:r>
      <w:r w:rsidR="00092CC9">
        <w:t xml:space="preserve"> o </w:t>
      </w:r>
      <w:r>
        <w:t>dráhách, ve znění pozdějších předpisů,</w:t>
      </w:r>
      <w:r w:rsidR="00845C50">
        <w:t xml:space="preserve"> </w:t>
      </w:r>
      <w:r w:rsidR="00014412">
        <w:t>poskytnutých</w:t>
      </w:r>
      <w:r w:rsidR="00C80EC7">
        <w:t xml:space="preserve"> (tj. realizovaných a dokončených)</w:t>
      </w:r>
      <w:r w:rsidR="00014412">
        <w:t xml:space="preserve"> dodavatelem </w:t>
      </w:r>
      <w:r>
        <w:t xml:space="preserve">za </w:t>
      </w:r>
      <w:r w:rsidRPr="00FF2882">
        <w:t xml:space="preserve">posledních </w:t>
      </w:r>
      <w:r w:rsidR="000C14E3" w:rsidRPr="00FF2882">
        <w:t>7</w:t>
      </w:r>
      <w:r w:rsidR="008C6476" w:rsidRPr="00FF2882">
        <w:t> </w:t>
      </w:r>
      <w:r w:rsidRPr="00FF2882">
        <w:t>let před zahájením zadávacího řízení</w:t>
      </w:r>
      <w:r w:rsidR="000C14E3" w:rsidRPr="00FF2882">
        <w:t>, jež zahrnovaly novostavbu, rekonstrukci</w:t>
      </w:r>
      <w:r w:rsidR="0027111E" w:rsidRPr="00FF2882">
        <w:t>,</w:t>
      </w:r>
      <w:r w:rsidR="000C14E3" w:rsidRPr="00FF2882">
        <w:t xml:space="preserve"> </w:t>
      </w:r>
      <w:r w:rsidR="000C14E3" w:rsidRPr="00BA40C1">
        <w:t>opravu</w:t>
      </w:r>
      <w:r w:rsidR="0027111E" w:rsidRPr="00BA40C1">
        <w:t xml:space="preserve"> nebo údržbu</w:t>
      </w:r>
      <w:r w:rsidR="000C14E3" w:rsidRPr="00FF2882">
        <w:t xml:space="preserve"> </w:t>
      </w:r>
      <w:r w:rsidR="00237DBB" w:rsidRPr="00FF2882">
        <w:rPr>
          <w:b/>
          <w:bCs/>
        </w:rPr>
        <w:t>traťového a/nebo staničního zabezpečovacího a/nebo sdělovacího</w:t>
      </w:r>
      <w:r w:rsidR="00237DBB" w:rsidRPr="00FF2882">
        <w:t xml:space="preserve"> </w:t>
      </w:r>
      <w:r w:rsidR="00E0689B" w:rsidRPr="00FF2882">
        <w:rPr>
          <w:b/>
          <w:bCs/>
        </w:rPr>
        <w:t>zařízení</w:t>
      </w:r>
      <w:r w:rsidR="000C14E3" w:rsidRPr="00FF2882">
        <w:t xml:space="preserve"> (dále jako „</w:t>
      </w:r>
      <w:r w:rsidR="000C14E3" w:rsidRPr="00FF2882">
        <w:rPr>
          <w:rStyle w:val="Tun9b"/>
        </w:rPr>
        <w:t>stavební práce</w:t>
      </w:r>
      <w:r w:rsidR="000C14E3" w:rsidRPr="00FF2882">
        <w:t>“).</w:t>
      </w:r>
      <w:r w:rsidR="00D21F98" w:rsidRPr="00FF2882">
        <w:t xml:space="preserve"> </w:t>
      </w:r>
      <w:r w:rsidRPr="00FF2882">
        <w:t xml:space="preserve">Předloženým seznamem stavebních prací přitom musí dodavatel prokázat, že hodnota stavebních prací jím poskytnutých na uvedených stavbách za posledních </w:t>
      </w:r>
      <w:r w:rsidR="000C14E3" w:rsidRPr="00FF2882">
        <w:t xml:space="preserve">7 </w:t>
      </w:r>
      <w:r w:rsidRPr="00FF2882">
        <w:t xml:space="preserve">let </w:t>
      </w:r>
      <w:r w:rsidR="008735B2" w:rsidRPr="00FF2882">
        <w:t xml:space="preserve">před zahájením zadávacího řízení </w:t>
      </w:r>
      <w:r w:rsidRPr="00FF2882">
        <w:t>činí</w:t>
      </w:r>
      <w:r w:rsidR="00092CC9" w:rsidRPr="00FF2882">
        <w:t xml:space="preserve"> v </w:t>
      </w:r>
      <w:r w:rsidRPr="00FF2882">
        <w:t xml:space="preserve">součtu, včetně případných poddodávek, nejméně </w:t>
      </w:r>
      <w:r w:rsidR="00373042" w:rsidRPr="00FF2882">
        <w:rPr>
          <w:b/>
          <w:bCs/>
        </w:rPr>
        <w:t>26 300 000,00</w:t>
      </w:r>
      <w:r w:rsidRPr="00FF2882">
        <w:t xml:space="preserve"> </w:t>
      </w:r>
      <w:r w:rsidRPr="00FF2882">
        <w:rPr>
          <w:b/>
          <w:bCs/>
        </w:rPr>
        <w:t>Kč</w:t>
      </w:r>
      <w:r w:rsidRPr="00FF2882">
        <w:t xml:space="preserve"> </w:t>
      </w:r>
      <w:r w:rsidRPr="00FF2882">
        <w:rPr>
          <w:b/>
          <w:bCs/>
        </w:rPr>
        <w:t>bez DPH</w:t>
      </w:r>
      <w:r w:rsidR="009F058E" w:rsidRPr="00FF2882">
        <w:t>. Uvedená částka se vztahuje k hodnotě stavební práce, tj. zakázky jako cel</w:t>
      </w:r>
      <w:r w:rsidR="00144ADD" w:rsidRPr="00FF2882">
        <w:t>ku</w:t>
      </w:r>
      <w:r w:rsidR="009F058E" w:rsidRPr="00FF2882">
        <w:t>, je</w:t>
      </w:r>
      <w:r w:rsidR="00E847E5" w:rsidRPr="00FF2882">
        <w:t>ž</w:t>
      </w:r>
      <w:r w:rsidR="009F058E" w:rsidRPr="00FF2882">
        <w:t xml:space="preserve"> zahrnovala novostavbu, rekonstrukci</w:t>
      </w:r>
      <w:r w:rsidR="00373042" w:rsidRPr="00FF2882">
        <w:t xml:space="preserve">, </w:t>
      </w:r>
      <w:r w:rsidR="009F058E" w:rsidRPr="00FF2882">
        <w:t>opravu</w:t>
      </w:r>
      <w:r w:rsidR="00373042" w:rsidRPr="00FF2882">
        <w:t xml:space="preserve"> </w:t>
      </w:r>
      <w:r w:rsidR="00373042" w:rsidRPr="00BA40C1">
        <w:t>nebo údržbu</w:t>
      </w:r>
      <w:r w:rsidR="009F058E" w:rsidRPr="00FF2882">
        <w:t xml:space="preserve"> </w:t>
      </w:r>
      <w:r w:rsidR="00237DBB" w:rsidRPr="00FF2882">
        <w:rPr>
          <w:b/>
          <w:bCs/>
        </w:rPr>
        <w:t>zabezpečovacího a/nebo sdělovacího</w:t>
      </w:r>
      <w:r w:rsidR="00237DBB" w:rsidRPr="00FF2882">
        <w:t xml:space="preserve"> </w:t>
      </w:r>
      <w:r w:rsidR="00237DBB" w:rsidRPr="00FF2882">
        <w:rPr>
          <w:b/>
          <w:bCs/>
        </w:rPr>
        <w:t>zařízení</w:t>
      </w:r>
      <w:r w:rsidR="009F058E" w:rsidRPr="00FF2882">
        <w:t>, nikoli přímo k hodnotě novostavby, rekonstrukce</w:t>
      </w:r>
      <w:r w:rsidR="00F9736F" w:rsidRPr="00BA40C1">
        <w:t>,</w:t>
      </w:r>
      <w:r w:rsidR="009F058E" w:rsidRPr="00BA40C1">
        <w:t xml:space="preserve"> opravy</w:t>
      </w:r>
      <w:r w:rsidR="00F9736F" w:rsidRPr="00BA40C1">
        <w:t xml:space="preserve"> nebo údržby</w:t>
      </w:r>
      <w:r w:rsidR="009F058E" w:rsidRPr="00FF2882">
        <w:t xml:space="preserve"> uvedených profesních částí stavební práce.</w:t>
      </w:r>
      <w:r w:rsidRPr="00FF2882">
        <w:t xml:space="preserve"> </w:t>
      </w:r>
      <w:r w:rsidR="008735B2" w:rsidRPr="00FF2882">
        <w:t xml:space="preserve">Hodnotou stavebních prací se </w:t>
      </w:r>
      <w:r w:rsidR="008735B2" w:rsidRPr="00FF2882">
        <w:rPr>
          <w:rFonts w:cs="Arial"/>
        </w:rPr>
        <w:t>pro účely posouzení splnění kritérií technické kvalifikace</w:t>
      </w:r>
      <w:r w:rsidR="008735B2" w:rsidRPr="00FF2882">
        <w:t xml:space="preserve"> rozumí cena, za kterou dodavatel provedl předmětné stavební práce; tato cena nebude upravována o míru inflace tak, aby odpovídala současným hodnotám stavebních prací. </w:t>
      </w:r>
    </w:p>
    <w:p w14:paraId="368755A3" w14:textId="6EDDBA2C" w:rsidR="0035531B" w:rsidRPr="00FF2882" w:rsidRDefault="0035531B" w:rsidP="00930B79">
      <w:pPr>
        <w:pStyle w:val="Textbezslovn"/>
      </w:pPr>
      <w:r w:rsidRPr="00FF2882">
        <w:t>Zadavatel dále požaduje, aby dodavatel kromě informací uvedených</w:t>
      </w:r>
      <w:r w:rsidR="00092CC9" w:rsidRPr="00FF2882">
        <w:t xml:space="preserve"> v </w:t>
      </w:r>
      <w:r w:rsidRPr="00FF2882">
        <w:t xml:space="preserve">seznamu stavebních prací předložil </w:t>
      </w:r>
      <w:r w:rsidRPr="00FF2882">
        <w:rPr>
          <w:rStyle w:val="Tun9b"/>
        </w:rPr>
        <w:t>osvědčení objednatelů</w:t>
      </w:r>
      <w:r w:rsidR="00092CC9" w:rsidRPr="00FF2882">
        <w:t xml:space="preserve"> o </w:t>
      </w:r>
      <w:r w:rsidRPr="00FF2882">
        <w:t>řádném poskytnutí</w:t>
      </w:r>
      <w:r w:rsidR="00845C50" w:rsidRPr="00FF2882">
        <w:t xml:space="preserve"> a </w:t>
      </w:r>
      <w:r w:rsidRPr="00FF2882">
        <w:t>dokončení nejvýznamnějších stavebních prací tak, aby prokázal, že dodavatel</w:t>
      </w:r>
      <w:r w:rsidR="00092CC9" w:rsidRPr="00FF2882">
        <w:t xml:space="preserve"> v </w:t>
      </w:r>
      <w:r w:rsidRPr="00FF2882">
        <w:t xml:space="preserve">posledních </w:t>
      </w:r>
      <w:r w:rsidR="009F058E" w:rsidRPr="00FF2882">
        <w:t xml:space="preserve">7 </w:t>
      </w:r>
      <w:r w:rsidRPr="00FF2882">
        <w:t>letech před zahájením zadávacího řízení řádně poskytl</w:t>
      </w:r>
      <w:r w:rsidR="00845C50" w:rsidRPr="00FF2882">
        <w:t xml:space="preserve"> a </w:t>
      </w:r>
      <w:r w:rsidRPr="00FF2882">
        <w:t>dokončil alespoň následující nejvýznamnější stavební práce</w:t>
      </w:r>
      <w:r w:rsidR="002D35C5" w:rsidRPr="00FF2882">
        <w:t xml:space="preserve"> </w:t>
      </w:r>
      <w:r w:rsidRPr="00FF2882">
        <w:t>(dále jen jako „</w:t>
      </w:r>
      <w:r w:rsidRPr="00FF2882">
        <w:rPr>
          <w:rStyle w:val="Tun9b"/>
        </w:rPr>
        <w:t>nejvýznamnější stavební práce</w:t>
      </w:r>
      <w:r w:rsidRPr="00FF2882">
        <w:t>“)</w:t>
      </w:r>
      <w:r w:rsidR="009F058E" w:rsidRPr="00FF2882">
        <w:t xml:space="preserve"> v rámci nichž musí dodavatel doložit následující požadavky:</w:t>
      </w:r>
      <w:r w:rsidRPr="00FF2882">
        <w:t xml:space="preserve"> </w:t>
      </w:r>
    </w:p>
    <w:p w14:paraId="7D67435A" w14:textId="2AAB6ACA" w:rsidR="0035531B" w:rsidRPr="00373042" w:rsidRDefault="0035531B" w:rsidP="00092CC9">
      <w:pPr>
        <w:pStyle w:val="Odrka1-1"/>
      </w:pPr>
      <w:r w:rsidRPr="00FF2882">
        <w:t>nejméně jedna nejvýznamnější stavební práce musí zahrnovat novostavbu</w:t>
      </w:r>
      <w:r w:rsidR="00CB21C4" w:rsidRPr="00FF2882">
        <w:t>,</w:t>
      </w:r>
      <w:r w:rsidRPr="00FF2882">
        <w:t xml:space="preserve"> </w:t>
      </w:r>
      <w:r w:rsidR="009A16A9" w:rsidRPr="00FF2882">
        <w:t xml:space="preserve">rekonstrukci, </w:t>
      </w:r>
      <w:r w:rsidR="009A16A9" w:rsidRPr="00BA40C1">
        <w:t>opravu nebo údržbu</w:t>
      </w:r>
      <w:r w:rsidR="009A16A9" w:rsidRPr="00FF2882">
        <w:t xml:space="preserve"> </w:t>
      </w:r>
      <w:r w:rsidR="00071983" w:rsidRPr="00FF2882">
        <w:rPr>
          <w:rStyle w:val="Tun9b"/>
        </w:rPr>
        <w:t xml:space="preserve">zabezpečovacího </w:t>
      </w:r>
      <w:r w:rsidR="00F5050A" w:rsidRPr="00FF2882">
        <w:rPr>
          <w:rStyle w:val="Tun9b"/>
        </w:rPr>
        <w:t xml:space="preserve">a/nebo sdělovacího </w:t>
      </w:r>
      <w:r w:rsidR="00920B03" w:rsidRPr="00FF2882">
        <w:rPr>
          <w:rStyle w:val="Tun9b"/>
        </w:rPr>
        <w:t>zařízení</w:t>
      </w:r>
      <w:r w:rsidR="00920B03" w:rsidRPr="00FF2882">
        <w:t xml:space="preserve"> </w:t>
      </w:r>
      <w:r w:rsidR="00373042" w:rsidRPr="00FF2882">
        <w:t xml:space="preserve">na </w:t>
      </w:r>
      <w:r w:rsidRPr="00FF2882">
        <w:t>trati</w:t>
      </w:r>
      <w:r w:rsidR="00845C50" w:rsidRPr="00FF2882">
        <w:t xml:space="preserve"> s</w:t>
      </w:r>
      <w:r w:rsidR="00115DD3" w:rsidRPr="00FF2882">
        <w:t>e</w:t>
      </w:r>
      <w:r w:rsidR="00845C50" w:rsidRPr="00FF2882">
        <w:t> </w:t>
      </w:r>
      <w:r w:rsidR="00115DD3" w:rsidRPr="00FF2882">
        <w:t xml:space="preserve">souhrnnou </w:t>
      </w:r>
      <w:r w:rsidRPr="00FF2882">
        <w:t xml:space="preserve">délkou traťového úseku nejméně </w:t>
      </w:r>
      <w:r w:rsidR="00373042" w:rsidRPr="00FF2882">
        <w:t>1,75</w:t>
      </w:r>
      <w:r w:rsidRPr="00FF2882">
        <w:t xml:space="preserve"> km nebo</w:t>
      </w:r>
      <w:r w:rsidR="00092CC9" w:rsidRPr="00FF2882">
        <w:t xml:space="preserve"> v </w:t>
      </w:r>
      <w:r w:rsidRPr="00FF2882">
        <w:t>železniční stanici,</w:t>
      </w:r>
      <w:r w:rsidR="00845C50" w:rsidRPr="00FF2882">
        <w:t xml:space="preserve"> a </w:t>
      </w:r>
      <w:r w:rsidRPr="00FF2882">
        <w:t>to</w:t>
      </w:r>
      <w:r w:rsidR="00092CC9" w:rsidRPr="00FF2882">
        <w:t xml:space="preserve"> v </w:t>
      </w:r>
      <w:r w:rsidRPr="00FF2882">
        <w:t xml:space="preserve">hodnotě nejméně </w:t>
      </w:r>
      <w:r w:rsidR="00373042" w:rsidRPr="00FF2882">
        <w:rPr>
          <w:b/>
          <w:bCs/>
        </w:rPr>
        <w:t>11 350 000,00</w:t>
      </w:r>
      <w:r w:rsidRPr="00FF2882">
        <w:t xml:space="preserve"> </w:t>
      </w:r>
      <w:r w:rsidRPr="00FF2882">
        <w:rPr>
          <w:b/>
          <w:bCs/>
        </w:rPr>
        <w:t>Kč bez DPH</w:t>
      </w:r>
      <w:r w:rsidRPr="00FF2882">
        <w:t xml:space="preserve"> </w:t>
      </w:r>
      <w:r w:rsidR="001E0D66" w:rsidRPr="00FF2882">
        <w:t xml:space="preserve"> (uvedená částka se vztahuje k hodnotě novostavby, rekonstrukce</w:t>
      </w:r>
      <w:r w:rsidR="00D21F98" w:rsidRPr="00FF2882">
        <w:t>,</w:t>
      </w:r>
      <w:r w:rsidR="001E0D66" w:rsidRPr="00FF2882">
        <w:t xml:space="preserve"> </w:t>
      </w:r>
      <w:r w:rsidR="001E0D66" w:rsidRPr="00BA40C1">
        <w:t>opravy</w:t>
      </w:r>
      <w:r w:rsidR="00D21F98" w:rsidRPr="00BA40C1">
        <w:t xml:space="preserve"> nebo údržby</w:t>
      </w:r>
      <w:r w:rsidR="001E0D66">
        <w:t xml:space="preserve"> </w:t>
      </w:r>
      <w:r w:rsidR="00920B03">
        <w:t>zabezpečovacího</w:t>
      </w:r>
      <w:r w:rsidR="00201486">
        <w:t xml:space="preserve"> a/nebo sdělovacího</w:t>
      </w:r>
      <w:r w:rsidR="00920B03">
        <w:t xml:space="preserve"> zařízení</w:t>
      </w:r>
      <w:r w:rsidR="001E0D66">
        <w:t>, nikoli k hodnotě nejvýznamnější stavební práce, tj. zakázky jako celku, pokud byly předmětem jejího plnění i jiné profesní části)</w:t>
      </w:r>
      <w:r>
        <w:t>;</w:t>
      </w:r>
    </w:p>
    <w:p w14:paraId="188248EA" w14:textId="09333427" w:rsidR="0035531B" w:rsidRPr="00373042" w:rsidRDefault="00661568" w:rsidP="008B533C">
      <w:pPr>
        <w:pStyle w:val="Textbezslovn"/>
        <w:rPr>
          <w:b/>
          <w:bCs/>
          <w:highlight w:val="green"/>
        </w:rPr>
      </w:pPr>
      <w:r w:rsidRPr="60CB410F">
        <w:rPr>
          <w:b/>
          <w:bCs/>
        </w:rPr>
        <w:t xml:space="preserve">Zadavatel pro odstranění pochybností upřesňuje, že </w:t>
      </w:r>
      <w:r w:rsidR="00FB6EA8" w:rsidRPr="60CB410F">
        <w:rPr>
          <w:b/>
          <w:bCs/>
        </w:rPr>
        <w:t xml:space="preserve">traťovým úsekem se pro účely technické kvalifikace rozumí konkrétní část železniční dráhy </w:t>
      </w:r>
      <w:r w:rsidRPr="60CB410F">
        <w:rPr>
          <w:b/>
          <w:bCs/>
        </w:rPr>
        <w:t>a počítá se stejně pro jednokolejné i vícekolejné tratě (tj. vzdálenost A až B nezávisle na počtu kolejí, nikoli délka těchto jednotlivých kolejí).</w:t>
      </w:r>
      <w:r w:rsidRPr="60CB410F">
        <w:rPr>
          <w:b/>
          <w:bCs/>
          <w:highlight w:val="green"/>
        </w:rPr>
        <w:t xml:space="preserve"> </w:t>
      </w:r>
    </w:p>
    <w:p w14:paraId="59340031" w14:textId="268A4328"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w:t>
      </w:r>
      <w:r w:rsidR="008C6476">
        <w:t> </w:t>
      </w:r>
      <w:r>
        <w:t xml:space="preserve">územním plánování a stavebním řádu (stavební zákon), ve znění </w:t>
      </w:r>
      <w:r w:rsidR="002D7A81">
        <w:t xml:space="preserve">účinném do 31.12.2023 (dále jen „starý stavební zákon“) </w:t>
      </w:r>
      <w:r w:rsidR="00A567A7">
        <w:t>či</w:t>
      </w:r>
      <w:r w:rsidR="002D7A81">
        <w:t xml:space="preserve"> ve smyslu § 6 odst. 1 </w:t>
      </w:r>
      <w:r w:rsidR="002D7A81" w:rsidRPr="00BF5956">
        <w:t xml:space="preserve">zákona č. 283/2021 Sb., stavební zákon, ve znění pozdějších předpisů </w:t>
      </w:r>
      <w:r w:rsidR="002D7A81">
        <w:t>(dále jen „nový stavební zákon“)</w:t>
      </w:r>
      <w:r>
        <w:t>.</w:t>
      </w:r>
    </w:p>
    <w:p w14:paraId="78C3C000" w14:textId="521EB3E3" w:rsidR="00B50C25" w:rsidRDefault="00B50C25" w:rsidP="00B50C25">
      <w:pPr>
        <w:pStyle w:val="Textbezslovn"/>
      </w:pPr>
      <w:r>
        <w:t>Opravou se rozumí činnost a zásahy do majetku (stavební práce) nesoustavného a</w:t>
      </w:r>
      <w:r w:rsidR="008C6476">
        <w:t> </w:t>
      </w:r>
      <w:r>
        <w:t xml:space="preserve">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w:t>
      </w:r>
      <w:r>
        <w:lastRenderedPageBreak/>
        <w:t>k</w:t>
      </w:r>
      <w:r w:rsidR="008C6476">
        <w:t> </w:t>
      </w:r>
      <w:r>
        <w:t xml:space="preserve">technickému zhodnocení dle zákona </w:t>
      </w:r>
      <w:r w:rsidR="00C80EC7" w:rsidRPr="00B50C25">
        <w:t>č. 586/1992 Sb., o daních z příjmů, ve znění pozdějších předpisů (dále jen „zákon o daních z příjmů)</w:t>
      </w:r>
      <w:r>
        <w:t xml:space="preserve">. Zároveň se nejedná o změnu dokončené stavby ve smyslu </w:t>
      </w:r>
      <w:r w:rsidR="002D7A81">
        <w:t>starého stavebního zákona nebo § 6 odst. 1 nového stavebního zákona</w:t>
      </w:r>
      <w:r>
        <w:t xml:space="preserve">. </w:t>
      </w:r>
      <w:r w:rsidRPr="00906665">
        <w:t xml:space="preserve">Za opravu zadavatel považuje např. stavební práce, jejichž předmětem je souvislá výměna </w:t>
      </w:r>
      <w:r w:rsidR="003209D6">
        <w:t>zabezpečovacího a/nebo sdělovacího zařízení</w:t>
      </w:r>
      <w:r w:rsidR="00906E9A">
        <w:t>.</w:t>
      </w:r>
      <w:r w:rsidRPr="00906665">
        <w:t xml:space="preserve"> </w:t>
      </w:r>
      <w:r w:rsidR="0005476A">
        <w:t>Za opravu se nepovažuje údržba.</w:t>
      </w:r>
    </w:p>
    <w:p w14:paraId="53B6F3F4" w14:textId="034C7C57" w:rsidR="00B50C25" w:rsidRPr="00B50C25" w:rsidRDefault="009A16A9" w:rsidP="009A16A9">
      <w:pPr>
        <w:pStyle w:val="Odrka1-1"/>
        <w:numPr>
          <w:ilvl w:val="0"/>
          <w:numId w:val="0"/>
        </w:numPr>
        <w:ind w:left="737"/>
      </w:pPr>
      <w:r>
        <w:t>Ú</w:t>
      </w:r>
      <w:r w:rsidR="00B50C25" w:rsidRPr="00B50C25">
        <w:t>držbou se rozumí předpokládaná soustavná/pravidelná činnost a zásahy do majetku, kterými je zabezpečován dobrý stavební stav majetku (stavby), zpomaluje se fyzické opotřebení majetku (stavby), předchází se poruchám či se odstraňují nežádoucí a</w:t>
      </w:r>
      <w:r w:rsidR="008C6476">
        <w:t> </w:t>
      </w:r>
      <w:r w:rsidR="00B50C25" w:rsidRPr="00B50C25">
        <w:t>odstranitelné drobnější závady a změny na majetku (stavbě), k nimž došlo či dochází v důsledku jejího užívání, resp. běžného opotřebení. Nejedná se o změnu dokončené stavby ve smyslu</w:t>
      </w:r>
      <w:r w:rsidR="006A50B8">
        <w:t xml:space="preserve"> </w:t>
      </w:r>
      <w:r w:rsidR="002D7A81">
        <w:t>starého stavebního zákona nebo § 6 odst. 1 nového stavebního zákona</w:t>
      </w:r>
      <w:r w:rsidR="00B50C25" w:rsidRPr="00B50C25">
        <w:t xml:space="preserve"> ani o technické zhodnocení dle zákona o daních z příjmů. </w:t>
      </w:r>
    </w:p>
    <w:p w14:paraId="51EE6CF3" w14:textId="000EC896" w:rsidR="00344144" w:rsidRDefault="00344144" w:rsidP="002C04EE">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721E0475" w14:textId="03DAACF6" w:rsidR="0035531B" w:rsidRDefault="0035531B" w:rsidP="002C04EE">
      <w:pPr>
        <w:pStyle w:val="Textbezslovn"/>
      </w:pPr>
      <w:r>
        <w:t>Stavební, resp. nejvýznamnější stavební práce je třeba doložit</w:t>
      </w:r>
      <w:r w:rsidR="00092CC9">
        <w:t xml:space="preserve"> v </w:t>
      </w:r>
      <w:r>
        <w:t>takovém počtu, aby byla dosažena požadovaná hodnota stavebních, resp. nejvýznamnějších stavebních prací</w:t>
      </w:r>
      <w:r w:rsidR="00092CC9">
        <w:t xml:space="preserve"> v </w:t>
      </w:r>
      <w:r>
        <w:t xml:space="preserve">součtu za </w:t>
      </w:r>
      <w:r w:rsidRPr="005235BC">
        <w:t xml:space="preserve">posledních </w:t>
      </w:r>
      <w:r w:rsidR="00F03D1B" w:rsidRPr="005235BC">
        <w:t xml:space="preserve">7 </w:t>
      </w:r>
      <w:r w:rsidRPr="005235BC">
        <w:t>let. Pro odstranění pochybností zadavatel uvádí, že požadavek kritéria technické kvalifikace na doložení stavebních, resp. nejvýznamnějších stavebních prací lze splnit předložením seznamu</w:t>
      </w:r>
      <w:r w:rsidR="00845C50" w:rsidRPr="005235BC">
        <w:t xml:space="preserve"> a </w:t>
      </w:r>
      <w:r w:rsidRPr="005235BC">
        <w:t>osvědčení</w:t>
      </w:r>
      <w:r w:rsidR="00092CC9" w:rsidRPr="005235BC">
        <w:t xml:space="preserve"> o </w:t>
      </w:r>
      <w:r w:rsidRPr="005235BC">
        <w:t>řádném poskytnutí</w:t>
      </w:r>
      <w:r w:rsidR="00845C50" w:rsidRPr="005235BC">
        <w:t xml:space="preserve"> a </w:t>
      </w:r>
      <w:r w:rsidRPr="005235BC">
        <w:t>dokončení i</w:t>
      </w:r>
      <w:r w:rsidR="008C6476" w:rsidRPr="005235BC">
        <w:t> </w:t>
      </w:r>
      <w:r w:rsidRPr="005235BC">
        <w:t>pouze jediné stavební, resp. nejvýznamnější stavební práce, jejíž hodnota představuje alespoň požadovanou hodnotu stavebních prací</w:t>
      </w:r>
      <w:r w:rsidR="00092CC9" w:rsidRPr="005235BC">
        <w:t xml:space="preserve"> v </w:t>
      </w:r>
      <w:r w:rsidRPr="005235BC">
        <w:t xml:space="preserve">součtu za posledních </w:t>
      </w:r>
      <w:r w:rsidR="00F03D1B" w:rsidRPr="005235BC">
        <w:t xml:space="preserve">7 </w:t>
      </w:r>
      <w:r w:rsidRPr="005235BC">
        <w:t>let</w:t>
      </w:r>
      <w:r w:rsidR="00845C50" w:rsidRPr="005235BC">
        <w:t xml:space="preserve"> a </w:t>
      </w:r>
      <w:r w:rsidRPr="005235BC">
        <w:t>splňuje i</w:t>
      </w:r>
      <w:r w:rsidR="008C6476" w:rsidRPr="005235BC">
        <w:t> </w:t>
      </w:r>
      <w:r w:rsidRPr="005235BC">
        <w:t>všechny minimální hodnoty</w:t>
      </w:r>
      <w:r w:rsidR="00BB4AF2" w:rsidRPr="005235BC">
        <w:t xml:space="preserve"> u </w:t>
      </w:r>
      <w:r w:rsidRPr="005235BC">
        <w:t>jednotlivých nejvýznamnějších stavebních</w:t>
      </w:r>
      <w:r>
        <w:t xml:space="preserve"> prací</w:t>
      </w:r>
      <w:r w:rsidR="00F03D1B">
        <w:t xml:space="preserve"> (jsou-li požadovány)</w:t>
      </w:r>
      <w:r>
        <w:t>,</w:t>
      </w:r>
      <w:r w:rsidR="00845C50">
        <w:t xml:space="preserve"> a</w:t>
      </w:r>
      <w:r w:rsidR="00092CC9">
        <w:t xml:space="preserve"> v </w:t>
      </w:r>
      <w:r>
        <w:t>jejímž rámci byly realizovány všechny práce splňující jednotlivé požadavky zadavatele výše, resp. splněny i všechny další požadavky stanovené</w:t>
      </w:r>
      <w:r w:rsidR="00092CC9">
        <w:t xml:space="preserve"> v </w:t>
      </w:r>
      <w:r>
        <w:t>tomto článku.</w:t>
      </w:r>
    </w:p>
    <w:p w14:paraId="049DEF26" w14:textId="6EA6412F" w:rsidR="0035531B" w:rsidRDefault="0035531B" w:rsidP="002C04EE">
      <w:pPr>
        <w:pStyle w:val="Textbezslovn"/>
      </w:pPr>
      <w:r>
        <w:t>Zadavatel dále výslovně upozorňuje, že požadované minimální hodnoty (tj. hodnoty zakázky jako celku</w:t>
      </w:r>
      <w:r w:rsidR="00F03D1B">
        <w:t>, jsou-li požadovány</w:t>
      </w:r>
      <w:r>
        <w:t>, jakož i hodnoty dílčích částí plnění) nejvýznamnějších stavebních prací nelze, kromě dále uvedených výjimek, za účelem prokázání technické kvalifikace sčítat</w:t>
      </w:r>
      <w:r w:rsidR="0060115D">
        <w:t xml:space="preserve"> z </w:t>
      </w:r>
      <w:r>
        <w:t>více stavebních prací</w:t>
      </w:r>
      <w:r w:rsidR="002C04EE">
        <w:rPr>
          <w:rStyle w:val="Znakapoznpodarou"/>
        </w:rPr>
        <w:footnoteReference w:id="1"/>
      </w:r>
      <w:r>
        <w:t>.  Sčítání je přípustné pouze za předpokladu, že zadavatel</w:t>
      </w:r>
      <w:r w:rsidR="00092CC9">
        <w:t xml:space="preserve"> v </w:t>
      </w:r>
      <w:r>
        <w:t xml:space="preserve">čl. </w:t>
      </w:r>
      <w:r w:rsidR="00F03D1B">
        <w:t xml:space="preserve">9.3 </w:t>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F03D1B">
        <w:t xml:space="preserve">9.3 </w:t>
      </w:r>
      <w:r>
        <w:t>těchto Pokynů výslovně uvedena.</w:t>
      </w:r>
      <w:r w:rsidR="00092CC9">
        <w:t xml:space="preserve"> </w:t>
      </w:r>
      <w:r w:rsidR="00CE5C49">
        <w:t>V</w:t>
      </w:r>
      <w:r w:rsidR="00092CC9">
        <w:t> </w:t>
      </w:r>
      <w:r>
        <w:t>takovém případě lze rozdíl mezi rozsahem poddodavatelského omezení</w:t>
      </w:r>
      <w:r w:rsidR="00845C50">
        <w:t xml:space="preserve"> a </w:t>
      </w:r>
      <w:r>
        <w:t>minimálně požadovanou hodnotou dílčí části plnění nejvýznamnější stavební práce doložit další „referencí“</w:t>
      </w:r>
      <w:r w:rsidR="00930B79">
        <w:rPr>
          <w:rStyle w:val="Znakapoznpodarou"/>
        </w:rPr>
        <w:footnoteReference w:id="2"/>
      </w:r>
      <w:r>
        <w:t xml:space="preserve">. </w:t>
      </w:r>
    </w:p>
    <w:p w14:paraId="7DB2D6D2" w14:textId="233E6C03" w:rsidR="0035531B" w:rsidRDefault="0035531B" w:rsidP="00B429CF">
      <w:pPr>
        <w:pStyle w:val="Textbezslovn"/>
      </w:pPr>
      <w:r w:rsidRPr="00831DE9">
        <w:rPr>
          <w:i/>
          <w:color w:val="FF0000"/>
          <w:sz w:val="16"/>
          <w:szCs w:val="16"/>
        </w:rPr>
        <w:t xml:space="preserve"> </w:t>
      </w:r>
      <w:r>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 zadavatelem výše požadovaných údajů (včetně minimálních hodnot), cena, doba</w:t>
      </w:r>
      <w:r w:rsidR="00845C50">
        <w:t xml:space="preserve"> a </w:t>
      </w:r>
      <w:r>
        <w:t>místo provádění stavebních prací, identifikace objednatele</w:t>
      </w:r>
      <w:r w:rsidR="00845C50">
        <w:t xml:space="preserve"> a </w:t>
      </w:r>
      <w:r>
        <w:t>kontaktní údaje na osobu na 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rozsahu, jak je uvedeno výše. Tato osvědčení musí obsahovat všechny požadované údaje, zejména název stavební práce, předmět plnění</w:t>
      </w:r>
      <w:r w:rsidR="00845C50">
        <w:t xml:space="preserve"> s </w:t>
      </w:r>
      <w:r>
        <w:t xml:space="preserve">uvedením zadavatelem výše požadovaných údajů (včetně </w:t>
      </w:r>
      <w:r>
        <w:lastRenderedPageBreak/>
        <w:t>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předloženém osvědčení musí být vždy uvedeny identifikační údaje dodavatele, jemuž bylo osvědčení vydáno, resp. dodavatele, který stavební práce provedl. Seznam i</w:t>
      </w:r>
      <w:r w:rsidR="008C6476">
        <w:t> </w:t>
      </w:r>
      <w:r>
        <w:t>osvědčení musí být předloženy i</w:t>
      </w:r>
      <w:r w:rsidR="00092CC9">
        <w:t xml:space="preserve"> v </w:t>
      </w:r>
      <w:r>
        <w:t xml:space="preserve">případě, že byla objednatelem Správa železnic, státní organizace. </w:t>
      </w:r>
    </w:p>
    <w:p w14:paraId="50E83345" w14:textId="4C2A7A6B" w:rsidR="0035531B" w:rsidRDefault="0035531B" w:rsidP="00930B79">
      <w:pPr>
        <w:pStyle w:val="Textbezslovn"/>
      </w:pPr>
      <w:r>
        <w:t xml:space="preserve">Doba </w:t>
      </w:r>
      <w:r w:rsidR="00D31E39" w:rsidRPr="005235BC">
        <w:t xml:space="preserve">posledních </w:t>
      </w:r>
      <w:r w:rsidR="00F03D1B" w:rsidRPr="005235BC">
        <w:t xml:space="preserve">7 </w:t>
      </w:r>
      <w:r w:rsidRPr="005235BC">
        <w:t xml:space="preserve">let </w:t>
      </w:r>
      <w:r w:rsidR="00D31E39" w:rsidRPr="005235BC">
        <w:t xml:space="preserve">před zahájením zadávacího řízení </w:t>
      </w:r>
      <w:r w:rsidRPr="005235BC">
        <w:t xml:space="preserve">se </w:t>
      </w:r>
      <w:r w:rsidR="000A2EAF" w:rsidRPr="005235BC">
        <w:t xml:space="preserve">pro účely prokázání technické kvalifikace ohledně referenčních zakázek </w:t>
      </w:r>
      <w:r w:rsidRPr="005235BC">
        <w:t>považuje za splněnou, pokud byly stavební/nejvýznamnější stavební práce</w:t>
      </w:r>
      <w:r w:rsidR="00092CC9" w:rsidRPr="005235BC">
        <w:t xml:space="preserve"> </w:t>
      </w:r>
      <w:r w:rsidR="000A2EAF" w:rsidRPr="005235BC">
        <w:t xml:space="preserve">dokončeny </w:t>
      </w:r>
      <w:r w:rsidR="00092CC9" w:rsidRPr="005235BC">
        <w:t>v </w:t>
      </w:r>
      <w:r w:rsidRPr="005235BC">
        <w:t>průběhu této doby</w:t>
      </w:r>
      <w:r w:rsidR="000A2EAF" w:rsidRPr="005235BC">
        <w:t xml:space="preserve"> nebo kdykoli po zahájení zadávacího řízení, včetně doby po podání nabídek, a to nejpozději do doby zadavatelem případně stanovené k předložení údajů a dokladů dle § 46 ZZVZ. Pro </w:t>
      </w:r>
      <w:r w:rsidRPr="005235BC">
        <w:t xml:space="preserve">prokázání kvalifikace postačuje, aby byl požadovaný finanční objem </w:t>
      </w:r>
      <w:r w:rsidR="00293D72" w:rsidRPr="005235BC">
        <w:t xml:space="preserve">či jiné minimální hodnoty </w:t>
      </w:r>
      <w:r w:rsidRPr="005235BC">
        <w:t>stavebních/nejvýznamnějších stavebních prací dosažen</w:t>
      </w:r>
      <w:r w:rsidR="00293D72" w:rsidRPr="005235BC">
        <w:t>y</w:t>
      </w:r>
      <w:r w:rsidRPr="005235BC">
        <w:t xml:space="preserve"> za celou dobu realizace stavebních/nejvýznamnějších stavebních prací, nikoliv pouze</w:t>
      </w:r>
      <w:r w:rsidR="00092CC9" w:rsidRPr="005235BC">
        <w:t xml:space="preserve"> v </w:t>
      </w:r>
      <w:r w:rsidRPr="005235BC">
        <w:t xml:space="preserve">průběhu posledních </w:t>
      </w:r>
      <w:r w:rsidR="00F03D1B" w:rsidRPr="005235BC">
        <w:t xml:space="preserve">7 </w:t>
      </w:r>
      <w:r w:rsidRPr="005235BC">
        <w:t>let před zahájením zadávacího řízení. Dokončením se</w:t>
      </w:r>
      <w:r w:rsidR="00BB4AF2" w:rsidRPr="005235BC">
        <w:t xml:space="preserve"> u </w:t>
      </w:r>
      <w:r w:rsidR="007B1E1B" w:rsidRPr="005235BC">
        <w:t>stavebních/</w:t>
      </w:r>
      <w:r w:rsidRPr="005235BC">
        <w:t xml:space="preserve">nejvýznamnějších stavebních prací </w:t>
      </w:r>
      <w:r w:rsidR="002A30C7" w:rsidRPr="005235BC">
        <w:t xml:space="preserve">pro účely prokázání technické kvalifikace v tomto zadávacím řízení </w:t>
      </w:r>
      <w:r w:rsidRPr="005235BC">
        <w:t xml:space="preserve">rozumí </w:t>
      </w:r>
      <w:r w:rsidR="007B1E1B" w:rsidRPr="005235BC">
        <w:t xml:space="preserve">i </w:t>
      </w:r>
      <w:r w:rsidRPr="005235BC">
        <w:t>uvedení díla</w:t>
      </w:r>
      <w:r w:rsidR="007B1E1B" w:rsidRPr="005235BC">
        <w:t>, resp. poslední části</w:t>
      </w:r>
      <w:r w:rsidR="00227BC8" w:rsidRPr="005235BC">
        <w:t xml:space="preserve"> stavební práce</w:t>
      </w:r>
      <w:r w:rsidRPr="005235BC">
        <w:t>, alespoň do zkušebního provozu. Zadavatel nicméně za dílo dokončené</w:t>
      </w:r>
      <w:r w:rsidR="00092CC9" w:rsidRPr="005235BC">
        <w:t xml:space="preserve"> v </w:t>
      </w:r>
      <w:r w:rsidRPr="005235BC">
        <w:t xml:space="preserve">období posledních </w:t>
      </w:r>
      <w:r w:rsidR="00F03D1B" w:rsidRPr="005235BC">
        <w:t xml:space="preserve">7 </w:t>
      </w:r>
      <w:r w:rsidRPr="005235BC">
        <w:t>let bude</w:t>
      </w:r>
      <w:r>
        <w:t xml:space="preserve"> považovat též dílo, které</w:t>
      </w:r>
      <w:r w:rsidR="00092CC9">
        <w:t xml:space="preserve"> v </w:t>
      </w:r>
      <w:r>
        <w:t>tomto období bylo dokončeno jako celek, tj. včetně plnění navazujících na zkušební provoz, např. zpracování dokumentace skutečného provedení stavby.</w:t>
      </w:r>
    </w:p>
    <w:p w14:paraId="7703B701" w14:textId="77777777" w:rsidR="0035531B" w:rsidRDefault="0035531B" w:rsidP="00930B79">
      <w:pPr>
        <w:pStyle w:val="Textbezslovn"/>
      </w:pPr>
      <w:r>
        <w:t>Pokud dodavatel není</w:t>
      </w:r>
      <w:r w:rsidR="0060115D">
        <w:t xml:space="preserve"> z </w:t>
      </w:r>
      <w:r>
        <w:t>důvodů, které mu nelze přičítat, schopen předložit doklad požadovaný</w:t>
      </w:r>
      <w:r w:rsidR="00BC6D2B">
        <w:t xml:space="preserve"> k </w:t>
      </w:r>
      <w:r>
        <w:t>prokázání tohoto kritéria, je oprávněn předložit jiný rovnocenný doklad. 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o </w:t>
      </w:r>
      <w:r>
        <w:t>realizaci stavebních prací uvedených</w:t>
      </w:r>
      <w:r w:rsidR="00092CC9">
        <w:t xml:space="preserve"> v </w:t>
      </w:r>
      <w:r>
        <w:t>seznamu</w:t>
      </w:r>
      <w:r w:rsidR="00845C50">
        <w:t xml:space="preserve"> a </w:t>
      </w:r>
      <w:r>
        <w:t>osvědčení, resp. jiných rovnocenných dokladech.</w:t>
      </w:r>
    </w:p>
    <w:p w14:paraId="64909281" w14:textId="6F3B0C14" w:rsidR="0035531B" w:rsidRDefault="0035531B" w:rsidP="00930B79">
      <w:pPr>
        <w:pStyle w:val="Textbezslovn"/>
      </w:pPr>
      <w:r>
        <w:t>Nejvýznamnější stavební prací se rozumí jeden dokončený obchodní případ (tj. stavební práce poskytnuté</w:t>
      </w:r>
      <w:r w:rsidR="00092CC9">
        <w:t xml:space="preserve"> v </w:t>
      </w:r>
      <w:r>
        <w:t>rámci jednoho smluvního vztahu</w:t>
      </w:r>
      <w:r w:rsidR="00845C50">
        <w:t xml:space="preserve"> s </w:t>
      </w:r>
      <w:r>
        <w:t>jedním objednatelem). Je</w:t>
      </w:r>
      <w:r w:rsidR="008C6476">
        <w:t> </w:t>
      </w:r>
      <w:r>
        <w:t>přípustné, aby dodavatel prokázal splnění vícero různých nejvýznamnějších stavebních prací prostřednictvím stejného obchodního případu/referenční zakázky, splní</w:t>
      </w:r>
      <w:r w:rsidR="008C6476">
        <w:noBreakHyphen/>
      </w:r>
      <w:r>
        <w:t>li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1250B5C4"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 poskytl:</w:t>
      </w:r>
    </w:p>
    <w:p w14:paraId="5D971070" w14:textId="77777777" w:rsidR="0035531B" w:rsidRDefault="0035531B" w:rsidP="009067B5">
      <w:pPr>
        <w:pStyle w:val="Odstavec1-1a"/>
        <w:numPr>
          <w:ilvl w:val="0"/>
          <w:numId w:val="11"/>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31CFD308" w:rsidR="0035531B" w:rsidRDefault="0035531B" w:rsidP="00930B79">
      <w:pPr>
        <w:pStyle w:val="Textbezslovn"/>
      </w:pPr>
      <w:r>
        <w:t>Je-li osvědčení objednatele</w:t>
      </w:r>
      <w:r w:rsidR="00092CC9">
        <w:t xml:space="preserve"> o </w:t>
      </w:r>
      <w:r>
        <w:t>řádném plnění nejvýznamnější stavební práce vydáno pro společnost/ sdružení či jiné seskupení dodavatelů, kteří plnili zakázku společně,</w:t>
      </w:r>
      <w:r w:rsidR="00845C50">
        <w:t xml:space="preserve"> a </w:t>
      </w:r>
      <w:r>
        <w:t>dodavatel (účastník zadávacího řízení) byl členem této společnosti/sdružení či</w:t>
      </w:r>
      <w:r w:rsidR="008C6476">
        <w:t> </w:t>
      </w:r>
      <w:r>
        <w:t>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 xml:space="preserve">řádném plnění nejvýznamnější stavební práce je vydáno pouze pro tohoto dodavatele, jako člena společnosti/sdružení či seskupení dodavatelů, včetně uvedení ceny pouze jím provedených stavebních prací, není již dodavatel povinen předkládat další doklady </w:t>
      </w:r>
      <w:r>
        <w:lastRenderedPageBreak/>
        <w:t>uvedené</w:t>
      </w:r>
      <w:r w:rsidR="00092CC9">
        <w:t xml:space="preserve"> v </w:t>
      </w:r>
      <w:r>
        <w:t>předchozí větě. Pokud společnost/sdružení či seskupení dodavatelů, které získalo osvědčení</w:t>
      </w:r>
      <w:r w:rsidR="00092CC9">
        <w:t xml:space="preserve"> o </w:t>
      </w:r>
      <w:r>
        <w:t>řádném plnění nejvýznamnější stavební práce, podává nabídku</w:t>
      </w:r>
      <w:r w:rsidR="00092CC9">
        <w:t xml:space="preserve"> v </w:t>
      </w:r>
      <w:r>
        <w:t>tomto zadávacím řízení ve stejném složení konkrétních členů, pak takové osvědčení 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5AF3AB4D" w:rsidR="0035531B" w:rsidRDefault="0035531B" w:rsidP="00930B79">
      <w:pPr>
        <w:pStyle w:val="Textbezslovn"/>
      </w:pPr>
      <w:r>
        <w:t>Pokud se jiná osoba, prostřednictvím které účastník prokazuje část kvalifikace dle § 83 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rozsahem stejným předmětem plnění) prokazovalo zároveň více dodavatelů, kteří se tohoto zadávacího řízení účastní společně (společnost</w:t>
      </w:r>
      <w:r w:rsidR="00F03D1B">
        <w:t>/konsorcium</w:t>
      </w:r>
      <w:r>
        <w:t>). Výše uvedené neplatí</w:t>
      </w:r>
      <w:r w:rsidR="00092CC9">
        <w:t xml:space="preserve"> v </w:t>
      </w:r>
      <w:r>
        <w:t>případě, kdy účastník</w:t>
      </w:r>
      <w:r w:rsidR="00845C50">
        <w:t xml:space="preserve"> a </w:t>
      </w:r>
      <w:r>
        <w:t>jiná osoba, prostřednictvím které prokazuje účastník část kvalifikace, nebo dodavatelé tvořící 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930B79" w:rsidRDefault="0035531B" w:rsidP="0035531B">
      <w:pPr>
        <w:pStyle w:val="Text1-1"/>
        <w:rPr>
          <w:rStyle w:val="Tun9b"/>
        </w:rPr>
      </w:pPr>
      <w:r w:rsidRPr="00930B79">
        <w:rPr>
          <w:rStyle w:val="Tun9b"/>
        </w:rPr>
        <w:t>Technická kvalifikace – seznam odborného personálu</w:t>
      </w:r>
    </w:p>
    <w:p w14:paraId="64EAA52C" w14:textId="526F8D78" w:rsidR="0035531B" w:rsidRDefault="0035531B" w:rsidP="00930B79">
      <w:pPr>
        <w:pStyle w:val="Textbezslovn"/>
      </w:pPr>
      <w:r>
        <w:t>Zadavatel požaduje předložení seznamu níže uvedených členů odborného personálu dodavatele (resp. Personálu zhotovitele). Pro každou osobu odborného personálu</w:t>
      </w:r>
      <w:r w:rsidR="00092CC9">
        <w:t xml:space="preserve"> v </w:t>
      </w:r>
      <w:r>
        <w:t>níže uvedené funkci může být za účelem splnění kvalifikace doložena pouze jedna fyzická osoba</w:t>
      </w:r>
      <w:r w:rsidR="00A4553A">
        <w:t>,</w:t>
      </w:r>
      <w:r w:rsidR="00A4553A" w:rsidRPr="00A4553A">
        <w:t xml:space="preserve"> </w:t>
      </w:r>
      <w:r w:rsidR="00A4553A">
        <w:t>která splní veškeré kvalifikační požadavky pro danou funkci</w:t>
      </w:r>
      <w:r>
        <w:t>. Jednotlivé požadavky na kvalifikační kritéria</w:t>
      </w:r>
      <w:r w:rsidR="00BB4AF2">
        <w:t xml:space="preserve"> u </w:t>
      </w:r>
      <w:r>
        <w:t>každé jednotlivé funkce tedy nelze jakkoliv rozdělit mezi více fyzických osob, takže</w:t>
      </w:r>
      <w:r w:rsidR="00BB4AF2">
        <w:t xml:space="preserve"> u </w:t>
      </w:r>
      <w:r>
        <w:t xml:space="preserve">téže funkce člena personálu nemůže být prokázáno splnění např. požadované </w:t>
      </w:r>
      <w:r w:rsidR="00DD7852">
        <w:t>praxe</w:t>
      </w:r>
      <w:r>
        <w:t xml:space="preserve"> jednou osobou</w:t>
      </w:r>
      <w:r w:rsidR="00845C50">
        <w:t xml:space="preserve"> a </w:t>
      </w:r>
      <w:r>
        <w:t xml:space="preserve">pomocí jiné osoby odborná způsobilost. </w:t>
      </w:r>
      <w:r w:rsidR="0086714F">
        <w:t xml:space="preserve">I v případě, že bude kvalifikace </w:t>
      </w:r>
      <w:r w:rsidR="00AA576A">
        <w:t xml:space="preserve">jednotlivých </w:t>
      </w:r>
      <w:r w:rsidR="0086714F">
        <w:t xml:space="preserve">členů odborného personálu </w:t>
      </w:r>
      <w:r w:rsidR="00095A11">
        <w:t xml:space="preserve">v plném rozsahu </w:t>
      </w:r>
      <w:r w:rsidR="0086714F">
        <w:t>prokázána samostatně více fyzickými osobami</w:t>
      </w:r>
      <w:r w:rsidR="00A4553A">
        <w:t xml:space="preserve"> pro tutéž pozici</w:t>
      </w:r>
      <w:r w:rsidR="0086714F">
        <w:t xml:space="preserve">, může být ve smlouvě uvedena, s výjimkou </w:t>
      </w:r>
      <w:r w:rsidR="00A4553A">
        <w:t>zástupce stavbyvedoucího</w:t>
      </w:r>
      <w:r w:rsidR="0086714F">
        <w:t xml:space="preserve">, na příslušné pozici člena odborného personálu pouze jedna fyzická osoba. </w:t>
      </w:r>
      <w:r w:rsidR="00AA576A">
        <w:t xml:space="preserve">Tuto osobu je dodavatel povinen určit nejpozději v rámci součinnosti před uzavřením smlouvy. </w:t>
      </w:r>
      <w:r>
        <w:t xml:space="preserve">Dodavatel je oprávněn </w:t>
      </w:r>
      <w:r w:rsidR="00EA1357">
        <w:t>určit až 3 osoby na</w:t>
      </w:r>
      <w:r w:rsidR="00D0667C">
        <w:t> </w:t>
      </w:r>
      <w:r w:rsidR="00EA1357">
        <w:t xml:space="preserve">pozici zástupce stavbyvedoucího, přičemž každá z těchto osob musí v plném rozsahu samostatně prokázat kvalifikační kritéria požadovaná na výkon této funkce. Dodavatel je oprávněn, není-li dále v zadávacích podmínkách stanoveno jinak, </w:t>
      </w:r>
      <w:r>
        <w:t xml:space="preserve">svěřit jedné fyzické osobě výkon více funkcí člena odborného personálu dodavatele za předpokladu, že tato osoba splňuje všechna kvalifikační kritéria požadovaná na výkon těchto funkcí. </w:t>
      </w:r>
      <w:r w:rsidRPr="00930B79">
        <w:rPr>
          <w:rStyle w:val="Tun9b"/>
        </w:rPr>
        <w:t>Funkci stavbyvedoucího, zástupce stavbyvedoucího</w:t>
      </w:r>
      <w:r w:rsidR="005235BC">
        <w:rPr>
          <w:rStyle w:val="Tun9b"/>
        </w:rPr>
        <w:t xml:space="preserve"> </w:t>
      </w:r>
      <w:r w:rsidR="00EA1357" w:rsidRPr="00930B79">
        <w:rPr>
          <w:rStyle w:val="Tun9b"/>
        </w:rPr>
        <w:t xml:space="preserve">však nelze takto </w:t>
      </w:r>
      <w:r w:rsidR="00EA1357">
        <w:rPr>
          <w:rStyle w:val="Tun9b"/>
        </w:rPr>
        <w:t xml:space="preserve">vzájemně </w:t>
      </w:r>
      <w:r w:rsidR="00EA1357" w:rsidRPr="00930B79">
        <w:rPr>
          <w:rStyle w:val="Tun9b"/>
        </w:rPr>
        <w:t>sloučit, tyto funkce musí zastávat odlišné fyzické osoby.</w:t>
      </w:r>
      <w:r w:rsidR="00EA1357">
        <w:rPr>
          <w:rStyle w:val="Tun9b"/>
        </w:rPr>
        <w:t xml:space="preserve"> </w:t>
      </w:r>
      <w:r w:rsidR="00EA1357" w:rsidRPr="00400276">
        <w:rPr>
          <w:rStyle w:val="Tun9b"/>
          <w:b w:val="0"/>
          <w:bCs/>
        </w:rPr>
        <w:t>Zadavatel pro odstranění pochybností upřesňuje, že nepožaduje u osoby odpovědného pracovníka pro zásahy do komunikační přenosové sítě (je-li tato funkce v příloze č. 2 smlouvy o dílo stanovena) prokázat splnění kritéria technické kvalifikace a jmenovitě určit tuto osobu již v nabídce, tato osoba může být určena vybraným dodavatelem až v rámci součinnosti před uzavřením smlouvy.</w:t>
      </w:r>
      <w:r w:rsidR="00EA1357">
        <w:rPr>
          <w:rStyle w:val="Tun9b"/>
        </w:rPr>
        <w:t xml:space="preserve"> </w:t>
      </w:r>
      <w:r w:rsidR="00EA1357" w:rsidRPr="003F505C">
        <w:rPr>
          <w:rStyle w:val="Tun9b"/>
          <w:b w:val="0"/>
          <w:bCs/>
        </w:rPr>
        <w:t xml:space="preserve">Zadavatel pro odstranění pochybností </w:t>
      </w:r>
      <w:r w:rsidR="00EA1357">
        <w:rPr>
          <w:rStyle w:val="Tun9b"/>
          <w:b w:val="0"/>
          <w:bCs/>
        </w:rPr>
        <w:t xml:space="preserve">dále </w:t>
      </w:r>
      <w:r w:rsidR="00EA1357" w:rsidRPr="003F505C">
        <w:rPr>
          <w:rStyle w:val="Tun9b"/>
          <w:b w:val="0"/>
          <w:bCs/>
        </w:rPr>
        <w:t>upřesňuje, že nepožaduje u osoby autorizovaného zeměměřického inženýra (je-li tato funkce v příloze č. 2 smlouvy o dílo stanovena) prokázat splnění kritéria technické kvalifikace a jmenovitě určit tuto osobu již v nabídce, tato osoba může být určena vybraným dodavatelem až v rámci součinnosti před uzavřením smlouvy.</w:t>
      </w:r>
      <w:r w:rsidR="00EA1357" w:rsidRPr="003F505C">
        <w:t xml:space="preserve"> </w:t>
      </w:r>
      <w:r w:rsidR="00EA1357">
        <w:t>Rovněž</w:t>
      </w:r>
      <w:r w:rsidR="00EA1357" w:rsidRPr="00AA645B">
        <w:t xml:space="preserve"> </w:t>
      </w:r>
      <w:r w:rsidR="00EA1357" w:rsidRPr="003F505C">
        <w:t xml:space="preserve">platí, že ve smlouvě může být uvedena na pozici </w:t>
      </w:r>
      <w:r w:rsidR="00EA1357" w:rsidRPr="003F505C">
        <w:rPr>
          <w:rStyle w:val="Tun9b"/>
          <w:b w:val="0"/>
          <w:bCs/>
        </w:rPr>
        <w:t>autorizovaného zeměměřického inženýra</w:t>
      </w:r>
      <w:r w:rsidR="00EA1357" w:rsidRPr="003F505C">
        <w:t xml:space="preserve"> jako člena odborného personálu více než jedna fyzická osoba</w:t>
      </w:r>
      <w:r w:rsidRPr="008B533C">
        <w:rPr>
          <w:rStyle w:val="Tun9b"/>
          <w:b w:val="0"/>
          <w:bCs/>
        </w:rPr>
        <w:t>.</w:t>
      </w:r>
    </w:p>
    <w:p w14:paraId="18CF7063" w14:textId="58917A87" w:rsidR="0035531B" w:rsidRDefault="0035531B" w:rsidP="00930B79">
      <w:pPr>
        <w:pStyle w:val="Textbezslovn"/>
      </w:pPr>
      <w:r>
        <w:t>Přílohou seznamu budou profesní životopisy každého člena odborného personálu</w:t>
      </w:r>
      <w:r w:rsidR="00C75051">
        <w:t xml:space="preserve"> </w:t>
      </w:r>
      <w:r w:rsidR="00845C50">
        <w:t>a </w:t>
      </w:r>
      <w:r>
        <w:t>doklady</w:t>
      </w:r>
      <w:r w:rsidR="00BC6D2B">
        <w:t xml:space="preserve"> k </w:t>
      </w:r>
      <w:r>
        <w:t xml:space="preserve">prokázání odborné způsobilosti. Pro plnění této </w:t>
      </w:r>
      <w:r w:rsidR="00EA1357">
        <w:t xml:space="preserve">Veřejné </w:t>
      </w:r>
      <w:r>
        <w:t>zakázky musí mít dodavatel</w:t>
      </w:r>
      <w:r w:rsidR="00BC6D2B">
        <w:t xml:space="preserve"> k </w:t>
      </w:r>
      <w:r>
        <w:t>dispozici odborný personál (bez ohledu na to, zda jde</w:t>
      </w:r>
      <w:r w:rsidR="00092CC9">
        <w:t xml:space="preserve"> o </w:t>
      </w:r>
      <w:r>
        <w:t>zaměstnance dodavatele nebo osoby</w:t>
      </w:r>
      <w:r w:rsidR="00092CC9">
        <w:t xml:space="preserve"> v </w:t>
      </w:r>
      <w:r>
        <w:t>jiném vztahu</w:t>
      </w:r>
      <w:r w:rsidR="00BC6D2B">
        <w:t xml:space="preserve"> k </w:t>
      </w:r>
      <w:r>
        <w:t>dodavateli, nevyplývá-li</w:t>
      </w:r>
      <w:r w:rsidR="0060115D">
        <w:t xml:space="preserve"> z </w:t>
      </w:r>
      <w:r>
        <w:t xml:space="preserve">čl. </w:t>
      </w:r>
      <w:r w:rsidR="00EA1357">
        <w:t xml:space="preserve">9.3 </w:t>
      </w:r>
      <w:r>
        <w:t xml:space="preserve">těchto Pokynů </w:t>
      </w:r>
      <w:r>
        <w:lastRenderedPageBreak/>
        <w:t>jinak), který splňuje následující podmínky (což musí vyplývat</w:t>
      </w:r>
      <w:r w:rsidR="0060115D">
        <w:t xml:space="preserve"> </w:t>
      </w:r>
      <w:proofErr w:type="gramStart"/>
      <w:r w:rsidR="0060115D">
        <w:t>z</w:t>
      </w:r>
      <w:proofErr w:type="gramEnd"/>
      <w:r w:rsidR="0060115D">
        <w:t> </w:t>
      </w:r>
      <w:r>
        <w:t>dodavatelem předkládaných dokumentů):</w:t>
      </w:r>
    </w:p>
    <w:p w14:paraId="3ED4C9C1" w14:textId="77777777" w:rsidR="0035531B" w:rsidRPr="008B533C" w:rsidRDefault="0035531B" w:rsidP="009067B5">
      <w:pPr>
        <w:pStyle w:val="Odstavec1-1a"/>
        <w:numPr>
          <w:ilvl w:val="0"/>
          <w:numId w:val="12"/>
        </w:numPr>
        <w:rPr>
          <w:rStyle w:val="Tun9b"/>
          <w:b w:val="0"/>
          <w:sz w:val="14"/>
        </w:rPr>
      </w:pPr>
      <w:r w:rsidRPr="008B533C">
        <w:rPr>
          <w:rStyle w:val="Tun9b"/>
        </w:rPr>
        <w:t>stavbyvedoucí</w:t>
      </w:r>
    </w:p>
    <w:p w14:paraId="0DFF27C0" w14:textId="77777777" w:rsidR="0035531B" w:rsidRPr="008B533C" w:rsidRDefault="0035531B" w:rsidP="00930B79">
      <w:pPr>
        <w:pStyle w:val="Odrka1-2-"/>
      </w:pPr>
      <w:r w:rsidRPr="008B533C">
        <w:t>nejméně 5 let praxe</w:t>
      </w:r>
      <w:r w:rsidR="00092CC9" w:rsidRPr="008B533C">
        <w:t xml:space="preserve"> v </w:t>
      </w:r>
      <w:r w:rsidRPr="008B533C">
        <w:t xml:space="preserve">řízení provádění staveb železničních drah; </w:t>
      </w:r>
    </w:p>
    <w:p w14:paraId="10A4B46A" w14:textId="7D467198" w:rsidR="0035531B" w:rsidRPr="00C94ED5" w:rsidRDefault="0035531B" w:rsidP="00F44AC3">
      <w:pPr>
        <w:pStyle w:val="Odrka1-2-"/>
      </w:pPr>
      <w:r>
        <w:t>zkušenost</w:t>
      </w:r>
      <w:r w:rsidR="00845C50">
        <w:t xml:space="preserve"> s </w:t>
      </w:r>
      <w:r>
        <w:t xml:space="preserve">řízením realizace alespoň jedné zakázky </w:t>
      </w:r>
      <w:r w:rsidR="00812B04">
        <w:t>–</w:t>
      </w:r>
      <w:r>
        <w:t xml:space="preserve"> stavby železničních drah</w:t>
      </w:r>
      <w:r w:rsidR="00092CC9">
        <w:t xml:space="preserve"> v </w:t>
      </w:r>
      <w:r>
        <w:t xml:space="preserve">hodnotě nejméně </w:t>
      </w:r>
      <w:r w:rsidR="005235BC" w:rsidRPr="60CB410F">
        <w:rPr>
          <w:b/>
          <w:bCs/>
        </w:rPr>
        <w:t>5 200 000,00</w:t>
      </w:r>
      <w:r w:rsidRPr="60CB410F">
        <w:rPr>
          <w:b/>
          <w:bCs/>
        </w:rPr>
        <w:t xml:space="preserve"> Kč bez DPH</w:t>
      </w:r>
      <w:r>
        <w:t>,</w:t>
      </w:r>
      <w:r w:rsidR="00845C50">
        <w:t xml:space="preserve"> </w:t>
      </w:r>
      <w:r w:rsidR="00057CE9">
        <w:t>jež zahrnovala novostavbu</w:t>
      </w:r>
      <w:r w:rsidR="00370F1F">
        <w:t>,</w:t>
      </w:r>
      <w:r w:rsidR="00057CE9">
        <w:t xml:space="preserve"> rekonstrukci</w:t>
      </w:r>
      <w:r w:rsidR="0005476A">
        <w:t>,</w:t>
      </w:r>
      <w:r w:rsidR="00057CE9">
        <w:t xml:space="preserve"> </w:t>
      </w:r>
      <w:r w:rsidR="00370F1F" w:rsidRPr="00BA40C1">
        <w:t xml:space="preserve">opravu </w:t>
      </w:r>
      <w:r w:rsidR="0005476A" w:rsidRPr="00BA40C1">
        <w:t>nebo údržbu</w:t>
      </w:r>
      <w:r w:rsidR="00812B04" w:rsidRPr="00C94ED5">
        <w:t xml:space="preserve"> zabezpečovacího</w:t>
      </w:r>
      <w:r w:rsidR="00674BA2" w:rsidRPr="00C94ED5">
        <w:t xml:space="preserve"> a/nebo sdělovacího</w:t>
      </w:r>
      <w:r w:rsidR="00812B04" w:rsidRPr="00C94ED5">
        <w:t xml:space="preserve"> zařízení</w:t>
      </w:r>
      <w:r w:rsidR="00EA1357" w:rsidRPr="00C94ED5">
        <w:t xml:space="preserve">, </w:t>
      </w:r>
      <w:r w:rsidR="00845C50" w:rsidRPr="00C94ED5">
        <w:t>a </w:t>
      </w:r>
      <w:r w:rsidRPr="00C94ED5">
        <w:t>to</w:t>
      </w:r>
      <w:r w:rsidR="00092CC9" w:rsidRPr="00C94ED5">
        <w:t xml:space="preserve"> v </w:t>
      </w:r>
      <w:r w:rsidRPr="00C94ED5">
        <w:t>posledních 10 letech před zahájením zadávacího řízení</w:t>
      </w:r>
      <w:r w:rsidR="00EA1357" w:rsidRPr="00C94ED5">
        <w:t>; uvedená částka se vztahuje k hodnotě zakázky jako cel</w:t>
      </w:r>
      <w:r w:rsidR="00144ADD" w:rsidRPr="00C94ED5">
        <w:t>ku</w:t>
      </w:r>
      <w:r w:rsidR="00EA1357" w:rsidRPr="00C94ED5">
        <w:t>, jez zahrnovala novostavbu, rekonstrukci</w:t>
      </w:r>
      <w:r w:rsidR="005235BC" w:rsidRPr="00C94ED5">
        <w:t xml:space="preserve">, </w:t>
      </w:r>
      <w:r w:rsidR="00EA1357" w:rsidRPr="00BA40C1">
        <w:t>opravu</w:t>
      </w:r>
      <w:r w:rsidR="005235BC" w:rsidRPr="00BA40C1">
        <w:t xml:space="preserve"> nebo údržbu</w:t>
      </w:r>
      <w:r w:rsidR="00EA1357" w:rsidRPr="00C94ED5">
        <w:t xml:space="preserve"> </w:t>
      </w:r>
      <w:r w:rsidR="00812B04" w:rsidRPr="00C94ED5">
        <w:t xml:space="preserve">zabezpečovacího </w:t>
      </w:r>
      <w:r w:rsidR="00674BA2" w:rsidRPr="00C94ED5">
        <w:t xml:space="preserve">a/nebo sdělovacího </w:t>
      </w:r>
      <w:r w:rsidR="00812B04" w:rsidRPr="00C94ED5">
        <w:t>zařízení</w:t>
      </w:r>
      <w:r w:rsidR="00EA1357" w:rsidRPr="00C94ED5">
        <w:t>, nikoli přímo k hodnotě novostavby, rekonstrukce</w:t>
      </w:r>
      <w:r w:rsidR="00512661" w:rsidRPr="00C94ED5">
        <w:t xml:space="preserve">, </w:t>
      </w:r>
      <w:r w:rsidR="00EA1357" w:rsidRPr="00C94ED5">
        <w:t>opravy</w:t>
      </w:r>
      <w:r w:rsidR="00812B04" w:rsidRPr="00C94ED5">
        <w:t xml:space="preserve"> </w:t>
      </w:r>
      <w:r w:rsidR="00512661" w:rsidRPr="00C94ED5">
        <w:t>nebo údržby</w:t>
      </w:r>
      <w:r w:rsidR="003264B3" w:rsidRPr="00C94ED5">
        <w:t xml:space="preserve"> </w:t>
      </w:r>
      <w:r w:rsidR="000859DA" w:rsidRPr="00C94ED5">
        <w:t>zabezpečovacího a/nebo sdělovacího zařízení</w:t>
      </w:r>
      <w:r w:rsidRPr="00C94ED5">
        <w:t>;</w:t>
      </w:r>
    </w:p>
    <w:p w14:paraId="19A9FACF" w14:textId="4F9D2ACB" w:rsidR="0035531B" w:rsidRPr="00C94ED5" w:rsidRDefault="0035531B" w:rsidP="00AD1771">
      <w:pPr>
        <w:pStyle w:val="Odrka1-2-"/>
      </w:pPr>
      <w:r w:rsidRPr="00C94ED5">
        <w:t>musí předložit doklad</w:t>
      </w:r>
      <w:r w:rsidR="00092CC9" w:rsidRPr="00C94ED5">
        <w:t xml:space="preserve"> o </w:t>
      </w:r>
      <w:r w:rsidRPr="00C94ED5">
        <w:t>autorizaci</w:t>
      </w:r>
      <w:r w:rsidR="00092CC9" w:rsidRPr="00C94ED5">
        <w:t xml:space="preserve"> v </w:t>
      </w:r>
      <w:r w:rsidRPr="00C94ED5">
        <w:t xml:space="preserve">rozsahu dle § 5 odst. 3 písm. </w:t>
      </w:r>
      <w:r w:rsidR="00137FA9" w:rsidRPr="00C94ED5">
        <w:t>e)</w:t>
      </w:r>
      <w:r w:rsidRPr="00C94ED5">
        <w:t xml:space="preserve"> </w:t>
      </w:r>
      <w:r w:rsidR="00C574FE" w:rsidRPr="00C94ED5">
        <w:t xml:space="preserve">autorizačního </w:t>
      </w:r>
      <w:r w:rsidRPr="00C94ED5">
        <w:t>zákona, tedy</w:t>
      </w:r>
      <w:r w:rsidR="00092CC9" w:rsidRPr="00C94ED5">
        <w:t xml:space="preserve"> </w:t>
      </w:r>
      <w:r w:rsidR="006C4426" w:rsidRPr="00C94ED5">
        <w:t>technologická zařízení staveb</w:t>
      </w:r>
      <w:r w:rsidRPr="00C94ED5">
        <w:t>;</w:t>
      </w:r>
    </w:p>
    <w:p w14:paraId="2907A8CC" w14:textId="1FCAA53A" w:rsidR="0035531B" w:rsidRPr="00C94ED5" w:rsidRDefault="0035531B" w:rsidP="00930B79">
      <w:pPr>
        <w:pStyle w:val="Odstavec1-1a"/>
        <w:rPr>
          <w:rStyle w:val="Tun9b"/>
        </w:rPr>
      </w:pPr>
      <w:r w:rsidRPr="00C94ED5">
        <w:rPr>
          <w:rStyle w:val="Tun9b"/>
        </w:rPr>
        <w:t>zástupce stavbyvedoucího</w:t>
      </w:r>
      <w:r w:rsidR="00CC1100" w:rsidRPr="00C94ED5">
        <w:rPr>
          <w:rStyle w:val="Tun9b"/>
        </w:rPr>
        <w:t xml:space="preserve"> </w:t>
      </w:r>
      <w:r w:rsidR="00CC1100" w:rsidRPr="00C94ED5">
        <w:rPr>
          <w:rStyle w:val="Tun9b"/>
          <w:b w:val="0"/>
          <w:bCs/>
        </w:rPr>
        <w:t>(minimálně 1 osoba, maximálně 3 osoby)</w:t>
      </w:r>
    </w:p>
    <w:p w14:paraId="46F8BDEF" w14:textId="2EC86EB2" w:rsidR="003264B3" w:rsidRPr="00C94ED5" w:rsidRDefault="003264B3" w:rsidP="003264B3">
      <w:pPr>
        <w:pStyle w:val="Odrka1-2-"/>
      </w:pPr>
      <w:r w:rsidRPr="00C94ED5">
        <w:t xml:space="preserve">nejméně 5 let praxe v provádění staveb železničních drah; </w:t>
      </w:r>
    </w:p>
    <w:p w14:paraId="4F9B4820" w14:textId="3EAA1A99" w:rsidR="003264B3" w:rsidRPr="00C94ED5" w:rsidRDefault="003264B3" w:rsidP="003264B3">
      <w:pPr>
        <w:pStyle w:val="Odrka1-2-"/>
      </w:pPr>
      <w:r w:rsidRPr="00C94ED5">
        <w:t xml:space="preserve">zkušenost s realizací alespoň jedné zakázky – stavby železničních drah v hodnotě nejméně </w:t>
      </w:r>
      <w:r w:rsidRPr="00C94ED5">
        <w:rPr>
          <w:b/>
          <w:bCs/>
        </w:rPr>
        <w:t>5 200 000,00 Kč bez DPH</w:t>
      </w:r>
      <w:r w:rsidRPr="00C94ED5">
        <w:t xml:space="preserve">, jež zahrnovala novostavbu, rekonstrukci, </w:t>
      </w:r>
      <w:r w:rsidRPr="00BA40C1">
        <w:t>opravu nebo údržbu</w:t>
      </w:r>
      <w:r w:rsidRPr="00C94ED5">
        <w:t xml:space="preserve"> zabezpečovacího</w:t>
      </w:r>
      <w:r>
        <w:t xml:space="preserve"> a/nebo sdělovacího zařízení, a to v posledních 10 letech před zahájením zadávacího řízení; uvedená částka se vztahuje k hodnotě zakázky jako celku, jez zahrnovala novostavbu, </w:t>
      </w:r>
      <w:r w:rsidRPr="00C94ED5">
        <w:t xml:space="preserve">rekonstrukci, </w:t>
      </w:r>
      <w:r w:rsidRPr="00BA40C1">
        <w:t>opravu nebo údržbu</w:t>
      </w:r>
      <w:r w:rsidRPr="00C94ED5">
        <w:t xml:space="preserve"> zabezpečovacího a/nebo sdělovacího zařízení, nikoli přímo k hodnotě novostavby, rekonstrukce, opravy nebo údržby zabezpečovacího a/nebo sdělovacího zařízení;</w:t>
      </w:r>
    </w:p>
    <w:p w14:paraId="20C76FC1" w14:textId="1CD022E6" w:rsidR="00BE3464" w:rsidRPr="00C94ED5" w:rsidRDefault="003264B3" w:rsidP="003264B3">
      <w:pPr>
        <w:pStyle w:val="Odrka1-2-"/>
      </w:pPr>
      <w:r w:rsidRPr="00C94ED5">
        <w:t>musí předložit doklad o autorizaci v rozsahu dle § 5 odst. 3 písm. e) autorizačního zákona, tedy technologická zařízení staveb;</w:t>
      </w:r>
    </w:p>
    <w:p w14:paraId="27492158" w14:textId="370706DE" w:rsidR="0035531B" w:rsidRPr="00C94ED5" w:rsidRDefault="0035531B" w:rsidP="00930B79">
      <w:pPr>
        <w:pStyle w:val="Odstavec1-1a"/>
        <w:rPr>
          <w:rStyle w:val="Tun9b"/>
        </w:rPr>
      </w:pPr>
      <w:r w:rsidRPr="00C94ED5">
        <w:rPr>
          <w:rStyle w:val="Tun9b"/>
        </w:rPr>
        <w:t xml:space="preserve">specialista (vedoucí prací) na </w:t>
      </w:r>
      <w:r w:rsidR="00812B04" w:rsidRPr="00C94ED5">
        <w:rPr>
          <w:rStyle w:val="Tun9b"/>
        </w:rPr>
        <w:t>zabezpečovací zařízení</w:t>
      </w:r>
      <w:r w:rsidRPr="00C94ED5">
        <w:rPr>
          <w:rStyle w:val="Tun9b"/>
        </w:rPr>
        <w:t xml:space="preserve"> </w:t>
      </w:r>
    </w:p>
    <w:p w14:paraId="43F039B1" w14:textId="0857B597" w:rsidR="0035531B" w:rsidRPr="00C94ED5" w:rsidRDefault="0035531B" w:rsidP="00930B79">
      <w:pPr>
        <w:pStyle w:val="Odrka1-2-"/>
      </w:pPr>
      <w:r w:rsidRPr="00C94ED5">
        <w:t>nejméně 5 let praxe</w:t>
      </w:r>
      <w:r w:rsidR="00092CC9" w:rsidRPr="00C94ED5">
        <w:t xml:space="preserve"> v </w:t>
      </w:r>
      <w:r w:rsidRPr="00C94ED5">
        <w:t xml:space="preserve">oboru své specializace </w:t>
      </w:r>
      <w:r w:rsidR="0084414D" w:rsidRPr="00C94ED5">
        <w:t>(</w:t>
      </w:r>
      <w:r w:rsidR="00812B04" w:rsidRPr="00C94ED5">
        <w:t>zabezpečovací zařízení</w:t>
      </w:r>
      <w:r w:rsidR="0084414D" w:rsidRPr="00C94ED5">
        <w:t xml:space="preserve">) </w:t>
      </w:r>
      <w:r w:rsidRPr="00C94ED5">
        <w:t>při</w:t>
      </w:r>
      <w:r w:rsidR="00D0667C" w:rsidRPr="00C94ED5">
        <w:t> </w:t>
      </w:r>
      <w:r w:rsidRPr="00C94ED5">
        <w:t>provádění staveb;</w:t>
      </w:r>
    </w:p>
    <w:p w14:paraId="66A46CA9" w14:textId="4F222E28" w:rsidR="00E838B1" w:rsidRPr="00C94ED5" w:rsidRDefault="00E838B1" w:rsidP="00E838B1">
      <w:pPr>
        <w:pStyle w:val="Odrka1-2-"/>
      </w:pPr>
      <w:r w:rsidRPr="00C94ED5">
        <w:t>zkušenost s realizací alespoň jedné zakázky – stavby železničních drah, jež zahrnovala novostavbu, rekonstrukci</w:t>
      </w:r>
      <w:r w:rsidR="00B63A0B" w:rsidRPr="00C94ED5">
        <w:t xml:space="preserve">, </w:t>
      </w:r>
      <w:r w:rsidRPr="00BA40C1">
        <w:t xml:space="preserve">opravu </w:t>
      </w:r>
      <w:r w:rsidR="00B63A0B" w:rsidRPr="00BA40C1">
        <w:t>nebo údržbu</w:t>
      </w:r>
      <w:r w:rsidR="00B63A0B" w:rsidRPr="00C94ED5">
        <w:t xml:space="preserve"> </w:t>
      </w:r>
      <w:r w:rsidR="00812B04" w:rsidRPr="00C94ED5">
        <w:t xml:space="preserve">zabezpečovacího zařízení </w:t>
      </w:r>
      <w:r w:rsidRPr="00C94ED5">
        <w:t xml:space="preserve">železničních drah v hodnotě nejméně </w:t>
      </w:r>
      <w:r w:rsidR="00186009" w:rsidRPr="00C94ED5">
        <w:rPr>
          <w:b/>
          <w:bCs/>
        </w:rPr>
        <w:t>9 300 000,00</w:t>
      </w:r>
      <w:r w:rsidRPr="00C94ED5">
        <w:rPr>
          <w:b/>
          <w:bCs/>
        </w:rPr>
        <w:t xml:space="preserve"> Kč bez DPH</w:t>
      </w:r>
      <w:r w:rsidRPr="00C94ED5">
        <w:t xml:space="preserve"> (částka Kč se vztahuje k hodnotě novostavby, rekonstrukce</w:t>
      </w:r>
      <w:r w:rsidR="00B63A0B" w:rsidRPr="00C94ED5">
        <w:t>,</w:t>
      </w:r>
      <w:r w:rsidRPr="00C94ED5">
        <w:t xml:space="preserve"> </w:t>
      </w:r>
      <w:r w:rsidRPr="00BA40C1">
        <w:t>opravy</w:t>
      </w:r>
      <w:r w:rsidR="00B63A0B" w:rsidRPr="00BA40C1">
        <w:t xml:space="preserve"> </w:t>
      </w:r>
      <w:r w:rsidR="00A1356C" w:rsidRPr="00BA40C1">
        <w:t>nebo</w:t>
      </w:r>
      <w:r w:rsidR="00B63A0B" w:rsidRPr="00BA40C1">
        <w:t xml:space="preserve"> údržby</w:t>
      </w:r>
      <w:r w:rsidR="00B63A0B" w:rsidRPr="00C94ED5">
        <w:t xml:space="preserve"> </w:t>
      </w:r>
      <w:r w:rsidR="00812B04" w:rsidRPr="00C94ED5">
        <w:t>zabezpečovacího</w:t>
      </w:r>
      <w:r w:rsidRPr="00C94ED5">
        <w:t xml:space="preserve"> zařízení železničních drah, nikoli k hodnotě zakázky jako celku), a to v posledních 10 letech před zahájením zadávacího řízení;</w:t>
      </w:r>
    </w:p>
    <w:p w14:paraId="0F774540" w14:textId="64F94692" w:rsidR="00812B04" w:rsidRPr="00C94ED5" w:rsidRDefault="00812B04" w:rsidP="00812B04">
      <w:pPr>
        <w:pStyle w:val="Odstavec1-1a"/>
        <w:rPr>
          <w:rStyle w:val="Tun9b"/>
        </w:rPr>
      </w:pPr>
      <w:r w:rsidRPr="00C94ED5">
        <w:rPr>
          <w:rStyle w:val="Tun9b"/>
        </w:rPr>
        <w:t xml:space="preserve">specialista (vedoucí prací) na sdělovací zařízení </w:t>
      </w:r>
    </w:p>
    <w:p w14:paraId="6DA869E2" w14:textId="15A91679" w:rsidR="00812B04" w:rsidRPr="00C94ED5" w:rsidRDefault="00812B04" w:rsidP="00812B04">
      <w:pPr>
        <w:pStyle w:val="Odrka1-2-"/>
      </w:pPr>
      <w:r w:rsidRPr="00C94ED5">
        <w:t>nejméně 5 let praxe v oboru své specializace (sdělovací zařízení) při provádění staveb;</w:t>
      </w:r>
    </w:p>
    <w:p w14:paraId="70F307CC" w14:textId="36B807B5" w:rsidR="00812B04" w:rsidRPr="00C94ED5" w:rsidRDefault="00812B04" w:rsidP="00812B04">
      <w:pPr>
        <w:pStyle w:val="Odrka1-2-"/>
      </w:pPr>
      <w:r w:rsidRPr="00C94ED5">
        <w:t xml:space="preserve">zkušenost s realizací alespoň jedné zakázky – stavby železničních drah, jež zahrnovala novostavbu, rekonstrukci, </w:t>
      </w:r>
      <w:r w:rsidRPr="00BA40C1">
        <w:t>opravu nebo údržbu</w:t>
      </w:r>
      <w:r w:rsidRPr="00C94ED5">
        <w:t xml:space="preserve"> sdělovacího zařízení železničních drah v hodnotě nejméně </w:t>
      </w:r>
      <w:r w:rsidR="00186009" w:rsidRPr="00C94ED5">
        <w:rPr>
          <w:b/>
          <w:bCs/>
        </w:rPr>
        <w:t>1 900 000,00</w:t>
      </w:r>
      <w:r w:rsidRPr="00C94ED5">
        <w:rPr>
          <w:b/>
          <w:bCs/>
        </w:rPr>
        <w:t xml:space="preserve"> Kč bez DPH</w:t>
      </w:r>
      <w:r w:rsidRPr="00C94ED5">
        <w:t xml:space="preserve"> (částka Kč se vztahuje k hodnotě novostavby, rekonstrukce, </w:t>
      </w:r>
      <w:r w:rsidRPr="00BA40C1">
        <w:t xml:space="preserve">opravy </w:t>
      </w:r>
      <w:r w:rsidR="00FC5AF7" w:rsidRPr="00BA40C1">
        <w:t>nebo</w:t>
      </w:r>
      <w:r w:rsidRPr="00BA40C1">
        <w:t xml:space="preserve"> údržby</w:t>
      </w:r>
      <w:r w:rsidRPr="00C94ED5">
        <w:t xml:space="preserve"> sdělovacího zařízení železničních drah, nikoli k hodnotě zakázky jako celku), a to v posledních 10 letech před zahájením zadávacího řízení;</w:t>
      </w:r>
    </w:p>
    <w:p w14:paraId="68AF3B34" w14:textId="06F68016" w:rsidR="0035531B" w:rsidRPr="00C94ED5" w:rsidRDefault="00C21C81" w:rsidP="008B2021">
      <w:pPr>
        <w:pStyle w:val="Odstavec1-1a"/>
        <w:rPr>
          <w:rStyle w:val="Tun9b"/>
        </w:rPr>
      </w:pPr>
      <w:r w:rsidRPr="00C94ED5">
        <w:rPr>
          <w:rStyle w:val="Tun9b"/>
        </w:rPr>
        <w:t>odpovědný pracovník pro kabelové trasy a provizorní stavy</w:t>
      </w:r>
    </w:p>
    <w:p w14:paraId="1B468F04" w14:textId="7C9EA3FB" w:rsidR="0035531B" w:rsidRPr="003264B3" w:rsidRDefault="0035531B" w:rsidP="0035531B">
      <w:pPr>
        <w:pStyle w:val="Odrka1-2-"/>
      </w:pPr>
      <w:r w:rsidRPr="00C94ED5">
        <w:t xml:space="preserve">nejméně </w:t>
      </w:r>
      <w:r w:rsidR="00C21C81" w:rsidRPr="00C94ED5">
        <w:t xml:space="preserve">3 roky </w:t>
      </w:r>
      <w:r w:rsidRPr="00C94ED5">
        <w:t>praxe</w:t>
      </w:r>
      <w:r w:rsidR="00092CC9" w:rsidRPr="00C94ED5">
        <w:t xml:space="preserve"> v </w:t>
      </w:r>
      <w:r w:rsidRPr="00C94ED5">
        <w:t xml:space="preserve">oboru </w:t>
      </w:r>
      <w:r w:rsidR="00C21C81" w:rsidRPr="00C94ED5">
        <w:t>z</w:t>
      </w:r>
      <w:r w:rsidR="00C21C81" w:rsidRPr="00C94ED5">
        <w:rPr>
          <w:rStyle w:val="Tun9b"/>
          <w:b w:val="0"/>
          <w:bCs/>
        </w:rPr>
        <w:t>abezpečovací</w:t>
      </w:r>
      <w:r w:rsidR="00C21C81" w:rsidRPr="003264B3">
        <w:rPr>
          <w:rStyle w:val="Tun9b"/>
          <w:b w:val="0"/>
          <w:bCs/>
        </w:rPr>
        <w:t xml:space="preserve"> zařízení nebo sdělovací zařízení nebo silnoproud</w:t>
      </w:r>
      <w:r w:rsidRPr="003264B3">
        <w:t>;</w:t>
      </w:r>
    </w:p>
    <w:p w14:paraId="3CA947D1" w14:textId="0178C662" w:rsidR="003264B3" w:rsidRPr="003264B3" w:rsidRDefault="003264B3" w:rsidP="003264B3">
      <w:pPr>
        <w:pStyle w:val="Odstavec1-1a"/>
        <w:rPr>
          <w:rStyle w:val="Tun9b"/>
        </w:rPr>
      </w:pPr>
      <w:r w:rsidRPr="003264B3">
        <w:rPr>
          <w:rStyle w:val="Tun9b"/>
        </w:rPr>
        <w:t>specialista (vedoucí prací) na silnoproud</w:t>
      </w:r>
    </w:p>
    <w:p w14:paraId="2BF0C219" w14:textId="6569B88B" w:rsidR="00F062D5" w:rsidRDefault="003264B3" w:rsidP="003264B3">
      <w:pPr>
        <w:pStyle w:val="Odrka1-2-"/>
      </w:pPr>
      <w:r w:rsidRPr="003264B3">
        <w:t>nejméně 5 let praxe v oboru své specializace (silnoproud) při provádění staveb</w:t>
      </w:r>
      <w:r>
        <w:t>.</w:t>
      </w:r>
    </w:p>
    <w:p w14:paraId="6E75DB35" w14:textId="77777777" w:rsidR="003264B3" w:rsidRPr="003264B3" w:rsidRDefault="003264B3" w:rsidP="003264B3">
      <w:pPr>
        <w:pStyle w:val="Odrka1-2-"/>
        <w:numPr>
          <w:ilvl w:val="0"/>
          <w:numId w:val="0"/>
        </w:numPr>
        <w:ind w:left="1531"/>
        <w:rPr>
          <w:rStyle w:val="Tun9b"/>
          <w:b w:val="0"/>
        </w:rPr>
      </w:pPr>
    </w:p>
    <w:p w14:paraId="3868D710" w14:textId="13EA464C" w:rsidR="0035531B" w:rsidRDefault="0035531B" w:rsidP="008B2021">
      <w:pPr>
        <w:pStyle w:val="Textbezslovn"/>
      </w:pPr>
      <w:r w:rsidRPr="7DE9A640">
        <w:rPr>
          <w:rStyle w:val="Tun9b"/>
        </w:rPr>
        <w:t>Zkušeností</w:t>
      </w:r>
      <w:r w:rsidR="00845C50" w:rsidRPr="7DE9A640">
        <w:rPr>
          <w:rStyle w:val="Tun9b"/>
        </w:rPr>
        <w:t xml:space="preserve"> s </w:t>
      </w:r>
      <w:r w:rsidRPr="7DE9A640">
        <w:rPr>
          <w:rStyle w:val="Tun9b"/>
        </w:rPr>
        <w:t>realizací</w:t>
      </w:r>
      <w:r>
        <w:t xml:space="preserve"> stavby se</w:t>
      </w:r>
      <w:r w:rsidR="00BB4AF2">
        <w:t xml:space="preserve"> u </w:t>
      </w:r>
      <w:r w:rsidR="00C21C81">
        <w:t xml:space="preserve">osoby </w:t>
      </w:r>
      <w:r w:rsidR="00C21C81" w:rsidRPr="7DE9A640">
        <w:rPr>
          <w:b/>
          <w:bCs/>
        </w:rPr>
        <w:t>zástupce stavbyvedoucího</w:t>
      </w:r>
      <w:r w:rsidR="00C21C81">
        <w:t xml:space="preserve"> </w:t>
      </w:r>
      <w:r>
        <w:t>rozumí činnost spočívající</w:t>
      </w:r>
      <w:r w:rsidR="00092CC9">
        <w:t xml:space="preserve"> v </w:t>
      </w:r>
      <w:r>
        <w:t>provádění stavby</w:t>
      </w:r>
      <w:r w:rsidR="00092CC9">
        <w:t xml:space="preserve"> </w:t>
      </w:r>
      <w:r w:rsidR="00C21C81">
        <w:t xml:space="preserve">(nikoli však v pozici na straně objednatele) </w:t>
      </w:r>
      <w:r>
        <w:t xml:space="preserve">ve funkci </w:t>
      </w:r>
      <w:r w:rsidR="00C21C81">
        <w:t xml:space="preserve"> </w:t>
      </w:r>
      <w:r>
        <w:lastRenderedPageBreak/>
        <w:t xml:space="preserve">specialisty </w:t>
      </w:r>
      <w:r w:rsidR="00C21C81">
        <w:t xml:space="preserve">(tj. vedoucího prací pro provádění části stavby) </w:t>
      </w:r>
      <w:r w:rsidR="00EF2D15">
        <w:t xml:space="preserve">na </w:t>
      </w:r>
      <w:r w:rsidR="00F5050A">
        <w:t xml:space="preserve"> zabezpečovací</w:t>
      </w:r>
      <w:r w:rsidR="0043E422">
        <w:t xml:space="preserve"> a/nebo sdělovací</w:t>
      </w:r>
      <w:r w:rsidR="00F5050A">
        <w:t xml:space="preserve"> zařízení </w:t>
      </w:r>
      <w:r>
        <w:t>nebo ve funkci stavbyvedoucího nebo zástupce stavbyvedoucího nebo</w:t>
      </w:r>
      <w:r w:rsidR="00092CC9">
        <w:t xml:space="preserve"> v </w:t>
      </w:r>
      <w:r>
        <w:t>obdobné (případně jinak nazvané) funkci při realizaci staveb</w:t>
      </w:r>
      <w:r w:rsidR="00C21C81">
        <w:t xml:space="preserve"> v zahraničním prostředí</w:t>
      </w:r>
      <w:r>
        <w:t>,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2778ADD3" w14:textId="45DCA109" w:rsidR="00C21C81" w:rsidRDefault="00C21C81" w:rsidP="008B2021">
      <w:pPr>
        <w:pStyle w:val="Textbezslovn"/>
        <w:rPr>
          <w:rStyle w:val="Tun9b"/>
        </w:rPr>
      </w:pPr>
      <w:r w:rsidRPr="60CB410F">
        <w:rPr>
          <w:rStyle w:val="Tun9b"/>
        </w:rPr>
        <w:t>Zkušeností s realizací</w:t>
      </w:r>
      <w:r>
        <w:t xml:space="preserve"> stavby se </w:t>
      </w:r>
      <w:r w:rsidRPr="60CB410F">
        <w:rPr>
          <w:b/>
          <w:bCs/>
        </w:rPr>
        <w:t xml:space="preserve">u ostatních příslušných členů odborného personálu </w:t>
      </w:r>
      <w:r>
        <w:t>(s</w:t>
      </w:r>
      <w:r w:rsidR="00D0667C">
        <w:t> </w:t>
      </w:r>
      <w:r>
        <w:t>výjimkou zástupce stavbyvedoucího, odpovědného pracovníka pro kabelové trasy a</w:t>
      </w:r>
      <w:r w:rsidR="00D0667C">
        <w:t> </w:t>
      </w:r>
      <w:r>
        <w:t>provizorní stavy</w:t>
      </w:r>
      <w:r w:rsidR="00D13D66">
        <w:t>)</w:t>
      </w:r>
      <w:r>
        <w:t>, u kterých je tato zkušenost požadována, rozumí činnost spočívající v provádění stavby (nikoli však v pozici na straně objednatele) ve funkci příslušného specialisty (tj. vedoucího prací pro provádění příslušné části stavby dle oboru specializace u jednotlivých specialistů) nebo v jiném pracovním zařazení při provádění stavby dle oboru specializace požadovaném u</w:t>
      </w:r>
      <w:r w:rsidR="00D0667C">
        <w:t> </w:t>
      </w:r>
      <w:r>
        <w:t>jednotlivých specialistů nebo ve funkci stavbyvedoucího nebo zástupce stavbyvedoucího nebo v obdobné (případně jinak nazvané) funkci při realizaci staveb v zahraničním prostředí, jež je z hlediska věcné náplně práce a odpovědnosti s funkcí stavbyvedoucího nebo jeho zástupce srovnatelná.</w:t>
      </w:r>
    </w:p>
    <w:p w14:paraId="777C65B9" w14:textId="77777777" w:rsidR="004D0840" w:rsidRDefault="0035531B" w:rsidP="004D0840">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4D0840">
        <w:t xml:space="preserve"> (nikoli však v pozici na straně objednatele)</w:t>
      </w:r>
      <w:r w:rsidR="00092CC9">
        <w:t xml:space="preserve"> </w:t>
      </w:r>
      <w:r>
        <w:t>ve funkci stavbyvedoucího nebo zástupce stavbyvedoucího nebo</w:t>
      </w:r>
      <w:r w:rsidR="00092CC9">
        <w:t xml:space="preserve"> v </w:t>
      </w:r>
      <w:r>
        <w:t>obdobné (případně jinak nazvané) funkci při realizaci staveb</w:t>
      </w:r>
      <w:r w:rsidR="004D0840" w:rsidRPr="004D0840">
        <w:t xml:space="preserve"> </w:t>
      </w:r>
      <w:r w:rsidR="004D0840">
        <w:t>v zahraničním prostředí</w:t>
      </w:r>
      <w:r>
        <w:t>,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r w:rsidR="004D0840">
        <w:t xml:space="preserve">Stavbyvedoucí či zástupce stavbyvedoucího </w:t>
      </w:r>
      <w:r w:rsidR="004D0840" w:rsidRPr="00955A50">
        <w:t xml:space="preserve">musel mít při výkonu zkušenosti </w:t>
      </w:r>
      <w:r w:rsidR="004D0840">
        <w:t xml:space="preserve">s řízením realizace stavby </w:t>
      </w:r>
      <w:r w:rsidR="004D0840" w:rsidRPr="00955A50">
        <w:t>příslušnou autorizaci podle autorizačního zákona</w:t>
      </w:r>
      <w:r w:rsidR="004D0840">
        <w:t>; jiná osoba v obdobné funkci při realizaci staveb</w:t>
      </w:r>
      <w:r w:rsidR="004D0840" w:rsidRPr="00955A50">
        <w:t xml:space="preserve"> </w:t>
      </w:r>
      <w:r w:rsidR="004D0840">
        <w:t xml:space="preserve">v zahraničním prostředí </w:t>
      </w:r>
      <w:r w:rsidR="004D0840" w:rsidRPr="00955A50">
        <w:t xml:space="preserve">musela mít při výkonu zkušenosti </w:t>
      </w:r>
      <w:r w:rsidR="004D0840">
        <w:t>s řízením realizace stavby obdobnou odbornou způsobilost požadovanou v zemi, kde tato osoba odbornou způsobilost vykonávala (pokud se v této zemi žádný doklad o obdobné odborné způsobilosti nevydává, tato povinnost se na jinou osobu nevztahuje a dodavatel o tomto vyhotoví a předloží písemné čestné prohlášení)</w:t>
      </w:r>
      <w:r w:rsidR="004D0840" w:rsidRPr="00955A50">
        <w:t>.</w:t>
      </w:r>
    </w:p>
    <w:p w14:paraId="7A575F8B" w14:textId="143B3D71" w:rsidR="004D0840" w:rsidRPr="008D51F1" w:rsidRDefault="004D0840" w:rsidP="004D0840">
      <w:pPr>
        <w:pStyle w:val="Textbezslovn"/>
      </w:pPr>
      <w:r w:rsidRPr="60CB410F">
        <w:rPr>
          <w:b/>
          <w:bCs/>
        </w:rPr>
        <w:t>Stavbyvedoucím</w:t>
      </w:r>
      <w:r>
        <w:t xml:space="preserve"> se pro účely prokazování technické kvalifikace rozumí fyzická osoba oprávněná podle autorizačního zákona k odbornému vedení provádění nebo odstraňování stavby</w:t>
      </w:r>
      <w:r w:rsidR="002345D2">
        <w:t xml:space="preserve"> či její části</w:t>
      </w:r>
      <w:r>
        <w:t>, přičemž provádí zejména činnosti uvedené v § 164 zákona č. 283/2021 Sb., stavební zákon, ve znění pozdějších předpisů, nebo dle předchozí právní úpravy prováděla zejména činnosti uvedené v § 153 zákona č. 183/2006 Sb., o územním plánování a stavebním řádu (stavební zákon), ve znění pozdějších předpisů. Pro účely naplnění definice stavbyvedoucího není rozhodující, jaký je či byl název pozice fyzické osoby dle smlouvy o dílo či jiného dokumentu, ale skutečná věcná náplň a rozsah prováděných činností na stavbě touto osobou.</w:t>
      </w:r>
    </w:p>
    <w:p w14:paraId="290F5ED9" w14:textId="2D814C2C" w:rsidR="0035531B" w:rsidRDefault="004D0840" w:rsidP="004D0840">
      <w:pPr>
        <w:pStyle w:val="Textbezslovn"/>
      </w:pPr>
      <w:r w:rsidRPr="60CB410F">
        <w:rPr>
          <w:b/>
          <w:bCs/>
        </w:rPr>
        <w:t>Zástupcem stavbyvedoucího</w:t>
      </w:r>
      <w:r>
        <w:t xml:space="preserve"> se pro účely prokazování technické kvalifikace rozumí fyzická osoba, která ve spolupráci se stavbyvedoucím a pod jeho dohledem řídí realizaci stavby jako celek, přičemž provádí zejména činnosti uvedené v § 164 zákona č.</w:t>
      </w:r>
      <w:r w:rsidR="00D0667C">
        <w:t> </w:t>
      </w:r>
      <w:r>
        <w:t>283/2021 Sb. stavebního zákona, ve znění pozdějších předpisů, nebo dle předchozí právní úpravy prováděla zejména činnosti uvedené v § 153 zákona č. 183/2006 Sb., o</w:t>
      </w:r>
      <w:r w:rsidR="00D0667C">
        <w:t> </w:t>
      </w:r>
      <w:r>
        <w:t>územním plánování a stavebním řádu (stavební zákon), ve znění pozdějších předpisů. Pro účely naplnění definice zástupce stavbyvedoucího není rozhodující, jaký je či byl název pozice fyzické osoby dle smlouvy o dílo či jiného dokumentu, ale skutečná věcná náplň a rozsah prováděných činností na stavbě.</w:t>
      </w:r>
    </w:p>
    <w:p w14:paraId="4DB68319" w14:textId="4E2F7053" w:rsidR="0035531B" w:rsidRDefault="0035531B" w:rsidP="008B2021">
      <w:pPr>
        <w:pStyle w:val="Textbezslovn"/>
      </w:pPr>
      <w:r>
        <w:t xml:space="preserve">Zadavatel výše </w:t>
      </w:r>
      <w:r w:rsidR="00C75F96">
        <w:t xml:space="preserve">u jednotlivých členů odborného personálu zhotovitele </w:t>
      </w:r>
      <w:r>
        <w:t>stanovil maximální lhůtu, za kterou budou uznány zkušenosti příslušných členů odborného personálu</w:t>
      </w:r>
      <w:r w:rsidR="00845C50">
        <w:t xml:space="preserve"> </w:t>
      </w:r>
      <w:r w:rsidR="004D0840">
        <w:t>s</w:t>
      </w:r>
      <w:r w:rsidR="00D0667C">
        <w:t> </w:t>
      </w:r>
      <w:r w:rsidR="004D0840">
        <w:t>řízením</w:t>
      </w:r>
      <w:r>
        <w:t xml:space="preserve"> realizace</w:t>
      </w:r>
      <w:r w:rsidR="00ED78D2">
        <w:t xml:space="preserve"> nebo</w:t>
      </w:r>
      <w:r>
        <w:t xml:space="preserve"> realizací </w:t>
      </w:r>
      <w:r w:rsidR="004D0840">
        <w:t xml:space="preserve">požadované </w:t>
      </w:r>
      <w:r w:rsidR="00ED78D2">
        <w:t>stavby</w:t>
      </w:r>
      <w:r>
        <w:t>.</w:t>
      </w:r>
      <w:r w:rsidR="00092CC9">
        <w:t xml:space="preserve"> </w:t>
      </w:r>
      <w:r w:rsidR="00EE2244">
        <w:t>V</w:t>
      </w:r>
      <w:r w:rsidR="00092CC9">
        <w:t> </w:t>
      </w:r>
      <w:r>
        <w:t>této lhůtě tyto referenční stavby musely být dokončeny (mohly však být zahájeny dříve)</w:t>
      </w:r>
      <w:r w:rsidR="00D60552">
        <w:t>, rovněž obdobně jako u</w:t>
      </w:r>
      <w:r w:rsidR="00D0667C">
        <w:t> </w:t>
      </w:r>
      <w:r w:rsidR="00D60552">
        <w:t>referenčních zakázek dodavatele budou uznány i referenční stavby</w:t>
      </w:r>
      <w:r w:rsidR="004D0840">
        <w:t xml:space="preserve"> (obdobně i</w:t>
      </w:r>
      <w:r w:rsidR="00D0667C">
        <w:t> </w:t>
      </w:r>
      <w:r w:rsidR="004D0840">
        <w:t>referenční zakázky na projektové práce, jsou-li takové u členů personálu požadovány)</w:t>
      </w:r>
      <w:r w:rsidR="00D60552">
        <w:t xml:space="preserve"> dokončené kdykoli po zahájení zadávacího řízení, včetně doby po podání nabídek, a to nejpozději do doby zadavatelem případně stanovené k předložení údajů a dokladů dle §</w:t>
      </w:r>
      <w:r w:rsidR="00D0667C">
        <w:t> </w:t>
      </w:r>
      <w:r w:rsidR="00D60552">
        <w:t>46 ZZVZ</w:t>
      </w:r>
      <w:r>
        <w:t xml:space="preserve">. </w:t>
      </w:r>
      <w:r w:rsidR="00D60552">
        <w:t>Dokončením se pro účely prokázání technické kvalifikace v tomto zadávacím řízení rozumí i uvedení díla, resp. poslední části</w:t>
      </w:r>
      <w:r w:rsidR="00E5555C">
        <w:t xml:space="preserve"> stavební práce</w:t>
      </w:r>
      <w:r w:rsidR="00D60552">
        <w:t xml:space="preserve">, alespoň do zkušebního </w:t>
      </w:r>
      <w:r w:rsidR="00D60552">
        <w:lastRenderedPageBreak/>
        <w:t>provozu. Zadavatel nicméně za dílo dokončené bude považovat též dílo, které v požadovaném období bylo dokončeno jako celek, tj. včetně plnění navazujících na</w:t>
      </w:r>
      <w:r w:rsidR="00D0667C">
        <w:t> </w:t>
      </w:r>
      <w:r w:rsidR="00D60552">
        <w:t xml:space="preserve">zkušební provoz, např. zpracování dokumentace skutečného provedení stavby. </w:t>
      </w:r>
      <w:r w:rsidR="00C30F06">
        <w:rPr>
          <w:rFonts w:ascii="Verdana" w:hAnsi="Verdana" w:cs="Calibri"/>
        </w:rPr>
        <w:t>P</w:t>
      </w:r>
      <w:r w:rsidR="00C30F06" w:rsidRPr="0073092C">
        <w:rPr>
          <w:rFonts w:ascii="Verdana" w:hAnsi="Verdana" w:cs="Calibri"/>
        </w:rPr>
        <w:t xml:space="preserve">ostačuje, aby finanční hodnota </w:t>
      </w:r>
      <w:r w:rsidR="00C30F06">
        <w:rPr>
          <w:rFonts w:ascii="Verdana" w:hAnsi="Verdana" w:cs="Calibri"/>
        </w:rPr>
        <w:t xml:space="preserve">u </w:t>
      </w:r>
      <w:r w:rsidR="00C30F06" w:rsidRPr="0073092C">
        <w:rPr>
          <w:rFonts w:ascii="Verdana" w:hAnsi="Verdana" w:cs="Calibri"/>
        </w:rPr>
        <w:t>požadovaných prací</w:t>
      </w:r>
      <w:r w:rsidR="00C30F06">
        <w:rPr>
          <w:rFonts w:ascii="Verdana" w:hAnsi="Verdana" w:cs="Calibri"/>
        </w:rPr>
        <w:t>/činností</w:t>
      </w:r>
      <w:r w:rsidR="00C30F06" w:rsidRPr="0073092C">
        <w:rPr>
          <w:rFonts w:ascii="Verdana" w:hAnsi="Verdana" w:cs="Calibri"/>
        </w:rPr>
        <w:t xml:space="preserve"> byla dosažena za celou dobu realizace referenční stavby, nikoliv pouze v průběhu posledních 10 let před </w:t>
      </w:r>
      <w:r w:rsidR="006B7D93">
        <w:rPr>
          <w:rFonts w:ascii="Verdana" w:hAnsi="Verdana"/>
        </w:rPr>
        <w:t>zahájením zadávacího řízení</w:t>
      </w:r>
      <w:r w:rsidR="00C30F06" w:rsidRPr="0073092C">
        <w:rPr>
          <w:rFonts w:ascii="Verdana" w:hAnsi="Verdana" w:cs="Calibri"/>
        </w:rPr>
        <w:t>.</w:t>
      </w:r>
      <w:r w:rsidR="005F34EC">
        <w:rPr>
          <w:rFonts w:ascii="Verdana" w:hAnsi="Verdana" w:cs="Calibri"/>
        </w:rPr>
        <w:t xml:space="preserve"> Současně je třeba splnit</w:t>
      </w:r>
      <w:r w:rsidR="00AD2CE9">
        <w:rPr>
          <w:rFonts w:ascii="Verdana" w:hAnsi="Verdana" w:cs="Calibri"/>
        </w:rPr>
        <w:t xml:space="preserve"> i</w:t>
      </w:r>
      <w:r w:rsidR="005F34EC">
        <w:rPr>
          <w:rFonts w:ascii="Verdana" w:hAnsi="Verdana" w:cs="Calibri"/>
        </w:rPr>
        <w:t xml:space="preserve"> požadavky na délku zkušenosti </w:t>
      </w:r>
      <w:r w:rsidR="00691E7D">
        <w:rPr>
          <w:rFonts w:ascii="Verdana" w:hAnsi="Verdana" w:cs="Calibri"/>
        </w:rPr>
        <w:t>uveden</w:t>
      </w:r>
      <w:r w:rsidR="002E23B8">
        <w:rPr>
          <w:rFonts w:ascii="Verdana" w:hAnsi="Verdana" w:cs="Calibri"/>
        </w:rPr>
        <w:t>é</w:t>
      </w:r>
      <w:r w:rsidR="00691E7D">
        <w:rPr>
          <w:rFonts w:ascii="Verdana" w:hAnsi="Verdana" w:cs="Calibri"/>
        </w:rPr>
        <w:t xml:space="preserve"> </w:t>
      </w:r>
      <w:r w:rsidR="005F34EC">
        <w:rPr>
          <w:rFonts w:ascii="Verdana" w:hAnsi="Verdana" w:cs="Calibri"/>
        </w:rPr>
        <w:t xml:space="preserve">v dalším odstavci. </w:t>
      </w:r>
    </w:p>
    <w:p w14:paraId="6DD02EDF" w14:textId="14EA418E" w:rsidR="0035531B" w:rsidRDefault="0035531B" w:rsidP="008B2021">
      <w:pPr>
        <w:pStyle w:val="Textbezslovn"/>
      </w:pPr>
      <w:r w:rsidRPr="008B2021">
        <w:rPr>
          <w:rStyle w:val="Tun9b"/>
        </w:rPr>
        <w:t xml:space="preserve">Zadavatel uzná pouze takovou zkušenost člena odborného personálu, která </w:t>
      </w:r>
      <w:r w:rsidR="005F34EC">
        <w:rPr>
          <w:rStyle w:val="Tun9b"/>
        </w:rPr>
        <w:t>v </w:t>
      </w:r>
      <w:r w:rsidR="00515B63" w:rsidRPr="00515B63">
        <w:rPr>
          <w:rStyle w:val="Tun9b"/>
        </w:rPr>
        <w:t xml:space="preserve">požadovaném období </w:t>
      </w:r>
      <w:r w:rsidRPr="008B2021">
        <w:rPr>
          <w:rStyle w:val="Tun9b"/>
        </w:rPr>
        <w:t xml:space="preserve">trvala </w:t>
      </w:r>
      <w:r w:rsidRPr="008D30F9">
        <w:rPr>
          <w:rStyle w:val="Tun9b"/>
        </w:rPr>
        <w:t xml:space="preserve">nejméně </w:t>
      </w:r>
      <w:r w:rsidR="004D0840">
        <w:rPr>
          <w:rStyle w:val="Tun9b"/>
        </w:rPr>
        <w:t>6</w:t>
      </w:r>
      <w:r w:rsidR="004D0840" w:rsidRPr="008B2021">
        <w:rPr>
          <w:rStyle w:val="Tun9b"/>
        </w:rPr>
        <w:t xml:space="preserve"> </w:t>
      </w:r>
      <w:r w:rsidRPr="007033B3">
        <w:rPr>
          <w:rStyle w:val="Tun9b"/>
        </w:rPr>
        <w:t>měsíců</w:t>
      </w:r>
      <w:r w:rsidRPr="007033B3">
        <w:t>.</w:t>
      </w:r>
      <w:r w:rsidR="004D0840" w:rsidRPr="007033B3">
        <w:t xml:space="preserve"> </w:t>
      </w:r>
      <w:r w:rsidRPr="007033B3">
        <w:t>Zkušenost</w:t>
      </w:r>
      <w:r>
        <w:t xml:space="preserve"> člena odborného personálu lze splnit (posčítat)</w:t>
      </w:r>
      <w:r w:rsidR="0060115D">
        <w:t xml:space="preserve"> z </w:t>
      </w:r>
      <w:r>
        <w:t xml:space="preserve">více referenčních zakázek/staveb, jednotlivá zkušenost na jedné zakázce však musela trvat nepřetržitě nejméně </w:t>
      </w:r>
      <w:r w:rsidR="004D0840">
        <w:rPr>
          <w:rStyle w:val="Tun9b"/>
        </w:rPr>
        <w:t>4</w:t>
      </w:r>
      <w:r w:rsidR="004D0840" w:rsidRPr="008B2021">
        <w:rPr>
          <w:rStyle w:val="Tun9b"/>
        </w:rPr>
        <w:t xml:space="preserve"> měsíc</w:t>
      </w:r>
      <w:r w:rsidR="004D0840">
        <w:rPr>
          <w:rStyle w:val="Tun9b"/>
        </w:rPr>
        <w:t>e</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16E59EB4" w14:textId="5ECED148" w:rsidR="0035531B" w:rsidRDefault="0035531B" w:rsidP="008B2021">
      <w:pPr>
        <w:pStyle w:val="Textbezslovn"/>
      </w:pPr>
      <w:r>
        <w:t>Seznam odborného personálu dodavatele zadavatel doporučuje předložit ve formě dle vzorového formuláře obsaženého</w:t>
      </w:r>
      <w:r w:rsidR="00092CC9">
        <w:t xml:space="preserve"> v </w:t>
      </w:r>
      <w:r>
        <w:t>Příloze č. 5 těchto Pokynů</w:t>
      </w:r>
      <w:r w:rsidR="00845C50">
        <w:t xml:space="preserve"> a </w:t>
      </w:r>
      <w:r>
        <w:t>profesní životopis každého člena odborného personálu dodavatele ve formě dle vzorového formuláře 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2C2E64" w:rsidRPr="002C2E64">
        <w:t xml:space="preserve"> </w:t>
      </w:r>
      <w:r w:rsidR="002C2E64" w:rsidRPr="000D74D8">
        <w:t>nebo zpracováním dokumentace</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dokumentech 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092CC9">
        <w:t xml:space="preserve"> 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v </w:t>
      </w:r>
      <w:r>
        <w:t>profesním životopisu příslušného člena odborného personálu uvést informace</w:t>
      </w:r>
      <w:r w:rsidR="00845C50">
        <w:t xml:space="preserve"> a </w:t>
      </w:r>
      <w:r>
        <w:t>spojení na kontaktní osobu objednatele, pro něhož byla zakázka realizována.</w:t>
      </w:r>
    </w:p>
    <w:p w14:paraId="41479B34" w14:textId="7DDBAEC1" w:rsidR="0035531B" w:rsidRDefault="0035531B" w:rsidP="008B2021">
      <w:pPr>
        <w:pStyle w:val="Textbezslovn"/>
      </w:pPr>
      <w:r>
        <w:t xml:space="preserve">S ohledem na prevenci střetu zájmů při plnění </w:t>
      </w:r>
      <w:r w:rsidR="002C2E64">
        <w:t xml:space="preserve">Veřejné </w:t>
      </w:r>
      <w:r>
        <w:t>zakázky zadavatel stanoví, že</w:t>
      </w:r>
      <w:r w:rsidR="00D0667C">
        <w:t> </w:t>
      </w:r>
      <w:r>
        <w:t>dodavatel není oprávněn prokázat splnění kvalifikace prostřednictvím zaměstnance či</w:t>
      </w:r>
      <w:r w:rsidR="00D0667C">
        <w:t> </w:t>
      </w:r>
      <w:r>
        <w:t>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77777777" w:rsidR="0035531B" w:rsidRDefault="0035531B" w:rsidP="008B2021">
      <w:pPr>
        <w:pStyle w:val="Textbezslovn"/>
      </w:pPr>
      <w:r>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 které byla získána.</w:t>
      </w:r>
    </w:p>
    <w:p w14:paraId="46910B22" w14:textId="1D8BD33D" w:rsidR="0035531B" w:rsidRDefault="0035531B" w:rsidP="008B2021">
      <w:pPr>
        <w:pStyle w:val="Textbezslovn"/>
      </w:pPr>
      <w:r>
        <w:t xml:space="preserve">Zadavatel požaduje, aby plnění </w:t>
      </w:r>
      <w:r w:rsidR="002C2E64">
        <w:t xml:space="preserve">Veřejné </w:t>
      </w:r>
      <w:r>
        <w:t>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 xml:space="preserve">průběhu plnění </w:t>
      </w:r>
      <w:r w:rsidR="002C2E64">
        <w:t xml:space="preserve">Veřejné </w:t>
      </w:r>
      <w:r>
        <w:t>zakázky některá</w:t>
      </w:r>
      <w:r w:rsidR="0060115D">
        <w:t xml:space="preserve"> z </w:t>
      </w:r>
      <w:r>
        <w:t>osob odborného personálu změní, musí být za podmínek stanovených 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 xml:space="preserve">požadavky na prevenci střetu zájmů.    </w:t>
      </w:r>
    </w:p>
    <w:p w14:paraId="0A8F5745" w14:textId="77777777" w:rsidR="0061194A" w:rsidRDefault="0061194A" w:rsidP="00D0667C">
      <w:pPr>
        <w:pStyle w:val="Text1-1"/>
        <w:keepNext/>
        <w:rPr>
          <w:rStyle w:val="Tun9b"/>
        </w:rPr>
      </w:pPr>
      <w:r>
        <w:rPr>
          <w:rStyle w:val="Tun9b"/>
        </w:rPr>
        <w:t>Další technická kvalifikace</w:t>
      </w:r>
    </w:p>
    <w:p w14:paraId="1775E5F0" w14:textId="55BA2735" w:rsidR="00D0667C" w:rsidRPr="00D0667C" w:rsidRDefault="00D0667C" w:rsidP="00D0667C">
      <w:pPr>
        <w:pStyle w:val="Text1-1"/>
        <w:numPr>
          <w:ilvl w:val="0"/>
          <w:numId w:val="0"/>
        </w:numPr>
        <w:ind w:left="737"/>
        <w:rPr>
          <w:b/>
        </w:rPr>
      </w:pPr>
      <w:r w:rsidRPr="007033B3">
        <w:t>Zadavatel nepožaduje prokázání dalších kritérií technické kvalifikace.</w:t>
      </w:r>
      <w:r>
        <w:t xml:space="preserve"> </w:t>
      </w:r>
    </w:p>
    <w:p w14:paraId="78CAA042" w14:textId="74B9D038" w:rsidR="0035531B" w:rsidRPr="0006499F" w:rsidRDefault="0035531B" w:rsidP="0035531B">
      <w:pPr>
        <w:pStyle w:val="Text1-1"/>
        <w:rPr>
          <w:rStyle w:val="Tun9b"/>
        </w:rPr>
      </w:pPr>
      <w:r w:rsidRPr="0006499F">
        <w:rPr>
          <w:rStyle w:val="Tun9b"/>
        </w:rPr>
        <w:t>Požadavek na prokázání kvalifikace poddodavatele</w:t>
      </w:r>
    </w:p>
    <w:p w14:paraId="1072EE74" w14:textId="0456838F" w:rsidR="0035531B" w:rsidRDefault="0035531B" w:rsidP="0006499F">
      <w:pPr>
        <w:pStyle w:val="Textbezslovn"/>
      </w:pPr>
      <w:r>
        <w:lastRenderedPageBreak/>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w:t>
      </w:r>
      <w:r w:rsidR="002C2E64">
        <w:t xml:space="preserve"> (vyplněním příslušného údaje v Příloze č. 2 těchto Pokynů), že budou plnit alespoň 10 % finančního rozsahu plnění Veřejné zakázky (v Příloze č. 2 těchto Pokynů vyjádřeno jako alespoň 10 % hodnoty poddodávky z nabídkové ceny)</w:t>
      </w:r>
      <w:r>
        <w:t>, předložil doklady prokazující:</w:t>
      </w:r>
    </w:p>
    <w:p w14:paraId="24328FF7"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08E9944C" w14:textId="77777777" w:rsidR="002C2E64" w:rsidRDefault="002C2E64" w:rsidP="002C2E64">
      <w:pPr>
        <w:pStyle w:val="Textbezslovn"/>
      </w:pPr>
      <w:r>
        <w:t>Dále zadavatel požaduje, aby dodavatel nad rámec požadavků uvedených výše v tomto článku u všech poddodavatelů uvedených v Příloze č. 2 těchto Pokynů, kteří jsou dodavateli při podání nabídky známi, prokázal:</w:t>
      </w:r>
    </w:p>
    <w:p w14:paraId="03EACBA7" w14:textId="0738D923" w:rsidR="002C2E64" w:rsidRDefault="002C2E64" w:rsidP="002C2E64">
      <w:pPr>
        <w:pStyle w:val="Odrka1-1"/>
      </w:pPr>
      <w:r>
        <w:t>základní způsobilost podle § 74 odst. 1 písm. a) ZZVZ včetně použití § 74 odst. 2 a</w:t>
      </w:r>
      <w:r w:rsidR="00D0667C">
        <w:t> </w:t>
      </w:r>
      <w:r>
        <w:t>3 ZZVZ, a to způsobem uvedeným v § 75 odst. 1 písm. a) ZZVZ či v § 81 ZZVZ.</w:t>
      </w:r>
    </w:p>
    <w:p w14:paraId="2E785F0E" w14:textId="6193874E" w:rsidR="002C2E64" w:rsidRDefault="002C2E64" w:rsidP="002C2E64">
      <w:pPr>
        <w:pStyle w:val="Textbezslovn"/>
      </w:pPr>
      <w:r>
        <w:t>K</w:t>
      </w:r>
      <w:r w:rsidRPr="004679D1">
        <w:t xml:space="preserve">valifikace poddodavatelů </w:t>
      </w:r>
      <w:r>
        <w:t xml:space="preserve">požadovaná v tomto článku </w:t>
      </w:r>
      <w:r w:rsidRPr="004679D1">
        <w:t>se prokazuje ke stejnému datu, jako kvalifikace účastníka.</w:t>
      </w:r>
      <w:r>
        <w:t xml:space="preserve"> V případě změny této kvalifikace v průběhu zadávacího řízení je dodavatel povinen postupovat obdobně dle </w:t>
      </w:r>
      <w:r w:rsidRPr="00956D01">
        <w:t>§</w:t>
      </w:r>
      <w:r>
        <w:t xml:space="preserve"> </w:t>
      </w:r>
      <w:r w:rsidRPr="00956D01">
        <w:t>88</w:t>
      </w:r>
      <w:r>
        <w:t xml:space="preserve"> ZZVZ.</w:t>
      </w:r>
    </w:p>
    <w:p w14:paraId="4F6DCF96" w14:textId="0CD04AF8"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w:t>
      </w:r>
      <w:r w:rsidR="002C2E64">
        <w:t>v případě</w:t>
      </w:r>
      <w:r>
        <w:t xml:space="preserve"> jeho nezpůsobilosti</w:t>
      </w:r>
      <w:r w:rsidR="002C2E64">
        <w:t>; důvody nezpůsobilosti se posuzují</w:t>
      </w:r>
      <w:r>
        <w:t xml:space="preserve"> podle § 48 odst. 5</w:t>
      </w:r>
      <w:r w:rsidR="002C2E64">
        <w:t xml:space="preserve"> nebo 6</w:t>
      </w:r>
      <w:r>
        <w:t xml:space="preserve"> ZZVZ</w:t>
      </w:r>
      <w:r w:rsidR="002C2E64">
        <w:t xml:space="preserve"> obdobně</w:t>
      </w:r>
      <w:r>
        <w:t xml:space="preserve">. </w:t>
      </w:r>
    </w:p>
    <w:p w14:paraId="42C19172" w14:textId="3A14B9E0" w:rsidR="0035531B" w:rsidRDefault="0035531B" w:rsidP="0006499F">
      <w:pPr>
        <w:pStyle w:val="Textbezslovn"/>
      </w:pPr>
      <w:r>
        <w:t>Zadavatel výslovně upozorňuje, že pokud se jedná</w:t>
      </w:r>
      <w:r w:rsidR="00092CC9">
        <w:t xml:space="preserve"> o </w:t>
      </w:r>
      <w:r>
        <w:t>§ 48 odst. 5 písm. d) ZZVZ, za</w:t>
      </w:r>
      <w:r w:rsidR="00D0667C">
        <w:t> </w:t>
      </w:r>
      <w:r>
        <w:t>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16F5A818" w14:textId="48FF5A12"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w:t>
      </w:r>
      <w:r w:rsidR="00D0667C">
        <w:t> </w:t>
      </w:r>
      <w:r>
        <w:t>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6FEF2D90" w:rsidR="0035531B" w:rsidRDefault="0035531B" w:rsidP="0006499F">
      <w:pPr>
        <w:pStyle w:val="Textbezslovn"/>
      </w:pPr>
      <w:r>
        <w:t>Dodavatel je povinen předložit doklady</w:t>
      </w:r>
      <w:r w:rsidR="00BC6D2B">
        <w:t xml:space="preserve"> k </w:t>
      </w:r>
      <w:r>
        <w:t>prokázání kvalifikace</w:t>
      </w:r>
      <w:r w:rsidR="00092CC9">
        <w:t xml:space="preserve"> v </w:t>
      </w:r>
      <w:r>
        <w:t>nabídce. Pokud dodavatel není</w:t>
      </w:r>
      <w:r w:rsidR="0060115D">
        <w:t xml:space="preserve"> z </w:t>
      </w:r>
      <w:r>
        <w:t xml:space="preserve">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w:t>
      </w:r>
      <w:r w:rsidR="002C2E64">
        <w:t>dodavatele</w:t>
      </w:r>
      <w:r w:rsidR="00092CC9">
        <w:t xml:space="preserve"> o </w:t>
      </w:r>
      <w:r>
        <w:t>prokázání jeho kvalifikace,</w:t>
      </w:r>
      <w:r w:rsidR="00845C50">
        <w:t xml:space="preserve"> a </w:t>
      </w:r>
      <w:r>
        <w:t>to i prostřednictvím jiné osoby, nahrazující doklady vydané orgány veřejné správy nebo třetími stranami na formuláři zpřístupněném</w:t>
      </w:r>
      <w:r w:rsidR="00092CC9">
        <w:t xml:space="preserve"> v </w:t>
      </w:r>
      <w:r>
        <w:t>informačním systému e-</w:t>
      </w:r>
      <w:proofErr w:type="spellStart"/>
      <w:r>
        <w:t>Certis</w:t>
      </w:r>
      <w:proofErr w:type="spellEnd"/>
      <w:r>
        <w:t xml:space="preserve">.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postupu 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45B3CF9E"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w:t>
      </w:r>
      <w:r w:rsidR="002C2E64">
        <w:t xml:space="preserve">zadavatele </w:t>
      </w:r>
      <w:r w:rsidR="009D4FAE">
        <w:t>požadovat předložení originálů nebo úředně ověřených kopií dokladů postupem dle § 46 odst. 1 ZZVZ</w:t>
      </w:r>
      <w:r w:rsidR="00A43986">
        <w:t>.</w:t>
      </w:r>
      <w:r w:rsidR="009D4FAE">
        <w:t xml:space="preserve"> </w:t>
      </w:r>
      <w:r>
        <w:t xml:space="preserve"> Dodavatel není 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rsidR="002C4FAD">
        <w:t xml:space="preserve">jiném </w:t>
      </w:r>
      <w:r>
        <w:t>zadávacím řízení.</w:t>
      </w:r>
      <w:r w:rsidR="00092CC9">
        <w:t xml:space="preserve"> </w:t>
      </w:r>
      <w:r w:rsidR="00EE2244">
        <w:t>V</w:t>
      </w:r>
      <w:r w:rsidR="00092CC9">
        <w:t> </w:t>
      </w:r>
      <w:r>
        <w:t xml:space="preserve">takovém případě dodavatel zadavateli současně sdělí název či jinou identifikaci </w:t>
      </w:r>
      <w:r w:rsidR="002C4FAD">
        <w:t>takového</w:t>
      </w:r>
      <w:r>
        <w:t xml:space="preserve"> zadávacího řízení.</w:t>
      </w:r>
    </w:p>
    <w:p w14:paraId="089BF312" w14:textId="23B1808A" w:rsidR="0035531B" w:rsidRDefault="0035531B" w:rsidP="0006499F">
      <w:pPr>
        <w:pStyle w:val="Textbezslovn"/>
      </w:pPr>
      <w:r>
        <w:lastRenderedPageBreak/>
        <w:t>Doklady prokazující základní způsobilost musí prokazovat splnění požadovaného kritéria způsobilosti nejpozději</w:t>
      </w:r>
      <w:r w:rsidR="00092CC9">
        <w:t xml:space="preserve"> v </w:t>
      </w:r>
      <w:r>
        <w:t xml:space="preserve">době 3 měsíců přede dnem zahájení zadávacího řízení. </w:t>
      </w:r>
    </w:p>
    <w:p w14:paraId="61C8A465" w14:textId="77777777" w:rsidR="0035531B" w:rsidRDefault="0035531B" w:rsidP="0006499F">
      <w:pPr>
        <w:pStyle w:val="Textbezslovn"/>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77777777"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 seznamu kvalifikovaných dodavatelů nesmí být</w:t>
      </w:r>
      <w:r w:rsidR="00BC6D2B">
        <w:t xml:space="preserve"> k </w:t>
      </w:r>
      <w:r>
        <w:t>poslednímu dni, ke kterému má být 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němž má dodavatel 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 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77777777" w:rsidR="0035531B" w:rsidRDefault="0035531B" w:rsidP="0006499F">
      <w:pPr>
        <w:pStyle w:val="Textbezslovn"/>
      </w:pPr>
      <w:r>
        <w:t>Potvrzení pro daňové nedoplatky zahraničních dodavatelů</w:t>
      </w:r>
      <w:r w:rsidR="00092CC9">
        <w:t xml:space="preserve"> v </w:t>
      </w:r>
      <w:r>
        <w:t>ČR vydává Finanční úřad pro Prahu 1</w:t>
      </w:r>
      <w:r w:rsidR="00845C50">
        <w:t xml:space="preserve"> a </w:t>
      </w:r>
      <w:r>
        <w:t>potvrzení pro nedoplatky zahraničních dodavatelů</w:t>
      </w:r>
      <w:r w:rsidR="00092CC9">
        <w:t xml:space="preserve"> v </w:t>
      </w:r>
      <w:r>
        <w:t>ČR na pojistném</w:t>
      </w:r>
      <w:r w:rsidR="00845C50">
        <w:t xml:space="preserve"> a </w:t>
      </w:r>
      <w:r>
        <w:t>na penále na sociální zabezpečení</w:t>
      </w:r>
      <w:r w:rsidR="00845C50">
        <w:t xml:space="preserve"> a </w:t>
      </w:r>
      <w:r>
        <w:t>příspěvku na státní politiku zaměstnanosti vydává Pražská správa sociálního zabezpečení.</w:t>
      </w: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6B9CFC81" w:rsidR="0035531B" w:rsidRDefault="0035531B" w:rsidP="0006499F">
      <w:pPr>
        <w:pStyle w:val="Textbezslovn"/>
      </w:pPr>
      <w:r>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odborné způsobilosti nevydává, zahraniční osoby vyhotoví</w:t>
      </w:r>
      <w:r w:rsidR="00092CC9">
        <w:t xml:space="preserve"> o </w:t>
      </w:r>
      <w:r>
        <w:t>tomto</w:t>
      </w:r>
      <w:r w:rsidR="009D4FAE">
        <w:t xml:space="preserve"> písemné</w:t>
      </w:r>
      <w:r>
        <w:t xml:space="preserve"> čestné prohlášen</w:t>
      </w:r>
      <w:r w:rsidR="00BB4AF2">
        <w:t>í, jehož součástí bude rovněž i </w:t>
      </w:r>
      <w:r>
        <w:t>prohlášení, že jsou dle právního řádu této země oprávněné</w:t>
      </w:r>
      <w:r w:rsidR="00BC6D2B">
        <w:t xml:space="preserve"> k </w:t>
      </w:r>
      <w:r>
        <w:t>výkonu</w:t>
      </w:r>
      <w:r w:rsidR="00092CC9">
        <w:t xml:space="preserve"> v </w:t>
      </w:r>
      <w:r>
        <w:t>zadávací dokumentaci požadovaných odborných způsobilostí. Za všechny tyto osoby bude vybraný dodavatel povinen předložit doklad</w:t>
      </w:r>
      <w:r w:rsidR="00092CC9">
        <w:t xml:space="preserve"> o </w:t>
      </w:r>
      <w:r>
        <w:t>jejich odborné způsobilosti</w:t>
      </w:r>
      <w:r w:rsidR="00BC6D2B">
        <w:t xml:space="preserve"> k </w:t>
      </w:r>
      <w:r>
        <w:t xml:space="preserve">výkonu předmětných regulovaných činností na území České republiky jako podmínku pro uzavření smlouvy na plnění předmětu </w:t>
      </w:r>
      <w:r w:rsidR="00E30A09">
        <w:t xml:space="preserve">Veřejné </w:t>
      </w:r>
      <w:r>
        <w:t>zakázky.</w:t>
      </w:r>
    </w:p>
    <w:p w14:paraId="0DC0DBE1" w14:textId="77777777" w:rsidR="0035531B" w:rsidRPr="00DE1A60"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 zahraničními osobami (§ 30a až 30r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Evropském hospodářském prostoru nebo Švýcarské konfederaci (dále jen členském státě),</w:t>
      </w:r>
      <w:r w:rsidR="00845C50">
        <w:t xml:space="preserve"> a </w:t>
      </w:r>
      <w:r>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092CC9">
        <w:t xml:space="preserve"> v </w:t>
      </w:r>
      <w:r>
        <w:t>České republice</w:t>
      </w:r>
      <w:r w:rsidR="00092CC9">
        <w:t xml:space="preserve"> v </w:t>
      </w:r>
      <w:r>
        <w:t>souladu</w:t>
      </w:r>
      <w:r w:rsidR="00845C50">
        <w:t xml:space="preserve"> s </w:t>
      </w:r>
      <w:r>
        <w:t>právem Evropských společenství (Směrnice 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2B0E4A">
        <w:t>odborné kvalifikace a jiné způsobilosti</w:t>
      </w:r>
      <w:r w:rsidR="00845C50">
        <w:t xml:space="preserve"> </w:t>
      </w:r>
      <w:r w:rsidR="00845C50">
        <w:lastRenderedPageBreak/>
        <w:t>a </w:t>
      </w:r>
      <w:r>
        <w:t>provádí další úkony</w:t>
      </w:r>
      <w:r w:rsidR="00845C50">
        <w:t xml:space="preserve"> s </w:t>
      </w:r>
      <w:r>
        <w:t>touto činností spojené. Hostující osoba je povinna podat uznávacímu orgánu úplné oznámení podle zákona</w:t>
      </w:r>
      <w:r w:rsidR="00092CC9">
        <w:t xml:space="preserve"> o </w:t>
      </w:r>
      <w:r>
        <w:t>uznávání odborné kvalifikace. Uznávací orgán může požadovat ověření odborné kvalifikace podle zákona</w:t>
      </w:r>
      <w:r w:rsidR="00092CC9">
        <w:t xml:space="preserve"> o </w:t>
      </w:r>
      <w:r>
        <w:t>uznávání odborné kvalifikace.</w:t>
      </w:r>
      <w:r w:rsidR="007038DC">
        <w:t xml:space="preserve"> V</w:t>
      </w:r>
      <w:r w:rsidR="00092CC9">
        <w:t> </w:t>
      </w:r>
      <w:r>
        <w:t>případě uznání odborné kvalifikace</w:t>
      </w:r>
      <w:r w:rsidR="00845C50">
        <w:t xml:space="preserve"> a </w:t>
      </w:r>
      <w:r>
        <w:t>jiné způsobilosti osoby usazené nebo</w:t>
      </w:r>
      <w:r w:rsidR="00092CC9">
        <w:t xml:space="preserve"> v </w:t>
      </w:r>
      <w:r>
        <w:t>případě splnění požadavků podle zákona</w:t>
      </w:r>
      <w:r w:rsidR="00092CC9">
        <w:t xml:space="preserve"> o </w:t>
      </w:r>
      <w:r>
        <w:t xml:space="preserve">uznávání </w:t>
      </w:r>
      <w:r w:rsidRPr="00DE1A60">
        <w:t>odborné kvalifikace osobou hostující, provede uznávací orgán bezodkladně zápis do seznamu registrovaných osob. Uznávací orgán stanoví svými vnitřními předpisy formu žádosti</w:t>
      </w:r>
      <w:r w:rsidR="00845C50" w:rsidRPr="00DE1A60">
        <w:t xml:space="preserve"> a </w:t>
      </w:r>
      <w:r w:rsidRPr="00DE1A60">
        <w:t>náležitosti předkládané dokumentace. Platné osvědčení</w:t>
      </w:r>
      <w:r w:rsidR="00092CC9" w:rsidRPr="00DE1A60">
        <w:t xml:space="preserve"> o </w:t>
      </w:r>
      <w:r w:rsidRPr="00DE1A60">
        <w:t>registraci osoby hostující nebo usazené dokládá vybraný dodavatel jako podmínku pro uzavření smlouvy.</w:t>
      </w:r>
    </w:p>
    <w:p w14:paraId="7C4859C4" w14:textId="3C86C97C" w:rsidR="00F07EA6" w:rsidRPr="00A85016" w:rsidRDefault="00F07EA6" w:rsidP="0006499F">
      <w:pPr>
        <w:pStyle w:val="Odrka1-1"/>
      </w:pPr>
      <w:bookmarkStart w:id="19" w:name="_Hlk155351971"/>
      <w:r w:rsidRPr="00A85016">
        <w:t xml:space="preserve">Informace k doložení dokladu o autorizaci </w:t>
      </w:r>
      <w:r w:rsidR="00E30A09" w:rsidRPr="00A85016">
        <w:t xml:space="preserve">pro ověřování výsledků zeměměřických činností </w:t>
      </w:r>
      <w:r w:rsidRPr="00A85016">
        <w:t>v rozsahu dle § 16f odst. 1 zákona č. 200/1994 Sb., o zeměměřictví a</w:t>
      </w:r>
      <w:r w:rsidR="00D0667C" w:rsidRPr="00A85016">
        <w:t> </w:t>
      </w:r>
      <w:r w:rsidRPr="00A85016">
        <w:t>o změně a doplnění některých zákonů souvisejících s jeho zavedením, ve znění pozdějších předpisů, zahraničními osobami: přeshraniční poskytování služeb v České republice je možné pouze na základě autorizace</w:t>
      </w:r>
      <w:r w:rsidR="00DE1A60" w:rsidRPr="00A85016">
        <w:t>.</w:t>
      </w:r>
      <w:r w:rsidRPr="00A85016">
        <w:t xml:space="preserve"> </w:t>
      </w:r>
      <w:r w:rsidR="00DE1A60" w:rsidRPr="00A85016">
        <w:t xml:space="preserve">Autorizaci udělí </w:t>
      </w:r>
      <w:r w:rsidRPr="00A85016">
        <w:t>Česká komora zeměměřičů fyzické osobě, které uzná odbornou kvalifikaci a bezúhonnost podle zákona o uznávání odborné kvalifikace (zák. č. 18/2004 Sb., ve znění pozdějších předpisů)</w:t>
      </w:r>
      <w:r w:rsidR="00DE1A60" w:rsidRPr="00A85016">
        <w:t xml:space="preserve"> a která složí předepsaný slib</w:t>
      </w:r>
      <w:r w:rsidRPr="00A85016">
        <w:t>. Doklady o splnění výše uvedených povinností dokládá vybraný dodavatel jako podmínku pro uzavření smlouvy. </w:t>
      </w:r>
    </w:p>
    <w:bookmarkEnd w:id="19"/>
    <w:p w14:paraId="5C4C6EA2" w14:textId="1F041EB1" w:rsidR="00B9397E" w:rsidRDefault="00B9397E" w:rsidP="00B9397E">
      <w:pPr>
        <w:pStyle w:val="Odrka1-1"/>
        <w:spacing w:after="0"/>
      </w:pPr>
      <w:r>
        <w:t>Informace k doložení pověření Ministerstva dopravy ČR k provádění technických prohlídek a zkoušek určených technických zařízení (UTZ) dle § 47 odst. 4 zákona č.</w:t>
      </w:r>
      <w:r w:rsidR="00D0667C">
        <w:t> </w:t>
      </w:r>
      <w:r>
        <w:t>266/1994 Sb., o drahách, ve znění pozdějších předpisů: osoba žádající o uvedené pověření postupuje podle „Podmínek pro pověřování právnických osob podle § 47 odst. 4 zákona č. 266/1994 Sb., o dráhách, ve znění pozdějších předpisů, k provádění technických prohlídek a zkoušek určených technických zařízení“ stanovených Ministerstvem dopravy, jež jsou dostupné na internetových stránkách Ministerstva dopravy:</w:t>
      </w:r>
    </w:p>
    <w:p w14:paraId="7B3D19FC" w14:textId="77777777" w:rsidR="00B9397E" w:rsidRDefault="00B9397E" w:rsidP="00B9397E">
      <w:pPr>
        <w:pStyle w:val="Textbezslovn"/>
        <w:ind w:left="1077"/>
      </w:pPr>
      <w:hyperlink r:id="rId20" w:history="1">
        <w:r w:rsidRPr="00464792">
          <w:rPr>
            <w:rStyle w:val="Hypertextovodkaz"/>
            <w:rFonts w:cs="Calibri"/>
          </w:rPr>
          <w:t>http://www.mdcr.cz/cs/Drazni_doprava/Seznam_pravnickych_osob/</w:t>
        </w:r>
      </w:hyperlink>
      <w:r>
        <w:t xml:space="preserve"> </w:t>
      </w:r>
    </w:p>
    <w:p w14:paraId="721AD048" w14:textId="77777777" w:rsidR="00B9397E" w:rsidRDefault="00B9397E" w:rsidP="00B9397E">
      <w:pPr>
        <w:pStyle w:val="Textbezslovn"/>
        <w:ind w:left="1077"/>
      </w:pPr>
      <w:r>
        <w:t>Doklady o splnění výše uvedených povinností dokládá vybraný dodavatel jako podmínku pro uzavření smlouvy.</w:t>
      </w:r>
    </w:p>
    <w:p w14:paraId="39039B73"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0AEBE560" w:rsidR="0035531B" w:rsidRDefault="0035531B" w:rsidP="0006499F">
      <w:pPr>
        <w:pStyle w:val="Textbezslovn"/>
      </w:pPr>
      <w:r>
        <w:t>V případě společné účasti dodavatelů prokazuje základní způsobilost</w:t>
      </w:r>
      <w:r w:rsidR="009D4FAE">
        <w:t xml:space="preserve"> </w:t>
      </w:r>
      <w:r w:rsidR="00845C50">
        <w:t>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64C0ACF" w:rsidR="0035531B" w:rsidRDefault="00175CB0" w:rsidP="0006499F">
      <w:pPr>
        <w:pStyle w:val="Textbezslovn"/>
      </w:pPr>
      <w:bookmarkStart w:id="20" w:name="_Hlk144455738"/>
      <w:r>
        <w:t xml:space="preserve">Dodavatel může ekonomickou kvalifikaci, technickou kvalifikaci nebo profesní způsobilost </w:t>
      </w:r>
      <w:bookmarkEnd w:id="20"/>
      <w:r w:rsidR="00845C50">
        <w:t>s </w:t>
      </w:r>
      <w:r w:rsidR="0035531B">
        <w:t xml:space="preserve">výjimkou kritéria podle § 77 odst. 1 ZZVZ prokázat prostřednictvím jiných osob. </w:t>
      </w:r>
      <w:r w:rsidR="006323A4">
        <w:t>Za jiné osoby považuje zadavatel jak poddodavatele, tak i osoby, které s dodavatelem tvoří koncern</w:t>
      </w:r>
      <w:r w:rsidR="00DE1A60">
        <w:t>, případně i osoby, které poskytnou vě</w:t>
      </w:r>
      <w:r w:rsidR="00DE1A60" w:rsidRPr="00A82AE5">
        <w:t>c</w:t>
      </w:r>
      <w:r w:rsidR="00DE1A60">
        <w:t>i</w:t>
      </w:r>
      <w:r w:rsidR="00DE1A60" w:rsidRPr="00A82AE5">
        <w:t xml:space="preserve"> nebo práv</w:t>
      </w:r>
      <w:r w:rsidR="00DE1A60">
        <w:t>a</w:t>
      </w:r>
      <w:r w:rsidR="00DE1A60" w:rsidRPr="00A82AE5">
        <w:t xml:space="preserve">, s nimiž bude dodavatel oprávněn disponovat při plnění </w:t>
      </w:r>
      <w:r w:rsidR="00DE1A60">
        <w:t>V</w:t>
      </w:r>
      <w:r w:rsidR="00DE1A60" w:rsidRPr="00A82AE5">
        <w:t>eřejné zakázky</w:t>
      </w:r>
      <w:r w:rsidR="006323A4">
        <w:t>.</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035531B" w:rsidP="0006499F">
      <w:pPr>
        <w:pStyle w:val="Odrka1-1"/>
      </w:pPr>
      <w:r>
        <w:t>doklady</w:t>
      </w:r>
      <w:r w:rsidR="00092CC9">
        <w:t xml:space="preserve"> o </w:t>
      </w:r>
      <w:r>
        <w:t xml:space="preserve">splnění základní způsobilosti podle § 74 ZZVZ jinou </w:t>
      </w:r>
      <w:r w:rsidR="00417206">
        <w:t>o</w:t>
      </w:r>
      <w:r>
        <w:t>sobou,</w:t>
      </w:r>
    </w:p>
    <w:p w14:paraId="2A6A9889" w14:textId="77777777" w:rsidR="0035531B" w:rsidRDefault="0035531B" w:rsidP="0006499F">
      <w:pPr>
        <w:pStyle w:val="Odrka1-1"/>
      </w:pPr>
      <w:r>
        <w:t xml:space="preserve">doklady prokazující splnění profesní způsobilosti podle § 77 odst. 1 ZZVZ jinou osobou, </w:t>
      </w:r>
    </w:p>
    <w:p w14:paraId="519112FB" w14:textId="6F10E47D" w:rsidR="0035531B" w:rsidRDefault="0035531B">
      <w:pPr>
        <w:pStyle w:val="Odrka1-1"/>
        <w:rPr>
          <w:rStyle w:val="Tun9b"/>
        </w:rPr>
      </w:pPr>
      <w:r>
        <w:t>doklady prokazující splnění chybějící části kvalifikace prostřednictvím jiné osoby a</w:t>
      </w:r>
      <w:r w:rsidR="00D0667C">
        <w:t> </w:t>
      </w:r>
      <w:r w:rsidR="00175CB0">
        <w:rPr>
          <w:rStyle w:val="Tun9b"/>
        </w:rPr>
        <w:t xml:space="preserve">smlouvu nebo jinou osobou podepsané potvrzení o její existenci, jejímž obsahem je </w:t>
      </w:r>
      <w:r w:rsidRPr="0006499F">
        <w:rPr>
          <w:rStyle w:val="Tun9b"/>
        </w:rPr>
        <w:t>závazek jiné osoby</w:t>
      </w:r>
      <w:r w:rsidR="00BC6D2B">
        <w:rPr>
          <w:rStyle w:val="Tun9b"/>
        </w:rPr>
        <w:t xml:space="preserve"> k </w:t>
      </w:r>
      <w:r w:rsidRPr="0006499F">
        <w:rPr>
          <w:rStyle w:val="Tun9b"/>
        </w:rPr>
        <w:t>poskytnutí plnění určeného</w:t>
      </w:r>
      <w:r w:rsidR="00BC6D2B">
        <w:rPr>
          <w:rStyle w:val="Tun9b"/>
        </w:rPr>
        <w:t xml:space="preserve"> k </w:t>
      </w:r>
      <w:r w:rsidRPr="0006499F">
        <w:rPr>
          <w:rStyle w:val="Tun9b"/>
        </w:rPr>
        <w:t xml:space="preserve">plnění </w:t>
      </w:r>
      <w:r w:rsidR="00DE1A60">
        <w:rPr>
          <w:rStyle w:val="Tun9b"/>
        </w:rPr>
        <w:t>V</w:t>
      </w:r>
      <w:r w:rsidR="00DE1A60" w:rsidRPr="0006499F">
        <w:rPr>
          <w:rStyle w:val="Tun9b"/>
        </w:rPr>
        <w:t xml:space="preserve">eřejné </w:t>
      </w:r>
      <w:r w:rsidRPr="0006499F">
        <w:rPr>
          <w:rStyle w:val="Tun9b"/>
        </w:rPr>
        <w:t>zakázky nebo</w:t>
      </w:r>
      <w:r w:rsidR="00BC6D2B">
        <w:rPr>
          <w:rStyle w:val="Tun9b"/>
        </w:rPr>
        <w:t xml:space="preserve"> k </w:t>
      </w:r>
      <w:r w:rsidRPr="0006499F">
        <w:rPr>
          <w:rStyle w:val="Tun9b"/>
        </w:rPr>
        <w:t>poskytnutí věcí či práv,</w:t>
      </w:r>
      <w:r w:rsidR="00845C50" w:rsidRPr="0006499F">
        <w:rPr>
          <w:rStyle w:val="Tun9b"/>
        </w:rPr>
        <w:t xml:space="preserve"> s </w:t>
      </w:r>
      <w:r w:rsidRPr="0006499F">
        <w:rPr>
          <w:rStyle w:val="Tun9b"/>
        </w:rPr>
        <w:t>nimiž bude dodavatel oprávněn disponovat</w:t>
      </w:r>
      <w:r w:rsidR="00092CC9" w:rsidRPr="0006499F">
        <w:rPr>
          <w:rStyle w:val="Tun9b"/>
        </w:rPr>
        <w:t xml:space="preserve"> </w:t>
      </w:r>
      <w:r w:rsidR="00175CB0">
        <w:rPr>
          <w:rStyle w:val="Tun9b"/>
        </w:rPr>
        <w:t>při</w:t>
      </w:r>
      <w:r w:rsidRPr="0006499F">
        <w:rPr>
          <w:rStyle w:val="Tun9b"/>
        </w:rPr>
        <w:t xml:space="preserve"> plnění </w:t>
      </w:r>
      <w:r w:rsidR="00DE1A60">
        <w:rPr>
          <w:rStyle w:val="Tun9b"/>
        </w:rPr>
        <w:t>V</w:t>
      </w:r>
      <w:r w:rsidR="00DE1A60" w:rsidRPr="0006499F">
        <w:rPr>
          <w:rStyle w:val="Tun9b"/>
        </w:rPr>
        <w:t xml:space="preserve">eřejné </w:t>
      </w:r>
      <w:r w:rsidRPr="0006499F">
        <w:rPr>
          <w:rStyle w:val="Tun9b"/>
        </w:rPr>
        <w:t>zakázky,</w:t>
      </w:r>
      <w:r w:rsidR="00845C50" w:rsidRPr="0006499F">
        <w:rPr>
          <w:rStyle w:val="Tun9b"/>
        </w:rPr>
        <w:t xml:space="preserve"> a</w:t>
      </w:r>
      <w:r w:rsidR="0006499F">
        <w:rPr>
          <w:rStyle w:val="Tun9b"/>
        </w:rPr>
        <w:t xml:space="preserve"> </w:t>
      </w:r>
      <w:r w:rsidRPr="0006499F">
        <w:rPr>
          <w:rStyle w:val="Tun9b"/>
        </w:rPr>
        <w:t>to alespoň</w:t>
      </w:r>
      <w:r w:rsidR="00092CC9" w:rsidRPr="0006499F">
        <w:rPr>
          <w:rStyle w:val="Tun9b"/>
        </w:rPr>
        <w:t xml:space="preserve"> v </w:t>
      </w:r>
      <w:r w:rsidRPr="0006499F">
        <w:rPr>
          <w:rStyle w:val="Tun9b"/>
        </w:rPr>
        <w:t>rozsahu,</w:t>
      </w:r>
      <w:r w:rsidR="00092CC9" w:rsidRPr="0006499F">
        <w:rPr>
          <w:rStyle w:val="Tun9b"/>
        </w:rPr>
        <w:t xml:space="preserve"> v </w:t>
      </w:r>
      <w:r w:rsidRPr="0006499F">
        <w:rPr>
          <w:rStyle w:val="Tun9b"/>
        </w:rPr>
        <w:t xml:space="preserve">jakém jiná osoba prokázala kvalifikaci za dodavatele. </w:t>
      </w:r>
    </w:p>
    <w:p w14:paraId="21B6F109" w14:textId="3203317D" w:rsidR="00DE1A60" w:rsidRPr="0006499F" w:rsidRDefault="00DE1A60" w:rsidP="008B533C">
      <w:pPr>
        <w:pStyle w:val="Odrka1-2-"/>
        <w:rPr>
          <w:rStyle w:val="Tun9b"/>
        </w:rPr>
      </w:pPr>
      <w:r>
        <w:t>S</w:t>
      </w:r>
      <w:r w:rsidRPr="00FD2944">
        <w:t>mlouv</w:t>
      </w:r>
      <w:r>
        <w:t>a</w:t>
      </w:r>
      <w:r w:rsidRPr="00FD2944">
        <w:t xml:space="preserve"> nebo potvrzení o její existenci </w:t>
      </w:r>
      <w:r>
        <w:t xml:space="preserve">musí obsahovat </w:t>
      </w:r>
      <w:r w:rsidRPr="0006499F">
        <w:rPr>
          <w:rStyle w:val="Tun9b"/>
        </w:rPr>
        <w:t>konkrétní specifikaci plnění</w:t>
      </w:r>
      <w:r>
        <w:t xml:space="preserve">, které jiná osoba dodavateli k plnění Veřejné zakázky poskytne, nebo </w:t>
      </w:r>
      <w:r w:rsidRPr="0006499F">
        <w:rPr>
          <w:rStyle w:val="Tun9b"/>
        </w:rPr>
        <w:t xml:space="preserve">konkrétní specifikaci </w:t>
      </w:r>
      <w:r w:rsidRPr="00C77A59">
        <w:rPr>
          <w:rStyle w:val="Tun9b"/>
        </w:rPr>
        <w:t>věcí</w:t>
      </w:r>
      <w:r w:rsidRPr="00C77A59">
        <w:t xml:space="preserve"> </w:t>
      </w:r>
      <w:r w:rsidRPr="00C77A59">
        <w:rPr>
          <w:b/>
        </w:rPr>
        <w:t>či práv</w:t>
      </w:r>
      <w:r>
        <w:t xml:space="preserve">, s nimiž bude dodavatel oprávněn </w:t>
      </w:r>
      <w:r>
        <w:lastRenderedPageBreak/>
        <w:t>disponovat v rámci plnění Veřejné zakázky. Závazek musí být využitelný a vymahatelný při vlastní realizaci Veřejné zakázky, a to v rozsahu, v jakém byla chybějící část kvalifikace dodavatele jinou osobou nahrazena.</w:t>
      </w:r>
    </w:p>
    <w:p w14:paraId="3750201E" w14:textId="037DE5D5" w:rsidR="007F69DC" w:rsidRDefault="00E104E5" w:rsidP="007F69DC">
      <w:pPr>
        <w:pStyle w:val="Odrka1-2-"/>
      </w:pPr>
      <w:bookmarkStart w:id="21" w:name="_Hlk144455898"/>
      <w:r>
        <w:t xml:space="preserve">Má se za to, že požadavek </w:t>
      </w:r>
      <w:r w:rsidR="00DE1A60">
        <w:t xml:space="preserve">ohledně </w:t>
      </w:r>
      <w:r>
        <w:t>předložení smlouvy nebo potvrzení o její existenci</w:t>
      </w:r>
      <w:r w:rsidR="00DE1A60">
        <w:t>, jejímž obsahem je závazek jiné osoby,</w:t>
      </w:r>
      <w:r>
        <w:t xml:space="preserve"> je splněn,</w:t>
      </w:r>
      <w:r w:rsidR="007F69DC" w:rsidRPr="007F69DC">
        <w:t xml:space="preserve"> </w:t>
      </w:r>
      <w:r w:rsidR="007F69DC">
        <w:t>resp. poskytnutí plnění určeného k plnění Veřejné zakázky nebo poskytnutí věcí nebo práv jinou osobou odpovídá rozsahu, v jakém tato osoba prokázala kvalifikaci za dodavatele,</w:t>
      </w:r>
      <w:r>
        <w:t xml:space="preserve"> pokud z obsahu </w:t>
      </w:r>
      <w:r w:rsidR="007F69DC" w:rsidRPr="00C66878">
        <w:t xml:space="preserve">smlouvy nebo potvrzení o její existenci </w:t>
      </w:r>
      <w:r>
        <w:t xml:space="preserve">vyplývá závazek jiné osoby plnit </w:t>
      </w:r>
      <w:r w:rsidR="007F69DC">
        <w:t xml:space="preserve">Veřejnou </w:t>
      </w:r>
      <w:r>
        <w:t xml:space="preserve">zakázku </w:t>
      </w:r>
      <w:r w:rsidRPr="008B533C">
        <w:rPr>
          <w:b/>
          <w:bCs/>
        </w:rPr>
        <w:t>společně a nerozdílně s dodavatelem.</w:t>
      </w:r>
      <w:r>
        <w:t xml:space="preserve"> </w:t>
      </w:r>
      <w:r w:rsidR="007F69DC">
        <w:t>To však neplatí, pokud smlouva nebo potvrzení o její existenci musí splňovat požadavky podle následující odrážky.</w:t>
      </w:r>
    </w:p>
    <w:p w14:paraId="64DB6031" w14:textId="4B930A52" w:rsidR="00E104E5" w:rsidRDefault="00B342DB" w:rsidP="007F69DC">
      <w:pPr>
        <w:pStyle w:val="Odrka1-2-"/>
        <w:rPr>
          <w:b/>
          <w:bCs/>
        </w:rPr>
      </w:pPr>
      <w:r w:rsidRPr="008B533C">
        <w:rPr>
          <w:b/>
          <w:bCs/>
        </w:rPr>
        <w:t>Prokazuje-li však dodavatel prostřednictvím jiné osoby kvalifikaci a</w:t>
      </w:r>
      <w:r w:rsidR="00D0667C">
        <w:rPr>
          <w:b/>
          <w:bCs/>
        </w:rPr>
        <w:t> </w:t>
      </w:r>
      <w:r w:rsidRPr="008B533C">
        <w:rPr>
          <w:b/>
          <w:bCs/>
        </w:rPr>
        <w:t>předkládá</w:t>
      </w:r>
      <w:r w:rsidR="007F69DC" w:rsidRPr="007F69DC">
        <w:rPr>
          <w:rStyle w:val="Tun9b"/>
          <w:bCs/>
        </w:rPr>
        <w:t xml:space="preserve"> seznam stavebních prací včetně osvědčení objednatele o řádném poskytnutí a dokončení nejvýznamnějších stavebních prací nebo</w:t>
      </w:r>
      <w:r w:rsidRPr="008B533C">
        <w:rPr>
          <w:b/>
          <w:bCs/>
        </w:rPr>
        <w:t xml:space="preserve"> doklady </w:t>
      </w:r>
      <w:r w:rsidR="007F69DC" w:rsidRPr="008B533C">
        <w:rPr>
          <w:b/>
          <w:bCs/>
        </w:rPr>
        <w:t xml:space="preserve">o odborné kvalifikaci členů odborného personálu dodavatele </w:t>
      </w:r>
      <w:r w:rsidRPr="008B533C">
        <w:rPr>
          <w:b/>
          <w:bCs/>
        </w:rPr>
        <w:t xml:space="preserve">vztahující se </w:t>
      </w:r>
      <w:r w:rsidR="007F69DC" w:rsidRPr="008B533C">
        <w:rPr>
          <w:b/>
          <w:bCs/>
        </w:rPr>
        <w:t xml:space="preserve">k této jiné </w:t>
      </w:r>
      <w:r w:rsidRPr="008B533C">
        <w:rPr>
          <w:b/>
          <w:bCs/>
        </w:rPr>
        <w:t>osobě, musí ze smlouvy nebo potvrzení o její existenci vyplývat závazek, že jiná osoba bude vykonávat stavební práce</w:t>
      </w:r>
      <w:r w:rsidR="007F69DC" w:rsidRPr="008B533C">
        <w:rPr>
          <w:b/>
          <w:bCs/>
        </w:rPr>
        <w:t xml:space="preserve">, resp. </w:t>
      </w:r>
      <w:r w:rsidR="007F69DC">
        <w:rPr>
          <w:b/>
          <w:bCs/>
        </w:rPr>
        <w:t>p</w:t>
      </w:r>
      <w:r w:rsidR="007F69DC" w:rsidRPr="008B533C">
        <w:rPr>
          <w:b/>
          <w:bCs/>
        </w:rPr>
        <w:t xml:space="preserve">říslušné části plnění, </w:t>
      </w:r>
      <w:r w:rsidR="0001324C" w:rsidRPr="008B533C">
        <w:rPr>
          <w:b/>
          <w:bCs/>
        </w:rPr>
        <w:t>ke</w:t>
      </w:r>
      <w:r w:rsidRPr="008B533C">
        <w:rPr>
          <w:b/>
          <w:bCs/>
        </w:rPr>
        <w:t xml:space="preserve"> kterým se prokazované kritérium kvalifikace vztahuje. </w:t>
      </w:r>
    </w:p>
    <w:p w14:paraId="4C6FC5FC" w14:textId="2C52E01A" w:rsidR="007F69DC" w:rsidRPr="008B533C" w:rsidRDefault="007F69DC" w:rsidP="008B533C">
      <w:pPr>
        <w:pStyle w:val="Odrka1-2-"/>
        <w:rPr>
          <w:b/>
          <w:bCs/>
        </w:rPr>
      </w:pPr>
      <w:r w:rsidRPr="0006499F">
        <w:rPr>
          <w:rStyle w:val="Tun9b"/>
        </w:rPr>
        <w:t xml:space="preserve">Zadavatel dále požaduje, aby dodavatel a jiná osoba, jejímž prostřednictvím dodavatel případně prokazuje ekonomickou kvalifikaci podle čl. 8.4 těchto Pokynů, tj. požadovanou výši obratu, nesli společnou a nerozdílnou odpovědnost za plnění </w:t>
      </w:r>
      <w:r>
        <w:rPr>
          <w:rStyle w:val="Tun9b"/>
        </w:rPr>
        <w:t>V</w:t>
      </w:r>
      <w:r w:rsidRPr="0006499F">
        <w:rPr>
          <w:rStyle w:val="Tun9b"/>
        </w:rPr>
        <w:t>eřejné zakázky</w:t>
      </w:r>
      <w:r>
        <w:rPr>
          <w:rStyle w:val="Tun9b"/>
        </w:rPr>
        <w:t>.</w:t>
      </w:r>
    </w:p>
    <w:bookmarkEnd w:id="21"/>
    <w:p w14:paraId="36EF34D9" w14:textId="03B57F25" w:rsidR="0035531B" w:rsidRDefault="0035531B" w:rsidP="0006499F">
      <w:pPr>
        <w:pStyle w:val="Textbezslovn"/>
      </w:pPr>
      <w:r>
        <w:t>Jiná osoba prokazuje základní způsobilost podle § 74 ZZVZ</w:t>
      </w:r>
      <w:r w:rsidR="00845C50">
        <w:t xml:space="preserve"> a </w:t>
      </w:r>
      <w:r>
        <w:t xml:space="preserve">profesní způsobilost podle § 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62FFDB6E" w:rsidR="0035531B" w:rsidRDefault="0035531B" w:rsidP="000D57D5">
      <w:pPr>
        <w:pStyle w:val="Textbezslovn"/>
      </w:pPr>
      <w:r>
        <w:t>Dodavatel není oprávněn prokazovat splnění kvalifikace prostřednictvím poddodavatele</w:t>
      </w:r>
      <w:r w:rsidR="00BB4AF2">
        <w:t xml:space="preserve"> u </w:t>
      </w:r>
      <w:r>
        <w:t xml:space="preserve">těch částí </w:t>
      </w:r>
      <w:r w:rsidR="007F69DC">
        <w:t xml:space="preserve">Veřejné </w:t>
      </w:r>
      <w:r>
        <w:t>zakázky,</w:t>
      </w:r>
      <w:r w:rsidR="00BB4AF2">
        <w:t xml:space="preserve"> u </w:t>
      </w:r>
      <w:r>
        <w:t>kterých si zadavatel vyhradil ve smyslu § 105 odst. 2 ZZVZ,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w:t>
      </w:r>
      <w:r w:rsidR="007F69DC" w:rsidRPr="007F69DC">
        <w:t xml:space="preserve"> </w:t>
      </w:r>
      <w:r w:rsidR="007F69DC">
        <w:t>(za splnění podmínek uvedených v čl. 9.3 těchto Pokynů)</w:t>
      </w:r>
      <w:r>
        <w:t>. Jejich prostřednictvím dodavatel může za splnění ostatních podmínek dle § 83 ZZVZ prokazovat i tyto části kvalifikace.</w:t>
      </w:r>
    </w:p>
    <w:p w14:paraId="1ACE1310" w14:textId="4695DF18" w:rsidR="00224981" w:rsidRPr="00DC3174" w:rsidRDefault="00224981" w:rsidP="00224981">
      <w:pPr>
        <w:pStyle w:val="Text1-1"/>
        <w:rPr>
          <w:b/>
        </w:rPr>
      </w:pPr>
      <w:r w:rsidRPr="00DC3174">
        <w:rPr>
          <w:rStyle w:val="Tun9b"/>
        </w:rPr>
        <w:t>Změny</w:t>
      </w:r>
      <w:r w:rsidRPr="00DC3174">
        <w:rPr>
          <w:b/>
        </w:rPr>
        <w:t xml:space="preserve"> v kvalifikaci </w:t>
      </w:r>
      <w:r w:rsidR="00B342DB">
        <w:rPr>
          <w:b/>
        </w:rPr>
        <w:t>účastníka zadávacího řízení</w:t>
      </w:r>
    </w:p>
    <w:p w14:paraId="6EBE1544" w14:textId="51B5F35F" w:rsidR="00224981" w:rsidRDefault="00224981" w:rsidP="00224981">
      <w:pPr>
        <w:pStyle w:val="Textbezslovn"/>
      </w:pPr>
      <w:r>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0D42C459" w14:textId="70F28630" w:rsidR="00224981" w:rsidRDefault="00224981" w:rsidP="00224981">
      <w:pPr>
        <w:pStyle w:val="Textbezslovn"/>
        <w:spacing w:after="0"/>
      </w:pPr>
      <w:r>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22" w:name="_Toc233869738"/>
      <w:r>
        <w:t>DALŠÍ INFORMACE/DOKUMENTY PŘEDKLÁDANÉ DODAVATELEM</w:t>
      </w:r>
      <w:r w:rsidR="00092CC9">
        <w:t xml:space="preserve"> v </w:t>
      </w:r>
      <w:r>
        <w:t>NABÍDCE</w:t>
      </w:r>
      <w:bookmarkEnd w:id="22"/>
    </w:p>
    <w:p w14:paraId="27030976" w14:textId="77777777" w:rsidR="0035531B" w:rsidRDefault="0035531B" w:rsidP="0035531B">
      <w:pPr>
        <w:pStyle w:val="Text1-1"/>
      </w:pPr>
      <w:bookmarkStart w:id="23"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23"/>
    </w:p>
    <w:p w14:paraId="11CEC0C8" w14:textId="3F7E6766" w:rsidR="00473B42" w:rsidRDefault="0035531B" w:rsidP="00193D8F">
      <w:pPr>
        <w:pStyle w:val="Odrka1-1"/>
      </w:pPr>
      <w:r>
        <w:t>Dokument obsahující informace</w:t>
      </w:r>
      <w:r w:rsidR="00092CC9">
        <w:t xml:space="preserve"> o </w:t>
      </w:r>
      <w:r>
        <w:t>dodavateli</w:t>
      </w:r>
      <w:r w:rsidR="00845C50">
        <w:t xml:space="preserve"> a </w:t>
      </w:r>
      <w:r>
        <w:t>jeho identifikační údaje</w:t>
      </w:r>
      <w:r w:rsidR="007F69DC">
        <w:t xml:space="preserve"> (v případě podání nabídky společně několika dodavateli postupem dle čl. 9.2 těchto Pokynů </w:t>
      </w:r>
      <w:r w:rsidR="007F69DC">
        <w:lastRenderedPageBreak/>
        <w:t>tento dokument předkládá každý dodavatel, tj. společník takové společnosti)</w:t>
      </w:r>
      <w:r>
        <w:t>. Tento dokument bude předložen ve formě formuláře obsaženého</w:t>
      </w:r>
      <w:r w:rsidR="00092CC9">
        <w:t xml:space="preserve"> v </w:t>
      </w:r>
      <w:r>
        <w:t>Příloze č. 1 těchto Pokynů.</w:t>
      </w:r>
      <w:r w:rsidR="008141A9" w:rsidRPr="008141A9">
        <w:t xml:space="preserve"> </w:t>
      </w:r>
      <w:r w:rsidR="007F69DC">
        <w:t>Zadavatel stanovuje zadávací podmínku, že n</w:t>
      </w:r>
      <w:r w:rsidR="007F69DC" w:rsidRPr="004B09BF">
        <w:t xml:space="preserve">abídka účastníka </w:t>
      </w:r>
      <w:r w:rsidR="007F69DC">
        <w:t xml:space="preserve">zadávacího </w:t>
      </w:r>
      <w:r w:rsidR="007F69DC" w:rsidRPr="004B09BF">
        <w:t xml:space="preserve">řízení musí být mj. i v souladu se zákonem </w:t>
      </w:r>
      <w:r w:rsidR="007F69DC">
        <w:t>č</w:t>
      </w:r>
      <w:r w:rsidR="007F69DC" w:rsidRPr="000D22AD">
        <w:t>. 159/2006 Sb., o střetu zájmů, ve znění pozdějších předpisů</w:t>
      </w:r>
      <w:r w:rsidR="007F69DC" w:rsidRPr="004B09BF">
        <w:t xml:space="preserve"> </w:t>
      </w:r>
      <w:r w:rsidR="007F69DC">
        <w:t xml:space="preserve">(dále jen „zákon </w:t>
      </w:r>
      <w:r w:rsidR="007F69DC" w:rsidRPr="004B09BF">
        <w:t>o střetu zájmů</w:t>
      </w:r>
      <w:r w:rsidR="007F69DC">
        <w:t xml:space="preserve">“) a zadavatel </w:t>
      </w:r>
      <w:r w:rsidR="007F69DC" w:rsidRPr="00895982">
        <w:t xml:space="preserve">požaduje, aby dodavatel a </w:t>
      </w:r>
      <w:r w:rsidR="007F69DC">
        <w:t xml:space="preserve">každý </w:t>
      </w:r>
      <w:r w:rsidR="007F69DC" w:rsidRPr="00895982">
        <w:t xml:space="preserve">jeho poddodavatel, prostřednictvím kterého prokazuje kvalifikaci, nebyli ve střetu zájmů dle § 4b </w:t>
      </w:r>
      <w:r w:rsidR="007F69DC">
        <w:t>z</w:t>
      </w:r>
      <w:r w:rsidR="007F69DC" w:rsidRPr="00895982">
        <w:t>ákona o střetu zájmů</w:t>
      </w:r>
      <w:r w:rsidR="007F69DC">
        <w:t xml:space="preserve">. Součástí formuláře </w:t>
      </w:r>
      <w:r w:rsidR="007F69DC" w:rsidRPr="00B71CC3">
        <w:t>obsaženého v Příloze č. 1 t</w:t>
      </w:r>
      <w:r w:rsidR="007F69DC">
        <w:t xml:space="preserve">ěchto Pokynů proto bude </w:t>
      </w:r>
      <w:r w:rsidR="007F69DC" w:rsidRPr="000D22AD">
        <w:t xml:space="preserve">prohlášení ke střetu zájmů ve smyslu ustanovení § 4b zákona </w:t>
      </w:r>
      <w:r w:rsidR="007F69DC">
        <w:t>o</w:t>
      </w:r>
      <w:r w:rsidR="007F69DC" w:rsidRPr="000D22AD">
        <w:t xml:space="preserve"> střetu zájmů</w:t>
      </w:r>
      <w:r w:rsidR="007F69DC">
        <w:t>.</w:t>
      </w:r>
    </w:p>
    <w:p w14:paraId="0F463AAB" w14:textId="38612FCF" w:rsidR="0035531B" w:rsidRDefault="0035531B" w:rsidP="00193D8F">
      <w:pPr>
        <w:pStyle w:val="Odrka1-1"/>
      </w:pPr>
      <w:r>
        <w:t>Seznam poddodavatelů, pokud jsou dodavateli známi,</w:t>
      </w:r>
      <w:r w:rsidR="00845C50">
        <w:t xml:space="preserve"> s </w:t>
      </w:r>
      <w:r>
        <w:t xml:space="preserve">uvedením těch částí </w:t>
      </w:r>
      <w:r w:rsidR="007F69DC">
        <w:t xml:space="preserve">Veřejné </w:t>
      </w:r>
      <w:r>
        <w:t>zakázky, které bude každý</w:t>
      </w:r>
      <w:r w:rsidR="0060115D">
        <w:t xml:space="preserve"> z </w:t>
      </w:r>
      <w:r>
        <w:t>poddodavatelů plnit. Tyto informace budou předloženy ve formě formuláře obsaženého</w:t>
      </w:r>
      <w:r w:rsidR="00092CC9">
        <w:t xml:space="preserve"> v </w:t>
      </w:r>
      <w:r>
        <w:t>Příloze č. 2 těchto Pokynů. Součástí Seznamu poddodavatelů budou poddodavatelé, jejichž prostřednictvím prokazoval účastník splnění části kvalifikace postupem dle § 83 ZZVZ,</w:t>
      </w:r>
      <w:r w:rsidR="00845C50">
        <w:t xml:space="preserve"> a </w:t>
      </w:r>
      <w:r>
        <w:t xml:space="preserve">všichni ostatní poddodavatelé, kteří se budou podílet na plnění </w:t>
      </w:r>
      <w:r w:rsidR="00A24C9C">
        <w:t xml:space="preserve">Veřejné </w:t>
      </w:r>
      <w:r>
        <w:t>zakázky.</w:t>
      </w:r>
      <w:r w:rsidR="00092CC9">
        <w:t xml:space="preserve"> </w:t>
      </w:r>
      <w:r w:rsidR="007038DC">
        <w:t>V</w:t>
      </w:r>
      <w:r w:rsidR="00092CC9">
        <w:t> </w:t>
      </w:r>
      <w:r>
        <w:t xml:space="preserve">případě, že do doby zadání </w:t>
      </w:r>
      <w:r w:rsidR="00A24C9C">
        <w:t xml:space="preserve">Veřejné </w:t>
      </w:r>
      <w:r>
        <w:t>zakázky dojde ke změně poddodavatelů, upraví se odpovídajícím způsobem i Seznam poddodavatelů.</w:t>
      </w:r>
      <w:r w:rsidR="00092CC9">
        <w:t xml:space="preserve"> v </w:t>
      </w:r>
      <w:r w:rsidR="00BB4AF2">
        <w:t>Seznamu budou uvedeni i </w:t>
      </w:r>
      <w:r>
        <w:t>poddodavatelé – fyzické osoby, které jsou členy odborného personálu dodavatele. Za poddodavatele povinně uváděné</w:t>
      </w:r>
      <w:r w:rsidR="00092CC9">
        <w:t xml:space="preserve"> v </w:t>
      </w:r>
      <w:r>
        <w:t>seznamu poddodavatelů zadavatel nepovažuje osoby tvořící</w:t>
      </w:r>
      <w:r w:rsidR="00845C50">
        <w:t xml:space="preserve"> s </w:t>
      </w:r>
      <w:r>
        <w:t>dodavatelem koncern.</w:t>
      </w:r>
    </w:p>
    <w:p w14:paraId="45AACC81" w14:textId="2576788F" w:rsidR="0035531B" w:rsidRPr="0031722E" w:rsidRDefault="00055A07">
      <w:pPr>
        <w:pStyle w:val="Odrka1-1"/>
      </w:pPr>
      <w:r>
        <w:t>Dokument obsahující závazek dodavatele (v případě postupu dle čl. 9.2 těchto Pokynů musí dokument obsahovat závazek všech dodavatelů podávajících společně nabídku)</w:t>
      </w:r>
      <w:r w:rsidR="0097515E">
        <w:t>, že bude</w:t>
      </w:r>
      <w:r>
        <w:t xml:space="preserve"> používat při realizaci předmětu plnění </w:t>
      </w:r>
      <w:r w:rsidR="0097515E">
        <w:t xml:space="preserve">Veřejné </w:t>
      </w:r>
      <w:r>
        <w:t>zakázky pouze Produkty pro ŽDC a Služby pro ŽDC</w:t>
      </w:r>
      <w:r w:rsidR="0097515E">
        <w:t>,</w:t>
      </w:r>
      <w:r>
        <w:t xml:space="preserve"> </w:t>
      </w:r>
      <w:r w:rsidR="0097515E">
        <w:t>jejichž použití bude odsouhlaseno v souladu se směrnicí</w:t>
      </w:r>
      <w:r>
        <w:t xml:space="preserve"> SŽ SM008 „Systém posuzování vlivů produktů a služeb pro železniční dopravní cestu na bezpečnost provozování dráhy“, v platném znění</w:t>
      </w:r>
      <w:r w:rsidR="0035531B" w:rsidRPr="0031722E">
        <w:t>.</w:t>
      </w:r>
    </w:p>
    <w:p w14:paraId="3BA7D578" w14:textId="1291AA6F" w:rsidR="0035531B" w:rsidRDefault="0035531B" w:rsidP="008222FE">
      <w:pPr>
        <w:pStyle w:val="Odrka1-1"/>
      </w:pPr>
      <w:r>
        <w:t>Dodavatel je povinen přiložit ke své nabídce informaci</w:t>
      </w:r>
      <w:r w:rsidR="00092CC9">
        <w:t xml:space="preserve"> o </w:t>
      </w:r>
      <w:r>
        <w:t>tom, zda budou na staveništi působit zaměstnanci více než jednoho zhotovitele ve smyslu § 14 odst. 1 zákona č.</w:t>
      </w:r>
      <w:r w:rsidR="008222FE">
        <w:t> </w:t>
      </w:r>
      <w:r>
        <w:t>309/2006 Sb.,</w:t>
      </w:r>
      <w:r w:rsidR="00092CC9">
        <w:t xml:space="preserve"> o </w:t>
      </w:r>
      <w:r>
        <w:t>zajištění dalších podmínek bezpečnosti</w:t>
      </w:r>
      <w:r w:rsidR="00845C50">
        <w:t xml:space="preserve"> a </w:t>
      </w:r>
      <w:r>
        <w:t>ochrany zdraví při práci, ve znění pozdějších předpisů. Dodavatel je dále povinen ve své nabídce přiložit informaci</w:t>
      </w:r>
      <w:r w:rsidR="00092CC9">
        <w:t xml:space="preserve"> o </w:t>
      </w:r>
      <w:r>
        <w:t>tom, zda podle předpokládaného plánu provádění díla bude naplněna některá</w:t>
      </w:r>
      <w:r w:rsidR="0060115D">
        <w:t xml:space="preserve"> z </w:t>
      </w:r>
      <w:r>
        <w:t>podmínek uvedených pod písm. a) nebo b) § 15 odst. 1 zákona č. 309/2006 Sb.,</w:t>
      </w:r>
      <w:r w:rsidR="00092CC9">
        <w:t xml:space="preserve"> o </w:t>
      </w:r>
      <w:r>
        <w:t>zajištění dalších podmínek bezpečnosti</w:t>
      </w:r>
      <w:r w:rsidR="00845C50">
        <w:t xml:space="preserve"> a </w:t>
      </w:r>
      <w:r>
        <w:t xml:space="preserve">ochrany zdraví při práci, ve znění pozdějších předpisů. Tyto informace budou předloženy ve formě čestného prohlášení, jehož vzor tvoří Přílohu č. 8 těchto Pokynů. </w:t>
      </w:r>
    </w:p>
    <w:p w14:paraId="14B318C6" w14:textId="1D5EE6AA" w:rsidR="00602BF1" w:rsidRDefault="00602BF1" w:rsidP="00193D8F">
      <w:pPr>
        <w:pStyle w:val="Odrka1-1"/>
      </w:pPr>
      <w:r>
        <w:t xml:space="preserve">Dodavatel je povinen předložit ve své nabídce čestné prohlášení </w:t>
      </w:r>
      <w:r w:rsidRPr="00010882">
        <w:rPr>
          <w:lang w:eastAsia="cs-CZ"/>
        </w:rPr>
        <w:t xml:space="preserve">o splnění podmínek v souvislosti </w:t>
      </w:r>
      <w:r w:rsidR="006067BF" w:rsidRPr="001E16AB">
        <w:rPr>
          <w:lang w:eastAsia="cs-CZ"/>
        </w:rPr>
        <w:t>s mezinárodními sankcemi</w:t>
      </w:r>
      <w:r w:rsidR="006067BF" w:rsidRPr="00010882" w:rsidDel="006067BF">
        <w:rPr>
          <w:lang w:eastAsia="cs-CZ"/>
        </w:rPr>
        <w:t xml:space="preserve"> </w:t>
      </w:r>
      <w:r>
        <w:t>zpracované ve formě formuláře dle Přílohy č. 11 těchto Pokynů.</w:t>
      </w:r>
    </w:p>
    <w:p w14:paraId="30B5354F" w14:textId="77777777" w:rsidR="0035531B" w:rsidRDefault="0035531B" w:rsidP="0035531B">
      <w:pPr>
        <w:pStyle w:val="Text1-1"/>
      </w:pPr>
      <w:bookmarkStart w:id="24" w:name="_Ref145674381"/>
      <w:r>
        <w:t>Podání nabídky společně několika dodavateli:</w:t>
      </w:r>
      <w:bookmarkEnd w:id="24"/>
    </w:p>
    <w:p w14:paraId="32CAF3F0" w14:textId="259493CB" w:rsidR="0035531B" w:rsidRDefault="0035531B" w:rsidP="0060115D">
      <w:pPr>
        <w:pStyle w:val="Odrka1-1"/>
      </w:pPr>
      <w:r>
        <w:t>Podává-li nabídku více osob společně, zejména jako společnost ve smyslu ustanovení § 2716</w:t>
      </w:r>
      <w:r w:rsidR="00845C50">
        <w:t xml:space="preserve"> a </w:t>
      </w:r>
      <w:r>
        <w:t>násl. zákona č. 89/2012 Sb., občanský zákoník, ve znění pozdějších předpisů, případně jako jiné sdružení či seskupení dodavatelů (dále</w:t>
      </w:r>
      <w:r w:rsidR="00092CC9">
        <w:t xml:space="preserve"> v </w:t>
      </w:r>
      <w:r>
        <w:t>textu těchto Pokynů pro dodavatele je takové seskupení dodavatelů obecně označováno zejména jako „společnost“ dodavatelů</w:t>
      </w:r>
      <w:r w:rsidR="00845C50">
        <w:t xml:space="preserve"> a </w:t>
      </w:r>
      <w:r>
        <w:t>člen takového seskupení jako „společník“), musí předložit informace</w:t>
      </w:r>
      <w:r w:rsidR="00092CC9">
        <w:t xml:space="preserve"> o </w:t>
      </w:r>
      <w:r>
        <w:t>takové společnosti. Toto bude předloženo ve formě formuláře obsaženého</w:t>
      </w:r>
      <w:r w:rsidR="00092CC9">
        <w:t xml:space="preserve"> v </w:t>
      </w:r>
      <w:r>
        <w:t xml:space="preserve">Příloze č. 3 těchto Pokynů. Zadavatel požaduje, aby společnost dodavatelů stanovila rozsah participace jednotlivých společníků ve smyslu předpokládaného procentního podílu na předmětu plnění </w:t>
      </w:r>
      <w:r w:rsidR="0097515E">
        <w:t xml:space="preserve">Veřejné </w:t>
      </w:r>
      <w:r>
        <w:t>zakázky, jakož i</w:t>
      </w:r>
      <w:r w:rsidR="008222FE">
        <w:t> </w:t>
      </w:r>
      <w:r>
        <w:t xml:space="preserve">věcným vymezením příslušných částí </w:t>
      </w:r>
      <w:r w:rsidR="0097515E">
        <w:t xml:space="preserve">Veřejné </w:t>
      </w:r>
      <w:r>
        <w:t>zakázky. Tato participace přitom musí reflektovat požadavky zadavatele stanovené níže</w:t>
      </w:r>
      <w:r w:rsidR="00092CC9">
        <w:t xml:space="preserve"> v </w:t>
      </w:r>
      <w:r>
        <w:t>tomto bodě</w:t>
      </w:r>
      <w:r w:rsidR="00845C50">
        <w:t xml:space="preserve"> a</w:t>
      </w:r>
      <w:r w:rsidR="00092CC9">
        <w:t xml:space="preserve"> v </w:t>
      </w:r>
      <w:r>
        <w:t xml:space="preserve">bodě </w:t>
      </w:r>
      <w:r w:rsidR="0097515E">
        <w:t>9.3</w:t>
      </w:r>
      <w:r>
        <w:t xml:space="preserve"> těchto Pokynů</w:t>
      </w:r>
      <w:r w:rsidR="004B1A5C">
        <w:t xml:space="preserve"> (jsou-li </w:t>
      </w:r>
      <w:r w:rsidR="00E1401B">
        <w:t>takové požadavky</w:t>
      </w:r>
      <w:r w:rsidR="0097515E" w:rsidRPr="0097515E">
        <w:t xml:space="preserve"> </w:t>
      </w:r>
      <w:r w:rsidR="0097515E">
        <w:t>níže v tomto bodě a</w:t>
      </w:r>
      <w:r w:rsidR="00E1401B">
        <w:t xml:space="preserve"> </w:t>
      </w:r>
      <w:r w:rsidR="00585C65">
        <w:t xml:space="preserve">v čl. </w:t>
      </w:r>
      <w:r w:rsidR="0097515E">
        <w:t>9.3</w:t>
      </w:r>
      <w:r w:rsidR="00585C65">
        <w:t xml:space="preserve"> těchto Pokynů </w:t>
      </w:r>
      <w:r w:rsidR="004B1A5C">
        <w:t>stanoveny)</w:t>
      </w:r>
      <w:r>
        <w:t>. Zadavatel požaduje předmětnou informaci</w:t>
      </w:r>
      <w:r w:rsidR="00092CC9">
        <w:t xml:space="preserve"> v </w:t>
      </w:r>
      <w:r>
        <w:t>nabídce uvést</w:t>
      </w:r>
      <w:r w:rsidR="00092CC9">
        <w:t xml:space="preserve"> v </w:t>
      </w:r>
      <w:r>
        <w:t xml:space="preserve">Příloze č. 3 těchto Pokynů. Rozsah participace bude pro dodavatele závazný po celou dobu plnění Smlouvy (jako její </w:t>
      </w:r>
      <w:r w:rsidRPr="008C2BDE">
        <w:t xml:space="preserve">příloha č. </w:t>
      </w:r>
      <w:r w:rsidR="002A3FFD" w:rsidRPr="008C2BDE">
        <w:t>7</w:t>
      </w:r>
      <w:r w:rsidRPr="008C2BDE">
        <w:t>)</w:t>
      </w:r>
      <w:r w:rsidR="00845C50" w:rsidRPr="008C2BDE">
        <w:t xml:space="preserve"> a </w:t>
      </w:r>
      <w:r w:rsidRPr="008C2BDE">
        <w:t>jak</w:t>
      </w:r>
      <w:r>
        <w:t xml:space="preserve">ákoliv změna bude možná jen po písemném souhlasu zadavatele.  </w:t>
      </w:r>
    </w:p>
    <w:p w14:paraId="798CF22B" w14:textId="79D16E18" w:rsidR="0035531B" w:rsidRDefault="0035531B" w:rsidP="0060115D">
      <w:pPr>
        <w:pStyle w:val="Odrka1-1"/>
      </w:pPr>
      <w:r>
        <w:lastRenderedPageBreak/>
        <w:t>Podává-li nabídku více osob společně, jsou povinni doložit</w:t>
      </w:r>
      <w:r w:rsidR="00092CC9">
        <w:t xml:space="preserve"> v </w:t>
      </w:r>
      <w:r>
        <w:t>nabídce, že všichni tito dodavatelé (společníci) budou vůči zadavateli</w:t>
      </w:r>
      <w:r w:rsidR="00845C50">
        <w:t xml:space="preserve"> </w:t>
      </w:r>
      <w:r w:rsidR="0060115D">
        <w:t>z </w:t>
      </w:r>
      <w:r>
        <w:t>jakýchkoliv závazků vzniklých</w:t>
      </w:r>
      <w:r w:rsidR="00092CC9">
        <w:t xml:space="preserve"> v </w:t>
      </w:r>
      <w:r>
        <w:t>souvislosti</w:t>
      </w:r>
      <w:r w:rsidR="00845C50">
        <w:t xml:space="preserve"> s </w:t>
      </w:r>
      <w:r w:rsidR="00622CBC">
        <w:t xml:space="preserve">Veřejnou </w:t>
      </w:r>
      <w:r>
        <w:t>zakázkou,</w:t>
      </w:r>
      <w:r w:rsidR="00845C50">
        <w:t xml:space="preserve"> s </w:t>
      </w:r>
      <w:r>
        <w:t xml:space="preserve">plněním předmětu </w:t>
      </w:r>
      <w:r w:rsidR="00622CBC">
        <w:t xml:space="preserve">Veřejné </w:t>
      </w:r>
      <w:r>
        <w:t>zakázky či vzniklých</w:t>
      </w:r>
      <w:r w:rsidR="00092CC9">
        <w:t xml:space="preserve"> v </w:t>
      </w:r>
      <w:r>
        <w:t>důsledku prodlení či jiného porušení smluvních nebo jiných povinností</w:t>
      </w:r>
      <w:r w:rsidR="00092CC9">
        <w:t xml:space="preserve"> v </w:t>
      </w:r>
      <w:r>
        <w:t>souvislosti</w:t>
      </w:r>
      <w:r w:rsidR="00845C50">
        <w:t xml:space="preserve"> s </w:t>
      </w:r>
      <w:r>
        <w:t xml:space="preserve">plněním předmětu </w:t>
      </w:r>
      <w:r w:rsidR="00622CBC">
        <w:t xml:space="preserve">Veřejné </w:t>
      </w:r>
      <w:r>
        <w:t>zakázky, zavázáni společně</w:t>
      </w:r>
      <w:r w:rsidR="00845C50">
        <w:t xml:space="preserve"> a </w:t>
      </w:r>
      <w:r>
        <w:t>nerozdílně. Účastník zadávacího řízení tento požadavek doloží kopií smlouvy či jiného dokumentu, ze kterého bude daná skutečnost vyplývat, který přiloží</w:t>
      </w:r>
      <w:r w:rsidR="00BC6D2B">
        <w:t xml:space="preserve"> k </w:t>
      </w:r>
      <w:r>
        <w:t xml:space="preserve">Příloze č. 3 těchto Pokynů. </w:t>
      </w:r>
    </w:p>
    <w:p w14:paraId="2F3346C5" w14:textId="40A2F1E5" w:rsidR="0035531B" w:rsidRDefault="0035531B" w:rsidP="0060115D">
      <w:pPr>
        <w:pStyle w:val="Odrka1-1"/>
      </w:pPr>
      <w:r>
        <w:t>Jeden ze společníků bude ve výše uvedené smlouvě či jiném dokumentu uveden jako vedoucí společník (Vedoucí zhotovitel ve smyslu Smlouvy</w:t>
      </w:r>
      <w:r w:rsidR="00092CC9">
        <w:t xml:space="preserve"> o </w:t>
      </w:r>
      <w:r>
        <w:t xml:space="preserve">dílo). Vedoucí společník musí být oprávněn ve věcech Smlouvy </w:t>
      </w:r>
      <w:r w:rsidR="00FA3000">
        <w:t xml:space="preserve">o dílo </w:t>
      </w:r>
      <w:r>
        <w:t>zastupovat každého ze společníků, jakož i všechny společníky společně</w:t>
      </w:r>
      <w:r w:rsidR="00845C50">
        <w:t xml:space="preserve"> a </w:t>
      </w:r>
      <w:r>
        <w:t>je oprávněn rovněž za ně přijímat pokyny</w:t>
      </w:r>
      <w:r w:rsidR="00845C50">
        <w:t xml:space="preserve"> a </w:t>
      </w:r>
      <w:r>
        <w:t>platby od zadavatele (Objednatele ve smyslu Smlouvy</w:t>
      </w:r>
      <w:r w:rsidR="00092CC9">
        <w:t xml:space="preserve"> o </w:t>
      </w:r>
      <w:r>
        <w:t>dílo</w:t>
      </w:r>
      <w:r w:rsidR="00FA3000">
        <w:t xml:space="preserve"> a Smlouvy o poskytování součinnosti</w:t>
      </w:r>
      <w:r>
        <w:t xml:space="preserve">). Vystavovat daňové doklady </w:t>
      </w:r>
      <w:r w:rsidR="00CA3EEC">
        <w:t>–</w:t>
      </w:r>
      <w:r>
        <w:t xml:space="preserve"> faktury je povinen pouze vedoucí společník. Na daňovém dokladu bude uveden (identifikován) vedoucí společník jako osoba uskutečňující ekonomickou činnost jako poskytovatel služby</w:t>
      </w:r>
      <w:r w:rsidR="00092CC9">
        <w:t xml:space="preserve"> v </w:t>
      </w:r>
      <w:r>
        <w:t>souladu se zákonem č. 235/2004 Sb.</w:t>
      </w:r>
      <w:r w:rsidR="00092CC9">
        <w:t xml:space="preserve"> o </w:t>
      </w:r>
      <w:r>
        <w:t>dani</w:t>
      </w:r>
      <w:r w:rsidR="0060115D">
        <w:t xml:space="preserve"> z </w:t>
      </w:r>
      <w:r>
        <w:t>přidané hodnoty, ve znění pozdějších předpisů.  Zmocnění vedoucího společníka musí být ve smlouvě či jiném dokumentu obsaženo. Vedoucí společník musí být určen po celou dobu trvání účasti společnosti dodavatelů</w:t>
      </w:r>
      <w:r w:rsidR="00092CC9">
        <w:t xml:space="preserve"> v </w:t>
      </w:r>
      <w:r>
        <w:t>zadávacím řízení, resp. při plnění Smlouvy</w:t>
      </w:r>
      <w:r w:rsidR="00092CC9">
        <w:t xml:space="preserve"> o </w:t>
      </w:r>
      <w:r>
        <w:t>dílo. Případná změna vedoucího společníka musí být oznámena zadavateli spolu se sdělením souhlasu ostatních společníků. Účinnost změny vedoucího společníka vůči zadavateli nastává uplynutím třetího pracovního dne po doručení oznámení</w:t>
      </w:r>
      <w:r w:rsidR="00092CC9">
        <w:t xml:space="preserve"> o </w:t>
      </w:r>
      <w:r>
        <w:t>této změně.</w:t>
      </w:r>
    </w:p>
    <w:p w14:paraId="5D2EC3D0" w14:textId="448F8F10" w:rsidR="0035531B" w:rsidRDefault="0035531B" w:rsidP="0060115D">
      <w:pPr>
        <w:pStyle w:val="Odrka1-1"/>
      </w:pPr>
      <w:r w:rsidRPr="0060115D">
        <w:rPr>
          <w:rStyle w:val="Tun9b"/>
        </w:rPr>
        <w:t>Zadavatel doporučuje, aby za vedoucího účastníka byl označen dodavatel, pod jehož registrací bude nabídka</w:t>
      </w:r>
      <w:r w:rsidR="00092CC9" w:rsidRPr="0060115D">
        <w:rPr>
          <w:rStyle w:val="Tun9b"/>
        </w:rPr>
        <w:t xml:space="preserve"> v </w:t>
      </w:r>
      <w:r w:rsidRPr="0060115D">
        <w:rPr>
          <w:rStyle w:val="Tun9b"/>
        </w:rPr>
        <w:t>elektronickém nástroji E-ZAK podávána. Bez ohledu na to si však zadavatel vyhrazuje právo</w:t>
      </w:r>
      <w:r w:rsidR="00092CC9" w:rsidRPr="0060115D">
        <w:rPr>
          <w:rStyle w:val="Tun9b"/>
        </w:rPr>
        <w:t xml:space="preserve"> v </w:t>
      </w:r>
      <w:r w:rsidRPr="0060115D">
        <w:rPr>
          <w:rStyle w:val="Tun9b"/>
        </w:rPr>
        <w:t>průběhu zadávacího řízení komunikovat pouze</w:t>
      </w:r>
      <w:r w:rsidR="00845C50" w:rsidRPr="0060115D">
        <w:rPr>
          <w:rStyle w:val="Tun9b"/>
        </w:rPr>
        <w:t xml:space="preserve"> s </w:t>
      </w:r>
      <w:r w:rsidRPr="0060115D">
        <w:rPr>
          <w:rStyle w:val="Tun9b"/>
        </w:rPr>
        <w:t xml:space="preserve">dodavatelem, pod jehož registrací byla nabídka podána. </w:t>
      </w:r>
      <w:r>
        <w:t>Komunikace mezi zadavatelem</w:t>
      </w:r>
      <w:r w:rsidR="00845C50">
        <w:t xml:space="preserve"> a </w:t>
      </w:r>
      <w:r>
        <w:t>společníky, kteří podávají společnou nabídku, potom bude</w:t>
      </w:r>
      <w:r w:rsidR="00092CC9">
        <w:t xml:space="preserve"> v </w:t>
      </w:r>
      <w:r>
        <w:t>takovém případě probíhat prostřednictvím tohoto společníka. Veškerá právní jednání budou považována za doručená</w:t>
      </w:r>
      <w:r w:rsidR="000D23FA">
        <w:t>,</w:t>
      </w:r>
      <w:r>
        <w:t xml:space="preserve"> resp. odeslaná okamžikem doručení, resp. odeslání tomuto společníkovi.</w:t>
      </w:r>
    </w:p>
    <w:p w14:paraId="661AF101" w14:textId="77777777" w:rsidR="0035531B" w:rsidRPr="0060115D" w:rsidRDefault="0035531B" w:rsidP="0035531B">
      <w:pPr>
        <w:pStyle w:val="Text1-1"/>
        <w:rPr>
          <w:rStyle w:val="Tun9b"/>
        </w:rPr>
      </w:pPr>
      <w:bookmarkStart w:id="25" w:name="_Ref145673170"/>
      <w:r w:rsidRPr="0060115D">
        <w:rPr>
          <w:rStyle w:val="Tun9b"/>
        </w:rPr>
        <w:t>Poddodavatelské omezení</w:t>
      </w:r>
      <w:bookmarkEnd w:id="25"/>
    </w:p>
    <w:p w14:paraId="3CC35745" w14:textId="77777777" w:rsidR="0035531B" w:rsidRDefault="0035531B" w:rsidP="00BC6D2B">
      <w:pPr>
        <w:pStyle w:val="Odrka1-1"/>
      </w:pPr>
      <w:r>
        <w:t>Zadavatel nevymezuje žádné činnosti při plnění veřejné zakázky, které musí být plněny přímo vybraným dodavatelem.</w:t>
      </w:r>
    </w:p>
    <w:p w14:paraId="2CF7D4D3" w14:textId="73BAEBD3" w:rsidR="00BC6D2B" w:rsidRDefault="00BC6D2B" w:rsidP="00BC6D2B">
      <w:pPr>
        <w:pStyle w:val="Text1-1"/>
      </w:pPr>
      <w:bookmarkStart w:id="26" w:name="_Ref145675138"/>
      <w:r>
        <w:t xml:space="preserve">Dopis nabídky a </w:t>
      </w:r>
      <w:r w:rsidR="00A8717D">
        <w:t xml:space="preserve">závazný </w:t>
      </w:r>
      <w:r>
        <w:t xml:space="preserve">návrh smlouvy na plnění této </w:t>
      </w:r>
      <w:r w:rsidR="00163A76">
        <w:t xml:space="preserve">Veřejné </w:t>
      </w:r>
      <w:r>
        <w:t>zakázky:</w:t>
      </w:r>
      <w:bookmarkEnd w:id="26"/>
    </w:p>
    <w:p w14:paraId="3AAC6590" w14:textId="052DBB7C" w:rsidR="0035531B" w:rsidRDefault="0035531B" w:rsidP="00BC6D2B">
      <w:pPr>
        <w:pStyle w:val="Odrka1-1"/>
      </w:pPr>
      <w:r>
        <w:t>Závazné požadavky zadavatele na obsah smlouvy jsou obsaženy</w:t>
      </w:r>
      <w:r w:rsidR="00092CC9">
        <w:t xml:space="preserve"> v </w:t>
      </w:r>
      <w:r>
        <w:t xml:space="preserve">závazném vzoru </w:t>
      </w:r>
      <w:r w:rsidR="00364FC9">
        <w:t>S</w:t>
      </w:r>
      <w:r>
        <w:t>mlouvy</w:t>
      </w:r>
      <w:r w:rsidR="00364FC9">
        <w:t xml:space="preserve"> o dílo</w:t>
      </w:r>
      <w:r>
        <w:t>, který je obsažen</w:t>
      </w:r>
      <w:r w:rsidR="00092CC9">
        <w:t xml:space="preserve"> v </w:t>
      </w:r>
      <w:r>
        <w:t>Dílu 2 zadávací dokumentace. Dodavatel</w:t>
      </w:r>
      <w:r w:rsidR="00092CC9">
        <w:t xml:space="preserve"> v </w:t>
      </w:r>
      <w:r>
        <w:t>nabídce předkládá vyplněný</w:t>
      </w:r>
      <w:r w:rsidR="00845C50">
        <w:t xml:space="preserve"> </w:t>
      </w:r>
      <w:r>
        <w:t>Dopis nabídky</w:t>
      </w:r>
      <w:r w:rsidR="00845C50">
        <w:t xml:space="preserve"> a </w:t>
      </w:r>
      <w:r>
        <w:t>vyplněnou Přílohu</w:t>
      </w:r>
      <w:r w:rsidR="00BC6D2B">
        <w:t xml:space="preserve"> k</w:t>
      </w:r>
      <w:r w:rsidR="007134F3">
        <w:t xml:space="preserve"> </w:t>
      </w:r>
      <w:r>
        <w:t>nabídce. Zadavatel nepožaduje předložit do nabídky návrh Smlouvy</w:t>
      </w:r>
      <w:r w:rsidR="00092CC9">
        <w:t xml:space="preserve"> o </w:t>
      </w:r>
      <w:r>
        <w:t>dílo. Dodavatel není oprávněn činit změny či doplnění závazných požadavků zadavatele</w:t>
      </w:r>
      <w:r w:rsidR="00092CC9">
        <w:t xml:space="preserve"> v </w:t>
      </w:r>
      <w:r>
        <w:t>těchto dokumentech, vyjma údajů,</w:t>
      </w:r>
      <w:r w:rsidR="00BB4AF2">
        <w:t xml:space="preserve"> u </w:t>
      </w:r>
      <w:r>
        <w:t>nichž vyplývá</w:t>
      </w:r>
      <w:r w:rsidR="0060115D">
        <w:t xml:space="preserve"> z </w:t>
      </w:r>
      <w:r>
        <w:t>obsahu těchto závazných požadavků povinnost jejich doplnění (údaje určené</w:t>
      </w:r>
      <w:r w:rsidR="00BC6D2B">
        <w:t xml:space="preserve"> k </w:t>
      </w:r>
      <w:r>
        <w:t>doplnění ze strany dodavatele jsou vyznačeny zvýrazněním žlutou barvou), nebo není-li</w:t>
      </w:r>
      <w:r w:rsidR="00092CC9">
        <w:t xml:space="preserve"> v </w:t>
      </w:r>
      <w:r>
        <w:t>těchto Pokynech uvedeno jinak. Do Dopisu nabídky dodavatel doplní celkovou nabídkovou cenu bez DPH zpracovanou dle požadavků stanovených</w:t>
      </w:r>
      <w:r w:rsidR="00092CC9">
        <w:t xml:space="preserve"> v </w:t>
      </w:r>
      <w:r>
        <w:t>článku 13 těchto Pokynů</w:t>
      </w:r>
      <w:r w:rsidR="00845C50">
        <w:t xml:space="preserve"> a </w:t>
      </w:r>
      <w:r>
        <w:t>další požadované údaje.</w:t>
      </w:r>
    </w:p>
    <w:p w14:paraId="02C12706" w14:textId="7286C876" w:rsidR="0035531B" w:rsidRDefault="0035531B" w:rsidP="00BC6D2B">
      <w:pPr>
        <w:pStyle w:val="Odrka1-1"/>
      </w:pPr>
      <w:r>
        <w:t>Podává-li nabídku více osob společně, je dodavatel oprávněn</w:t>
      </w:r>
      <w:r w:rsidR="00092CC9">
        <w:t xml:space="preserve"> v </w:t>
      </w:r>
      <w:r>
        <w:t>Dopise nabídky učinit dále takové změny, které je nezbytné provést</w:t>
      </w:r>
      <w:r w:rsidR="00092CC9">
        <w:t xml:space="preserve"> v </w:t>
      </w:r>
      <w:r>
        <w:t>důsledku skutečnosti, že se více osob seskupilo za účelem podání společné nabídky. Dodavatel je oprávněn takto upravit zejména podpisovou doložku,</w:t>
      </w:r>
      <w:r w:rsidR="00092CC9">
        <w:t xml:space="preserve"> v </w:t>
      </w:r>
      <w:r>
        <w:t>žádném případě není oprávněn měnit rozsah práv</w:t>
      </w:r>
      <w:r w:rsidR="00845C50">
        <w:t xml:space="preserve"> a </w:t>
      </w:r>
      <w:r>
        <w:t>povinností vyplývajících</w:t>
      </w:r>
      <w:r w:rsidR="0060115D">
        <w:t xml:space="preserve"> z </w:t>
      </w:r>
      <w:r>
        <w:t>Dopisu nabídky či jiných součástí Smlouvy</w:t>
      </w:r>
      <w:r w:rsidR="00364FC9">
        <w:t xml:space="preserve"> o dílo</w:t>
      </w:r>
      <w:r>
        <w:t>.</w:t>
      </w:r>
    </w:p>
    <w:p w14:paraId="4702BF43" w14:textId="77777777" w:rsidR="0035531B" w:rsidRDefault="0035531B" w:rsidP="00BC6D2B">
      <w:pPr>
        <w:pStyle w:val="Nadpis1-1"/>
      </w:pPr>
      <w:bookmarkStart w:id="27" w:name="_Toc233869739"/>
      <w:r>
        <w:lastRenderedPageBreak/>
        <w:t>PROHLÍDKA MÍSTA PLNĚNÍ (STAVENIŠTĚ)</w:t>
      </w:r>
      <w:bookmarkEnd w:id="27"/>
    </w:p>
    <w:p w14:paraId="4F2AD61C" w14:textId="00C37D4F" w:rsidR="003B0A45" w:rsidRDefault="003B0A45" w:rsidP="003B0A45">
      <w:pPr>
        <w:pStyle w:val="Text1-1"/>
      </w:pPr>
      <w:r>
        <w:t xml:space="preserve">Prohlídka místa plnění není nezbytná pro zpracování nabídky či plnění veřejné zakázky. Dodavatel je oprávněn navštívit a prohlédnout si místo plnění této veřejné zakázky a jeho okolí.  </w:t>
      </w:r>
    </w:p>
    <w:p w14:paraId="1FBB4BA8" w14:textId="77777777" w:rsidR="0035531B" w:rsidRDefault="0035531B" w:rsidP="00BC6D2B">
      <w:pPr>
        <w:pStyle w:val="Nadpis1-1"/>
      </w:pPr>
      <w:bookmarkStart w:id="28" w:name="_Toc233869740"/>
      <w:r>
        <w:t>JAZYK NABÍDEK</w:t>
      </w:r>
      <w:r w:rsidR="00293005" w:rsidRPr="00293005">
        <w:t xml:space="preserve"> </w:t>
      </w:r>
      <w:r w:rsidR="00293005">
        <w:t>A KOMUNIKAČNÍ JAZYK</w:t>
      </w:r>
      <w:bookmarkEnd w:id="28"/>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5F8A7D3F" w:rsidR="0035531B" w:rsidRDefault="00B224E7" w:rsidP="0035531B">
      <w:pPr>
        <w:pStyle w:val="Text1-1"/>
      </w:pPr>
      <w:r>
        <w:t>Je-li v zadávacích podmínkách požadován doklad podle právního řádu České republiky, může dodavatel předložit obdobný doklad podle právního řádu státu, ve kterém se tento doklad vydává</w:t>
      </w:r>
      <w:r w:rsidR="00163A76">
        <w:t>; tento doklad</w:t>
      </w:r>
      <w:r w:rsidR="00A8717D" w:rsidRPr="00A760B1">
        <w:rPr>
          <w:rFonts w:eastAsia="Verdana" w:cstheme="majorBidi"/>
          <w:noProof/>
          <w:szCs w:val="26"/>
        </w:rPr>
        <w:t xml:space="preserve"> se předkládá s překladem do </w:t>
      </w:r>
      <w:r w:rsidR="00A8717D">
        <w:t xml:space="preserve">jazyka určeného Zadavatelem pro </w:t>
      </w:r>
      <w:r w:rsidR="00A8717D" w:rsidRPr="00565A32">
        <w:t>podání nabídky</w:t>
      </w:r>
      <w:r w:rsidR="00A8717D">
        <w:rPr>
          <w:rFonts w:eastAsia="Verdana" w:cstheme="majorBidi"/>
          <w:noProof/>
          <w:szCs w:val="26"/>
        </w:rPr>
        <w:t xml:space="preserve">. </w:t>
      </w:r>
      <w:r w:rsidR="00A8717D">
        <w:t> </w:t>
      </w:r>
      <w:r>
        <w:t>Doklad ve slovenském jazyce a doklad o vzdělání v</w:t>
      </w:r>
      <w:r w:rsidR="00A8717D">
        <w:t> </w:t>
      </w:r>
      <w:r>
        <w:t>latinském jazyce, se předloží bez překladu.</w:t>
      </w:r>
      <w:r w:rsidR="00A8717D">
        <w:t xml:space="preserve"> Zadavatel může povinnost předložit překlad prominout i u jiných dokladů.</w:t>
      </w:r>
      <w:r>
        <w:t xml:space="preserve"> Bude-li mít zadavatel pochybnosti o správnosti překladu, může si vyžádat předložení úředně ověřeného překladu dokladu tlumočníkem zapsaným do </w:t>
      </w:r>
      <w:r w:rsidR="001A7C81" w:rsidRPr="001A7C81">
        <w:t>seznamu soudních tlumočníků a soudních překladatelů</w:t>
      </w:r>
      <w:r w:rsidR="001A7C81">
        <w:t xml:space="preserve"> </w:t>
      </w:r>
      <w:bookmarkStart w:id="29" w:name="_Hlk144457918"/>
      <w:r w:rsidR="00A8717D" w:rsidRPr="00272593">
        <w:t xml:space="preserve">podle zákona č. </w:t>
      </w:r>
      <w:r w:rsidR="001559AC">
        <w:t>354</w:t>
      </w:r>
      <w:r w:rsidR="00A8717D" w:rsidRPr="00272593">
        <w:t>/</w:t>
      </w:r>
      <w:r w:rsidR="001559AC">
        <w:t>2019</w:t>
      </w:r>
      <w:r w:rsidR="001559AC" w:rsidRPr="00272593">
        <w:t xml:space="preserve"> </w:t>
      </w:r>
      <w:r w:rsidR="00A8717D" w:rsidRPr="00272593">
        <w:t>Sb., o</w:t>
      </w:r>
      <w:r w:rsidR="00CA3EEC">
        <w:t> </w:t>
      </w:r>
      <w:r w:rsidR="001559AC" w:rsidRPr="001559AC">
        <w:t>soudních tlumočnících a soudních překladatelích</w:t>
      </w:r>
      <w:r w:rsidR="00A8717D" w:rsidRPr="00272593">
        <w:t>, ve znění pozdějších předpisů</w:t>
      </w:r>
      <w:r>
        <w:t xml:space="preserve">. </w:t>
      </w:r>
      <w:bookmarkEnd w:id="29"/>
      <w:r>
        <w:t>Pokud se podle příslušného právního řádu požadovaný doklad nevydává, může být nahrazen čestným prohlášením.</w:t>
      </w:r>
    </w:p>
    <w:p w14:paraId="0D48C1AD" w14:textId="486D0B53" w:rsidR="0035531B" w:rsidRDefault="0035531B" w:rsidP="00BC6D2B">
      <w:pPr>
        <w:pStyle w:val="Nadpis1-1"/>
      </w:pPr>
      <w:bookmarkStart w:id="30" w:name="_Toc233869741"/>
      <w:r>
        <w:t>OBSAH</w:t>
      </w:r>
      <w:r w:rsidR="00845C50">
        <w:t xml:space="preserve"> </w:t>
      </w:r>
      <w:r w:rsidR="0063282B">
        <w:t>A</w:t>
      </w:r>
      <w:r w:rsidR="00845C50">
        <w:t> </w:t>
      </w:r>
      <w:r>
        <w:t>PODÁVÁNÍ NABÍDEK</w:t>
      </w:r>
      <w:bookmarkEnd w:id="30"/>
    </w:p>
    <w:p w14:paraId="3B3AB78E" w14:textId="5A2249F2" w:rsidR="0035531B"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 xml:space="preserve">pokrývající celý předmět </w:t>
      </w:r>
      <w:r w:rsidR="00163A76">
        <w:t>V</w:t>
      </w:r>
      <w:r w:rsidR="00163A76" w:rsidRPr="00570157">
        <w:t xml:space="preserve">eřejné </w:t>
      </w:r>
      <w:r w:rsidR="0058454D" w:rsidRPr="00570157">
        <w:t>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t>řízení prokazuje kvalifikaci</w:t>
      </w:r>
      <w:r>
        <w:t>. Nabídka musí být podána elektronicky prostřednictvím 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 45 odst. 3 ZZVZ. Zadavatel nepřipouští podání nabídky</w:t>
      </w:r>
      <w:r w:rsidR="00092CC9">
        <w:t xml:space="preserve"> v </w:t>
      </w:r>
      <w:r>
        <w:t>listinné podobě ani</w:t>
      </w:r>
      <w:r w:rsidR="00092CC9">
        <w:t xml:space="preserve"> v </w:t>
      </w:r>
      <w:r>
        <w:t>jiné elektronické formě mimo elektronický nástroj E-ZAK. Nabídku dodavatel doručí do konce lhůty pro podání nabídek stanovené</w:t>
      </w:r>
      <w:r w:rsidR="00092CC9">
        <w:t xml:space="preserve"> v </w:t>
      </w:r>
      <w:r>
        <w:t>oznámení</w:t>
      </w:r>
      <w:r w:rsidR="00092CC9">
        <w:t xml:space="preserve"> o </w:t>
      </w:r>
      <w:r>
        <w:t xml:space="preserve">zahájení zadávacího řízení – </w:t>
      </w:r>
      <w:r w:rsidR="00163A76">
        <w:t>sektorová veřejná zakázka</w:t>
      </w:r>
      <w:r>
        <w:t>,</w:t>
      </w:r>
      <w:r w:rsidR="00845C50">
        <w:t xml:space="preserve"> a </w:t>
      </w:r>
      <w:r>
        <w:t xml:space="preserve">to prostřednictvím elektronického nástroje E-ZAK na níže uvedenou elektronickou adresu </w:t>
      </w:r>
      <w:hyperlink r:id="rId21" w:history="1">
        <w:r w:rsidR="00C20128" w:rsidRPr="00A6336E">
          <w:rPr>
            <w:rStyle w:val="Hypertextovodkaz"/>
            <w:noProof w:val="0"/>
          </w:rPr>
          <w:t>https://zakazky.spravazeleznic.cz/</w:t>
        </w:r>
      </w:hyperlink>
      <w:r>
        <w:t>. Zadavatel upozorňuje, že nabídka se považuje za doručenou okamžikem dokončení přenosu dat do elektronického nástroje E-ZAK. Je třeba, aby dodavatel zahájil proces podání nabídky</w:t>
      </w:r>
      <w:r w:rsidR="00845C50">
        <w:t xml:space="preserve"> s </w:t>
      </w:r>
      <w:r>
        <w:t>dostatečnou časovou rezervou pro případné výkyvy systému, za které zadavatel nenese odpovědnost.</w:t>
      </w:r>
    </w:p>
    <w:p w14:paraId="7D162E9A" w14:textId="77777777" w:rsidR="008C2BDE" w:rsidRPr="001C5991" w:rsidRDefault="008C2BDE" w:rsidP="008C2BDE">
      <w:pPr>
        <w:pStyle w:val="Text1-1"/>
      </w:pPr>
      <w:r w:rsidRPr="001C5991">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2" w:history="1">
        <w:r w:rsidRPr="001C5991">
          <w:rPr>
            <w:rStyle w:val="Hypertextovodkaz"/>
          </w:rPr>
          <w:t>https://zakazky.spravazeleznic.cz/manual.html</w:t>
        </w:r>
      </w:hyperlink>
      <w:r w:rsidRPr="001C5991">
        <w:t xml:space="preserve">. 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 elektronickém nástroji E-ZAK a pravidelně kontrolovat doručené zprávy. Nabídka může obsahovat více dokumentů (souborů), jednotlivé dokumenty musí být do systému E-ZAK vkládány jako jeden soubor (ve formátech analogicky k § 11 odst. 2 a 3 </w:t>
      </w:r>
      <w:proofErr w:type="spellStart"/>
      <w:r w:rsidRPr="001C5991">
        <w:t>vyhl</w:t>
      </w:r>
      <w:proofErr w:type="spellEnd"/>
      <w:r w:rsidRPr="001C5991">
        <w:t xml:space="preserve">. č. 345/2023 Sb., ve znění pozdějších předpisů) nebo více souborů zkomprimovaných ve formátu zip, </w:t>
      </w:r>
      <w:proofErr w:type="spellStart"/>
      <w:r w:rsidRPr="001C5991">
        <w:t>rar</w:t>
      </w:r>
      <w:proofErr w:type="spellEnd"/>
      <w:r w:rsidRPr="001C5991">
        <w:t xml:space="preserve"> nebo </w:t>
      </w:r>
      <w:proofErr w:type="spellStart"/>
      <w:r w:rsidRPr="001C5991">
        <w:t>7z</w:t>
      </w:r>
      <w:proofErr w:type="spellEnd"/>
      <w:r w:rsidRPr="001C5991">
        <w:t xml:space="preserve"> bez použití hesla. Zkomprimované soubory nesmí obsahovat žádný další zkomprimovaný soubor. Zadavatel upozorňuje, že systém elektronického zadávání veřejných zakázek</w:t>
      </w:r>
      <w:r>
        <w:t xml:space="preserve">   </w:t>
      </w:r>
      <w:r w:rsidRPr="001C5991">
        <w:t xml:space="preserve"> E-ZAK umožňuje pracovat se soubory o velikosti </w:t>
      </w:r>
      <w:r w:rsidRPr="00377185">
        <w:t>nejvýše 300</w:t>
      </w:r>
      <w:r>
        <w:t xml:space="preserve"> </w:t>
      </w:r>
      <w:r w:rsidRPr="00377185">
        <w:t>MB za jeden</w:t>
      </w:r>
      <w:r w:rsidRPr="001C5991">
        <w:t xml:space="preserve"> takový soubor, příp. zkomprimované soubory. Soubory většího rozsahu je nutno před jejich odesláním prostřednictvím E-ZAK vhodným způsobem rozdělit. Velikost samotné nabídky jako celku </w:t>
      </w:r>
      <w:r w:rsidRPr="001C5991">
        <w:lastRenderedPageBreak/>
        <w:t xml:space="preserve">není nijak omezena. Zadavatel poskytuje Soupis prací jako součást zadávací dokumentace ve formátu XLSX.  </w:t>
      </w:r>
      <w:r w:rsidRPr="001C5991">
        <w:rPr>
          <w:b/>
        </w:rPr>
        <w:t xml:space="preserve">Oceněný Soupis prací bude dodavatelem v nabídce předložen pouze ve formátu XLSX. </w:t>
      </w:r>
      <w:r w:rsidRPr="001C5991">
        <w:t>V případě změn a doplnění zadávací dokumentace budou případné změny či úpravy Soupisu prací zadavatelem prováděny ve formátu</w:t>
      </w:r>
      <w:r w:rsidRPr="001C5991">
        <w:rPr>
          <w:rFonts w:ascii="Verdana" w:hAnsi="Verdana"/>
          <w:sz w:val="20"/>
          <w:szCs w:val="20"/>
        </w:rPr>
        <w:t xml:space="preserve"> </w:t>
      </w:r>
      <w:r w:rsidRPr="001C5991">
        <w:rPr>
          <w:rFonts w:ascii="Verdana" w:hAnsi="Verdana"/>
        </w:rPr>
        <w:t>XLSX</w:t>
      </w:r>
      <w:r w:rsidRPr="001C5991">
        <w:t>.</w:t>
      </w:r>
    </w:p>
    <w:p w14:paraId="6978A075" w14:textId="77777777" w:rsidR="0035531B" w:rsidRDefault="0035531B" w:rsidP="0035531B">
      <w:pPr>
        <w:pStyle w:val="Text1-1"/>
      </w:pPr>
      <w:r>
        <w:t>Nabídka bude předložena</w:t>
      </w:r>
      <w:r w:rsidR="00092CC9">
        <w:t xml:space="preserve"> v </w:t>
      </w:r>
      <w:r>
        <w:t>následující struktuře:</w:t>
      </w:r>
    </w:p>
    <w:p w14:paraId="53B0A69B" w14:textId="6B68603C" w:rsidR="0035531B" w:rsidRDefault="0035531B" w:rsidP="00BC6D2B">
      <w:pPr>
        <w:pStyle w:val="Odrka1-1"/>
      </w:pPr>
      <w:r>
        <w:t>Dopis nabídky</w:t>
      </w:r>
      <w:r w:rsidR="00845C50">
        <w:t xml:space="preserve"> a </w:t>
      </w:r>
      <w:r>
        <w:t>Příloha</w:t>
      </w:r>
      <w:r w:rsidR="00BC6D2B">
        <w:t xml:space="preserve"> k</w:t>
      </w:r>
      <w:r w:rsidR="006A2491">
        <w:t> </w:t>
      </w:r>
      <w:r>
        <w:t>nabídce, zpracované dle instrukcí obsažených</w:t>
      </w:r>
      <w:r w:rsidR="00092CC9">
        <w:t xml:space="preserve"> v </w:t>
      </w:r>
      <w:r>
        <w:t xml:space="preserve">čl. </w:t>
      </w:r>
      <w:r w:rsidR="00163A76">
        <w:t>9.4</w:t>
      </w:r>
      <w:r>
        <w:t xml:space="preserve"> těchto Pokynů.</w:t>
      </w:r>
    </w:p>
    <w:p w14:paraId="3AF47D0C" w14:textId="30842E23" w:rsidR="0035531B" w:rsidRDefault="0035531B" w:rsidP="00BC6D2B">
      <w:pPr>
        <w:pStyle w:val="Odrka1-1"/>
      </w:pPr>
      <w:r>
        <w:t>Všeobecné informace</w:t>
      </w:r>
      <w:r w:rsidR="00092CC9">
        <w:t xml:space="preserve"> o </w:t>
      </w:r>
      <w:r>
        <w:t>dodavateli (identifikační</w:t>
      </w:r>
      <w:r w:rsidR="00845C50">
        <w:t xml:space="preserve"> a </w:t>
      </w:r>
      <w:r>
        <w:t>další údaje</w:t>
      </w:r>
      <w:proofErr w:type="gramStart"/>
      <w:r>
        <w:t>)</w:t>
      </w:r>
      <w:r w:rsidR="00163A76" w:rsidRPr="00163A76">
        <w:t xml:space="preserve"> </w:t>
      </w:r>
      <w:r w:rsidR="00163A76">
        <w:t>)</w:t>
      </w:r>
      <w:proofErr w:type="gramEnd"/>
      <w:r w:rsidR="00163A76">
        <w:t>, včetně prohlášení k zakázaným dohodám a prohlášení ke střetu zájmů</w:t>
      </w:r>
      <w:r w:rsidR="0058454D">
        <w:t xml:space="preserve"> </w:t>
      </w:r>
      <w:r>
        <w:t>ve formě formuláře obsaženého</w:t>
      </w:r>
      <w:r w:rsidR="00092CC9">
        <w:t xml:space="preserve"> v </w:t>
      </w:r>
      <w:r>
        <w:t>Příloze č. 1 těchto Pokynů.</w:t>
      </w:r>
    </w:p>
    <w:p w14:paraId="506E0F0C" w14:textId="77777777" w:rsidR="0035531B" w:rsidRDefault="0035531B" w:rsidP="00BC6D2B">
      <w:pPr>
        <w:pStyle w:val="Odrka1-1"/>
      </w:pPr>
      <w:r>
        <w:t>Plná moc, dohoda</w:t>
      </w:r>
      <w:r w:rsidR="00092CC9">
        <w:t xml:space="preserve"> o </w:t>
      </w:r>
      <w:r>
        <w:t>plné moci nebo pověření, je-li tohoto dokumentu třeba.</w:t>
      </w:r>
    </w:p>
    <w:p w14:paraId="29442976" w14:textId="59EAB168" w:rsidR="0035531B" w:rsidRDefault="0035531B" w:rsidP="00BC6D2B">
      <w:pPr>
        <w:pStyle w:val="Odrka1-1"/>
      </w:pPr>
      <w:r>
        <w:t>Informace</w:t>
      </w:r>
      <w:r w:rsidR="00092CC9">
        <w:t xml:space="preserve"> o </w:t>
      </w:r>
      <w:r>
        <w:t>společnosti dodavatelů ve formě formuláře obsaženého</w:t>
      </w:r>
      <w:r w:rsidR="00092CC9">
        <w:t xml:space="preserve"> v </w:t>
      </w:r>
      <w:r>
        <w:t xml:space="preserve">Příloze č. 3 těchto Pokynů včetně smlouvy či jiného dokumentu dle čl. </w:t>
      </w:r>
      <w:r w:rsidR="00163A76">
        <w:t>9.2</w:t>
      </w:r>
      <w:r>
        <w:t xml:space="preserve"> těchto Pokynů (pokud podává nabídku více dodavatelů společně).</w:t>
      </w:r>
    </w:p>
    <w:p w14:paraId="36F74F23" w14:textId="77777777" w:rsidR="0035531B" w:rsidRDefault="0035531B" w:rsidP="00BC6D2B">
      <w:pPr>
        <w:pStyle w:val="Odrka1-1"/>
      </w:pPr>
      <w:r>
        <w:t>Doklady prokazující splnění základní způsobilosti; čestné prohlášení může být poskytnuto ve formě formuláře obsaženého</w:t>
      </w:r>
      <w:r w:rsidR="00092CC9">
        <w:t xml:space="preserve"> v </w:t>
      </w:r>
      <w:r>
        <w:t>Příloze č. 7 těchto Pokynů.</w:t>
      </w:r>
    </w:p>
    <w:p w14:paraId="48A3BF31" w14:textId="77777777" w:rsidR="0035531B" w:rsidRDefault="0035531B" w:rsidP="00BC6D2B">
      <w:pPr>
        <w:pStyle w:val="Odrka1-1"/>
      </w:pPr>
      <w:r>
        <w:t>Doklady prokazující splnění profesní způsobilosti.</w:t>
      </w:r>
    </w:p>
    <w:p w14:paraId="4CEA8D99" w14:textId="1BA4C191" w:rsidR="0035531B" w:rsidRDefault="0035531B" w:rsidP="00BC6D2B">
      <w:pPr>
        <w:pStyle w:val="Odrka1-1"/>
      </w:pPr>
      <w:r>
        <w:t xml:space="preserve">Doklady prokazující splnění ekonomické kvalifikace dle článku </w:t>
      </w:r>
      <w:r w:rsidR="00163A76">
        <w:t>8.4</w:t>
      </w:r>
      <w:r>
        <w:t xml:space="preserve"> těchto Pokynů, tj. čestné prohlášení</w:t>
      </w:r>
      <w:r w:rsidR="00092CC9">
        <w:t xml:space="preserve"> o </w:t>
      </w:r>
      <w:r>
        <w:t>výši obratu</w:t>
      </w:r>
      <w:r w:rsidR="00845C50">
        <w:t xml:space="preserve"> s </w:t>
      </w:r>
      <w:r>
        <w:t>uvedením požadovaných údajů, jehož přílohou budou výkazy zisku</w:t>
      </w:r>
      <w:r w:rsidR="00845C50">
        <w:t xml:space="preserve"> a </w:t>
      </w:r>
      <w:r>
        <w:t>ztrát dodavatele nebo obdobné doklady podle právního řádu země sídla dodavatele, ze kterých je ověřitelné, že dodavatel</w:t>
      </w:r>
      <w:r w:rsidR="00092CC9">
        <w:t xml:space="preserve"> v </w:t>
      </w:r>
      <w:r>
        <w:t>každém</w:t>
      </w:r>
      <w:r w:rsidR="0060115D">
        <w:t xml:space="preserve"> z </w:t>
      </w:r>
      <w:r>
        <w:t>bezprostředně předcházejících tří uzavřených účetních období (popř. za účetní období od svého vzniku) dosáhl alespoň minimální požadované výše celkového ročního obratu.</w:t>
      </w:r>
    </w:p>
    <w:p w14:paraId="5D46F568" w14:textId="02AC01E7" w:rsidR="0035531B" w:rsidRDefault="0035531B" w:rsidP="00BC6D2B">
      <w:pPr>
        <w:pStyle w:val="Odrka1-1"/>
      </w:pPr>
      <w:r>
        <w:t>Doklady prokazující splnění technické kvalifikace, tj. seznam stavebních prací ve formě formuláře obsaženého</w:t>
      </w:r>
      <w:r w:rsidR="00092CC9">
        <w:t xml:space="preserve"> v </w:t>
      </w:r>
      <w:r>
        <w:t>Příloze č. 4 těchto Pokynů včetně osvědčení objednatelů</w:t>
      </w:r>
      <w:r w:rsidR="00163A76">
        <w:t xml:space="preserve"> stavebních prací</w:t>
      </w:r>
      <w:r>
        <w:t>, seznam odborného personálu dodavatele ve formě formuláře obsaženého</w:t>
      </w:r>
      <w:r w:rsidR="00092CC9">
        <w:t xml:space="preserve"> v </w:t>
      </w:r>
      <w:r>
        <w:t>Příloze č. 5 těchto Pokynů</w:t>
      </w:r>
      <w:r w:rsidR="00845C50">
        <w:t xml:space="preserve"> a </w:t>
      </w:r>
      <w:r>
        <w:t>profesní životopisy jednotlivých členů odborného personálu dodavatele ve formě formuláře obsaženého</w:t>
      </w:r>
      <w:r w:rsidR="00092CC9">
        <w:t xml:space="preserve"> v </w:t>
      </w:r>
      <w:r>
        <w:t>Příloze č. 6 těchto Pokynů, včetně požadovaných příloh</w:t>
      </w:r>
      <w:r w:rsidR="00AF7B01">
        <w:t>.</w:t>
      </w:r>
    </w:p>
    <w:p w14:paraId="064173EC" w14:textId="77777777" w:rsidR="0035531B" w:rsidRDefault="0035531B" w:rsidP="00BC6D2B">
      <w:pPr>
        <w:pStyle w:val="Odrka1-1"/>
      </w:pPr>
      <w:r>
        <w:t>Seznam jiných osob, jejichž prostřednictvím prokazuje dodavatel určitou část kvalifikace, ve formě formuláře obsaženého</w:t>
      </w:r>
      <w:r w:rsidR="00092CC9">
        <w:t xml:space="preserve"> v </w:t>
      </w:r>
      <w:r>
        <w:t>Příloze č. 9 těchto Pokynů,</w:t>
      </w:r>
      <w:r w:rsidR="00845C50">
        <w:t xml:space="preserve"> a </w:t>
      </w:r>
      <w:r>
        <w:t>doklady vztahující se</w:t>
      </w:r>
      <w:r w:rsidR="00BC6D2B">
        <w:t xml:space="preserve"> k </w:t>
      </w:r>
      <w:r>
        <w:t>těmto jiným osobám.</w:t>
      </w:r>
    </w:p>
    <w:p w14:paraId="1808CFBF" w14:textId="77777777" w:rsidR="0035531B" w:rsidRDefault="0035531B" w:rsidP="00BC6D2B">
      <w:pPr>
        <w:pStyle w:val="Odrka1-1"/>
      </w:pPr>
      <w:r>
        <w:t>Údaje</w:t>
      </w:r>
      <w:r w:rsidR="00092CC9">
        <w:t xml:space="preserve"> o </w:t>
      </w:r>
      <w:r>
        <w:t>poddodavatelích ve formě formuláře obsaženého</w:t>
      </w:r>
      <w:r w:rsidR="00092CC9">
        <w:t xml:space="preserve"> v </w:t>
      </w:r>
      <w:r>
        <w:t xml:space="preserve">Příloze č. 2 těchto Pokynů. </w:t>
      </w:r>
    </w:p>
    <w:p w14:paraId="3AB46649" w14:textId="5BC22ECD" w:rsidR="008D19F8" w:rsidRPr="006A2491" w:rsidRDefault="0035531B" w:rsidP="00D80496">
      <w:pPr>
        <w:pStyle w:val="Odrka1-1"/>
      </w:pPr>
      <w:r w:rsidRPr="006A2491">
        <w:t>Informace</w:t>
      </w:r>
      <w:r w:rsidR="00092CC9" w:rsidRPr="006A2491">
        <w:t xml:space="preserve"> o </w:t>
      </w:r>
      <w:r w:rsidRPr="006A2491">
        <w:t>tom, zda budou na staveništi působit zaměstnanci více než jednoho zhotovitele ve formě formuláře obsaženého</w:t>
      </w:r>
      <w:r w:rsidR="00092CC9" w:rsidRPr="006A2491">
        <w:t xml:space="preserve"> v </w:t>
      </w:r>
      <w:r w:rsidRPr="006A2491">
        <w:t>Příloze č. 8 těchto Pokynů.</w:t>
      </w:r>
    </w:p>
    <w:p w14:paraId="7F163DBD" w14:textId="438A465D" w:rsidR="0035531B" w:rsidRPr="006A2491" w:rsidRDefault="00D35488" w:rsidP="00BC6D2B">
      <w:pPr>
        <w:pStyle w:val="Odrka1-1"/>
      </w:pPr>
      <w:r w:rsidRPr="006A2491">
        <w:t>Dokument obsahující závazek ve vztahu k používání Produktů pro ŽDC a Služeb pro ŽDC odsouhlasených podle směrnice SŽ SM008 „Systém posuzování vlivů produktů a služeb pro železniční dopravní cestu na bezpečnost provozování dráhy“, v platném znění</w:t>
      </w:r>
      <w:r w:rsidR="0035531B" w:rsidRPr="006A2491">
        <w:t xml:space="preserve">. </w:t>
      </w:r>
    </w:p>
    <w:p w14:paraId="586EB09B" w14:textId="3D567E4E" w:rsidR="00602BF1" w:rsidRDefault="00602BF1" w:rsidP="00BC6D2B">
      <w:pPr>
        <w:pStyle w:val="Odrka1-1"/>
      </w:pPr>
      <w:r w:rsidRPr="00010882">
        <w:rPr>
          <w:lang w:eastAsia="cs-CZ"/>
        </w:rPr>
        <w:t xml:space="preserve">Čestné prohlášení o splnění podmínek v souvislosti </w:t>
      </w:r>
      <w:r w:rsidR="006067BF" w:rsidRPr="001E16AB">
        <w:rPr>
          <w:lang w:eastAsia="cs-CZ"/>
        </w:rPr>
        <w:t>s mezinárodními sankcemi</w:t>
      </w:r>
      <w:r>
        <w:rPr>
          <w:lang w:eastAsia="cs-CZ"/>
        </w:rPr>
        <w:t xml:space="preserve"> </w:t>
      </w:r>
      <w:r>
        <w:t>zpracované ve formě formuláře obsaženého v příloze č. 11 těchto Pokynů.</w:t>
      </w:r>
    </w:p>
    <w:p w14:paraId="51E71E84" w14:textId="27302282" w:rsidR="0035531B" w:rsidRDefault="0035531B" w:rsidP="00BC6D2B">
      <w:pPr>
        <w:pStyle w:val="Odrka1-1"/>
      </w:pPr>
      <w:r>
        <w:t xml:space="preserve">Oceněný Soupis prací </w:t>
      </w:r>
      <w:r w:rsidRPr="0048486A">
        <w:t>obsažen</w:t>
      </w:r>
      <w:r w:rsidR="0048486A">
        <w:t>ý</w:t>
      </w:r>
      <w:r w:rsidR="00092CC9" w:rsidRPr="0048486A">
        <w:t xml:space="preserve"> v </w:t>
      </w:r>
      <w:r w:rsidRPr="0048486A">
        <w:t>Dílu 4 zadávací dokumentace</w:t>
      </w:r>
      <w:r>
        <w:t>.</w:t>
      </w:r>
      <w:r w:rsidR="009E7F82">
        <w:t xml:space="preserve"> </w:t>
      </w:r>
    </w:p>
    <w:p w14:paraId="2A8A7DD4" w14:textId="77777777" w:rsidR="0035531B" w:rsidRDefault="0035531B" w:rsidP="00BC6D2B">
      <w:pPr>
        <w:pStyle w:val="Odrka1-1"/>
      </w:pPr>
      <w:r>
        <w:t>Další dokumenty, dle uvážení dodavatele, na které nebyl prostor</w:t>
      </w:r>
      <w:r w:rsidR="00092CC9">
        <w:t xml:space="preserve"> v </w:t>
      </w:r>
      <w:r>
        <w:t>předcházejících částech nabídky.</w:t>
      </w:r>
    </w:p>
    <w:p w14:paraId="3EBCC746" w14:textId="77777777" w:rsidR="004243F7" w:rsidRPr="004243F7" w:rsidRDefault="004243F7" w:rsidP="004243F7">
      <w:pPr>
        <w:pStyle w:val="Text1-1"/>
      </w:pPr>
      <w:bookmarkStart w:id="31" w:name="_Hlk144460476"/>
      <w:r w:rsidRPr="004243F7">
        <w:t xml:space="preserve">Požaduje-li Zadavatel v nabídce pro účely posouzení splnění kvalifikace a hodnocení nabídek dle kritéria kvality předložení dokladů o rozhodné finanční hodnotě (např. finanční hodnota referenční zakázky, výše obratu) a v účastníkem předložených </w:t>
      </w:r>
      <w:r w:rsidRPr="004243F7">
        <w:lastRenderedPageBreak/>
        <w:t>dokladech bude tato hodnota uvedena v jiné měně než CZK, bude částka přepočtena Zadavatelem dle posledního čtvrtletního průměrného kurzu devizového trhu příslušné měny k CZK stanoveným a zveřejněným ČNB ke dni zahájení výběrového řízení. Postup dle předchozí věty se neuplatní pro hodnocení dle kritéria nejnižší nabídkové ceny. Nabídková cena musí být vždy uvedena v Zadavatelem požadované měně.</w:t>
      </w:r>
    </w:p>
    <w:bookmarkEnd w:id="31"/>
    <w:p w14:paraId="1E09F99F" w14:textId="46B61F1E" w:rsidR="0035531B" w:rsidRDefault="00B224E7" w:rsidP="0035531B">
      <w:pPr>
        <w:pStyle w:val="Text1-1"/>
      </w:pPr>
      <w:r>
        <w:t xml:space="preserve">Nabídky </w:t>
      </w:r>
      <w:r w:rsidR="00D05196">
        <w:t>podané</w:t>
      </w:r>
      <w:r>
        <w:t xml:space="preserve"> po uplynutí lhůty pro podání nabídky </w:t>
      </w:r>
      <w:r w:rsidR="00D05196">
        <w:t>nebo podané jiným než výše uvedeným způsobem, nebudou otevřeny</w:t>
      </w:r>
      <w:r>
        <w:t xml:space="preserve"> a v průběhu zadávacího řízení se k nim nepřihlíží.</w:t>
      </w:r>
      <w:r w:rsidR="0035531B">
        <w:t xml:space="preserve"> </w:t>
      </w:r>
    </w:p>
    <w:p w14:paraId="7FBA06CC" w14:textId="5620DE25" w:rsidR="0035531B" w:rsidRDefault="0035531B" w:rsidP="0035531B">
      <w:pPr>
        <w:pStyle w:val="Text1-1"/>
      </w:pPr>
      <w:r>
        <w:t>Nabídky musí obsahovat veškeré dokumenty uvedené</w:t>
      </w:r>
      <w:r w:rsidR="00092CC9">
        <w:t xml:space="preserve"> v </w:t>
      </w:r>
      <w:r>
        <w:t>článku 12 těchto Pokynů, stejně tak jako veškeré ostatní dokumenty požadované zadavatelem</w:t>
      </w:r>
      <w:r w:rsidR="00845C50">
        <w:t xml:space="preserve"> a </w:t>
      </w:r>
      <w:r>
        <w:t>uvedené</w:t>
      </w:r>
      <w:r w:rsidR="00092CC9">
        <w:t xml:space="preserve"> v </w:t>
      </w:r>
      <w:r>
        <w:t xml:space="preserve">zadávacích podmínkách </w:t>
      </w:r>
      <w:r w:rsidR="00657612">
        <w:t>V</w:t>
      </w:r>
      <w:r>
        <w:t>eřejné zakázky. Požadavky na strukturu nabídky uvedené</w:t>
      </w:r>
      <w:r w:rsidR="00092CC9">
        <w:t xml:space="preserve"> </w:t>
      </w:r>
      <w:r w:rsidR="00657612">
        <w:t>v čl.</w:t>
      </w:r>
      <w:r>
        <w:t xml:space="preserve"> 12.3 Pokynů</w:t>
      </w:r>
      <w:r w:rsidR="00657612">
        <w:t>, jakož i na grafickou podobu formulářů obsažených v přílohách těchto Pokynů,</w:t>
      </w:r>
      <w:r>
        <w:t xml:space="preserve"> mají doporučující charakter. Případné nedodržení uvedených formálních požadavků na členění nabídky</w:t>
      </w:r>
      <w:r w:rsidR="00657612">
        <w:t>, případně doložení formulářů v jiné než předepsané grafické podobě, avšak obsahující všechny požadované údaje,</w:t>
      </w:r>
      <w:r>
        <w:t xml:space="preserve"> nebude považováno zadavatelem za nesplnění podmínek účasti</w:t>
      </w:r>
      <w:r w:rsidR="00092CC9">
        <w:t xml:space="preserve"> v </w:t>
      </w:r>
      <w:r>
        <w:t>zadávacím řízení. Doklady prokazující splnění zadávacích podmínek předkládají účastníci zadávacího řízení</w:t>
      </w:r>
      <w:r w:rsidR="00092CC9">
        <w:t xml:space="preserve"> v </w:t>
      </w:r>
      <w:r>
        <w:t>nabídce</w:t>
      </w:r>
      <w:r w:rsidR="00092CC9">
        <w:t xml:space="preserve"> v</w:t>
      </w:r>
      <w:r w:rsidR="007134F3">
        <w:t> </w:t>
      </w:r>
      <w:r>
        <w:t>kopii</w:t>
      </w:r>
      <w:r w:rsidR="007134F3">
        <w:t xml:space="preserve">, není-li v těchto </w:t>
      </w:r>
      <w:r w:rsidR="005210B3">
        <w:t xml:space="preserve">Pokynech uvedeno </w:t>
      </w:r>
      <w:r w:rsidR="007134F3">
        <w:t>jinak</w:t>
      </w:r>
      <w:r>
        <w:t>. Povinnost předložit doklad může dodavatel splnit odkazem na odpovídající informace vedené</w:t>
      </w:r>
      <w:r w:rsidR="00092CC9">
        <w:t xml:space="preserve"> v </w:t>
      </w:r>
      <w:r>
        <w:t>informačním systému veřejné správy nebo</w:t>
      </w:r>
      <w:r w:rsidR="00092CC9">
        <w:t xml:space="preserve"> v </w:t>
      </w:r>
      <w:r>
        <w:t>obdobném systému vedeném</w:t>
      </w:r>
      <w:r w:rsidR="00092CC9">
        <w:t xml:space="preserve"> v </w:t>
      </w:r>
      <w:r>
        <w:t>jiném členském státu Evropské unie, Evropského hospodářského prostoru nebo Švýcarské konfederaci, který umožňuje neomezený dálkový přístup. Takový odkaz musí obsahovat internetovou adresu</w:t>
      </w:r>
      <w:r w:rsidR="00845C50">
        <w:t xml:space="preserve"> a </w:t>
      </w:r>
      <w:r>
        <w:t>údaje pro přihlášení</w:t>
      </w:r>
      <w:r w:rsidR="00845C50">
        <w:t xml:space="preserve"> a </w:t>
      </w:r>
      <w:r>
        <w:t>vyhledání požadované informace, jsou-li takové údaje nezbytné.</w:t>
      </w:r>
    </w:p>
    <w:p w14:paraId="1EA3CF99" w14:textId="2C63B0C3" w:rsidR="0035531B" w:rsidRDefault="0035531B" w:rsidP="00EE7882">
      <w:pPr>
        <w:pStyle w:val="Text1-1"/>
        <w:rPr>
          <w:rStyle w:val="Tun9b"/>
          <w:b w:val="0"/>
        </w:rPr>
      </w:pPr>
      <w:r w:rsidRPr="008E1138">
        <w:rPr>
          <w:rStyle w:val="Tun9b"/>
          <w:b w:val="0"/>
        </w:rPr>
        <w:t xml:space="preserve">Podává-li nabídku více dodavatelů společně (zejména jako společnost dodavatelů), </w:t>
      </w:r>
      <w:r w:rsidR="00EE7882">
        <w:rPr>
          <w:rStyle w:val="Tun9b"/>
          <w:b w:val="0"/>
        </w:rPr>
        <w:t>zadavatel doporučuje</w:t>
      </w:r>
      <w:r w:rsidRPr="008E1138">
        <w:rPr>
          <w:rStyle w:val="Tun9b"/>
          <w:b w:val="0"/>
        </w:rPr>
        <w:t xml:space="preserve"> dokumenty </w:t>
      </w:r>
      <w:r w:rsidR="00EE7882">
        <w:rPr>
          <w:rStyle w:val="Tun9b"/>
          <w:b w:val="0"/>
        </w:rPr>
        <w:t>podepsat</w:t>
      </w:r>
      <w:r w:rsidRPr="008E1138">
        <w:rPr>
          <w:rStyle w:val="Tun9b"/>
          <w:b w:val="0"/>
        </w:rPr>
        <w:t xml:space="preserve"> statutárními orgány nebo osobami prokazatelně oprávněnými jednat za všechny dodavatele, kteří tvoří společnost, nebo statutárním orgánem či osobou oprávněnou jednat za dodavatele, který byl ostatními členy takové společnosti</w:t>
      </w:r>
      <w:r w:rsidR="00BC6D2B" w:rsidRPr="008E1138">
        <w:rPr>
          <w:rStyle w:val="Tun9b"/>
          <w:b w:val="0"/>
        </w:rPr>
        <w:t xml:space="preserve"> k </w:t>
      </w:r>
      <w:r w:rsidRPr="008E1138">
        <w:rPr>
          <w:rStyle w:val="Tun9b"/>
          <w:b w:val="0"/>
        </w:rPr>
        <w:t>tomuto úkonu výslovně zmocněn. Je-li podepisující osoba oprávněna jednat za dodavatele na základě písemné plné moci, dohody</w:t>
      </w:r>
      <w:r w:rsidR="00092CC9" w:rsidRPr="008E1138">
        <w:rPr>
          <w:rStyle w:val="Tun9b"/>
          <w:b w:val="0"/>
        </w:rPr>
        <w:t xml:space="preserve"> o </w:t>
      </w:r>
      <w:r w:rsidRPr="008E1138">
        <w:rPr>
          <w:rStyle w:val="Tun9b"/>
          <w:b w:val="0"/>
        </w:rPr>
        <w:t xml:space="preserve">plné moci či pověření, musí takové oprávnění splňovat všechny náležitosti vyžadované právními předpisy České republiky. </w:t>
      </w:r>
      <w:r w:rsidR="00657612">
        <w:t>P</w:t>
      </w:r>
      <w:r w:rsidR="00B224E7" w:rsidRPr="00BF63E6">
        <w:t xml:space="preserve">lná moc, dohoda o plné moci nebo pověření </w:t>
      </w:r>
      <w:r w:rsidR="00657612">
        <w:t>musí být</w:t>
      </w:r>
      <w:r w:rsidR="00657612" w:rsidRPr="00BF63E6">
        <w:t xml:space="preserve"> </w:t>
      </w:r>
      <w:r w:rsidR="00B224E7" w:rsidRPr="00BF63E6">
        <w:t>k nabídce připojeno</w:t>
      </w:r>
      <w:r w:rsidR="00B224E7" w:rsidRPr="008E1138">
        <w:rPr>
          <w:rStyle w:val="Tun9b"/>
          <w:b w:val="0"/>
        </w:rPr>
        <w:t>.</w:t>
      </w:r>
      <w:r w:rsidRPr="008E1138">
        <w:rPr>
          <w:rStyle w:val="Tun9b"/>
          <w:b w:val="0"/>
        </w:rPr>
        <w:t xml:space="preserve"> </w:t>
      </w:r>
    </w:p>
    <w:p w14:paraId="56C85DDF" w14:textId="77777777" w:rsidR="00640E6A" w:rsidRDefault="00640E6A" w:rsidP="00640E6A">
      <w:pPr>
        <w:pStyle w:val="Text1-1"/>
        <w:rPr>
          <w:b/>
          <w:bCs/>
        </w:rPr>
      </w:pPr>
      <w:bookmarkStart w:id="32" w:name="_Ref140738395"/>
      <w:bookmarkStart w:id="33" w:name="_Hlk144460507"/>
      <w:r w:rsidRPr="00B5341E">
        <w:rPr>
          <w:b/>
          <w:bCs/>
        </w:rPr>
        <w:t>Lhůta pro podání nabídek bude stanovena prostřednictvím elektronického nástroje E-ZAK.</w:t>
      </w:r>
      <w:bookmarkEnd w:id="32"/>
    </w:p>
    <w:p w14:paraId="58D1F675" w14:textId="14DBA8F1" w:rsidR="00F07EA6" w:rsidRPr="00B5341E" w:rsidRDefault="008C2BDE" w:rsidP="008C2BDE">
      <w:pPr>
        <w:pStyle w:val="Text1-1"/>
        <w:rPr>
          <w:b/>
          <w:bCs/>
        </w:rPr>
      </w:pPr>
      <w:r>
        <w:t>neobsazeno</w:t>
      </w:r>
    </w:p>
    <w:p w14:paraId="0D5FF46E" w14:textId="77777777" w:rsidR="0035531B" w:rsidRDefault="0035531B" w:rsidP="007038DC">
      <w:pPr>
        <w:pStyle w:val="Nadpis1-1"/>
      </w:pPr>
      <w:bookmarkStart w:id="34" w:name="_Toc145671212"/>
      <w:bookmarkStart w:id="35" w:name="_Toc233869742"/>
      <w:bookmarkEnd w:id="33"/>
      <w:bookmarkEnd w:id="34"/>
      <w:r>
        <w:t>POŽADAVKY NA ZPRACOVÁNÍ NABÍDKOVÉ CENY</w:t>
      </w:r>
      <w:bookmarkEnd w:id="35"/>
      <w:r>
        <w:t xml:space="preserve"> </w:t>
      </w:r>
    </w:p>
    <w:p w14:paraId="3530DD41" w14:textId="6687C52C" w:rsidR="0035531B" w:rsidRDefault="0035531B" w:rsidP="0035531B">
      <w:pPr>
        <w:pStyle w:val="Text1-1"/>
      </w:pPr>
      <w:r>
        <w:t>Nabídková cena bude pokrývat provedení všech prací nezbytných</w:t>
      </w:r>
      <w:r w:rsidR="00BC6D2B">
        <w:t xml:space="preserve"> k </w:t>
      </w:r>
      <w:r>
        <w:t xml:space="preserve">řádnému provedení předmětu plnění </w:t>
      </w:r>
      <w:r w:rsidR="00F407CE">
        <w:t>V</w:t>
      </w:r>
      <w:r>
        <w:t>eřejné zakázky podle Smlouvy</w:t>
      </w:r>
      <w:r w:rsidR="00F76EB2">
        <w:t xml:space="preserve"> o dílo</w:t>
      </w:r>
      <w:r>
        <w:t>, těchto Pokynů</w:t>
      </w:r>
      <w:r w:rsidR="00845C50">
        <w:t xml:space="preserve"> a </w:t>
      </w:r>
      <w:r>
        <w:t xml:space="preserve">zadávacích podmínek </w:t>
      </w:r>
      <w:r w:rsidR="00F407CE">
        <w:t>V</w:t>
      </w:r>
      <w:r>
        <w:t xml:space="preserve">eřejné zakázky jako celku. </w:t>
      </w:r>
    </w:p>
    <w:p w14:paraId="2EA4D06B" w14:textId="31784332" w:rsidR="0035531B" w:rsidRDefault="0035531B" w:rsidP="0035531B">
      <w:pPr>
        <w:pStyle w:val="Text1-1"/>
      </w:pPr>
      <w:r>
        <w:t xml:space="preserve">Dodavatelé ocení všechny položky Soupisu prací </w:t>
      </w:r>
      <w:r w:rsidR="00AC01E9">
        <w:t>(není-li v </w:t>
      </w:r>
      <w:r w:rsidR="00C17457">
        <w:t>zadávacích podmínkách</w:t>
      </w:r>
      <w:r w:rsidR="00AC01E9">
        <w:t xml:space="preserve"> stanoveno jinak) </w:t>
      </w:r>
      <w:r>
        <w:t>poskytnutého</w:t>
      </w:r>
      <w:r w:rsidR="00092CC9">
        <w:t xml:space="preserve"> v </w:t>
      </w:r>
      <w:r>
        <w:t>Dílu 4</w:t>
      </w:r>
      <w:r w:rsidR="00845C50">
        <w:t xml:space="preserve"> s </w:t>
      </w:r>
      <w:r>
        <w:t>názvem Soupis prací</w:t>
      </w:r>
      <w:r w:rsidR="00845C50">
        <w:t xml:space="preserve"> s </w:t>
      </w:r>
      <w:r>
        <w:t>výkazem výměr</w:t>
      </w:r>
      <w:r w:rsidR="00845C50">
        <w:t xml:space="preserve"> s </w:t>
      </w:r>
      <w:r>
        <w:t>přihlédnutím</w:t>
      </w:r>
      <w:r w:rsidR="00BC6D2B">
        <w:t xml:space="preserve"> k </w:t>
      </w:r>
      <w:r>
        <w:t>technickým specifikacím jednotlivých položek.</w:t>
      </w:r>
      <w:r w:rsidR="00092CC9">
        <w:t xml:space="preserve"> </w:t>
      </w:r>
      <w:r w:rsidR="007038DC" w:rsidRPr="007038DC">
        <w:rPr>
          <w:rStyle w:val="Tun9b"/>
        </w:rPr>
        <w:t>V</w:t>
      </w:r>
      <w:r w:rsidR="00092CC9" w:rsidRPr="007038DC">
        <w:rPr>
          <w:rStyle w:val="Tun9b"/>
        </w:rPr>
        <w:t> </w:t>
      </w:r>
      <w:r w:rsidRPr="007038DC">
        <w:rPr>
          <w:rStyle w:val="Tun9b"/>
        </w:rPr>
        <w:t>případě, že dodavatel některou</w:t>
      </w:r>
      <w:r w:rsidR="0060115D" w:rsidRPr="007038DC">
        <w:rPr>
          <w:rStyle w:val="Tun9b"/>
        </w:rPr>
        <w:t xml:space="preserve"> z </w:t>
      </w:r>
      <w:r w:rsidRPr="007038DC">
        <w:rPr>
          <w:rStyle w:val="Tun9b"/>
        </w:rPr>
        <w:t>položek uvedených</w:t>
      </w:r>
      <w:r w:rsidR="00092CC9" w:rsidRPr="007038DC">
        <w:rPr>
          <w:rStyle w:val="Tun9b"/>
        </w:rPr>
        <w:t xml:space="preserve"> v </w:t>
      </w:r>
      <w:r w:rsidR="00D919BB">
        <w:rPr>
          <w:rStyle w:val="Tun9b"/>
        </w:rPr>
        <w:t>S</w:t>
      </w:r>
      <w:r w:rsidRPr="007038DC">
        <w:rPr>
          <w:rStyle w:val="Tun9b"/>
        </w:rPr>
        <w:t>oupisu prací</w:t>
      </w:r>
      <w:r w:rsidR="0016681F">
        <w:rPr>
          <w:rStyle w:val="Tun9b"/>
        </w:rPr>
        <w:t>, jež mají být oceněny,</w:t>
      </w:r>
      <w:r w:rsidRPr="007038DC">
        <w:rPr>
          <w:rStyle w:val="Tun9b"/>
        </w:rPr>
        <w:t xml:space="preserve"> neocení vůbec nebo ji ocení nulovou hodnotou, tak hodnověrně</w:t>
      </w:r>
      <w:r w:rsidR="00845C50" w:rsidRPr="007038DC">
        <w:rPr>
          <w:rStyle w:val="Tun9b"/>
        </w:rPr>
        <w:t xml:space="preserve"> a </w:t>
      </w:r>
      <w:r w:rsidRPr="007038DC">
        <w:rPr>
          <w:rStyle w:val="Tun9b"/>
        </w:rPr>
        <w:t>dostatečně ve své nabídce vysvětlí,</w:t>
      </w:r>
      <w:r w:rsidR="0060115D" w:rsidRPr="007038DC">
        <w:rPr>
          <w:rStyle w:val="Tun9b"/>
        </w:rPr>
        <w:t xml:space="preserve"> z </w:t>
      </w:r>
      <w:r w:rsidRPr="007038DC">
        <w:rPr>
          <w:rStyle w:val="Tun9b"/>
        </w:rPr>
        <w:t>jakého důvodu nebyla položka oceněna, případně proč</w:t>
      </w:r>
      <w:r w:rsidR="00845C50" w:rsidRPr="007038DC">
        <w:rPr>
          <w:rStyle w:val="Tun9b"/>
        </w:rPr>
        <w:t xml:space="preserve"> a </w:t>
      </w:r>
      <w:r w:rsidRPr="007038DC">
        <w:rPr>
          <w:rStyle w:val="Tun9b"/>
        </w:rPr>
        <w:t>jakým způsobem je daná položka již zahrnuta/oceněna</w:t>
      </w:r>
      <w:r w:rsidR="00092CC9" w:rsidRPr="007038DC">
        <w:rPr>
          <w:rStyle w:val="Tun9b"/>
        </w:rPr>
        <w:t xml:space="preserve"> v </w:t>
      </w:r>
      <w:r w:rsidRPr="007038DC">
        <w:rPr>
          <w:rStyle w:val="Tun9b"/>
        </w:rPr>
        <w:t>jiných položkách Soupisu prací.</w:t>
      </w:r>
      <w:r w:rsidR="00092CC9">
        <w:t xml:space="preserve"> </w:t>
      </w:r>
      <w:r w:rsidR="007038DC">
        <w:t>V</w:t>
      </w:r>
      <w:r w:rsidR="00092CC9">
        <w:t> </w:t>
      </w:r>
      <w:r>
        <w:t>případě, že nabídka takové vysvětlení nebude obsahovat, zadavatel bude takovou skutečnost považovat za nejasnost</w:t>
      </w:r>
      <w:r w:rsidR="00845C50">
        <w:t xml:space="preserve"> a </w:t>
      </w:r>
      <w:r>
        <w:t>pro takový případ si vyhrazuje právo požádat dodavatele</w:t>
      </w:r>
      <w:r w:rsidR="00092CC9">
        <w:t xml:space="preserve"> o </w:t>
      </w:r>
      <w:r>
        <w:t>písemné vysvětlení nabídky. Zadavatel účastníka zadávacího řízení vyloučí, pokud neshledá vysvětlení dodavatele za dostatečné</w:t>
      </w:r>
      <w:r w:rsidR="00845C50">
        <w:t xml:space="preserve"> a </w:t>
      </w:r>
      <w:r>
        <w:t>objektivně akceptovatelné (např. dodavatel hodnověrně</w:t>
      </w:r>
      <w:r w:rsidR="00845C50">
        <w:t xml:space="preserve"> a </w:t>
      </w:r>
      <w:r>
        <w:t>dostatečně nevysvětlí, proč</w:t>
      </w:r>
      <w:r w:rsidR="00845C50">
        <w:t xml:space="preserve"> a </w:t>
      </w:r>
      <w:r>
        <w:t>jakým způsobem je daná položka již zahrnuta/oceněna</w:t>
      </w:r>
      <w:r w:rsidR="00092CC9">
        <w:t xml:space="preserve"> v </w:t>
      </w:r>
      <w:r>
        <w:t>jiných položkách soupisu prací apod.). Jednotkové ceny se uvedou bez DPH. Množství jednotek se uvádí se zaokrouhlením na 3 desetinná místa</w:t>
      </w:r>
      <w:r w:rsidR="00845C50">
        <w:t xml:space="preserve"> a </w:t>
      </w:r>
      <w:r>
        <w:t>jednotlivé oceněné položky Soupisu prací se uvádějí</w:t>
      </w:r>
      <w:r w:rsidR="00092CC9">
        <w:t xml:space="preserve"> v </w:t>
      </w:r>
      <w:r>
        <w:t xml:space="preserve">Kč se </w:t>
      </w:r>
      <w:r>
        <w:lastRenderedPageBreak/>
        <w:t>zaokrouhlením na 2 desetinná místa. Další případné požadavky na vyplnění Soupisu prací stanoví Komentář</w:t>
      </w:r>
      <w:r w:rsidR="00BC6D2B">
        <w:t xml:space="preserve"> k </w:t>
      </w:r>
      <w:r>
        <w:t>soupisu prací (Díl 4 část 1 zadávací dokumentace).</w:t>
      </w:r>
    </w:p>
    <w:p w14:paraId="03DC6F7E" w14:textId="2E8A52FB" w:rsidR="0035531B" w:rsidRDefault="00F76EB2" w:rsidP="0035531B">
      <w:pPr>
        <w:pStyle w:val="Text1-1"/>
      </w:pPr>
      <w:bookmarkStart w:id="36" w:name="_Ref145676511"/>
      <w:r>
        <w:rPr>
          <w:b/>
          <w:bCs/>
        </w:rPr>
        <w:t xml:space="preserve">Předmět plnění dle Smlouvy o dílo dodavatelé ocení v Soupisu prací a v Dopise nabídky. Předmět plnění dle Smlouvy o poskytování součinnosti dodavatelé ocení ve Smlouvě o poskytování součinnosti. </w:t>
      </w:r>
      <w:r>
        <w:t>Nabídková cena dle Smlouvy o dílo bude v Dopise nabídky uvedena v Kč bez DPH. Nabídková cena bude v nabídce zaokrouhlená na dvě desetinná místa</w:t>
      </w:r>
      <w:r w:rsidRPr="00890916">
        <w:t>.</w:t>
      </w:r>
      <w:bookmarkEnd w:id="36"/>
      <w:r w:rsidRPr="00890916">
        <w:t xml:space="preserve"> </w:t>
      </w:r>
      <w:r>
        <w:t>Nabídková cena dle Smlouvy o poskytování součinnosti bude v čl. 5.1 této smlouvy uvedena v Kč bez DPH.</w:t>
      </w:r>
      <w:r w:rsidRPr="00F61E19">
        <w:t xml:space="preserve"> </w:t>
      </w:r>
      <w:r>
        <w:t>Do Smlouvy o</w:t>
      </w:r>
      <w:r w:rsidR="00CA3EEC">
        <w:t> </w:t>
      </w:r>
      <w:r>
        <w:t>poskytování součinnosti dodavatel doplní cenu bez DPH za 200 Man-</w:t>
      </w:r>
      <w:proofErr w:type="spellStart"/>
      <w:r>
        <w:t>days</w:t>
      </w:r>
      <w:proofErr w:type="spellEnd"/>
      <w:r>
        <w:t>.</w:t>
      </w:r>
    </w:p>
    <w:p w14:paraId="294A3070" w14:textId="21879E38" w:rsidR="0035531B" w:rsidRDefault="008D257B" w:rsidP="008D257B">
      <w:pPr>
        <w:pStyle w:val="Nadpis1-1"/>
      </w:pPr>
      <w:bookmarkStart w:id="37" w:name="_Toc233869743"/>
      <w:r>
        <w:t>VARIANTY NABÍDKY, VÝHRADY ZMĚNY DODAVATELE</w:t>
      </w:r>
      <w:bookmarkEnd w:id="37"/>
    </w:p>
    <w:p w14:paraId="1E31026B" w14:textId="77777777" w:rsidR="0035531B" w:rsidRDefault="0035531B" w:rsidP="0035531B">
      <w:pPr>
        <w:pStyle w:val="Text1-1"/>
      </w:pPr>
      <w:r>
        <w:t xml:space="preserve">Zadavatel nepřipouští předložení varianty nabídky. </w:t>
      </w:r>
    </w:p>
    <w:p w14:paraId="5C63121C" w14:textId="79CC2F85" w:rsidR="00694B67" w:rsidRDefault="00694B67" w:rsidP="00694B67">
      <w:pPr>
        <w:pStyle w:val="Text1-1"/>
      </w:pPr>
      <w:r>
        <w:t xml:space="preserve">Zadavatel si vyhrazuje právo realizovat změnu v osobě dodavatele v průběhu plnění </w:t>
      </w:r>
      <w:r w:rsidR="00D672E5">
        <w:t xml:space="preserve">Veřejné </w:t>
      </w:r>
      <w:r>
        <w:t xml:space="preserve">zakázky, dojde-li k předčasnému ukončení </w:t>
      </w:r>
      <w:r w:rsidR="00F76EB2">
        <w:t>S</w:t>
      </w:r>
      <w:r>
        <w:t>mlouvy</w:t>
      </w:r>
      <w:r w:rsidR="00F76EB2">
        <w:t xml:space="preserve"> o dílo </w:t>
      </w:r>
      <w:r>
        <w:t xml:space="preserve">ze strany dodavatele nebo k předčasnému ukončení </w:t>
      </w:r>
      <w:r w:rsidR="00F76EB2">
        <w:t>S</w:t>
      </w:r>
      <w:r>
        <w:t xml:space="preserve">mlouvy </w:t>
      </w:r>
      <w:r w:rsidR="00F76EB2">
        <w:t xml:space="preserve">o dílo </w:t>
      </w:r>
      <w:r>
        <w:t xml:space="preserve">ze strany zadavatele z důvodu porušení povinností dodavatele. Zadavatel si pro takový případ vyhrazuje právo uzavřít </w:t>
      </w:r>
      <w:r w:rsidR="00F76EB2">
        <w:t>S</w:t>
      </w:r>
      <w:r>
        <w:t>mlouvu</w:t>
      </w:r>
      <w:r w:rsidR="00F76EB2" w:rsidRPr="00F76EB2">
        <w:t xml:space="preserve"> </w:t>
      </w:r>
      <w:r w:rsidR="00F76EB2">
        <w:t xml:space="preserve">o dílo </w:t>
      </w:r>
      <w:r>
        <w:t>s dodavatelem, jehož nabídka se umístila ve výsledku hodnocení v zadávacím řízení jako další v pořadí, a to s cenou stanovenou v souladu s nabídkou takového dodavatele (viz níže). Tento postup zadavatel může uplatnit i opakovaně. Zadavatel v tomto případě uzavře smlouvu s dodavatelem, který se umístil ve výsledku hodnocení v zadávacím řízení jako další v pořadí, v podobě a</w:t>
      </w:r>
      <w:r w:rsidR="00CA3EEC">
        <w:t> </w:t>
      </w:r>
      <w:r>
        <w:t xml:space="preserve">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w:t>
      </w:r>
      <w:r w:rsidR="00F76EB2">
        <w:t>S</w:t>
      </w:r>
      <w:r>
        <w:t>mlouvy</w:t>
      </w:r>
      <w:r w:rsidR="00F76EB2" w:rsidRPr="00F76EB2">
        <w:t xml:space="preserve"> </w:t>
      </w:r>
      <w:r w:rsidR="00F76EB2">
        <w:t xml:space="preserve">o dílo </w:t>
      </w:r>
      <w:r>
        <w:t>s dodavatelem, který se umístil ve výsledku hodnocení v zadávacím řízení jako další v pořadí.</w:t>
      </w:r>
    </w:p>
    <w:p w14:paraId="5FBA9F73" w14:textId="77777777" w:rsidR="00694B67" w:rsidRDefault="00694B67" w:rsidP="00694B67">
      <w:pPr>
        <w:pStyle w:val="Text1-1"/>
      </w:pPr>
      <w:r>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 bezvadně dodané části předmětu plnění. Ve stejném poměru, v jakém dojde k úpravě smluvní ceny pro účely smlouvy s novým dodavatelem oproti nabídce nového dodavatele předložené v zadávacím řízení, se upraví též výše bankovní či pojistné záruky k zajištění plnění Smlouvy (</w:t>
      </w:r>
      <w:r w:rsidRPr="000C52C1">
        <w:t>Bankovní záruka za provedení Díla a Pojistná záruka za provedení Díla</w:t>
      </w:r>
      <w:r>
        <w:t xml:space="preserve">). </w:t>
      </w:r>
    </w:p>
    <w:p w14:paraId="17C9B4A5" w14:textId="73F8629B" w:rsidR="0035531B" w:rsidRDefault="00694B67" w:rsidP="000358AA">
      <w:pPr>
        <w:pStyle w:val="Text1-1"/>
      </w:pPr>
      <w:r>
        <w:t xml:space="preserve">Společně s úpravou rozsahu díla dle smlouvy s novým dodavatelem bude odpovídajícím způsobem upraven a aktualizován i harmonogram postupu prací, a to tak, aby uvedené údaje a časová náročnost jednotlivých činností, </w:t>
      </w:r>
      <w:r w:rsidR="00D672E5">
        <w:t xml:space="preserve">korespondovaly </w:t>
      </w:r>
      <w:r>
        <w:t xml:space="preserve">s upraveným rozsahem díla. Konečný termín plnění oproti původní nabídce nového dodavatele bude upraven o dobu trvání překážek objektivní povahy a s přihlédnutím k povaze zbývajících prací a souvisejících technických a technologických postupů. </w:t>
      </w:r>
      <w:r w:rsidR="0035531B">
        <w:t xml:space="preserve"> </w:t>
      </w:r>
    </w:p>
    <w:p w14:paraId="3023DF94" w14:textId="77777777" w:rsidR="0035531B" w:rsidRDefault="0035531B" w:rsidP="007038DC">
      <w:pPr>
        <w:pStyle w:val="Nadpis1-1"/>
      </w:pPr>
      <w:bookmarkStart w:id="38" w:name="_Toc233869744"/>
      <w:r>
        <w:t>OTEVÍRÁNÍ NABÍDEK</w:t>
      </w:r>
      <w:bookmarkEnd w:id="38"/>
      <w:r>
        <w:t xml:space="preserve"> </w:t>
      </w:r>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39" w:name="_Toc233869745"/>
      <w:r>
        <w:t>POSOUZENÍ SPLNĚNÍ PODMÍNEK ÚČASTI</w:t>
      </w:r>
      <w:bookmarkEnd w:id="39"/>
    </w:p>
    <w:p w14:paraId="51042129" w14:textId="77777777" w:rsidR="0035531B" w:rsidRDefault="0035531B" w:rsidP="0035531B">
      <w:pPr>
        <w:pStyle w:val="Text1-1"/>
      </w:pPr>
      <w:r>
        <w:t>Posouzení splnění podmínek účasti</w:t>
      </w:r>
      <w:r w:rsidR="00092CC9">
        <w:t xml:space="preserve"> v </w:t>
      </w:r>
      <w:r>
        <w:t xml:space="preserve">zadávacím řízení může být provedeno až po hodnocení nabídek. </w:t>
      </w:r>
    </w:p>
    <w:p w14:paraId="26791489" w14:textId="77777777" w:rsidR="0035531B" w:rsidRDefault="0035531B" w:rsidP="0035531B">
      <w:pPr>
        <w:pStyle w:val="Text1-1"/>
      </w:pPr>
      <w:r>
        <w:t>Zadavatel upozorňuje, že</w:t>
      </w:r>
      <w:r w:rsidR="00092CC9">
        <w:t xml:space="preserve"> v </w:t>
      </w:r>
      <w:r>
        <w:t>souladu</w:t>
      </w:r>
      <w:r w:rsidR="00845C50">
        <w:t xml:space="preserve"> s </w:t>
      </w:r>
      <w:r>
        <w:t>§ 48 odst. 5 písm. d) ve spojení</w:t>
      </w:r>
      <w:r w:rsidR="00845C50">
        <w:t xml:space="preserve"> s </w:t>
      </w:r>
      <w:r>
        <w:t xml:space="preserve">§ 167 odst. 1 ZZVZ si vyhrazuje právo vyloučit účastníka zadávacího řízení pro nezpůsobilost, pokud </w:t>
      </w:r>
      <w:r>
        <w:lastRenderedPageBreak/>
        <w:t>se tento účastník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16B48CB8" w:rsidR="0035531B" w:rsidRDefault="0035531B" w:rsidP="0035531B">
      <w:pPr>
        <w:pStyle w:val="Text1-1"/>
      </w:pPr>
      <w:r>
        <w:t>Zadavatel je oprávněn ověřovat věrohodnost</w:t>
      </w:r>
      <w:r w:rsidR="00D672E5">
        <w:t> účastníkem</w:t>
      </w:r>
      <w:r>
        <w:t xml:space="preserve"> poskytnutých údajů</w:t>
      </w:r>
      <w:r w:rsidR="00845C50">
        <w:t xml:space="preserve"> a </w:t>
      </w:r>
      <w:r>
        <w:t>dokladů</w:t>
      </w:r>
      <w:r w:rsidR="00845C50">
        <w:t xml:space="preserve"> a </w:t>
      </w:r>
      <w:r>
        <w:t>rovněž si je i sám opatřovat. Pro účely zajištění řádného průběhu zadávacího řízení je zadavatel oprávněn požadovat, aby účastník zadávacího řízení</w:t>
      </w:r>
      <w:r w:rsidR="00092CC9">
        <w:t xml:space="preserve"> v </w:t>
      </w:r>
      <w:r>
        <w:t>přiměřené lhůtě objasnil předložené údaje</w:t>
      </w:r>
      <w:r w:rsidR="00845C50">
        <w:t xml:space="preserve"> a </w:t>
      </w:r>
      <w:r>
        <w:t>doklady nebo další či chybějící údaje doplnil. Po podání nabídek může být nabídka doplněna na základě žádosti zadavatele pouze</w:t>
      </w:r>
      <w:r w:rsidR="00092CC9">
        <w:t xml:space="preserve"> o </w:t>
      </w:r>
      <w:r>
        <w:t>údaje či doklady, které nebudou předmětem hodnocení nabí</w:t>
      </w:r>
      <w:r w:rsidR="00EB5D4D">
        <w:t>dek. Za objasnění se považuje i </w:t>
      </w:r>
      <w:r>
        <w:t>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w:t>
      </w:r>
      <w:r w:rsidR="00D672E5">
        <w:t>, to však neplatí pro</w:t>
      </w:r>
      <w:r w:rsidR="00D672E5" w:rsidRPr="00E86BE3">
        <w:rPr>
          <w:b/>
        </w:rPr>
        <w:t xml:space="preserve"> </w:t>
      </w:r>
      <w:r w:rsidR="00D672E5" w:rsidRPr="000C68DF">
        <w:t>posouzení skutečností rozhodných pro složení jistoty</w:t>
      </w:r>
      <w:r w:rsidR="00D672E5">
        <w:t xml:space="preserve"> za nabídku</w:t>
      </w:r>
      <w:r>
        <w:t xml:space="preserve">. </w:t>
      </w:r>
    </w:p>
    <w:p w14:paraId="6EFAE94A" w14:textId="30F3DAB3" w:rsidR="0035531B" w:rsidRDefault="0035531B" w:rsidP="0035531B">
      <w:pPr>
        <w:pStyle w:val="Text1-1"/>
      </w:pPr>
      <w:r>
        <w:t>Předmětem posouzení bude i posouzení výše nabídkových cen ve vztahu</w:t>
      </w:r>
      <w:r w:rsidR="00BC6D2B">
        <w:t xml:space="preserve"> k </w:t>
      </w:r>
      <w:r>
        <w:t xml:space="preserve">předmětu </w:t>
      </w:r>
      <w:r w:rsidR="00D672E5">
        <w:t xml:space="preserve">Veřejné </w:t>
      </w:r>
      <w:r>
        <w:t>zakázky. Bude-li to nezbytné</w:t>
      </w:r>
      <w:r w:rsidR="00845C50">
        <w:t xml:space="preserve"> a </w:t>
      </w:r>
      <w:r>
        <w:t>potřebné vzhledem</w:t>
      </w:r>
      <w:r w:rsidR="00BC6D2B">
        <w:t xml:space="preserve"> k </w:t>
      </w:r>
      <w:r>
        <w:t>výším nabídkových cen, 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to za účelem identifikace, zda některá část nabídkové ceny neobsahuje ve vztahu</w:t>
      </w:r>
      <w:r w:rsidR="00BC6D2B">
        <w:t xml:space="preserve"> k </w:t>
      </w:r>
      <w:r>
        <w:t xml:space="preserve">předmětu zadávané </w:t>
      </w:r>
      <w:r w:rsidR="00D672E5">
        <w:t xml:space="preserve">Veřejné </w:t>
      </w:r>
      <w:r>
        <w:t>zakázky mimořádně nízkou nabídkovou cenu. Jestliže nabídka bude obsahovat mimořádně nízkou nabídkovou cenu ve vztahu</w:t>
      </w:r>
      <w:r w:rsidR="00BC6D2B">
        <w:t xml:space="preserve"> k </w:t>
      </w:r>
      <w:r>
        <w:t xml:space="preserve">předmětu </w:t>
      </w:r>
      <w:r w:rsidR="00D672E5">
        <w:t xml:space="preserve">Veřejné </w:t>
      </w:r>
      <w:r>
        <w:t>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40" w:name="_Toc233869746"/>
      <w:r>
        <w:t>HODNOCENÍ NABÍDEK</w:t>
      </w:r>
      <w:bookmarkEnd w:id="40"/>
    </w:p>
    <w:p w14:paraId="3DD8EE65" w14:textId="47316442" w:rsidR="0035531B" w:rsidRDefault="0035531B" w:rsidP="0035531B">
      <w:pPr>
        <w:pStyle w:val="Text1-1"/>
      </w:pPr>
      <w:r>
        <w:t>Nabídky budou hodnoceny podle jejich ekonomické výhodnosti. Ekonomickou výhodnost bude zadavatel hodnotit podle nejnižší nabídkové ceny</w:t>
      </w:r>
      <w:r w:rsidR="000358AA">
        <w:t>.</w:t>
      </w:r>
    </w:p>
    <w:p w14:paraId="463E73F4" w14:textId="1619C35F" w:rsidR="0035531B" w:rsidRDefault="0035531B" w:rsidP="0035531B">
      <w:pPr>
        <w:pStyle w:val="Text1-1"/>
      </w:pPr>
      <w:r>
        <w:t>V rámci hodnotícího kritéria bude hodnocena výše nabídkové ceny</w:t>
      </w:r>
      <w:r w:rsidR="00092CC9">
        <w:t xml:space="preserve"> v </w:t>
      </w:r>
      <w:r>
        <w:t xml:space="preserve">Kč bez DPH ve smyslu </w:t>
      </w:r>
      <w:r w:rsidR="00477524">
        <w:t>čl</w:t>
      </w:r>
      <w:r>
        <w:t xml:space="preserve">. </w:t>
      </w:r>
      <w:r w:rsidR="00D672E5">
        <w:t>13.3</w:t>
      </w:r>
      <w:r w:rsidR="00B10B2F">
        <w:t xml:space="preserve"> </w:t>
      </w:r>
      <w:r>
        <w:t>těchto Pokynů uvedená</w:t>
      </w:r>
      <w:r w:rsidR="00092CC9">
        <w:t xml:space="preserve"> v </w:t>
      </w:r>
      <w:r>
        <w:t>Dopise nabídky. Jako nejvýhodnější bude hodnocena nabídka</w:t>
      </w:r>
      <w:r w:rsidR="00845C50">
        <w:t xml:space="preserve"> s </w:t>
      </w:r>
      <w:r>
        <w:t>nejnižší nabídkovou cenou</w:t>
      </w:r>
      <w:r w:rsidR="00092CC9">
        <w:t xml:space="preserve"> v </w:t>
      </w:r>
      <w:r>
        <w:t>Kč bez DPH uvedenou</w:t>
      </w:r>
      <w:r w:rsidR="00092CC9">
        <w:t xml:space="preserve"> v </w:t>
      </w:r>
      <w:r>
        <w:t>Dopise nabídky ze všech hodnocených nabídek. Ostatní nabídky budou seřazeny</w:t>
      </w:r>
      <w:r w:rsidR="00092CC9">
        <w:t xml:space="preserve"> v</w:t>
      </w:r>
      <w:r>
        <w:t xml:space="preserve"> pořadí dle 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Pokud by měly být dvě nebo více nabídek hodnoceny jako nejlepší z důvodu shodné nejnižší 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41" w:name="_Toc233869747"/>
      <w:r>
        <w:t>ZRUŠENÍ ZADÁVACÍHO ŘÍZENÍ</w:t>
      </w:r>
      <w:bookmarkEnd w:id="41"/>
    </w:p>
    <w:p w14:paraId="621CBD93" w14:textId="7568CBC8" w:rsidR="0035531B" w:rsidRDefault="0035531B" w:rsidP="0035531B">
      <w:pPr>
        <w:pStyle w:val="Text1-1"/>
      </w:pPr>
      <w:r>
        <w:t xml:space="preserve">Důvody pro zrušení zadávacího řízení </w:t>
      </w:r>
      <w:r w:rsidR="00D672E5">
        <w:t xml:space="preserve">Veřejné </w:t>
      </w:r>
      <w:r>
        <w:t>zakázky upravuje § 127 ZZVZ.</w:t>
      </w:r>
    </w:p>
    <w:p w14:paraId="03A1AC1D" w14:textId="595F0BAB" w:rsidR="0035531B" w:rsidRDefault="0035531B" w:rsidP="0035531B">
      <w:pPr>
        <w:pStyle w:val="Text1-1"/>
      </w:pPr>
      <w:r>
        <w:t>V souladu</w:t>
      </w:r>
      <w:r w:rsidR="00845C50">
        <w:t xml:space="preserve"> s </w:t>
      </w:r>
      <w:r>
        <w:t xml:space="preserve">§ 170 ZZVZ si zadavatel vyhrazuje právo zrušit zadávací řízení </w:t>
      </w:r>
      <w:r w:rsidR="00D672E5">
        <w:t>V</w:t>
      </w:r>
      <w:r>
        <w:t xml:space="preserve">eřejné zakázky i bez naplnění důvodů podle § 127 ZZVZ kdykoliv před uzavřením smlouvy na plnění </w:t>
      </w:r>
      <w:r w:rsidR="00D672E5">
        <w:t>V</w:t>
      </w:r>
      <w:r>
        <w:t>eřejné zakázky.</w:t>
      </w:r>
    </w:p>
    <w:p w14:paraId="482CFA89" w14:textId="0F3E0F5A" w:rsidR="00574274" w:rsidRDefault="00574274" w:rsidP="0075336B">
      <w:pPr>
        <w:pStyle w:val="Text1-1"/>
      </w:pPr>
      <w:r w:rsidRPr="00514105">
        <w:t xml:space="preserve">Zadavatel si mimo jiné vyhrazuje právo zrušit zadávací řízení v případě, že k hodnocení připadnou pouze nabídky s nabídkovou cenou převyšující nejvyšší přípustnou nabídkovou cenu uvedenou v čl. </w:t>
      </w:r>
      <w:r w:rsidR="00D672E5">
        <w:t>5.3</w:t>
      </w:r>
      <w:r w:rsidRPr="00514105">
        <w:t xml:space="preserve"> těchto Pokynů.</w:t>
      </w:r>
    </w:p>
    <w:p w14:paraId="56C94A88" w14:textId="77777777" w:rsidR="0035531B" w:rsidRDefault="0035531B" w:rsidP="007038DC">
      <w:pPr>
        <w:pStyle w:val="Nadpis1-1"/>
      </w:pPr>
      <w:bookmarkStart w:id="42" w:name="_Toc233869748"/>
      <w:r>
        <w:t>UZAVŘENÍ SMLOUVY</w:t>
      </w:r>
      <w:bookmarkEnd w:id="42"/>
    </w:p>
    <w:p w14:paraId="033D23D8" w14:textId="73D0CCF1" w:rsidR="0035531B" w:rsidRDefault="0035531B" w:rsidP="0035531B">
      <w:pPr>
        <w:pStyle w:val="Text1-1"/>
      </w:pPr>
      <w:r>
        <w:t>Uzavření smlouvy</w:t>
      </w:r>
      <w:r w:rsidR="00845C50">
        <w:t xml:space="preserve"> s </w:t>
      </w:r>
      <w:r>
        <w:t>vybraným dodavatelem upravuje § 124 ZZVZ. Smlouva</w:t>
      </w:r>
      <w:r w:rsidR="00E32A31">
        <w:t xml:space="preserve"> o dílo </w:t>
      </w:r>
      <w:r>
        <w:t>bude uzavřena písemně</w:t>
      </w:r>
      <w:r w:rsidR="00092CC9">
        <w:t xml:space="preserve"> v </w:t>
      </w:r>
      <w:r>
        <w:t>souladu</w:t>
      </w:r>
      <w:r w:rsidR="00845C50">
        <w:t xml:space="preserve"> s </w:t>
      </w:r>
      <w:r>
        <w:t>nabídkou vybraného dodavatele</w:t>
      </w:r>
      <w:r w:rsidR="00845C50">
        <w:t xml:space="preserve"> a</w:t>
      </w:r>
      <w:r w:rsidR="00092CC9">
        <w:t xml:space="preserve"> v </w:t>
      </w:r>
      <w:r>
        <w:t>podobě uvedené</w:t>
      </w:r>
      <w:r w:rsidR="00092CC9">
        <w:t xml:space="preserve"> v </w:t>
      </w:r>
      <w:r>
        <w:t>dílu 2 této zadávací dokumentace</w:t>
      </w:r>
      <w:r w:rsidR="00845C50">
        <w:t xml:space="preserve"> s </w:t>
      </w:r>
      <w:r>
        <w:t>názvem Smlouva</w:t>
      </w:r>
      <w:r w:rsidR="00845C50">
        <w:t xml:space="preserve"> a </w:t>
      </w:r>
      <w:r>
        <w:t xml:space="preserve">její součásti. </w:t>
      </w:r>
    </w:p>
    <w:p w14:paraId="5B94C02D" w14:textId="2C53394E" w:rsidR="0035531B" w:rsidRDefault="0035531B" w:rsidP="0035531B">
      <w:pPr>
        <w:pStyle w:val="Text1-1"/>
      </w:pPr>
      <w:r>
        <w:lastRenderedPageBreak/>
        <w:t>Zadavatel si</w:t>
      </w:r>
      <w:r w:rsidR="00092CC9">
        <w:t xml:space="preserve"> v </w:t>
      </w:r>
      <w:r>
        <w:t>souladu</w:t>
      </w:r>
      <w:r w:rsidR="00845C50">
        <w:t xml:space="preserve"> s </w:t>
      </w:r>
      <w:r>
        <w:t>§ 100 odst. 1 ZZVZ vyhrazuje změnu závazku ze smlouvy, která bude uzavřena</w:t>
      </w:r>
      <w:r w:rsidR="00845C50">
        <w:t xml:space="preserve"> s </w:t>
      </w:r>
      <w:r>
        <w:t xml:space="preserve">vybraným dodavatelem. Podrobnosti jsou uvedeny ve </w:t>
      </w:r>
      <w:r w:rsidR="00E32A31">
        <w:t>S</w:t>
      </w:r>
      <w:r>
        <w:t>mlouvě</w:t>
      </w:r>
      <w:r w:rsidR="00E32A31">
        <w:t xml:space="preserve"> o dílo</w:t>
      </w:r>
      <w:r>
        <w:t>. Vyhrazenou změnou závazku je měření množství každé původní měřitelné položky</w:t>
      </w:r>
      <w:r w:rsidR="00845C50">
        <w:t xml:space="preserve"> s </w:t>
      </w:r>
      <w:r>
        <w:t xml:space="preserve">jednotkovou cenou v </w:t>
      </w:r>
      <w:r w:rsidR="008756F5">
        <w:t>Soupisu prací</w:t>
      </w:r>
      <w:r>
        <w:t xml:space="preserve"> podle článku 12 Smluvních podmínek. Množství prací</w:t>
      </w:r>
      <w:r w:rsidR="00092CC9">
        <w:t xml:space="preserve"> v </w:t>
      </w:r>
      <w:r>
        <w:t>takto vyhrazené změně se nezapočít</w:t>
      </w:r>
      <w:r w:rsidR="00EB5D4D">
        <w:t>ává do limitů pro změny podle § </w:t>
      </w:r>
      <w:r>
        <w:t xml:space="preserve">222 ZZVZ. </w:t>
      </w:r>
      <w:r w:rsidR="000A7A9C">
        <w:rPr>
          <w:szCs w:val="24"/>
        </w:rPr>
        <w:t xml:space="preserve">Zadavatel si dále vyhrazuje právo valorizovat smluvní cenu sjednanou ve smlouvě uzavřené s vybraným dodavatelem na základě zadávacího řízení </w:t>
      </w:r>
      <w:r w:rsidR="00EC1A0E">
        <w:rPr>
          <w:szCs w:val="24"/>
        </w:rPr>
        <w:t>V</w:t>
      </w:r>
      <w:r w:rsidR="000A7A9C">
        <w:rPr>
          <w:szCs w:val="24"/>
        </w:rPr>
        <w:t>eřejné zakázky, a to za podmínek a způsobem stanovenými smlouvou</w:t>
      </w:r>
      <w:r w:rsidR="000A7A9C">
        <w:t xml:space="preserve"> podle článku 13.8 Smluvních podmínek</w:t>
      </w:r>
      <w:r w:rsidR="000A7A9C">
        <w:rPr>
          <w:szCs w:val="24"/>
        </w:rPr>
        <w:t>. Pro vyloučení pochybností zadavatel potvrzuje, že</w:t>
      </w:r>
      <w:r w:rsidR="00510E0E">
        <w:rPr>
          <w:szCs w:val="24"/>
        </w:rPr>
        <w:t> </w:t>
      </w:r>
      <w:r w:rsidR="000A7A9C">
        <w:rPr>
          <w:szCs w:val="24"/>
        </w:rPr>
        <w:t>valorizace může nabývat hodnot kladných i záporných, smluvní cena sjednaná ve</w:t>
      </w:r>
      <w:r w:rsidR="00510E0E">
        <w:rPr>
          <w:szCs w:val="24"/>
        </w:rPr>
        <w:t> </w:t>
      </w:r>
      <w:r w:rsidR="000A7A9C">
        <w:rPr>
          <w:szCs w:val="24"/>
        </w:rPr>
        <w:t>smlouvě tak může být vlivem valorizace navýšena i snížena. Tato vyhrazená změna závazku se nezapočítává do limitu pro povolené změny dle § 222 ZZVZ.</w:t>
      </w:r>
      <w:r w:rsidR="00253C39" w:rsidRPr="00253C39">
        <w:t xml:space="preserve"> </w:t>
      </w:r>
      <w:r w:rsidR="00A64C42">
        <w:t>Vyhrazenou změna je i výhrada změny dodavatele dle čl. 14 těchto Pokynů.</w:t>
      </w:r>
    </w:p>
    <w:p w14:paraId="5660AEAD" w14:textId="0D0BBF56" w:rsidR="0035531B" w:rsidRDefault="0035531B" w:rsidP="007C4414">
      <w:pPr>
        <w:pStyle w:val="Text1-1"/>
      </w:pPr>
      <w:r>
        <w:t xml:space="preserve">Vybraný dodavatel je před uzavřením smlouvy povinen poskytnout zadavateli nezbytnou součinnost, především pak před podpisem smlouvy ze strany objednatele předložit prostřednictvím elektronického nástroje E-ZAK na adrese: </w:t>
      </w:r>
      <w:hyperlink r:id="rId23" w:history="1">
        <w:r w:rsidR="00C20128" w:rsidRPr="00A6336E">
          <w:rPr>
            <w:rStyle w:val="Hypertextovodkaz"/>
            <w:noProof w:val="0"/>
          </w:rPr>
          <w:t>https://zakazky.spravazeleznic.cz/</w:t>
        </w:r>
      </w:hyperlink>
      <w:r>
        <w:t>, případně jinou formou písemné elektronické komunikace (zadavatel preferuje komunikaci prostřednictvím elektronického nástroje E-ZAK)</w:t>
      </w:r>
      <w:r w:rsidR="00492C5B">
        <w:t>,</w:t>
      </w:r>
      <w:r>
        <w:t xml:space="preserve"> dokumenty uvedené</w:t>
      </w:r>
      <w:r w:rsidR="00092CC9">
        <w:t xml:space="preserve"> v </w:t>
      </w:r>
      <w:r>
        <w:t xml:space="preserve">článku </w:t>
      </w:r>
      <w:r w:rsidR="00E77BE5">
        <w:t>19.4</w:t>
      </w:r>
      <w:r w:rsidR="00845C50">
        <w:t xml:space="preserve"> </w:t>
      </w:r>
      <w:r w:rsidR="00AA7AD2">
        <w:t xml:space="preserve"> </w:t>
      </w:r>
      <w:r w:rsidR="00845C50">
        <w:t>a </w:t>
      </w:r>
      <w:r>
        <w:t>případně i</w:t>
      </w:r>
      <w:r w:rsidR="00092CC9">
        <w:t xml:space="preserve"> v </w:t>
      </w:r>
      <w:r>
        <w:t xml:space="preserve">článku </w:t>
      </w:r>
      <w:r w:rsidR="00E77BE5">
        <w:t xml:space="preserve">19.5 </w:t>
      </w:r>
      <w:r w:rsidR="00036309">
        <w:t>až</w:t>
      </w:r>
      <w:r w:rsidR="00B535E1">
        <w:t xml:space="preserve"> </w:t>
      </w:r>
      <w:r w:rsidR="00E77BE5">
        <w:t>19.9</w:t>
      </w:r>
      <w:r w:rsidR="00763156">
        <w:t xml:space="preserve"> </w:t>
      </w:r>
      <w:r>
        <w:t>těchto Pokynů, dopadají-li na vybraného dodavatele. Zadavatel vyzve vybraného dodavatele</w:t>
      </w:r>
      <w:r w:rsidR="00BC6D2B">
        <w:t xml:space="preserve"> k </w:t>
      </w:r>
      <w:r>
        <w:t>poskytnutí součinnosti před uzavřením smlouvy ještě před oznámením rozhodnutí</w:t>
      </w:r>
      <w:r w:rsidR="00092CC9">
        <w:t xml:space="preserve"> o </w:t>
      </w:r>
      <w:r>
        <w:t xml:space="preserve">výběru (zadavatel za vybraného dodavatele považuje dodavatele, jehož nabídka byla vyhodnocena jako </w:t>
      </w:r>
      <w:r w:rsidR="00010496">
        <w:t xml:space="preserve">ekonomicky </w:t>
      </w:r>
      <w:r>
        <w:t>nejv</w:t>
      </w:r>
      <w:r w:rsidR="00010496">
        <w:t>ý</w:t>
      </w:r>
      <w:r>
        <w:t>hodnější,</w:t>
      </w:r>
      <w:r w:rsidR="00845C50">
        <w:t xml:space="preserve"> a </w:t>
      </w:r>
      <w:r>
        <w:t>to bez ohledu na to, zda byl výběr formálně oznámen či nikoli). Zadavatel po poskytnutí výše uvedené součinnosti oznámí výběr nejv</w:t>
      </w:r>
      <w:r w:rsidR="00010496">
        <w:t>ý</w:t>
      </w:r>
      <w:r>
        <w:t>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 se umístil jako další</w:t>
      </w:r>
      <w:r w:rsidR="00092CC9">
        <w:t xml:space="preserve"> v </w:t>
      </w:r>
      <w:r>
        <w:t xml:space="preserve">pořadí. </w:t>
      </w:r>
      <w:r w:rsidRPr="007038DC">
        <w:rPr>
          <w:rStyle w:val="Tun9b"/>
        </w:rPr>
        <w:t xml:space="preserve">Zadavatel upozorňuje, že je vázán § 211 </w:t>
      </w:r>
      <w:r w:rsidR="00484593">
        <w:rPr>
          <w:rStyle w:val="Tun9b"/>
        </w:rPr>
        <w:t>ZZVZ</w:t>
      </w:r>
      <w:r w:rsidR="00484593" w:rsidRPr="007038DC">
        <w:rPr>
          <w:rStyle w:val="Tun9b"/>
        </w:rPr>
        <w:t xml:space="preserve"> </w:t>
      </w:r>
      <w:r w:rsidRPr="007038DC">
        <w:rPr>
          <w:rStyle w:val="Tun9b"/>
        </w:rPr>
        <w:t>stanovujícím povinnost písemné elektronické komunikace mezi zadavatelem</w:t>
      </w:r>
      <w:r w:rsidR="00845C50" w:rsidRPr="007038DC">
        <w:rPr>
          <w:rStyle w:val="Tun9b"/>
        </w:rPr>
        <w:t xml:space="preserve"> a </w:t>
      </w:r>
      <w:r w:rsidRPr="007038DC">
        <w:rPr>
          <w:rStyle w:val="Tun9b"/>
        </w:rPr>
        <w:t xml:space="preserve">dodavatelem, která se vztahuje na veškeré předkládané doklady, včetně dokladů předkládaných vybraným dodavatelem na základě výzvy dle § 122 </w:t>
      </w:r>
      <w:r w:rsidR="00484593">
        <w:rPr>
          <w:rStyle w:val="Tun9b"/>
        </w:rPr>
        <w:t>ZZVZ</w:t>
      </w:r>
      <w:r w:rsidRPr="007038DC">
        <w:rPr>
          <w:rStyle w:val="Tun9b"/>
        </w:rPr>
        <w:t xml:space="preserve">. </w:t>
      </w:r>
      <w:r w:rsidR="00080120" w:rsidRPr="00B5341E">
        <w:rPr>
          <w:b/>
          <w:bCs/>
          <w:u w:color="000000"/>
          <w:bdr w:val="nil"/>
        </w:rPr>
        <w:t>Zadavatel je oprávněn v písemné výzvě určit další doklady, které je vybraný dodavatel povinen předložit v souladu s § 122 odst. 4 ZZVZ, tj. například originály nebo úředně ověřené kopie dokladů</w:t>
      </w:r>
      <w:r w:rsidR="00080120">
        <w:rPr>
          <w:u w:color="000000"/>
          <w:bdr w:val="nil"/>
        </w:rPr>
        <w:t xml:space="preserve">. </w:t>
      </w:r>
      <w:r w:rsidR="00484593" w:rsidRPr="008B533C">
        <w:rPr>
          <w:rStyle w:val="Tun9b"/>
          <w:bCs/>
        </w:rPr>
        <w:t>Pokud je požadován originál nebo úředně ověřená kopie dokladu</w:t>
      </w:r>
      <w:r w:rsidR="00484593">
        <w:rPr>
          <w:rStyle w:val="Tun9b"/>
        </w:rPr>
        <w:t xml:space="preserve">,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listinné podoby zkonvertována do elektronické podoby.</w:t>
      </w:r>
      <w:r w:rsidR="00E77BE5">
        <w:rPr>
          <w:rStyle w:val="Tun9b"/>
        </w:rPr>
        <w:t xml:space="preserve"> </w:t>
      </w:r>
      <w:r w:rsidRPr="007038DC">
        <w:rPr>
          <w:rStyle w:val="Tun9b"/>
        </w:rPr>
        <w:t>Pokud originální doklady existují pouze</w:t>
      </w:r>
      <w:r w:rsidR="00092CC9" w:rsidRPr="007038DC">
        <w:rPr>
          <w:rStyle w:val="Tun9b"/>
        </w:rPr>
        <w:t xml:space="preserve"> v </w:t>
      </w:r>
      <w:r w:rsidRPr="007038DC">
        <w:rPr>
          <w:rStyle w:val="Tun9b"/>
        </w:rPr>
        <w:t>listinné podobě, bude nutná jejich konverze do elektronické 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w:t>
      </w:r>
      <w:r w:rsidR="00CA3EEC">
        <w:rPr>
          <w:rStyle w:val="Tun9b"/>
        </w:rPr>
        <w:t> </w:t>
      </w:r>
      <w:r w:rsidRPr="007038DC">
        <w:rPr>
          <w:rStyle w:val="Tun9b"/>
        </w:rPr>
        <w:t>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autorizované konverzi dokumentů, ve znění pozdějších předpisů.</w:t>
      </w:r>
    </w:p>
    <w:p w14:paraId="561A08F9" w14:textId="77777777" w:rsidR="0035531B" w:rsidRDefault="0035531B" w:rsidP="0035531B">
      <w:pPr>
        <w:pStyle w:val="Text1-1"/>
      </w:pPr>
      <w:bookmarkStart w:id="43" w:name="_Ref145676915"/>
      <w:r>
        <w:t>Vybraný dodavatel je povinen na základě písemné výzvy jako podmínku pro uzavření smlouvy poskytnout zadavateli řádnou součinnost, která spočívá zejména</w:t>
      </w:r>
      <w:r w:rsidR="00092CC9">
        <w:t xml:space="preserve"> v </w:t>
      </w:r>
      <w:r>
        <w:t>předložení následujících dokumentů:</w:t>
      </w:r>
      <w:bookmarkEnd w:id="43"/>
      <w:r>
        <w:t xml:space="preserve"> </w:t>
      </w:r>
    </w:p>
    <w:p w14:paraId="3FD72866" w14:textId="45DE52F3" w:rsidR="0035531B" w:rsidRDefault="0035531B" w:rsidP="007038DC">
      <w:pPr>
        <w:pStyle w:val="Odrka1-1"/>
      </w:pPr>
      <w:r w:rsidRPr="004409D9">
        <w:t xml:space="preserve">originálů nebo </w:t>
      </w:r>
      <w:r w:rsidR="004409D9" w:rsidRPr="00B5341E">
        <w:t xml:space="preserve">úředně </w:t>
      </w:r>
      <w:r w:rsidRPr="004409D9">
        <w:t>ověřených kopií dokladů</w:t>
      </w:r>
      <w:r w:rsidR="00092CC9" w:rsidRPr="004409D9">
        <w:t xml:space="preserve"> o </w:t>
      </w:r>
      <w:r w:rsidRPr="004409D9">
        <w:t xml:space="preserve">kvalifikaci ve smyslu čl. </w:t>
      </w:r>
      <w:r w:rsidR="00763156">
        <w:fldChar w:fldCharType="begin"/>
      </w:r>
      <w:r w:rsidR="00763156">
        <w:instrText xml:space="preserve"> REF _Ref145677160 \r \h </w:instrText>
      </w:r>
      <w:r w:rsidR="00763156">
        <w:fldChar w:fldCharType="separate"/>
      </w:r>
      <w:r w:rsidR="00763156">
        <w:t>8</w:t>
      </w:r>
      <w:r w:rsidR="00763156">
        <w:fldChar w:fldCharType="end"/>
      </w:r>
      <w:r w:rsidR="003244DF">
        <w:t xml:space="preserve"> </w:t>
      </w:r>
      <w:r w:rsidRPr="004409D9">
        <w:t>těchto Pokynů</w:t>
      </w:r>
      <w:bookmarkStart w:id="44" w:name="_Hlk144461135"/>
      <w:r w:rsidR="004409D9">
        <w:t>,</w:t>
      </w:r>
      <w:r w:rsidR="004409D9" w:rsidRPr="004409D9">
        <w:t xml:space="preserve"> byli-li zadavatelem požadovány v souladu s § 122 odst. 4 ZZVZ</w:t>
      </w:r>
      <w:bookmarkEnd w:id="44"/>
      <w:r w:rsidRPr="004409D9">
        <w:t>;</w:t>
      </w:r>
    </w:p>
    <w:p w14:paraId="5C2F3BBF" w14:textId="42DE9272" w:rsidR="00484593" w:rsidRPr="004409D9" w:rsidRDefault="00484593" w:rsidP="007038DC">
      <w:pPr>
        <w:pStyle w:val="Odrka1-1"/>
      </w:pPr>
      <w:r>
        <w:t>kopií dokladů osvědčující skutečnosti obsažené v jednotném evropském osvědčení pro veřejné zakázky, pokud bylo v nabídce předložení požadovaných dokladů nahrazeno jednotným evropským osvědčením (to neplatí, pokud vybraný dodavatel zadavateli sdělí, že mu je již předložil v předchozím zadávacím řízení a současně sdělí název či jinou identifikaci tohoto předchozího zadávacího řízení);</w:t>
      </w:r>
    </w:p>
    <w:p w14:paraId="3C35B921" w14:textId="70175329" w:rsidR="0035531B" w:rsidRDefault="00484593" w:rsidP="001B23A1">
      <w:pPr>
        <w:pStyle w:val="Odrka1-1"/>
      </w:pPr>
      <w:r>
        <w:t xml:space="preserve">originálu </w:t>
      </w:r>
      <w:r w:rsidRPr="005D6606">
        <w:t>nebo úředně ověřené</w:t>
      </w:r>
      <w:r>
        <w:t xml:space="preserve"> </w:t>
      </w:r>
      <w:r w:rsidR="002B5975">
        <w:t xml:space="preserve">kopie </w:t>
      </w:r>
      <w:r w:rsidR="0035531B">
        <w:t xml:space="preserve">bankovní </w:t>
      </w:r>
      <w:r w:rsidR="00417206">
        <w:t xml:space="preserve">nebo pojistné </w:t>
      </w:r>
      <w:r w:rsidR="0035531B">
        <w:t>záruky</w:t>
      </w:r>
      <w:r w:rsidR="00BC6D2B">
        <w:t xml:space="preserve"> k </w:t>
      </w:r>
      <w:r w:rsidR="0035531B">
        <w:t>zajištění plnění Smlouvy (</w:t>
      </w:r>
      <w:r w:rsidR="00417206" w:rsidRPr="000C52C1">
        <w:t>Bankovní záruka za provedení Díla a Pojistná záruka za provedení Díla</w:t>
      </w:r>
      <w:r w:rsidR="0035531B">
        <w:t>) ve výši stanovené</w:t>
      </w:r>
      <w:r w:rsidR="00092CC9">
        <w:t xml:space="preserve"> v </w:t>
      </w:r>
      <w:r w:rsidR="0035531B">
        <w:t>Příloze</w:t>
      </w:r>
      <w:r w:rsidR="00BC6D2B">
        <w:t xml:space="preserve"> k </w:t>
      </w:r>
      <w:r w:rsidR="0035531B">
        <w:t>nabídce</w:t>
      </w:r>
      <w:r w:rsidR="00845C50">
        <w:t xml:space="preserve"> a </w:t>
      </w:r>
      <w:r w:rsidR="0035531B">
        <w:t>splňující požadavky stanovené</w:t>
      </w:r>
      <w:r w:rsidR="00092CC9">
        <w:t xml:space="preserve"> v </w:t>
      </w:r>
      <w:r w:rsidR="0035531B">
        <w:t xml:space="preserve">pod-článku 4.2 Zvláštních podmínek; bankovní </w:t>
      </w:r>
      <w:r w:rsidR="00417206">
        <w:t xml:space="preserve">nebo pojistnou </w:t>
      </w:r>
      <w:r w:rsidR="0035531B">
        <w:t>záruk</w:t>
      </w:r>
      <w:r w:rsidR="001B23A1">
        <w:t>u</w:t>
      </w:r>
      <w:r w:rsidR="0035531B">
        <w:t xml:space="preserve"> </w:t>
      </w:r>
      <w:r w:rsidR="001B23A1" w:rsidRPr="001B23A1">
        <w:t xml:space="preserve">vybraný dodavatel předloží </w:t>
      </w:r>
      <w:r w:rsidR="0035531B">
        <w:t xml:space="preserve">až po uplynutí lhůty ve smyslu § 246 ZZVZ, ve které zadavatel nesmí uzavřít smlouvu; </w:t>
      </w:r>
    </w:p>
    <w:p w14:paraId="740C0C4A" w14:textId="5742F242" w:rsidR="0035531B" w:rsidRDefault="0035531B" w:rsidP="007038DC">
      <w:pPr>
        <w:pStyle w:val="Odrka1-1"/>
      </w:pPr>
      <w:r>
        <w:lastRenderedPageBreak/>
        <w:t>vybraným dodavatelem vyplněné Přílohy č. 2 Smlouvy</w:t>
      </w:r>
      <w:r w:rsidR="00092CC9">
        <w:t xml:space="preserve"> o </w:t>
      </w:r>
      <w:r>
        <w:t>dílo</w:t>
      </w:r>
      <w:r w:rsidR="00845C50">
        <w:t xml:space="preserve"> s </w:t>
      </w:r>
      <w:r>
        <w:t>názvem Oprávněné osoby,</w:t>
      </w:r>
      <w:r w:rsidR="00845C50">
        <w:t xml:space="preserve"> a </w:t>
      </w:r>
      <w:r>
        <w:t>to</w:t>
      </w:r>
      <w:r w:rsidR="00092CC9">
        <w:t xml:space="preserve"> </w:t>
      </w:r>
      <w:r>
        <w:t>ve formátu umožňujícím editaci; všechny kontaktní údaje oprávněných osob jsou údaji pracovními, na nichž budou oprávněné osoby</w:t>
      </w:r>
      <w:r w:rsidR="00BC6D2B">
        <w:t xml:space="preserve"> k </w:t>
      </w:r>
      <w:r>
        <w:t>zastižení</w:t>
      </w:r>
      <w:r w:rsidR="00092CC9">
        <w:t xml:space="preserve"> v </w:t>
      </w:r>
      <w:r>
        <w:t>souvislosti</w:t>
      </w:r>
      <w:r w:rsidR="00845C50">
        <w:t xml:space="preserve"> s </w:t>
      </w:r>
      <w:r>
        <w:t>plněním pracovních povinností ve věcech spojených</w:t>
      </w:r>
      <w:r w:rsidR="00845C50">
        <w:t xml:space="preserve"> s </w:t>
      </w:r>
      <w:r>
        <w:t xml:space="preserve">realizací předmětu plnění </w:t>
      </w:r>
      <w:r w:rsidR="00484593">
        <w:t xml:space="preserve">Veřejné </w:t>
      </w:r>
      <w:r>
        <w:t>zakázky;</w:t>
      </w:r>
    </w:p>
    <w:p w14:paraId="0D4062E7" w14:textId="77777777" w:rsidR="0035531B" w:rsidRDefault="0035531B" w:rsidP="007038DC">
      <w:pPr>
        <w:pStyle w:val="Odrka1-1"/>
      </w:pPr>
      <w:r>
        <w:t>vybraným dodavatelem vyplněné Přílohy č. 3 Smlouvy</w:t>
      </w:r>
      <w:r w:rsidR="00092CC9">
        <w:t xml:space="preserve"> o </w:t>
      </w:r>
      <w:r>
        <w:t>dílo</w:t>
      </w:r>
      <w:r w:rsidR="00845C50">
        <w:t xml:space="preserve"> s </w:t>
      </w:r>
      <w:r>
        <w:t>názvem Seznam poddodavatelů,</w:t>
      </w:r>
      <w:r w:rsidR="00845C50">
        <w:t xml:space="preserve"> a </w:t>
      </w:r>
      <w:r>
        <w:t>to</w:t>
      </w:r>
      <w:r w:rsidR="00092CC9">
        <w:t xml:space="preserve"> </w:t>
      </w:r>
      <w:r>
        <w:t>ve formátu umožňujícím editaci;</w:t>
      </w:r>
    </w:p>
    <w:p w14:paraId="1269AEA3" w14:textId="188531AB" w:rsidR="0035531B" w:rsidRDefault="00484593">
      <w:pPr>
        <w:pStyle w:val="Odrka1-1"/>
      </w:pPr>
      <w:r>
        <w:t xml:space="preserve">kopií smluv s poddodavateli nebo poddodavateli </w:t>
      </w:r>
      <w:r w:rsidRPr="008578B0">
        <w:t>podepsan</w:t>
      </w:r>
      <w:r>
        <w:t>ých</w:t>
      </w:r>
      <w:r w:rsidRPr="008578B0">
        <w:t xml:space="preserve"> potvrzení o jej</w:t>
      </w:r>
      <w:r>
        <w:t>ich</w:t>
      </w:r>
      <w:r w:rsidRPr="008578B0">
        <w:t xml:space="preserve"> existenci</w:t>
      </w:r>
      <w:r>
        <w:t xml:space="preserve"> nebo </w:t>
      </w:r>
      <w:r w:rsidR="0035531B">
        <w:t>písemných závazků poddodavatelů uvedených</w:t>
      </w:r>
      <w:r w:rsidR="00092CC9">
        <w:t xml:space="preserve"> v </w:t>
      </w:r>
      <w:r w:rsidR="0035531B">
        <w:t>Příloze č. 3 Smlouvy</w:t>
      </w:r>
      <w:r w:rsidR="00092CC9">
        <w:t xml:space="preserve"> o </w:t>
      </w:r>
      <w:r w:rsidR="0035531B">
        <w:t>dílo</w:t>
      </w:r>
      <w:r w:rsidR="00845C50">
        <w:t xml:space="preserve"> s </w:t>
      </w:r>
      <w:r w:rsidR="0035531B">
        <w:t xml:space="preserve">názvem Seznam poddodavatelů, kteří se budou podílet na plnění </w:t>
      </w:r>
      <w:r>
        <w:t xml:space="preserve">Veřejné </w:t>
      </w:r>
      <w:r w:rsidR="0035531B">
        <w:t>zakázky, tzn. i těch poddodavatelů, prostřednictvím kterých vybraný dodavatel neprokazuje splnění kvalifikace. Z předložených dokumentů musí být patrné, že poddodavatelé uvedení</w:t>
      </w:r>
      <w:r w:rsidR="00092CC9">
        <w:t xml:space="preserve"> v </w:t>
      </w:r>
      <w:r w:rsidR="0035531B">
        <w:t>Příloze č. 3 Smlouvy</w:t>
      </w:r>
      <w:r w:rsidR="00092CC9">
        <w:t xml:space="preserve"> o </w:t>
      </w:r>
      <w:r w:rsidR="0035531B">
        <w:t xml:space="preserve">dílo souhlasí se svým budoucím zapojením do plnění předmětu </w:t>
      </w:r>
      <w:r>
        <w:t xml:space="preserve">Veřejné </w:t>
      </w:r>
      <w:r w:rsidR="0035531B">
        <w:t>zakázky</w:t>
      </w:r>
      <w:r w:rsidR="00845C50">
        <w:t xml:space="preserve"> a </w:t>
      </w:r>
      <w:r w:rsidR="0035531B">
        <w:t xml:space="preserve">jsou připraveni své konkrétně specifikované plnění poskytnout; </w:t>
      </w:r>
    </w:p>
    <w:p w14:paraId="301EDF1F" w14:textId="77777777" w:rsidR="000F2E00" w:rsidRDefault="000F2E00" w:rsidP="000F2E00">
      <w:pPr>
        <w:pStyle w:val="Odrka1-1"/>
      </w:pPr>
      <w:r>
        <w:t>kopie pověření Ministerstva dopravy ČR k provádění technických prohlídek a zkoušek určených technických zařízení (UTZ) dle § 47 odst. 4 zákona č. 266/1994 Sb., o drahách, ve znění pozdějších předpisů, a </w:t>
      </w:r>
      <w:r w:rsidRPr="003C4C09">
        <w:t>to elektrických</w:t>
      </w:r>
      <w:r>
        <w:t xml:space="preserve"> UTZ železničních drah v rozsahu: technická zařízení elektrická.</w:t>
      </w:r>
    </w:p>
    <w:p w14:paraId="3FD4F3AB" w14:textId="578EBE6D" w:rsidR="0035531B" w:rsidRDefault="0035531B" w:rsidP="007038DC">
      <w:pPr>
        <w:pStyle w:val="Textbezslovn"/>
      </w:pPr>
      <w:r>
        <w:t xml:space="preserve">Zadavatel upřesňuje, že pokud bude </w:t>
      </w:r>
      <w:r w:rsidR="00970F2B">
        <w:t>některý doklad doložen</w:t>
      </w:r>
      <w:r>
        <w:t xml:space="preserve"> již</w:t>
      </w:r>
      <w:r w:rsidR="00092CC9">
        <w:t xml:space="preserve"> v </w:t>
      </w:r>
      <w:r>
        <w:t>nabídce nebo</w:t>
      </w:r>
      <w:r w:rsidR="00092CC9">
        <w:t xml:space="preserve"> v </w:t>
      </w:r>
      <w:r>
        <w:t>průběhu zadávacího řízení, zadavatel</w:t>
      </w:r>
      <w:r w:rsidR="00BC6D2B">
        <w:t xml:space="preserve"> k </w:t>
      </w:r>
      <w:r>
        <w:t>jeho předkládání nebude vybraného dodavatele vyzývat.</w:t>
      </w:r>
      <w:r w:rsidR="00D074AE">
        <w:t xml:space="preserve"> </w:t>
      </w:r>
    </w:p>
    <w:p w14:paraId="2CB9027B" w14:textId="77777777" w:rsidR="00712607" w:rsidRDefault="00712607" w:rsidP="0086570D">
      <w:pPr>
        <w:pStyle w:val="Text1-1"/>
      </w:pPr>
      <w:bookmarkStart w:id="45" w:name="_Ref145676924"/>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w:t>
      </w:r>
      <w:bookmarkEnd w:id="45"/>
      <w:r>
        <w:t xml:space="preserve"> </w:t>
      </w:r>
    </w:p>
    <w:p w14:paraId="50A0F9AE" w14:textId="77777777" w:rsidR="00712607" w:rsidRDefault="00712607" w:rsidP="00712607">
      <w:pPr>
        <w:pStyle w:val="Textbezslovn"/>
      </w:pPr>
      <w:r>
        <w:t xml:space="preserve">a) ke sdělení identifikačních údajů všech osob, které jsou jeho skutečným majitelem, a </w:t>
      </w:r>
    </w:p>
    <w:p w14:paraId="4A976F9D" w14:textId="77777777" w:rsidR="00712607" w:rsidRDefault="00712607" w:rsidP="00712607">
      <w:pPr>
        <w:pStyle w:val="Textbezslovn"/>
      </w:pPr>
      <w:r>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0A8C8CEE" w:rsidR="00751CF8" w:rsidRDefault="00712607" w:rsidP="00751CF8">
      <w:pPr>
        <w:pStyle w:val="Textbezslovn"/>
      </w:pPr>
      <w:r>
        <w:t>Zadavatel vyloučí vybraného dodavatele, je-li českou právnickou osobou, která má skutečného majitele, pokud nebylo možné zjistit údaje o jeho skutečném majiteli z</w:t>
      </w:r>
      <w:r w:rsidR="006D27AA">
        <w:t> </w:t>
      </w:r>
      <w:r>
        <w:t>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1A1117BB" w:rsidR="0035531B" w:rsidRDefault="0035531B" w:rsidP="00751CF8">
      <w:pPr>
        <w:pStyle w:val="Text1-1"/>
      </w:pPr>
      <w:r>
        <w:t>Vybraný dodavatel, který</w:t>
      </w:r>
      <w:r w:rsidR="00BC6D2B">
        <w:t xml:space="preserve"> k </w:t>
      </w:r>
      <w:r>
        <w:t>prokázání zadavatelem požadované odborné způsobilosti, jež 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zemi sídla dodavatele obdobnou profesní způsobilost nevyžadují, anebo doklad byl</w:t>
      </w:r>
      <w:r w:rsidR="00092CC9">
        <w:t xml:space="preserve"> v </w:t>
      </w:r>
      <w:r>
        <w:t>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 xml:space="preserve">Zadavatel je oprávněn požadovat po vybraném dodavateli jako podmínku pro uzavření smlouvy předložení aktualizovaného harmonogramu postupu prací respektujícího </w:t>
      </w:r>
      <w:r>
        <w:lastRenderedPageBreak/>
        <w:t>aktuálně předpokládaný termín uzavření Smlouvy o dílo. Aktualizace harmonogramu postupu prací, který odpovídá požadavkům zadavatele stanoveným v zadávací dokumentaci, není považována za změnu nabídky.</w:t>
      </w:r>
    </w:p>
    <w:p w14:paraId="05FB8942" w14:textId="4E74B0E8" w:rsidR="0035531B" w:rsidRDefault="0035531B" w:rsidP="0035531B">
      <w:pPr>
        <w:pStyle w:val="Text1-1"/>
      </w:pPr>
      <w:r>
        <w:t>Zadavatel</w:t>
      </w:r>
      <w:r w:rsidR="00BB4AF2">
        <w:t xml:space="preserve"> u </w:t>
      </w:r>
      <w:r>
        <w:t>vybraného dodavatele ověří naplnění důvodu pro vyloučení podle § 48 odst. 7 ZZVZ. Vybraný dodavatel</w:t>
      </w:r>
      <w:r w:rsidR="0087714E">
        <w:t xml:space="preserve">, který je zahraniční právnickou osobou a </w:t>
      </w:r>
      <w:r>
        <w:t>který je akciovou společností nebo má právní formu obdobnou akciové společnosti, je povinen na základě písemné výzvy předložit písemné čestné prohlášení</w:t>
      </w:r>
      <w:r w:rsidR="00092CC9">
        <w:t xml:space="preserve"> o </w:t>
      </w:r>
      <w:r>
        <w:t>tom, které osoby jsou vlastníky akcií, jejichž 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1A26E7F4" w:rsidR="00EC5042" w:rsidRDefault="00EC5042" w:rsidP="000C72CF">
      <w:pPr>
        <w:pStyle w:val="Text1-1"/>
      </w:pPr>
      <w:bookmarkStart w:id="46"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w:t>
      </w:r>
      <w:r w:rsidR="00677396">
        <w:t> </w:t>
      </w:r>
      <w:r w:rsidRPr="007E738C">
        <w:t>příslušnému poddodavateli, prostřednictvím kterého vybraný dodavatel prokazoval část kvalifikace.</w:t>
      </w:r>
      <w:bookmarkEnd w:id="46"/>
    </w:p>
    <w:p w14:paraId="6953F631" w14:textId="61150FD9" w:rsidR="00602BF1" w:rsidRDefault="00602BF1" w:rsidP="000C72CF">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23 těchto Pokynů (Další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47" w:name="_Toc233869749"/>
      <w:r>
        <w:t>OCHRANA INFORMACÍ</w:t>
      </w:r>
      <w:bookmarkEnd w:id="47"/>
    </w:p>
    <w:p w14:paraId="13C3E321" w14:textId="6110EBA1" w:rsidR="00C47525" w:rsidRDefault="00C47525" w:rsidP="0035531B">
      <w:pPr>
        <w:pStyle w:val="Text1-1"/>
      </w:pPr>
    </w:p>
    <w:p w14:paraId="687515ED" w14:textId="5879EBEE" w:rsidR="0035531B" w:rsidRDefault="0035531B" w:rsidP="0035531B">
      <w:pPr>
        <w:pStyle w:val="Text1-1"/>
      </w:pPr>
      <w:r>
        <w:t>Účastník zadávacího řízení je povinen</w:t>
      </w:r>
      <w:r w:rsidR="00092CC9">
        <w:t xml:space="preserve"> v </w:t>
      </w:r>
      <w:r>
        <w:t>nabídce označit údaje nebo sdělení, které považuje za důvěrné nebo chráněné podle zvláštních právních předpisů (obchodní tajemství)</w:t>
      </w:r>
      <w:r w:rsidR="00845C50">
        <w:t xml:space="preserve"> a </w:t>
      </w:r>
      <w:r>
        <w:t>které jsou vyjmuty</w:t>
      </w:r>
      <w:r w:rsidR="0060115D">
        <w:t xml:space="preserve"> z </w:t>
      </w:r>
      <w:r>
        <w:t>uveřejňovací povinnosti,</w:t>
      </w:r>
      <w:r w:rsidR="00845C50">
        <w:t xml:space="preserve"> a </w:t>
      </w:r>
      <w:r>
        <w:t>souhrnný seznam těchto údajů</w:t>
      </w:r>
      <w:r w:rsidR="00845C50">
        <w:t xml:space="preserve"> a </w:t>
      </w:r>
      <w:r>
        <w:t>sdělení také uvést</w:t>
      </w:r>
      <w:r w:rsidR="00092CC9">
        <w:t xml:space="preserve"> v </w:t>
      </w:r>
      <w:r>
        <w:t xml:space="preserve">Dopisu nabídky. Zadavatel bude zachovávat mlčenlivost o všech údajích, sděleních a dokladech označených účastníkem zadávacího řízení za důvěrné nebo za obchodní tajemství, pokud není v těchto Pokynech uvedeno nebo účinnými právními předpisy vyžadováno jinak. </w:t>
      </w:r>
      <w:r w:rsidR="007B070F">
        <w:t>Účastník</w:t>
      </w:r>
      <w:r w:rsidR="007B070F" w:rsidRPr="00BC4850">
        <w:t xml:space="preserve"> je zadavateli povinen poskytnout součinnost, zejména je povinen k výzvě zadavatele blíže odůvodnit naplnění všech znaků obchodního tajemství ve vztahu k jím označenému obchodními tajemství.</w:t>
      </w:r>
      <w:r w:rsidR="007B070F">
        <w:t xml:space="preserve"> V případě, že součinnost neposkytne či se neprokáže, že </w:t>
      </w:r>
      <w:r w:rsidR="007B070F" w:rsidRPr="002F05D0">
        <w:t>jím uvedené údaje a skutečnosti kumulativně naplňují všechny definiční znaky obchodního tajemství</w:t>
      </w:r>
      <w:r w:rsidR="007B070F">
        <w:t xml:space="preserve"> ve smyslu § 504 OZ platí, že se o obchodní tajemství nejedná</w:t>
      </w:r>
      <w:r>
        <w:t>. Povinnost zadavatele zachovávat mlčenlivost dle tohoto článku se nevztahuje na takové informace, jejichž zveřejnění je, či v budoucnu bude, po zadavateli vyžadováno platnými a účinnými právními předpisy, kterými je či bude zadavatel vázán.</w:t>
      </w:r>
    </w:p>
    <w:p w14:paraId="7923108A" w14:textId="6382CECE" w:rsidR="00C362DB" w:rsidRDefault="00C362DB" w:rsidP="0035531B">
      <w:pPr>
        <w:pStyle w:val="Text1-1"/>
      </w:pPr>
      <w:r>
        <w:t>Účastník podáním nabídky akceptuje, že nabídková cena, která je předmětem hodnocení, bude vždy uveřejněna postupem dle zákona č. 340/2015 Sb., o zvláštních podmínkách účinnosti některých smluv, uveřejňování těchto smluv a o registru smluv, ve znění pozdějších předpisů. Zadavatel upozorňuje, že podáním nabídky v tomto zadávacím řízení berou účastníci na vědomí a výslovně souhlasí s tím, že jednotkové ceny, rozpočty, cenové kalkulace předložené dodavatelem v rámci nabídky nejsou a nebudou považovány za obchodní tajemství ve smyslu § 504 OZ a nepožívají tak žádné ochrany</w:t>
      </w:r>
      <w:r w:rsidR="0079446A">
        <w:t>.</w:t>
      </w:r>
    </w:p>
    <w:p w14:paraId="6ED70CA5" w14:textId="0C3B4A0C" w:rsidR="0035531B" w:rsidRDefault="0035531B" w:rsidP="0035531B">
      <w:pPr>
        <w:pStyle w:val="Text1-1"/>
      </w:pPr>
      <w:r>
        <w:t>Účastník zadávacího řízení není oprávněn dovolávat se následně ochrany těch informací, které jako důvěrné či jako obchodní tajemství ve své nabídce neoznačil.</w:t>
      </w:r>
      <w:r w:rsidR="0079446A" w:rsidRPr="0079446A">
        <w:t xml:space="preserve"> </w:t>
      </w:r>
      <w:r w:rsidR="0079446A">
        <w:t>Účastník</w:t>
      </w:r>
      <w:r w:rsidR="0079446A" w:rsidRPr="00F923E8">
        <w:t xml:space="preserve"> je zadavateli povinen poskytnout součinnost, zejména je povinen k výzvě zadavatele blíže odůvodnit naplnění všech znaků obchodního tajemství ve vztahu k jím označenému obchodními tajemství. V případě, že součinnost neposkytne či se neprokáže, že jím </w:t>
      </w:r>
      <w:r w:rsidR="0079446A" w:rsidRPr="00F923E8">
        <w:lastRenderedPageBreak/>
        <w:t>uvedené údaje a skutečnosti kumulativně naplňují všechny definiční znaky obchodního tajemství ve smyslu § 504 OZ, platí, že se o obchodní tajemství nejedná</w:t>
      </w:r>
      <w:r w:rsidR="0079446A">
        <w:t>.</w:t>
      </w:r>
    </w:p>
    <w:p w14:paraId="4B0D1731" w14:textId="6DB3996F" w:rsidR="0035531B" w:rsidRPr="000150F8" w:rsidRDefault="0035531B" w:rsidP="0035531B">
      <w:pPr>
        <w:pStyle w:val="Text1-1"/>
      </w:pPr>
      <w:r>
        <w:t>Zpracování osobních údajů včetně jejich zvláštních kategorií případně poskytnutých</w:t>
      </w:r>
      <w:r w:rsidR="00092CC9">
        <w:t xml:space="preserve"> v </w:t>
      </w:r>
      <w:r>
        <w:t xml:space="preserve">průběhu zadávacího řízení je zadavatelem prováděno pouze za účelem zadání předmětné </w:t>
      </w:r>
      <w:r w:rsidR="001048C7">
        <w:t xml:space="preserve">Veřejné </w:t>
      </w:r>
      <w:r>
        <w:t>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 xml:space="preserve">zrušení směrnice 95/46/ES, obecně závaznými právními </w:t>
      </w:r>
      <w:r w:rsidRPr="000150F8">
        <w:t>předpisy</w:t>
      </w:r>
      <w:r w:rsidR="00845C50" w:rsidRPr="000150F8">
        <w:t xml:space="preserve"> a </w:t>
      </w:r>
      <w:r w:rsidRPr="000150F8">
        <w:t>vnitřními předpisy zadavatele, které agendu ochrany osobních údajů upravují.</w:t>
      </w:r>
    </w:p>
    <w:p w14:paraId="503F9960" w14:textId="77777777" w:rsidR="0035531B" w:rsidRPr="000150F8" w:rsidRDefault="0035531B" w:rsidP="00564DDD">
      <w:pPr>
        <w:pStyle w:val="Nadpis1-1"/>
      </w:pPr>
      <w:bookmarkStart w:id="48" w:name="_Toc233869750"/>
      <w:r w:rsidRPr="000150F8">
        <w:t>ZADÁVACÍ LHŮTA</w:t>
      </w:r>
      <w:r w:rsidR="00845C50" w:rsidRPr="000150F8">
        <w:t xml:space="preserve"> </w:t>
      </w:r>
      <w:r w:rsidR="00092CC9" w:rsidRPr="000150F8">
        <w:t>A</w:t>
      </w:r>
      <w:r w:rsidR="00845C50" w:rsidRPr="000150F8">
        <w:t> </w:t>
      </w:r>
      <w:r w:rsidRPr="000150F8">
        <w:t>JISTOTA ZA NABÍDKU</w:t>
      </w:r>
      <w:bookmarkEnd w:id="48"/>
    </w:p>
    <w:p w14:paraId="5311D796" w14:textId="379F47C3" w:rsidR="001E5E96" w:rsidRPr="000150F8" w:rsidRDefault="001E5E96" w:rsidP="0035531B">
      <w:pPr>
        <w:pStyle w:val="Text1-1"/>
      </w:pPr>
      <w:bookmarkStart w:id="49" w:name="_Ref145677468"/>
      <w:r w:rsidRPr="000150F8">
        <w:t>Zadavatel nestanoví zadávací lhůtu a nepožaduje složení jistoty dle § 41 ZZVZ.</w:t>
      </w:r>
      <w:bookmarkEnd w:id="49"/>
    </w:p>
    <w:p w14:paraId="22FD93A6" w14:textId="3E35405B" w:rsidR="007D382D" w:rsidRDefault="007D382D" w:rsidP="006B5BF7">
      <w:pPr>
        <w:pStyle w:val="Nadpis1-1"/>
        <w:jc w:val="both"/>
      </w:pPr>
      <w:bookmarkStart w:id="50" w:name="_Toc233869751"/>
      <w:r>
        <w:t>SOCIÁLNĚ A ENVIRO</w:t>
      </w:r>
      <w:r w:rsidR="00417206">
        <w:t>N</w:t>
      </w:r>
      <w:r>
        <w:t>MENTÁLNĚ ODPOVĚDNÉ ZADÁVÁNÍ, INOVACE</w:t>
      </w:r>
      <w:bookmarkEnd w:id="50"/>
    </w:p>
    <w:p w14:paraId="45EC84A1" w14:textId="5CAA9DB1" w:rsidR="00214229" w:rsidRDefault="00214229" w:rsidP="00214229">
      <w:pPr>
        <w:pStyle w:val="Text1-1"/>
      </w:pPr>
      <w:bookmarkStart w:id="51" w:name="_Toc102380477"/>
      <w:bookmarkStart w:id="52" w:name="_Toc103683200"/>
      <w:bookmarkStart w:id="53" w:name="_Toc103932243"/>
      <w:r>
        <w:t>Zadavatel při vytváření zadávacích podmínek</w:t>
      </w:r>
      <w:r w:rsidR="00F40A1E">
        <w:t xml:space="preserve"> </w:t>
      </w:r>
      <w:r>
        <w:t xml:space="preserve">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w:t>
      </w:r>
      <w:r w:rsidR="00677396">
        <w:t> </w:t>
      </w:r>
      <w:r>
        <w:t>vymahatelné, a současně byla u nich vysoká míra jistoty, že zadavatel jejich aplikací neporuší ostatní zásady uvedené v § 6 ZZVZ a také principy 3E vyplývající ze zákona č.</w:t>
      </w:r>
      <w:r w:rsidR="00677396">
        <w:t> </w:t>
      </w:r>
      <w:r>
        <w:t>320/</w:t>
      </w:r>
      <w:r w:rsidR="00C47404">
        <w:t xml:space="preserve">2001 </w:t>
      </w:r>
      <w:r>
        <w:t>Sb. o finanční kontrole ve veřejné správě</w:t>
      </w:r>
      <w:r w:rsidR="00010496">
        <w:t>, ve znění pozdějších předpisů</w:t>
      </w:r>
      <w:r>
        <w:t xml:space="preserve">. </w:t>
      </w:r>
    </w:p>
    <w:p w14:paraId="76B1A854" w14:textId="66A16B87" w:rsidR="00214229" w:rsidRPr="00CE6046" w:rsidRDefault="00214229" w:rsidP="008B533C">
      <w:pPr>
        <w:pStyle w:val="Text1-1"/>
      </w:pPr>
      <w:r>
        <w:t xml:space="preserve">Zadavatel aplikuje v zadávacím řízení níže uvedené prvky odpovědného zadávání. </w:t>
      </w:r>
    </w:p>
    <w:p w14:paraId="1893985A" w14:textId="77777777" w:rsidR="00214229" w:rsidRDefault="00214229" w:rsidP="00214229">
      <w:pPr>
        <w:pStyle w:val="Text1-1"/>
      </w:pPr>
      <w:r w:rsidRPr="00067AB3">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zaměstnávání, spravedlivé odměňování a dodržování bezpečnosti a ochrany 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5AED47E3" w14:textId="65BB2666" w:rsidR="00214229" w:rsidRDefault="000D2695" w:rsidP="00214229">
      <w:pPr>
        <w:pStyle w:val="Text2-1"/>
        <w:numPr>
          <w:ilvl w:val="0"/>
          <w:numId w:val="43"/>
        </w:numPr>
      </w:pPr>
      <w:r>
        <w:t>článek 22</w:t>
      </w:r>
      <w:r w:rsidR="00214229">
        <w:t>. smlouvy o dílo</w:t>
      </w:r>
    </w:p>
    <w:p w14:paraId="5BEBC8B3" w14:textId="77777777" w:rsidR="00214229" w:rsidRDefault="00214229" w:rsidP="00214229">
      <w:pPr>
        <w:pStyle w:val="Text1-1"/>
      </w:pPr>
      <w:r>
        <w:t>Rovnocenné platební podmínky v rámci dodavatelského řetězce</w:t>
      </w:r>
    </w:p>
    <w:p w14:paraId="7F7F50D1" w14:textId="77777777" w:rsidR="00214229" w:rsidRDefault="00214229" w:rsidP="00214229">
      <w:pPr>
        <w:pStyle w:val="Text1-2"/>
      </w:pPr>
      <w:r>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 zadavatelem.</w:t>
      </w:r>
    </w:p>
    <w:p w14:paraId="524C614E"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573DBF15" w14:textId="6025394A" w:rsidR="00214229" w:rsidRDefault="00214229" w:rsidP="00214229">
      <w:pPr>
        <w:pStyle w:val="Text2-1"/>
        <w:numPr>
          <w:ilvl w:val="0"/>
          <w:numId w:val="43"/>
        </w:numPr>
      </w:pPr>
      <w:r>
        <w:t>článek 2</w:t>
      </w:r>
      <w:r w:rsidR="000D2695">
        <w:t>3</w:t>
      </w:r>
      <w:r>
        <w:t>. smlouvy o dílo</w:t>
      </w:r>
    </w:p>
    <w:p w14:paraId="76D6FDE1" w14:textId="4CFC841F" w:rsidR="00214229" w:rsidRDefault="002C02C4" w:rsidP="00214229">
      <w:pPr>
        <w:pStyle w:val="Nadpis1-1"/>
      </w:pPr>
      <w:bookmarkStart w:id="54" w:name="_Toc233869752"/>
      <w:r>
        <w:t>STŘET ZÁJMŮ DLE ZÁKONA O STŘETU ZÁJMŮ</w:t>
      </w:r>
      <w:bookmarkEnd w:id="54"/>
    </w:p>
    <w:p w14:paraId="30D68F8F" w14:textId="2E559B08" w:rsidR="00214229" w:rsidRDefault="00214229" w:rsidP="00214229">
      <w:pPr>
        <w:pStyle w:val="Text1-1"/>
      </w:pPr>
      <w:r w:rsidRPr="007E738C">
        <w:t>Dle § 4b zákona č. 159/2006 Sb., o střetu zájmů, ve znění pozdějších předpisů (dále jen „</w:t>
      </w:r>
      <w:r w:rsidRPr="00B73EC9">
        <w:rPr>
          <w:b/>
          <w:i/>
        </w:rPr>
        <w:t>Zákon o střetu zájmů</w:t>
      </w:r>
      <w:r w:rsidRPr="007E738C">
        <w:t>“)</w:t>
      </w:r>
      <w:r>
        <w:t>,</w:t>
      </w:r>
      <w:r w:rsidRPr="007E738C">
        <w:t xml:space="preserve"> se nesmí účastnit zadávacích řízení dle ZZVZ jako účastník zadávacího řízení nebo jako poddodavatel, prostřednictvím kterého účastník zadávacího řízení prokazuje kvalifikaci, obchodní společnost, ve které veřejný funkcionář uvedený v</w:t>
      </w:r>
      <w:r w:rsidR="00677396">
        <w:t> </w:t>
      </w:r>
      <w:r w:rsidRPr="007E738C">
        <w:t>§ 2 odst. 1 písm. c) Zákona o střetu zájmů nebo jím ovládaná osoba vlastní podíl představující alespoň 25 % účasti společníka v obchodní společnosti.</w:t>
      </w:r>
    </w:p>
    <w:p w14:paraId="324E2D4D" w14:textId="3CB04EEF" w:rsidR="00214229" w:rsidRDefault="00214229" w:rsidP="00214229">
      <w:pPr>
        <w:pStyle w:val="Text1-1"/>
      </w:pPr>
      <w:r w:rsidRPr="007E738C">
        <w:lastRenderedPageBreak/>
        <w:t xml:space="preserve">Zadavatel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 jehož vzorové znění je přílohou č. </w:t>
      </w:r>
      <w:r w:rsidR="002C02C4">
        <w:t>1</w:t>
      </w:r>
      <w:r w:rsidRPr="007E738C">
        <w:t xml:space="preserve"> </w:t>
      </w:r>
      <w:r>
        <w:t>těchto Pokynů,</w:t>
      </w:r>
      <w:r w:rsidRPr="007E738C">
        <w:t xml:space="preserve"> v</w:t>
      </w:r>
      <w:r>
        <w:t>e</w:t>
      </w:r>
      <w:r w:rsidRPr="007E738C">
        <w:t xml:space="preserve"> </w:t>
      </w:r>
      <w:r>
        <w:t>své nabídce</w:t>
      </w:r>
      <w:r w:rsidRPr="007E738C">
        <w:t>.</w:t>
      </w:r>
    </w:p>
    <w:p w14:paraId="7C2CC054" w14:textId="322BDAAA" w:rsidR="00214229" w:rsidRDefault="00214229" w:rsidP="00214229">
      <w:pPr>
        <w:pStyle w:val="Text1-1"/>
      </w:pPr>
      <w:bookmarkStart w:id="55"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a tohoto </w:t>
      </w:r>
      <w:r>
        <w:t>článku</w:t>
      </w:r>
      <w:r w:rsidRPr="007E738C">
        <w:t>. V</w:t>
      </w:r>
      <w:r w:rsidR="00677396">
        <w:t> </w:t>
      </w:r>
      <w:r w:rsidRPr="007E738C">
        <w:t xml:space="preserve">případě vybraného dodavatele nebo jeho poddodavatele, prostřednictvím kterého vybraný dodavatel prokazoval část kvalifikace, je-li zahraniční právnickou osobou, je vybraný dodavatel povinen předložit zejména doklady ve smyslu § 122 odst. </w:t>
      </w:r>
      <w:r w:rsidR="00DC3FBF">
        <w:t>6</w:t>
      </w:r>
      <w:r w:rsidRPr="007E738C">
        <w:t xml:space="preserve"> ZZVZ</w:t>
      </w:r>
      <w:r>
        <w:t>,</w:t>
      </w:r>
      <w:r w:rsidRPr="007E738C">
        <w:t xml:space="preserve"> a</w:t>
      </w:r>
      <w:r w:rsidR="00677396">
        <w:t> </w:t>
      </w:r>
      <w:r w:rsidRPr="007E738C">
        <w:t>to i ve vztahu k příslušnému poddodavateli, prostřednictvím kterého vybraný dodavatel prokazoval část kvalifikace.</w:t>
      </w:r>
      <w:bookmarkEnd w:id="55"/>
    </w:p>
    <w:p w14:paraId="5BDB6328" w14:textId="77777777" w:rsidR="00214229" w:rsidRDefault="00214229" w:rsidP="00214229">
      <w:pPr>
        <w:pStyle w:val="Text1-1"/>
      </w:pPr>
      <w:r w:rsidRPr="007E738C">
        <w:t>V případě postupu účastníka v rozporu s</w:t>
      </w:r>
      <w:r>
        <w:t xml:space="preserve"> tímto článkem </w:t>
      </w:r>
      <w:r w:rsidRPr="007E738C">
        <w:t>bude účastník vyloučen ze zadávacího řízení.</w:t>
      </w:r>
    </w:p>
    <w:p w14:paraId="09B373A1" w14:textId="526ECA1C" w:rsidR="006B5BF7" w:rsidRDefault="002C02C4" w:rsidP="006B5BF7">
      <w:pPr>
        <w:pStyle w:val="Nadpis1-1"/>
        <w:jc w:val="both"/>
      </w:pPr>
      <w:bookmarkStart w:id="56" w:name="_Toc233869753"/>
      <w:r>
        <w:t xml:space="preserve">DALŠÍ ZADÁVACÍ PODMÍNKY V NÁVAZNOSTI NA </w:t>
      </w:r>
      <w:bookmarkEnd w:id="51"/>
      <w:bookmarkEnd w:id="52"/>
      <w:bookmarkEnd w:id="53"/>
      <w:r>
        <w:t>MEZINÁRODNÍ SANKCE</w:t>
      </w:r>
      <w:r w:rsidR="003C4EAE">
        <w:t>,</w:t>
      </w:r>
      <w:r>
        <w:t xml:space="preserve"> ZÁKAZ ZADÁNÍ VEŘEJNÉ ZAKÁZKY</w:t>
      </w:r>
      <w:bookmarkEnd w:id="56"/>
    </w:p>
    <w:p w14:paraId="602AC65D" w14:textId="227894F6" w:rsidR="003C4EAE" w:rsidRDefault="003C4EAE" w:rsidP="006B5BF7">
      <w:pPr>
        <w:pStyle w:val="Text1-1"/>
      </w:pPr>
      <w:r>
        <w:t>Zadavatel v tomto řízení postupuje v souladu s § 48a ZZVZ.</w:t>
      </w:r>
    </w:p>
    <w:p w14:paraId="42D77A04" w14:textId="64D1E5AE" w:rsidR="006B5BF7" w:rsidRDefault="006B5BF7" w:rsidP="006B5BF7">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3"/>
      </w:r>
      <w:r>
        <w:t xml:space="preserve"> (dále </w:t>
      </w:r>
      <w:r w:rsidRPr="00666E83">
        <w:t>jen „Nařízení č. 833/2014“)</w:t>
      </w:r>
      <w:r w:rsidRPr="00CD701B">
        <w:t xml:space="preserve"> se zakazuje zadat nebo dále plnit jakoukoli veřejnou zakázku nebo koncesní smlouvu </w:t>
      </w:r>
      <w:r w:rsidR="00BD7A5E">
        <w:t xml:space="preserve">, které </w:t>
      </w:r>
      <w:r w:rsidR="00BD7A5E" w:rsidRPr="00807597">
        <w:t xml:space="preserve">spadají do oblasti působnosti </w:t>
      </w:r>
      <w:r w:rsidR="00BD7A5E">
        <w:t>právních předpisů nebo jiných aktů uvedených v článku 5k Nařízení č. 833/2014,</w:t>
      </w:r>
      <w:r w:rsidR="003C4EAE" w:rsidRPr="004A650A">
        <w:t xml:space="preserve"> následujícím osobám, subjekt</w:t>
      </w:r>
      <w:r w:rsidR="003C4EAE" w:rsidRPr="004A650A">
        <w:rPr>
          <w:rFonts w:hint="eastAsia"/>
        </w:rPr>
        <w:t>ů</w:t>
      </w:r>
      <w:r w:rsidR="003C4EAE" w:rsidRPr="004A650A">
        <w:t>m nebo orgán</w:t>
      </w:r>
      <w:r w:rsidR="003C4EAE" w:rsidRPr="004A650A">
        <w:rPr>
          <w:rFonts w:hint="eastAsia"/>
        </w:rPr>
        <w:t>ů</w:t>
      </w:r>
      <w:r w:rsidR="003C4EAE" w:rsidRPr="004A650A">
        <w:t>m, nebo pokra</w:t>
      </w:r>
      <w:r w:rsidR="003C4EAE" w:rsidRPr="004A650A">
        <w:rPr>
          <w:rFonts w:hint="eastAsia"/>
        </w:rPr>
        <w:t>č</w:t>
      </w:r>
      <w:r w:rsidR="003C4EAE" w:rsidRPr="004A650A">
        <w:t>ovat v jejich pln</w:t>
      </w:r>
      <w:r w:rsidR="003C4EAE" w:rsidRPr="004A650A">
        <w:rPr>
          <w:rFonts w:hint="eastAsia"/>
        </w:rPr>
        <w:t>ě</w:t>
      </w:r>
      <w:r w:rsidR="003C4EAE" w:rsidRPr="004A650A">
        <w:t>ní s následujícími osobami, subjekty a orgány</w:t>
      </w:r>
      <w:r>
        <w:t>:</w:t>
      </w:r>
    </w:p>
    <w:p w14:paraId="5F70B4CE" w14:textId="3B353964" w:rsidR="006B5BF7" w:rsidRDefault="003C4EAE" w:rsidP="006B5BF7">
      <w:pPr>
        <w:pStyle w:val="Text1-1"/>
        <w:numPr>
          <w:ilvl w:val="0"/>
          <w:numId w:val="34"/>
        </w:numPr>
      </w:pPr>
      <w:r>
        <w:t>jakýkoli ruský státní příslušník, fyzická osoba s bydlištěm v Rusku nebo právnická osoba, subjekt či orgán usazené v Rusku</w:t>
      </w:r>
      <w:r w:rsidR="006B5BF7">
        <w:t>,</w:t>
      </w:r>
    </w:p>
    <w:p w14:paraId="01D53C60" w14:textId="4F3BA296" w:rsidR="006B5BF7" w:rsidRDefault="006B5BF7" w:rsidP="006B5BF7">
      <w:pPr>
        <w:pStyle w:val="Text1-1"/>
        <w:numPr>
          <w:ilvl w:val="0"/>
          <w:numId w:val="34"/>
        </w:numPr>
        <w:spacing w:before="120"/>
      </w:pPr>
      <w:r>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6EB9B772" w:rsidR="006B5BF7" w:rsidRDefault="006B5BF7" w:rsidP="006B5BF7">
      <w:pPr>
        <w:pStyle w:val="Text1-1"/>
        <w:numPr>
          <w:ilvl w:val="0"/>
          <w:numId w:val="34"/>
        </w:numPr>
      </w:pPr>
      <w:r>
        <w:t>fyzick</w:t>
      </w:r>
      <w:r w:rsidR="003C4EAE">
        <w:t>á</w:t>
      </w:r>
      <w:r>
        <w:t xml:space="preserve"> nebo právnick</w:t>
      </w:r>
      <w:r w:rsidR="003C4EAE">
        <w:t>á</w:t>
      </w:r>
      <w:r>
        <w:t xml:space="preserve"> osob</w:t>
      </w:r>
      <w:r w:rsidR="003C4EAE">
        <w:t>a</w:t>
      </w:r>
      <w:r>
        <w:t>, subjekt nebo orgán, které jednají jménem nebo na pokyn některého ze subjektů uvedených v písmeni a) nebo b) tohoto odstavce,</w:t>
      </w:r>
    </w:p>
    <w:p w14:paraId="18BFC176" w14:textId="7E7E0D59" w:rsidR="006B5BF7" w:rsidRDefault="006B5BF7" w:rsidP="006B5BF7">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0F6D8FD5" w14:textId="101BAEC7" w:rsidR="006B5BF7" w:rsidRPr="00404ACA" w:rsidRDefault="006B5BF7" w:rsidP="006B5BF7">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 </w:t>
      </w:r>
      <w:r w:rsidRPr="00CD701B">
        <w:rPr>
          <w:rFonts w:eastAsia="Verdana" w:cstheme="majorBidi"/>
          <w:noProof/>
          <w:szCs w:val="26"/>
        </w:rPr>
        <w:t>Nařízení č.</w:t>
      </w:r>
      <w:r w:rsidR="00677396">
        <w:rPr>
          <w:rFonts w:eastAsia="Verdana" w:cstheme="majorBidi"/>
          <w:noProof/>
          <w:szCs w:val="26"/>
        </w:rPr>
        <w:t> </w:t>
      </w:r>
      <w:r w:rsidRPr="00CD701B">
        <w:rPr>
          <w:rFonts w:eastAsia="Verdana" w:cstheme="majorBidi"/>
          <w:noProof/>
          <w:szCs w:val="26"/>
        </w:rPr>
        <w:t>833/2014</w:t>
      </w:r>
      <w:r>
        <w:rPr>
          <w:rFonts w:eastAsia="Verdana" w:cstheme="majorBidi"/>
          <w:noProof/>
          <w:szCs w:val="26"/>
        </w:rPr>
        <w:t>.</w:t>
      </w:r>
    </w:p>
    <w:p w14:paraId="79338830" w14:textId="5B5C51BA" w:rsidR="006B5BF7" w:rsidRPr="000E28EA" w:rsidRDefault="006B5BF7" w:rsidP="006B5BF7">
      <w:pPr>
        <w:pStyle w:val="Text1-1"/>
      </w:pPr>
      <w:r w:rsidRPr="00CD701B">
        <w:rPr>
          <w:rFonts w:eastAsia="Verdana" w:cstheme="majorBidi"/>
          <w:noProof/>
          <w:szCs w:val="26"/>
        </w:rPr>
        <w:t xml:space="preserve">Dle čl. 2 </w:t>
      </w:r>
      <w:r w:rsidRPr="008C53E2">
        <w:rPr>
          <w:rFonts w:eastAsia="Verdana" w:cstheme="majorBidi"/>
          <w:b/>
          <w:bCs/>
          <w:noProof/>
          <w:szCs w:val="26"/>
        </w:rPr>
        <w:t>nařízení Rady (EU) č. 269/2014</w:t>
      </w:r>
      <w:r w:rsidRPr="00CD701B">
        <w:rPr>
          <w:rFonts w:eastAsia="Verdana" w:cstheme="majorBidi"/>
          <w:noProof/>
          <w:szCs w:val="26"/>
        </w:rPr>
        <w:t xml:space="preserve"> ze dne 17. března 2014, o omezujících opatřeních vzhledem k činnostem narušujícím nebo ohrožujícím územní celistvost, svrchovanost a nezávislost Ukrajiny, ve znění pozdějších předpisů</w:t>
      </w:r>
      <w:r w:rsidRPr="00666E83">
        <w:t xml:space="preserve">, a dalších prováděcích předpisů k tomuto </w:t>
      </w:r>
      <w:r w:rsidR="00967ED6">
        <w:t>n</w:t>
      </w:r>
      <w:r w:rsidRPr="00666E83">
        <w:t xml:space="preserve">ařízení č. 269/2014 </w:t>
      </w:r>
      <w:r w:rsidRPr="00666E83">
        <w:rPr>
          <w:rStyle w:val="Znakapoznpodarou"/>
        </w:rPr>
        <w:footnoteReference w:id="4"/>
      </w:r>
      <w:r w:rsidRPr="00666E83">
        <w:t xml:space="preserve">, </w:t>
      </w:r>
      <w:r w:rsidRPr="00666E83">
        <w:rPr>
          <w:rFonts w:eastAsia="Verdana" w:cstheme="majorBidi"/>
          <w:noProof/>
          <w:szCs w:val="26"/>
        </w:rPr>
        <w:t xml:space="preserve">nesmějí být žádné finanční prostředky ani hospodářské zdroje </w:t>
      </w:r>
      <w:r w:rsidRPr="00666E83">
        <w:t xml:space="preserve">přímo ani nepřímo zpřístupněny fyzickým nebo právnickým osobám, subjektům či orgánům nebo fyzickým nebo právnickým osobám, subjektům či orgánům </w:t>
      </w:r>
      <w:r w:rsidRPr="00666E83">
        <w:lastRenderedPageBreak/>
        <w:t>s nimi spojeným uvedeným v příloze I Nařízení nebo v jejich prospěch</w:t>
      </w:r>
      <w:r w:rsidR="00B10B2F" w:rsidRPr="008C53E2">
        <w:rPr>
          <w:rStyle w:val="normaltextrun"/>
          <w:rFonts w:ascii="Verdana" w:hAnsi="Verdana"/>
          <w:shd w:val="clear" w:color="auto" w:fill="FFFFFF"/>
        </w:rPr>
        <w:t xml:space="preserve">; dle čl. 2 </w:t>
      </w:r>
      <w:r w:rsidR="00B10B2F" w:rsidRPr="008C53E2">
        <w:rPr>
          <w:rStyle w:val="normaltextrun"/>
          <w:rFonts w:ascii="Verdana" w:hAnsi="Verdana"/>
          <w:b/>
          <w:bCs/>
          <w:shd w:val="clear" w:color="auto" w:fill="FFFFFF"/>
        </w:rPr>
        <w:t>nařízení Rady (ES) č. 765/2006</w:t>
      </w:r>
      <w:r w:rsidR="00B10B2F" w:rsidRPr="008C53E2">
        <w:rPr>
          <w:rStyle w:val="normaltextrun"/>
          <w:rFonts w:ascii="Verdana" w:hAnsi="Verdana"/>
          <w:shd w:val="clear" w:color="auto" w:fill="FFFFFF"/>
        </w:rPr>
        <w:t xml:space="preserve"> ze dne 18. května 2006 o omezujících opatřeních vzhledem k</w:t>
      </w:r>
      <w:r w:rsidR="00677396">
        <w:rPr>
          <w:rStyle w:val="normaltextrun"/>
          <w:rFonts w:ascii="Verdana" w:hAnsi="Verdana"/>
          <w:shd w:val="clear" w:color="auto" w:fill="FFFFFF"/>
        </w:rPr>
        <w:t> </w:t>
      </w:r>
      <w:r w:rsidR="00B10B2F" w:rsidRPr="008C53E2">
        <w:rPr>
          <w:rStyle w:val="normaltextrun"/>
          <w:rFonts w:ascii="Verdana" w:hAnsi="Verdana"/>
          <w:shd w:val="clear" w:color="auto" w:fill="FFFFFF"/>
        </w:rPr>
        <w:t xml:space="preserve">situaci v Bělorusku a k zapojení Běloruska do ruské agrese proti Ukrajině, ve znění pozdějších předpisů, nesmějí být fyzickým nebo právnickým osobám nebo subjektům uvedeným v příloze I tohoto </w:t>
      </w:r>
      <w:r w:rsidR="00967ED6" w:rsidRPr="008C53E2">
        <w:rPr>
          <w:rStyle w:val="normaltextrun"/>
          <w:rFonts w:ascii="Verdana" w:hAnsi="Verdana"/>
          <w:shd w:val="clear" w:color="auto" w:fill="FFFFFF"/>
        </w:rPr>
        <w:t>n</w:t>
      </w:r>
      <w:r w:rsidR="00B10B2F" w:rsidRPr="008C53E2">
        <w:rPr>
          <w:rStyle w:val="normaltextrun"/>
          <w:rFonts w:ascii="Verdana" w:hAnsi="Verdana"/>
          <w:shd w:val="clear" w:color="auto" w:fill="FFFFFF"/>
        </w:rPr>
        <w:t xml:space="preserve">ařízení nebo v jejich prospěch přímo ani nepřímo zpřístupněny žádné finanční prostředky ani hospodářské zdroje; </w:t>
      </w:r>
      <w:r w:rsidR="00B10B2F" w:rsidRPr="008C53E2">
        <w:rPr>
          <w:rStyle w:val="normaltextrun"/>
          <w:rFonts w:ascii="Verdana" w:hAnsi="Verdana"/>
          <w:bdr w:val="none" w:sz="0" w:space="0" w:color="auto" w:frame="1"/>
        </w:rPr>
        <w:t xml:space="preserve">dle čl. 2 </w:t>
      </w:r>
      <w:r w:rsidR="00B10B2F" w:rsidRPr="008C53E2">
        <w:rPr>
          <w:rStyle w:val="normaltextrun"/>
          <w:rFonts w:ascii="Verdana" w:hAnsi="Verdana"/>
          <w:b/>
          <w:bCs/>
          <w:bdr w:val="none" w:sz="0" w:space="0" w:color="auto" w:frame="1"/>
        </w:rPr>
        <w:t>nařízení Rady (EU) č. 208/2014</w:t>
      </w:r>
      <w:r w:rsidR="00B10B2F" w:rsidRPr="008C53E2">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967ED6" w:rsidRPr="008C53E2">
        <w:rPr>
          <w:rStyle w:val="normaltextrun"/>
          <w:rFonts w:ascii="Verdana" w:hAnsi="Verdana"/>
          <w:shd w:val="clear" w:color="auto" w:fill="FFFFFF"/>
        </w:rPr>
        <w:t>, nesmějí být fyzickým nebo právnickým osobám nebo subjektům uvedeným v</w:t>
      </w:r>
      <w:r w:rsidR="00677396">
        <w:rPr>
          <w:rStyle w:val="normaltextrun"/>
          <w:rFonts w:ascii="Verdana" w:hAnsi="Verdana"/>
          <w:shd w:val="clear" w:color="auto" w:fill="FFFFFF"/>
        </w:rPr>
        <w:t> </w:t>
      </w:r>
      <w:r w:rsidR="00967ED6" w:rsidRPr="008C53E2">
        <w:rPr>
          <w:rStyle w:val="normaltextrun"/>
          <w:rFonts w:ascii="Verdana" w:hAnsi="Verdana"/>
          <w:shd w:val="clear" w:color="auto" w:fill="FFFFFF"/>
        </w:rPr>
        <w:t>příloze I tohoto nařízení nebo v jejich prospěch přímo ani nepřímo zpřístupněny žádné finanční prostředky ani hospodářské zdroje</w:t>
      </w:r>
      <w:r w:rsidR="00B10B2F" w:rsidRPr="008C53E2">
        <w:rPr>
          <w:rStyle w:val="normaltextrun"/>
          <w:rFonts w:ascii="Verdana" w:hAnsi="Verdana"/>
          <w:u w:val="single"/>
          <w:shd w:val="clear" w:color="auto" w:fill="FFFFFF"/>
        </w:rPr>
        <w:t> </w:t>
      </w:r>
      <w:r w:rsidRPr="000E28EA">
        <w:t xml:space="preserve">(dále jen </w:t>
      </w:r>
      <w:r w:rsidRPr="008C53E2">
        <w:rPr>
          <w:rFonts w:eastAsia="Verdana" w:cstheme="majorBidi"/>
          <w:b/>
          <w:bCs/>
          <w:i/>
          <w:iCs/>
          <w:noProof/>
          <w:szCs w:val="26"/>
        </w:rPr>
        <w:t>„Osoby vedené na sankčních seznamech“</w:t>
      </w:r>
      <w:r w:rsidRPr="000E28EA">
        <w:t>).</w:t>
      </w:r>
    </w:p>
    <w:p w14:paraId="48FC80EA" w14:textId="5A71F01A" w:rsidR="006B5BF7" w:rsidRDefault="006B5BF7" w:rsidP="006B5BF7">
      <w:pPr>
        <w:pStyle w:val="Text1-1"/>
      </w:pPr>
      <w:r>
        <w:t xml:space="preserve">Zadavatel dále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jejichž způsobilost je využívána ve smyslu směrnic o</w:t>
      </w:r>
      <w:r w:rsidR="00677396">
        <w:t> </w:t>
      </w:r>
      <w:r>
        <w:t xml:space="preserve">zadávání veřejných zakázek, </w:t>
      </w:r>
      <w:r w:rsidRPr="00666E83">
        <w:t>nebyli</w:t>
      </w:r>
      <w:r>
        <w:t xml:space="preserve"> Osobami vedenými na sankčních seznamech.</w:t>
      </w:r>
    </w:p>
    <w:p w14:paraId="19EA6501" w14:textId="73B872CA" w:rsidR="006B5BF7" w:rsidRDefault="006B5BF7" w:rsidP="006B5BF7">
      <w:pPr>
        <w:pStyle w:val="Text1-1"/>
      </w:pPr>
      <w:r>
        <w:t>Splnění zadávacích podmínek stanovených zadavatelem dle tohoto článku prokáže účastník předložením čestného prohlášení, jehož vzorové znění je přílohou č. 1</w:t>
      </w:r>
      <w:r w:rsidR="00B11688">
        <w:t>1</w:t>
      </w:r>
      <w:r>
        <w:t xml:space="preserve"> těchto Pokynů,</w:t>
      </w:r>
      <w:r w:rsidRPr="007E738C">
        <w:t xml:space="preserve"> v</w:t>
      </w:r>
      <w:r>
        <w:t>e</w:t>
      </w:r>
      <w:r w:rsidRPr="007E738C">
        <w:t xml:space="preserve"> </w:t>
      </w:r>
      <w:r>
        <w:t>své nabídce.</w:t>
      </w:r>
    </w:p>
    <w:p w14:paraId="5031A297" w14:textId="77777777" w:rsidR="006B5BF7" w:rsidRDefault="006B5BF7" w:rsidP="006B5BF7">
      <w:pPr>
        <w:pStyle w:val="Text1-1"/>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dle § 122 odst. 3 písm. b) ZZVZ doklady a informace, z nichž nepochybně vyplyne, 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7C6023C1" w14:textId="6B85637B" w:rsidR="006B5BF7" w:rsidRPr="006B5BF7" w:rsidRDefault="006B5BF7" w:rsidP="006B5BF7">
      <w:pPr>
        <w:pStyle w:val="Text1-1"/>
      </w:pPr>
      <w:r w:rsidRPr="00FA4410">
        <w:t xml:space="preserve">V případě postupu </w:t>
      </w:r>
      <w:r w:rsidR="00C97A5D">
        <w:t xml:space="preserve">vybraného dodavatele </w:t>
      </w:r>
      <w:r w:rsidRPr="00FA4410">
        <w:t>v rozporu s</w:t>
      </w:r>
      <w:r>
        <w:t xml:space="preserve"> tímto článkem </w:t>
      </w:r>
      <w:r w:rsidRPr="00FA4410">
        <w:t xml:space="preserve">bude </w:t>
      </w:r>
      <w:r w:rsidR="00C97A5D">
        <w:t xml:space="preserve">vybraný dodavatel </w:t>
      </w:r>
      <w:r w:rsidRPr="00FA4410">
        <w:t>vyloučen ze zadávacího řízení</w:t>
      </w:r>
      <w:r>
        <w:t>.</w:t>
      </w:r>
    </w:p>
    <w:p w14:paraId="12C3DCD4" w14:textId="586DDC90" w:rsidR="0035531B" w:rsidRDefault="0035531B" w:rsidP="00564DDD">
      <w:pPr>
        <w:pStyle w:val="Nadpis1-1"/>
      </w:pPr>
      <w:bookmarkStart w:id="57" w:name="_Toc233869754"/>
      <w:r>
        <w:t>PŘÍLOHY TĚCHTO POKYNŮ</w:t>
      </w:r>
      <w:bookmarkEnd w:id="57"/>
    </w:p>
    <w:p w14:paraId="2194D2F2" w14:textId="77777777" w:rsidR="00087088" w:rsidRDefault="00087088" w:rsidP="00087088">
      <w:pPr>
        <w:pStyle w:val="Textbezslovn"/>
        <w:tabs>
          <w:tab w:val="left" w:pos="2127"/>
        </w:tabs>
        <w:spacing w:after="0"/>
        <w:ind w:left="2127" w:hanging="1390"/>
      </w:pPr>
      <w:r>
        <w:t>Příloha č. 1</w:t>
      </w:r>
      <w:r>
        <w:tab/>
        <w:t xml:space="preserve">Všeobecné informace o dodavateli </w:t>
      </w:r>
    </w:p>
    <w:p w14:paraId="656D6009" w14:textId="77777777" w:rsidR="00087088" w:rsidRDefault="00087088" w:rsidP="00087088">
      <w:pPr>
        <w:pStyle w:val="Textbezslovn"/>
        <w:tabs>
          <w:tab w:val="left" w:pos="2127"/>
        </w:tabs>
        <w:spacing w:after="0"/>
        <w:ind w:left="2127" w:hanging="1390"/>
      </w:pPr>
      <w:r>
        <w:t>Příloha č. 2</w:t>
      </w:r>
      <w:r>
        <w:tab/>
        <w:t>Seznam poddodavatelů</w:t>
      </w:r>
    </w:p>
    <w:p w14:paraId="300A161B" w14:textId="77777777" w:rsidR="00087088" w:rsidRDefault="00087088" w:rsidP="00087088">
      <w:pPr>
        <w:pStyle w:val="Textbezslovn"/>
        <w:tabs>
          <w:tab w:val="left" w:pos="2127"/>
        </w:tabs>
        <w:spacing w:after="0"/>
        <w:ind w:left="2127" w:hanging="1390"/>
      </w:pPr>
      <w:r>
        <w:t xml:space="preserve">Příloha č. 3 </w:t>
      </w:r>
      <w:r>
        <w:tab/>
        <w:t>Údaje o společnosti dodavatelů podávajících nabídku společně</w:t>
      </w:r>
    </w:p>
    <w:p w14:paraId="0DFEE5AD" w14:textId="77777777" w:rsidR="00087088" w:rsidRDefault="00087088" w:rsidP="00087088">
      <w:pPr>
        <w:pStyle w:val="Textbezslovn"/>
        <w:tabs>
          <w:tab w:val="left" w:pos="2127"/>
        </w:tabs>
        <w:spacing w:after="0"/>
        <w:ind w:left="2127" w:hanging="1390"/>
      </w:pPr>
      <w:r>
        <w:t>Příloha č. 4</w:t>
      </w:r>
      <w:r>
        <w:tab/>
        <w:t>Seznam stavebních prací</w:t>
      </w:r>
    </w:p>
    <w:p w14:paraId="06BDC57D" w14:textId="77777777" w:rsidR="00087088" w:rsidRDefault="00087088" w:rsidP="00087088">
      <w:pPr>
        <w:pStyle w:val="Textbezslovn"/>
        <w:tabs>
          <w:tab w:val="left" w:pos="2127"/>
        </w:tabs>
        <w:spacing w:after="0"/>
        <w:ind w:left="2127" w:hanging="1390"/>
      </w:pPr>
      <w:r>
        <w:t xml:space="preserve">Příloha č. 5 </w:t>
      </w:r>
      <w:r>
        <w:tab/>
        <w:t xml:space="preserve">Seznam odborného personálu dodavatele </w:t>
      </w:r>
    </w:p>
    <w:p w14:paraId="394E0342" w14:textId="77777777" w:rsidR="00087088" w:rsidRDefault="00087088" w:rsidP="00087088">
      <w:pPr>
        <w:pStyle w:val="Textbezslovn"/>
        <w:tabs>
          <w:tab w:val="left" w:pos="2127"/>
        </w:tabs>
        <w:spacing w:after="0"/>
        <w:ind w:left="2127" w:hanging="1390"/>
      </w:pPr>
      <w:r>
        <w:t>Příloha č. 6</w:t>
      </w:r>
      <w:r>
        <w:tab/>
        <w:t>Vzor profesního životopisu</w:t>
      </w:r>
    </w:p>
    <w:p w14:paraId="00DFD352" w14:textId="77777777" w:rsidR="00087088" w:rsidRDefault="00087088" w:rsidP="00087088">
      <w:pPr>
        <w:pStyle w:val="Textbezslovn"/>
        <w:tabs>
          <w:tab w:val="left" w:pos="2127"/>
        </w:tabs>
        <w:spacing w:after="0"/>
        <w:ind w:left="2127" w:hanging="1390"/>
      </w:pPr>
      <w:r>
        <w:t>Příloha č. 7</w:t>
      </w:r>
      <w:r>
        <w:tab/>
        <w:t>Vzor čestného prohlášení o splnění části základní způsobilosti</w:t>
      </w:r>
    </w:p>
    <w:p w14:paraId="25BAAA30" w14:textId="77777777" w:rsidR="00087088" w:rsidRDefault="00087088" w:rsidP="00087088">
      <w:pPr>
        <w:pStyle w:val="Textbezslovn"/>
        <w:tabs>
          <w:tab w:val="left" w:pos="2127"/>
        </w:tabs>
        <w:spacing w:after="0"/>
        <w:ind w:left="2127" w:hanging="1390"/>
      </w:pPr>
      <w:r>
        <w:t>Příloha č. 8</w:t>
      </w:r>
      <w:r>
        <w:tab/>
        <w:t>Informace o tom, zda budou na staveništi působit zaměstnanci více než jednoho zhotovitele</w:t>
      </w:r>
    </w:p>
    <w:p w14:paraId="051FAC2A" w14:textId="77777777" w:rsidR="00087088" w:rsidRDefault="00087088" w:rsidP="00087088">
      <w:pPr>
        <w:pStyle w:val="Textbezslovn"/>
        <w:tabs>
          <w:tab w:val="left" w:pos="2127"/>
        </w:tabs>
        <w:spacing w:after="0"/>
        <w:ind w:left="2127" w:hanging="1390"/>
      </w:pPr>
      <w:r>
        <w:t>Příloha č. 9</w:t>
      </w:r>
      <w:r>
        <w:tab/>
        <w:t>Seznam jiných osob k prokázání kvalifikace</w:t>
      </w:r>
    </w:p>
    <w:p w14:paraId="2B1C7321" w14:textId="77777777" w:rsidR="00087088" w:rsidRDefault="00087088" w:rsidP="00087088">
      <w:pPr>
        <w:pStyle w:val="Textbezslovn"/>
        <w:tabs>
          <w:tab w:val="left" w:pos="2127"/>
        </w:tabs>
        <w:spacing w:after="0"/>
        <w:ind w:left="2127" w:hanging="1390"/>
      </w:pPr>
      <w:r>
        <w:t>Příloha č. 10</w:t>
      </w:r>
      <w:r>
        <w:tab/>
        <w:t>neobsazeno</w:t>
      </w:r>
    </w:p>
    <w:p w14:paraId="7D798D18" w14:textId="77777777" w:rsidR="00087088" w:rsidRDefault="00087088" w:rsidP="00087088">
      <w:pPr>
        <w:pStyle w:val="Textbezslovn"/>
        <w:tabs>
          <w:tab w:val="left" w:pos="2127"/>
        </w:tabs>
        <w:spacing w:after="0"/>
        <w:ind w:left="2127" w:hanging="1390"/>
      </w:pPr>
      <w:r>
        <w:t>Příloha č. 11</w:t>
      </w:r>
      <w:r>
        <w:tab/>
      </w:r>
      <w:r w:rsidRPr="00010882">
        <w:rPr>
          <w:lang w:eastAsia="cs-CZ"/>
        </w:rPr>
        <w:t xml:space="preserve">Čestné prohlášení o splnění podmínek v souvislosti </w:t>
      </w:r>
      <w:r>
        <w:rPr>
          <w:lang w:eastAsia="cs-CZ"/>
        </w:rPr>
        <w:t>s mezinárodními sankcemi</w:t>
      </w:r>
    </w:p>
    <w:p w14:paraId="5B3B52FE" w14:textId="77777777" w:rsidR="00087088" w:rsidRDefault="00087088" w:rsidP="00087088">
      <w:pPr>
        <w:pStyle w:val="Textbezslovn"/>
        <w:spacing w:after="0"/>
      </w:pPr>
    </w:p>
    <w:p w14:paraId="0DEBBD1B" w14:textId="77777777" w:rsidR="00087088" w:rsidRDefault="00087088" w:rsidP="00087088">
      <w:pPr>
        <w:pStyle w:val="Textbezslovn"/>
        <w:spacing w:after="0"/>
      </w:pPr>
    </w:p>
    <w:p w14:paraId="27C27EB1" w14:textId="77777777" w:rsidR="00087088" w:rsidRDefault="00087088" w:rsidP="00087088">
      <w:pPr>
        <w:pStyle w:val="Textbezslovn"/>
        <w:spacing w:after="0"/>
      </w:pPr>
    </w:p>
    <w:p w14:paraId="6B830385" w14:textId="77777777" w:rsidR="00087088" w:rsidRDefault="00087088" w:rsidP="00087088">
      <w:pPr>
        <w:pStyle w:val="Textbezslovn"/>
        <w:spacing w:after="0"/>
      </w:pPr>
    </w:p>
    <w:p w14:paraId="1C2B0080" w14:textId="77777777" w:rsidR="00087088" w:rsidRDefault="00087088" w:rsidP="00087088">
      <w:pPr>
        <w:pStyle w:val="Textbezslovn"/>
        <w:spacing w:after="0"/>
      </w:pPr>
    </w:p>
    <w:p w14:paraId="38BEF9A7" w14:textId="77777777" w:rsidR="00087088" w:rsidRDefault="00087088" w:rsidP="00087088">
      <w:pPr>
        <w:pStyle w:val="Textbezslovn"/>
        <w:spacing w:after="0"/>
      </w:pPr>
    </w:p>
    <w:p w14:paraId="117C5CA1" w14:textId="77777777" w:rsidR="00087088" w:rsidRDefault="00087088" w:rsidP="00087088">
      <w:pPr>
        <w:pStyle w:val="Textbezslovn"/>
        <w:spacing w:after="0"/>
      </w:pPr>
      <w:r>
        <w:t>…………………………………………….</w:t>
      </w:r>
    </w:p>
    <w:p w14:paraId="6AFA419C" w14:textId="77777777" w:rsidR="00087088" w:rsidRPr="009462EB" w:rsidRDefault="00087088" w:rsidP="00087088">
      <w:pPr>
        <w:pStyle w:val="Textbezslovn"/>
        <w:spacing w:after="0"/>
        <w:rPr>
          <w:rFonts w:eastAsia="Times New Roman" w:cs="Calibri"/>
          <w:b/>
          <w:bCs/>
          <w:lang w:eastAsia="cs-CZ"/>
        </w:rPr>
      </w:pPr>
      <w:r w:rsidRPr="009462EB">
        <w:rPr>
          <w:rFonts w:eastAsia="Times New Roman" w:cs="Calibri"/>
          <w:b/>
          <w:bCs/>
          <w:lang w:eastAsia="cs-CZ"/>
        </w:rPr>
        <w:t>Ing. Pavla Kosinová</w:t>
      </w:r>
    </w:p>
    <w:p w14:paraId="1DB3F58F" w14:textId="77777777" w:rsidR="00087088" w:rsidRPr="009462EB" w:rsidRDefault="00087088" w:rsidP="00087088">
      <w:pPr>
        <w:pStyle w:val="Textbezslovn"/>
        <w:spacing w:after="0"/>
      </w:pPr>
      <w:r w:rsidRPr="009462EB">
        <w:rPr>
          <w:rFonts w:ascii="Verdana-Bold" w:hAnsi="Verdana-Bold" w:cs="Verdana-Bold"/>
          <w:b/>
          <w:bCs/>
        </w:rPr>
        <w:t>ředitelka Oblastního ředitelství Hradec králové</w:t>
      </w:r>
    </w:p>
    <w:p w14:paraId="1BE03A68" w14:textId="77777777" w:rsidR="00087088" w:rsidRDefault="00087088" w:rsidP="00087088">
      <w:pPr>
        <w:pStyle w:val="Textbezslovn"/>
        <w:spacing w:after="0"/>
        <w:rPr>
          <w:rFonts w:eastAsia="Times New Roman" w:cs="Calibri"/>
          <w:b/>
          <w:bCs/>
          <w:lang w:eastAsia="cs-CZ"/>
        </w:rPr>
      </w:pPr>
      <w:r w:rsidRPr="004E68D6">
        <w:rPr>
          <w:rFonts w:ascii="Verdana-Bold" w:hAnsi="Verdana-Bold" w:cs="Verdana-Bold"/>
          <w:b/>
          <w:bCs/>
        </w:rPr>
        <w:t>Správa</w:t>
      </w:r>
      <w:r w:rsidRPr="009462EB">
        <w:rPr>
          <w:rFonts w:eastAsia="Times New Roman" w:cs="Calibri"/>
          <w:b/>
          <w:bCs/>
          <w:lang w:eastAsia="cs-CZ"/>
        </w:rPr>
        <w:t xml:space="preserve"> železnic, státní organizace</w:t>
      </w:r>
    </w:p>
    <w:p w14:paraId="2BBDFE2D" w14:textId="4F7306D4" w:rsidR="0035531B" w:rsidRDefault="0035531B" w:rsidP="001932A3">
      <w:pPr>
        <w:pStyle w:val="Textbezslovn"/>
        <w:spacing w:after="0"/>
      </w:pPr>
    </w:p>
    <w:p w14:paraId="32CCCF21" w14:textId="77777777" w:rsidR="00564DDD" w:rsidRDefault="00564DDD">
      <w:r>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30B1EAB8" w14:textId="13C1A8F1" w:rsidR="0035531B" w:rsidRDefault="0035531B" w:rsidP="00454716">
      <w:pPr>
        <w:pStyle w:val="Textbezslovn"/>
        <w:ind w:left="28"/>
      </w:pPr>
      <w:r>
        <w:t>Obchodní firma</w:t>
      </w:r>
      <w:r w:rsidR="00D05C61" w:rsidRPr="00833899">
        <w:t>/jméno a příjmení</w:t>
      </w:r>
      <w:r w:rsidR="00D05C61" w:rsidRPr="00833899">
        <w:rPr>
          <w:rStyle w:val="Znakapoznpodarou"/>
        </w:rPr>
        <w:footnoteReference w:id="5"/>
      </w:r>
      <w:r w:rsidR="00D05C61">
        <w:t xml:space="preserve"> </w:t>
      </w:r>
      <w:r>
        <w:t>[</w:t>
      </w:r>
      <w:r w:rsidRPr="00DE6A35">
        <w:rPr>
          <w:b/>
          <w:highlight w:val="yellow"/>
        </w:rPr>
        <w:t>DOPLNÍ DODAVATEL</w:t>
      </w:r>
      <w:r>
        <w:t>]</w:t>
      </w:r>
    </w:p>
    <w:p w14:paraId="34865F40" w14:textId="77777777" w:rsidR="0035531B" w:rsidRDefault="0035531B" w:rsidP="00454716">
      <w:pPr>
        <w:pStyle w:val="Textbezslovn"/>
        <w:ind w:left="28"/>
      </w:pPr>
      <w:r>
        <w:t>Sídlo [</w:t>
      </w:r>
      <w:r w:rsidRPr="00564DDD">
        <w:rPr>
          <w:highlight w:val="yellow"/>
        </w:rPr>
        <w:t>DOPLNÍ DODAVATEL</w:t>
      </w:r>
      <w:r>
        <w:t>]</w:t>
      </w:r>
    </w:p>
    <w:p w14:paraId="2200DBE4"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160071CD" w14:textId="77777777" w:rsidR="0035531B" w:rsidRDefault="0035531B" w:rsidP="00454716">
      <w:pPr>
        <w:pStyle w:val="Textbezslovn"/>
        <w:ind w:left="28"/>
      </w:pPr>
      <w:r>
        <w:t>Právní forma [</w:t>
      </w:r>
      <w:r w:rsidRPr="00564DDD">
        <w:rPr>
          <w:highlight w:val="yellow"/>
        </w:rPr>
        <w:t>DOPLNÍ DODAVATEL</w:t>
      </w:r>
      <w:r>
        <w:t>]</w:t>
      </w:r>
    </w:p>
    <w:p w14:paraId="2A1A9340"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588FC68E" w14:textId="77777777" w:rsidR="0035531B" w:rsidRDefault="0035531B" w:rsidP="00454716">
      <w:pPr>
        <w:pStyle w:val="Textbezslovn"/>
        <w:ind w:left="28"/>
      </w:pPr>
      <w:r>
        <w:t>Podrobnosti registrace [</w:t>
      </w:r>
      <w:r w:rsidRPr="00564DDD">
        <w:rPr>
          <w:highlight w:val="yellow"/>
        </w:rPr>
        <w:t>DOPLNÍ DODAVATEL</w:t>
      </w:r>
      <w:r>
        <w:t>]</w:t>
      </w:r>
    </w:p>
    <w:p w14:paraId="1EC11A4B" w14:textId="77777777" w:rsidR="0035531B" w:rsidRDefault="0035531B" w:rsidP="00454716">
      <w:pPr>
        <w:pStyle w:val="Textbezslovn"/>
        <w:ind w:left="28"/>
      </w:pPr>
      <w:r>
        <w:t xml:space="preserve">Počet let působení jako dodavatel: </w:t>
      </w:r>
    </w:p>
    <w:p w14:paraId="711A6784" w14:textId="77777777" w:rsidR="0035531B" w:rsidRDefault="0035531B" w:rsidP="00D37B14">
      <w:pPr>
        <w:pStyle w:val="Odrka1-1"/>
        <w:tabs>
          <w:tab w:val="clear" w:pos="1077"/>
          <w:tab w:val="num" w:pos="1560"/>
        </w:tabs>
      </w:pPr>
      <w:r>
        <w:t>ve vlastní zemi [</w:t>
      </w:r>
      <w:r w:rsidRPr="00564DDD">
        <w:rPr>
          <w:highlight w:val="yellow"/>
        </w:rPr>
        <w:t>DOPLNÍ DODAVATEL</w:t>
      </w:r>
      <w:r>
        <w:t>]</w:t>
      </w:r>
    </w:p>
    <w:p w14:paraId="1D021C9B" w14:textId="77777777" w:rsidR="0035531B" w:rsidRDefault="0035531B" w:rsidP="00564DDD">
      <w:pPr>
        <w:pStyle w:val="Odrka1-1"/>
      </w:pPr>
      <w:r>
        <w:t>v zahraničí [</w:t>
      </w:r>
      <w:r w:rsidRPr="00564DDD">
        <w:rPr>
          <w:highlight w:val="yellow"/>
        </w:rPr>
        <w:t>DOPLNÍ DODAVATEL</w:t>
      </w:r>
      <w:r>
        <w:t>]</w:t>
      </w:r>
    </w:p>
    <w:p w14:paraId="75101E4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06667DF0"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3B92E0EE" w14:textId="77777777" w:rsidR="00052EDC" w:rsidRDefault="00052EDC" w:rsidP="00052EDC">
      <w:pPr>
        <w:pStyle w:val="Textbezslovn"/>
        <w:ind w:left="0"/>
      </w:pPr>
      <w:r>
        <w:t>Podáním nabídky dodavatel</w:t>
      </w:r>
      <w:r w:rsidRPr="00B277ED">
        <w:t xml:space="preserve"> prohlašuje, že v souvislosti se zadávanou </w:t>
      </w:r>
      <w:r>
        <w:t>V</w:t>
      </w:r>
      <w:r w:rsidRPr="00B277ED">
        <w:t>eřejnou zakázkou neuzavřel a neuzavře s jinými osobami zakázanou dohodu ve smyslu zákona č. 143/2001 Sb., o ochraně hospodářské soutěže a o změně některých zákonů (zákon o ochraně hospodářské soutěže), ve znění pozdějších předpisů</w:t>
      </w:r>
      <w:r>
        <w:t xml:space="preserve">, ani </w:t>
      </w:r>
      <w:r w:rsidRPr="00D6468A">
        <w:rPr>
          <w:rFonts w:ascii="Verdana" w:hAnsi="Verdana"/>
        </w:rPr>
        <w:t xml:space="preserve">nepřipravoval části nabídek, které mají být hodnoceny podle kritérií hodnocení, ve vzájemné shodě s jiným účastníkem téhož </w:t>
      </w:r>
      <w:r>
        <w:rPr>
          <w:rFonts w:ascii="Verdana" w:hAnsi="Verdana"/>
        </w:rPr>
        <w:t xml:space="preserve">zadávacího </w:t>
      </w:r>
      <w:r w:rsidRPr="00D6468A">
        <w:rPr>
          <w:rFonts w:ascii="Verdana" w:hAnsi="Verdana"/>
        </w:rPr>
        <w:t>řízení, s nímž je spojenou osobou podle zákona o daních z příjmů</w:t>
      </w:r>
      <w:r w:rsidRPr="00B277ED">
        <w:t xml:space="preserve">.  </w:t>
      </w:r>
    </w:p>
    <w:p w14:paraId="0CCBCDFA" w14:textId="77777777" w:rsidR="00052EDC" w:rsidRDefault="00052EDC" w:rsidP="00052EDC">
      <w:pPr>
        <w:pStyle w:val="Textbezslovn"/>
        <w:ind w:left="0"/>
      </w:pPr>
      <w:r>
        <w:t>Dodavatel potvrzuje, že on ani žádný z jeho poddodavatelů, prostřednictvím kterých v tomto zadávacím řízení prokazuje kvalifikaci, není o</w:t>
      </w:r>
      <w:r w:rsidRPr="00CE1135">
        <w:t>bchodní společnost</w:t>
      </w:r>
      <w:r>
        <w:t>í</w:t>
      </w:r>
      <w:r w:rsidRPr="00CE1135">
        <w:t xml:space="preserve">, ve které veřejný funkcionář uvedený v § 2 odst. 1 písm. c) </w:t>
      </w:r>
      <w:r>
        <w:t xml:space="preserve">zák. č. 159/2006 Sb., o střetu zájmů, ve znění pozdějších předpisů, </w:t>
      </w:r>
      <w:r w:rsidRPr="00CE1135">
        <w:t>nebo jím ovládaná osoba vlastní podíl představující alespoň 25 % účasti sp</w:t>
      </w:r>
      <w:r>
        <w:t>olečníka v obchodní společnosti.</w:t>
      </w:r>
    </w:p>
    <w:p w14:paraId="01A99630" w14:textId="77777777" w:rsidR="00052EDC" w:rsidRPr="007F769F" w:rsidRDefault="00052EDC" w:rsidP="00052EDC">
      <w:pPr>
        <w:spacing w:line="240" w:lineRule="auto"/>
        <w:jc w:val="both"/>
        <w:rPr>
          <w:rFonts w:eastAsia="Calibri" w:cs="Times New Roman"/>
        </w:rPr>
      </w:pPr>
      <w:r>
        <w:rPr>
          <w:rFonts w:eastAsia="Calibri" w:cs="Times New Roman"/>
        </w:rPr>
        <w:t xml:space="preserve">Dodavatel </w:t>
      </w:r>
      <w:r w:rsidRPr="007F769F">
        <w:rPr>
          <w:rFonts w:eastAsia="Calibri" w:cs="Times New Roman"/>
        </w:rPr>
        <w:t xml:space="preserve">dále prohlašuje, že dostane-li se </w:t>
      </w:r>
      <w:r>
        <w:rPr>
          <w:rFonts w:eastAsia="Calibri" w:cs="Times New Roman"/>
        </w:rPr>
        <w:t>dodavatel</w:t>
      </w:r>
      <w:r w:rsidRPr="007F769F">
        <w:rPr>
          <w:rFonts w:eastAsia="Calibri" w:cs="Times New Roman"/>
        </w:rPr>
        <w:t xml:space="preserve"> nebo poddodavatel, </w:t>
      </w:r>
      <w:r>
        <w:rPr>
          <w:rFonts w:eastAsia="Calibri" w:cs="Times New Roman"/>
        </w:rPr>
        <w:t xml:space="preserve">prostřednictvím kterého </w:t>
      </w:r>
      <w:r w:rsidRPr="007F769F">
        <w:rPr>
          <w:rFonts w:eastAsia="Calibri" w:cs="Times New Roman"/>
        </w:rPr>
        <w:t>prokaz</w:t>
      </w:r>
      <w:r>
        <w:rPr>
          <w:rFonts w:eastAsia="Calibri" w:cs="Times New Roman"/>
        </w:rPr>
        <w:t>uje</w:t>
      </w:r>
      <w:r w:rsidRPr="007F769F">
        <w:rPr>
          <w:rFonts w:eastAsia="Calibri" w:cs="Times New Roman"/>
        </w:rPr>
        <w:t xml:space="preserve"> </w:t>
      </w:r>
      <w:r>
        <w:rPr>
          <w:rFonts w:eastAsia="Calibri" w:cs="Times New Roman"/>
        </w:rPr>
        <w:t xml:space="preserve">v tomto zadávacím řízení </w:t>
      </w:r>
      <w:r w:rsidRPr="007F769F">
        <w:rPr>
          <w:rFonts w:eastAsia="Calibri" w:cs="Times New Roman"/>
        </w:rPr>
        <w:t>kvalifikaci</w:t>
      </w:r>
      <w:r>
        <w:rPr>
          <w:rFonts w:eastAsia="Calibri" w:cs="Times New Roman"/>
        </w:rPr>
        <w:t>,</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w:t>
      </w:r>
      <w:r>
        <w:rPr>
          <w:rFonts w:eastAsia="Calibri" w:cs="Times New Roman"/>
        </w:rPr>
        <w:t xml:space="preserve">dodavatel </w:t>
      </w:r>
      <w:r w:rsidRPr="007F769F">
        <w:rPr>
          <w:rFonts w:eastAsia="Calibri" w:cs="Times New Roman"/>
        </w:rPr>
        <w:t>tuto skutečnost bez zbytečného od</w:t>
      </w:r>
      <w:r>
        <w:rPr>
          <w:rFonts w:eastAsia="Calibri" w:cs="Times New Roman"/>
        </w:rPr>
        <w:t>kladu zadavateli</w:t>
      </w:r>
      <w:r w:rsidRPr="007F769F">
        <w:rPr>
          <w:rFonts w:eastAsia="Calibri" w:cs="Times New Roman"/>
        </w:rPr>
        <w:t>.</w:t>
      </w:r>
    </w:p>
    <w:p w14:paraId="50DAB958" w14:textId="61F362E9" w:rsidR="00052EDC" w:rsidRDefault="00052EDC" w:rsidP="00052EDC">
      <w:pPr>
        <w:pStyle w:val="Textbezslovn"/>
        <w:ind w:left="0"/>
      </w:pPr>
      <w:r>
        <w:t xml:space="preserve">Dodavatel </w:t>
      </w:r>
      <w:r w:rsidRPr="00B277ED">
        <w:t xml:space="preserve">si </w:t>
      </w:r>
      <w:r>
        <w:t xml:space="preserve">je </w:t>
      </w:r>
      <w:r w:rsidRPr="00B277ED">
        <w:t>vědom všech právních důsledků, které pro n</w:t>
      </w:r>
      <w:r>
        <w:t>ěj</w:t>
      </w:r>
      <w:r w:rsidRPr="00B277ED">
        <w:t xml:space="preserve"> mohou vyplývat z nepravdivosti zde uvedených údajů a skutečností.</w:t>
      </w:r>
    </w:p>
    <w:p w14:paraId="24FA0248" w14:textId="77777777" w:rsidR="0035531B" w:rsidRDefault="0035531B" w:rsidP="00564DDD">
      <w:pPr>
        <w:pStyle w:val="Textbezslovn"/>
      </w:pPr>
      <w:r>
        <w:t xml:space="preserve"> </w:t>
      </w:r>
    </w:p>
    <w:p w14:paraId="2636506F" w14:textId="5BD1346C" w:rsidR="00564DDD" w:rsidRDefault="00564DDD" w:rsidP="000002AB">
      <w:pPr>
        <w:pStyle w:val="Textbezslovn"/>
        <w:ind w:left="0"/>
      </w:pPr>
      <w:r>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523EEC09" w:rsidR="0035531B" w:rsidRDefault="0035531B" w:rsidP="00454716">
      <w:pPr>
        <w:pStyle w:val="Textbezslovn"/>
        <w:ind w:left="0"/>
      </w:pPr>
      <w:r>
        <w:t xml:space="preserve">Jestliže dodavatel uvažuje zadat poddodavateli plnění části </w:t>
      </w:r>
      <w:r w:rsidR="00052EDC">
        <w:t xml:space="preserve">Veřejné </w:t>
      </w:r>
      <w:r>
        <w:t>zakázky, uvede následující údaje:</w:t>
      </w:r>
    </w:p>
    <w:p w14:paraId="1CBCF004"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14471024"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7508A32"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7D2513F"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Věcný popis části plnění uvažovaného zadat poddodavateli </w:t>
            </w:r>
            <w:r w:rsidRPr="00454716">
              <w:rPr>
                <w:sz w:val="16"/>
                <w:szCs w:val="16"/>
              </w:rPr>
              <w:t>(označené dle čísel a názvů jednotlivých SO a PS, případně jiným vhodným způsobem, nelze-li označit dle SO a PS)</w:t>
            </w:r>
          </w:p>
        </w:tc>
        <w:tc>
          <w:tcPr>
            <w:tcW w:w="2242" w:type="dxa"/>
          </w:tcPr>
          <w:p w14:paraId="2A83906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nabídkové ceny</w:t>
            </w:r>
          </w:p>
        </w:tc>
      </w:tr>
      <w:tr w:rsidR="00454716" w:rsidRPr="00454716" w14:paraId="14EE6E7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542F7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16A7C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12F76D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2BB51D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1A10C811"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10D7E452"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5ED91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76E18C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4048E0"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8389F0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3AA23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AA4013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5B993C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B676BC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99E580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5FD7D5E"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0CFCB23"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EB0D8F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180D1CD"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82C8F6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8BF351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A64D18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C712E3"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2904F3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3086C693"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3D7CD2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B428D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E2D0D46"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653B11E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262A6B2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45CFB9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034F886B"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61631776" w14:textId="77777777" w:rsidR="00564DDD" w:rsidRPr="00454716" w:rsidRDefault="00454716" w:rsidP="00454716">
            <w:pPr>
              <w:rPr>
                <w:sz w:val="16"/>
                <w:szCs w:val="16"/>
              </w:rPr>
            </w:pPr>
            <w:r w:rsidRPr="00454716">
              <w:rPr>
                <w:sz w:val="16"/>
                <w:szCs w:val="16"/>
              </w:rPr>
              <w:t>Celkem %</w:t>
            </w:r>
          </w:p>
        </w:tc>
        <w:tc>
          <w:tcPr>
            <w:tcW w:w="3969" w:type="dxa"/>
          </w:tcPr>
          <w:p w14:paraId="3187EC53"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4681F98E"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1D311D75" w14:textId="77777777" w:rsidR="0035531B" w:rsidRDefault="0035531B" w:rsidP="00454716">
      <w:pPr>
        <w:pStyle w:val="Textbezslovn"/>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39F6016D"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2DA18804" w14:textId="77777777" w:rsidR="0035531B" w:rsidRDefault="0035531B" w:rsidP="00454716">
      <w:pPr>
        <w:pStyle w:val="Textbezslovn"/>
        <w:ind w:left="0"/>
      </w:pPr>
    </w:p>
    <w:p w14:paraId="28EBDDFE"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7BB01942" w14:textId="0EF58A6F" w:rsidR="0035531B" w:rsidRDefault="0035531B" w:rsidP="00454716">
      <w:pPr>
        <w:pStyle w:val="Textbezslovn"/>
        <w:ind w:left="0"/>
      </w:pPr>
      <w:r>
        <w:t>Obchodní firma</w:t>
      </w:r>
      <w:r w:rsidR="00D05C61" w:rsidRPr="00833899">
        <w:t>/jméno a příjmení</w:t>
      </w:r>
      <w:r w:rsidR="00D05C61" w:rsidRPr="00833899">
        <w:rPr>
          <w:rStyle w:val="Znakapoznpodarou"/>
        </w:rPr>
        <w:footnoteReference w:id="6"/>
      </w:r>
      <w:r>
        <w:t xml:space="preserve"> [</w:t>
      </w:r>
      <w:r w:rsidRPr="0070255F">
        <w:rPr>
          <w:b/>
          <w:highlight w:val="yellow"/>
        </w:rPr>
        <w:t>DOPLNÍ DODAVATEL</w:t>
      </w:r>
      <w:r>
        <w:t>]</w:t>
      </w:r>
    </w:p>
    <w:p w14:paraId="2DC5FDD3" w14:textId="77777777" w:rsidR="0035531B" w:rsidRDefault="0035531B" w:rsidP="00454716">
      <w:pPr>
        <w:pStyle w:val="Textbezslovn"/>
        <w:ind w:left="0"/>
      </w:pPr>
      <w:r>
        <w:t>Sídlo [</w:t>
      </w:r>
      <w:r w:rsidRPr="00454716">
        <w:rPr>
          <w:highlight w:val="yellow"/>
        </w:rPr>
        <w:t>DOPLNÍ DODAVATEL</w:t>
      </w:r>
      <w:r>
        <w:t>]</w:t>
      </w:r>
    </w:p>
    <w:p w14:paraId="1FA76371" w14:textId="77777777" w:rsidR="0035531B" w:rsidRDefault="0035531B" w:rsidP="00454716">
      <w:pPr>
        <w:pStyle w:val="Textbezslovn"/>
        <w:ind w:left="0"/>
      </w:pPr>
      <w:r>
        <w:t>Právní forma [</w:t>
      </w:r>
      <w:r w:rsidRPr="00454716">
        <w:rPr>
          <w:highlight w:val="yellow"/>
        </w:rPr>
        <w:t>DOPLNÍ DODAVATEL</w:t>
      </w:r>
      <w:r>
        <w:t>]</w:t>
      </w:r>
    </w:p>
    <w:p w14:paraId="739EAD14" w14:textId="77777777" w:rsidR="0035531B" w:rsidRDefault="0035531B" w:rsidP="00454716">
      <w:pPr>
        <w:pStyle w:val="Textbezslovn"/>
        <w:ind w:left="0"/>
      </w:pPr>
      <w:r>
        <w:t>IČO [</w:t>
      </w:r>
      <w:r w:rsidRPr="00454716">
        <w:rPr>
          <w:highlight w:val="yellow"/>
        </w:rPr>
        <w:t>DOPLNÍ DODAVATEL</w:t>
      </w:r>
      <w:r>
        <w:t>]</w:t>
      </w:r>
    </w:p>
    <w:p w14:paraId="2962DFF6" w14:textId="77777777" w:rsidR="0035531B" w:rsidRDefault="0035531B" w:rsidP="00454716">
      <w:pPr>
        <w:pStyle w:val="Textbezslovn"/>
        <w:ind w:left="0"/>
      </w:pPr>
    </w:p>
    <w:p w14:paraId="5136B868" w14:textId="6CE30566" w:rsidR="0035531B" w:rsidRDefault="0035531B" w:rsidP="00454716">
      <w:pPr>
        <w:pStyle w:val="Textbezslovn"/>
        <w:ind w:left="0"/>
      </w:pPr>
      <w:r w:rsidRPr="00454716">
        <w:rPr>
          <w:rStyle w:val="Tun9b"/>
        </w:rPr>
        <w:t>Identifikační údaje</w:t>
      </w:r>
      <w:r>
        <w:t xml:space="preserve"> (obchodní firma</w:t>
      </w:r>
      <w:r w:rsidR="00D05C61" w:rsidRPr="00833899">
        <w:t>/jméno a příjmení</w:t>
      </w:r>
      <w:r>
        <w:t xml:space="preserve">, sídlo, právní forma, IČO) </w:t>
      </w:r>
      <w:r w:rsidRPr="00454716">
        <w:rPr>
          <w:rStyle w:val="Tun9b"/>
        </w:rPr>
        <w:t>ostatních společníků</w:t>
      </w:r>
      <w:r>
        <w:t xml:space="preserve"> (členů společnosti/sdružení/seskupení):</w:t>
      </w:r>
    </w:p>
    <w:p w14:paraId="3B4D5808" w14:textId="77777777" w:rsidR="0035531B" w:rsidRPr="00205940" w:rsidRDefault="0035531B" w:rsidP="00205940">
      <w:pPr>
        <w:pStyle w:val="Odstavec1-2i"/>
      </w:pPr>
      <w:r w:rsidRPr="00205940">
        <w:t>[</w:t>
      </w:r>
      <w:r w:rsidRPr="00205940">
        <w:rPr>
          <w:highlight w:val="yellow"/>
        </w:rPr>
        <w:t>DOPLNÍ DODAVATEL</w:t>
      </w:r>
      <w:r w:rsidRPr="00205940">
        <w:t>]</w:t>
      </w:r>
    </w:p>
    <w:p w14:paraId="2136F41D" w14:textId="77777777" w:rsidR="0035531B" w:rsidRPr="00205940" w:rsidRDefault="0035531B" w:rsidP="00205940">
      <w:pPr>
        <w:pStyle w:val="Odstavec1-2i"/>
      </w:pPr>
      <w:r w:rsidRPr="00205940">
        <w:t>[</w:t>
      </w:r>
      <w:r w:rsidRPr="00205940">
        <w:rPr>
          <w:highlight w:val="yellow"/>
        </w:rPr>
        <w:t>DOPLNÍ DODAVATEL</w:t>
      </w:r>
      <w:r w:rsidRPr="00205940">
        <w:t>]</w:t>
      </w:r>
    </w:p>
    <w:p w14:paraId="543FC1C5" w14:textId="77777777" w:rsidR="0035531B" w:rsidRPr="00205940" w:rsidRDefault="0035531B" w:rsidP="00205940">
      <w:pPr>
        <w:pStyle w:val="Odstavec1-2i"/>
      </w:pPr>
      <w:r w:rsidRPr="00205940">
        <w:t>[</w:t>
      </w:r>
      <w:r w:rsidRPr="00205940">
        <w:rPr>
          <w:highlight w:val="yellow"/>
        </w:rPr>
        <w:t>DOPLNÍ DODAVATEL</w:t>
      </w:r>
      <w:r w:rsidRPr="00205940">
        <w:t>]</w:t>
      </w:r>
    </w:p>
    <w:p w14:paraId="2CF9761D" w14:textId="77777777" w:rsidR="0035531B" w:rsidRPr="00205940" w:rsidRDefault="0035531B" w:rsidP="00205940">
      <w:pPr>
        <w:pStyle w:val="Odstavec1-2i"/>
      </w:pPr>
      <w:r w:rsidRPr="00205940">
        <w:t>atd.</w:t>
      </w:r>
    </w:p>
    <w:p w14:paraId="7934FE50" w14:textId="77777777" w:rsidR="0035531B" w:rsidRDefault="0035531B" w:rsidP="00454716">
      <w:pPr>
        <w:pStyle w:val="Textbezslovn"/>
        <w:ind w:left="0"/>
      </w:pPr>
    </w:p>
    <w:p w14:paraId="010D43B8"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69849DB6" w14:textId="77777777" w:rsidTr="00307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74EB98AC" w14:textId="7FD10008" w:rsidR="00454716" w:rsidRPr="00454716" w:rsidRDefault="00454716" w:rsidP="00D05C61">
            <w:pPr>
              <w:rPr>
                <w:b/>
                <w:sz w:val="16"/>
                <w:szCs w:val="16"/>
              </w:rPr>
            </w:pPr>
            <w:r w:rsidRPr="00454716">
              <w:rPr>
                <w:b/>
                <w:sz w:val="16"/>
                <w:szCs w:val="16"/>
              </w:rPr>
              <w:t>Obchodní firma/</w:t>
            </w:r>
            <w:r w:rsidR="00D05C61">
              <w:rPr>
                <w:b/>
                <w:sz w:val="16"/>
                <w:szCs w:val="16"/>
              </w:rPr>
              <w:t>jméno a příjmení</w:t>
            </w:r>
          </w:p>
        </w:tc>
        <w:tc>
          <w:tcPr>
            <w:tcW w:w="3969" w:type="dxa"/>
          </w:tcPr>
          <w:p w14:paraId="0D4CEC7C" w14:textId="52F20164"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w:t>
            </w:r>
            <w:proofErr w:type="gramStart"/>
            <w:r w:rsidRPr="00454716">
              <w:rPr>
                <w:b/>
                <w:sz w:val="16"/>
                <w:szCs w:val="16"/>
              </w:rPr>
              <w:t>z  objemu</w:t>
            </w:r>
            <w:proofErr w:type="gramEnd"/>
            <w:r w:rsidRPr="00454716">
              <w:rPr>
                <w:b/>
                <w:sz w:val="16"/>
                <w:szCs w:val="16"/>
              </w:rPr>
              <w:t xml:space="preserve"> (nabídkové ceny) </w:t>
            </w:r>
            <w:r w:rsidR="00052EDC">
              <w:rPr>
                <w:b/>
                <w:sz w:val="16"/>
                <w:szCs w:val="16"/>
              </w:rPr>
              <w:t>V</w:t>
            </w:r>
            <w:r w:rsidR="00052EDC" w:rsidRPr="00454716">
              <w:rPr>
                <w:b/>
                <w:sz w:val="16"/>
                <w:szCs w:val="16"/>
              </w:rPr>
              <w:t xml:space="preserve">eřejné </w:t>
            </w:r>
            <w:r w:rsidRPr="00454716">
              <w:rPr>
                <w:b/>
                <w:sz w:val="16"/>
                <w:szCs w:val="16"/>
              </w:rPr>
              <w:t xml:space="preserve">zakázky </w:t>
            </w:r>
          </w:p>
        </w:tc>
        <w:tc>
          <w:tcPr>
            <w:tcW w:w="2242" w:type="dxa"/>
          </w:tcPr>
          <w:p w14:paraId="5B190293"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Věcné vymezení plnění </w:t>
            </w:r>
          </w:p>
        </w:tc>
      </w:tr>
      <w:tr w:rsidR="00454716" w:rsidRPr="00454716" w14:paraId="5188C17E"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1FA346EE"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5E4DCF2"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7FD0A8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4BF455BF"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0673D5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4CB5666"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BE55F5"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E1D6C69"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778A4DA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FD14A7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B22B8EE"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63D254E"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39D4CBFD"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33A28C9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7DF7607A"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A4C213B"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42CCD3E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46EA82C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2DA83D80"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DADB764"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Borders>
              <w:top w:val="single" w:sz="2" w:space="0" w:color="auto"/>
            </w:tcBorders>
            <w:shd w:val="clear" w:color="auto" w:fill="auto"/>
          </w:tcPr>
          <w:p w14:paraId="45A3A415" w14:textId="77777777" w:rsidR="00454716" w:rsidRPr="00454716" w:rsidRDefault="00454716" w:rsidP="00307641">
            <w:pPr>
              <w:rPr>
                <w:b w:val="0"/>
                <w:sz w:val="16"/>
                <w:szCs w:val="16"/>
                <w:highlight w:val="yellow"/>
              </w:rPr>
            </w:pPr>
            <w:r w:rsidRPr="00454716">
              <w:rPr>
                <w:b w:val="0"/>
                <w:sz w:val="16"/>
                <w:szCs w:val="16"/>
                <w:highlight w:val="yellow"/>
              </w:rPr>
              <w:t>[DOPLNÍ DODAVATEL]</w:t>
            </w:r>
          </w:p>
        </w:tc>
        <w:tc>
          <w:tcPr>
            <w:tcW w:w="3969" w:type="dxa"/>
            <w:tcBorders>
              <w:top w:val="single" w:sz="2" w:space="0" w:color="auto"/>
            </w:tcBorders>
            <w:shd w:val="clear" w:color="auto" w:fill="auto"/>
          </w:tcPr>
          <w:p w14:paraId="31DA96B1"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2242" w:type="dxa"/>
            <w:tcBorders>
              <w:top w:val="single" w:sz="2" w:space="0" w:color="auto"/>
            </w:tcBorders>
            <w:shd w:val="clear" w:color="auto" w:fill="auto"/>
          </w:tcPr>
          <w:p w14:paraId="29D3CEB5"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6155AA" w14:textId="77777777" w:rsidR="0035531B" w:rsidRDefault="0035531B" w:rsidP="00454716">
      <w:pPr>
        <w:pStyle w:val="Textbezslovn"/>
        <w:ind w:left="0"/>
      </w:pPr>
    </w:p>
    <w:p w14:paraId="4D202888" w14:textId="77777777" w:rsidR="0035531B" w:rsidRDefault="0035531B" w:rsidP="00454716">
      <w:pPr>
        <w:pStyle w:val="Textbezslovn"/>
        <w:ind w:left="0"/>
      </w:pPr>
    </w:p>
    <w:p w14:paraId="65BFD813" w14:textId="292C374A" w:rsidR="0035531B" w:rsidRDefault="0035531B" w:rsidP="00454716">
      <w:pPr>
        <w:pStyle w:val="Textbezslovn"/>
        <w:ind w:left="0"/>
      </w:pPr>
      <w:r>
        <w:t>Informace</w:t>
      </w:r>
      <w:r w:rsidR="00092CC9">
        <w:t xml:space="preserve"> o </w:t>
      </w:r>
      <w:r>
        <w:t xml:space="preserve">rozdělení odpovědnosti za plnění </w:t>
      </w:r>
      <w:r w:rsidR="00052EDC">
        <w:t xml:space="preserve">Veřejné </w:t>
      </w:r>
      <w:r>
        <w:t>zakázky: [</w:t>
      </w:r>
      <w:r w:rsidRPr="00454716">
        <w:rPr>
          <w:highlight w:val="yellow"/>
        </w:rPr>
        <w:t>DOPLNÍ DODAVATEL</w:t>
      </w:r>
      <w:r>
        <w:t xml:space="preserve">] </w:t>
      </w:r>
    </w:p>
    <w:p w14:paraId="2E1430DE" w14:textId="583B63AC" w:rsidR="00482210" w:rsidRDefault="0035531B" w:rsidP="00087088">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77777777" w:rsidR="0035531B" w:rsidRDefault="0035531B" w:rsidP="00454716">
      <w:pPr>
        <w:pStyle w:val="Textbezslovn"/>
        <w:ind w:left="0"/>
      </w:pPr>
      <w:proofErr w:type="gramStart"/>
      <w:r w:rsidRPr="00454716">
        <w:rPr>
          <w:rStyle w:val="Tun9b"/>
        </w:rPr>
        <w:t>Příloha:</w:t>
      </w:r>
      <w:r>
        <w:t xml:space="preserve">  Smlouva</w:t>
      </w:r>
      <w:proofErr w:type="gramEnd"/>
      <w:r w:rsidR="00092CC9">
        <w:t xml:space="preserve"> o </w:t>
      </w:r>
      <w:r>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p w14:paraId="2A35036F" w14:textId="77777777" w:rsidR="00AB1063" w:rsidRDefault="00AB1063" w:rsidP="00AD792A">
      <w:pPr>
        <w:pStyle w:val="Textbezslovn"/>
        <w:ind w:left="0"/>
      </w:pPr>
    </w:p>
    <w:tbl>
      <w:tblPr>
        <w:tblStyle w:val="Mkatabulky"/>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AD792A" w:rsidRPr="00AD792A" w14:paraId="6FE829BF" w14:textId="77777777" w:rsidTr="00AD7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D17651" w14:textId="77777777" w:rsidR="00AD792A" w:rsidRPr="00AD792A" w:rsidRDefault="00AD792A" w:rsidP="00AD792A">
            <w:pPr>
              <w:rPr>
                <w:b/>
                <w:sz w:val="16"/>
                <w:szCs w:val="16"/>
              </w:rPr>
            </w:pPr>
            <w:r w:rsidRPr="00AD792A">
              <w:rPr>
                <w:b/>
              </w:rPr>
              <w:t>Název zakázky/ stavební práce</w:t>
            </w:r>
            <w:r w:rsidRPr="00AD792A">
              <w:rPr>
                <w:b/>
                <w:sz w:val="16"/>
                <w:szCs w:val="16"/>
              </w:rPr>
              <w:t xml:space="preserve"> </w:t>
            </w:r>
          </w:p>
        </w:tc>
        <w:tc>
          <w:tcPr>
            <w:tcW w:w="1276" w:type="dxa"/>
          </w:tcPr>
          <w:p w14:paraId="54B4D5B8" w14:textId="77777777" w:rsidR="00AD792A" w:rsidRPr="00AD792A" w:rsidRDefault="00AD792A"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Objednatel (obchodní firma/název a sídlo) a kontaktní osoba objednatele (jméno, tel., email)</w:t>
            </w:r>
          </w:p>
        </w:tc>
        <w:tc>
          <w:tcPr>
            <w:tcW w:w="1276" w:type="dxa"/>
          </w:tcPr>
          <w:p w14:paraId="3877DAF2"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Předmět plnění (popis věcného rozsahu stavebních prací v detailu potřebném pro ověření splnění požadavků</w:t>
            </w:r>
            <w:r w:rsidR="00A95C0A">
              <w:rPr>
                <w:b/>
              </w:rPr>
              <w:t>)</w:t>
            </w:r>
            <w:r w:rsidRPr="00AD792A">
              <w:rPr>
                <w:b/>
              </w:rPr>
              <w:t xml:space="preserve"> a místo jejich plnění</w:t>
            </w:r>
          </w:p>
        </w:tc>
        <w:tc>
          <w:tcPr>
            <w:tcW w:w="1276" w:type="dxa"/>
          </w:tcPr>
          <w:p w14:paraId="47F16D7B" w14:textId="77777777" w:rsidR="00D05C61" w:rsidRDefault="00AD792A"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D05C61">
              <w:rPr>
                <w:b/>
              </w:rPr>
              <w:t>den/</w:t>
            </w:r>
            <w:r w:rsidRPr="00AD792A">
              <w:rPr>
                <w:b/>
              </w:rPr>
              <w:t>měsíc/</w:t>
            </w:r>
          </w:p>
          <w:p w14:paraId="69174D5A" w14:textId="3C3E9546"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rok)</w:t>
            </w:r>
          </w:p>
        </w:tc>
        <w:tc>
          <w:tcPr>
            <w:tcW w:w="1276" w:type="dxa"/>
          </w:tcPr>
          <w:p w14:paraId="3DFF74ED"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276" w:type="dxa"/>
          </w:tcPr>
          <w:p w14:paraId="0C356BE9" w14:textId="77777777" w:rsidR="00376402" w:rsidRDefault="0084440D" w:rsidP="0084440D">
            <w:pPr>
              <w:jc w:val="center"/>
              <w:cnfStyle w:val="100000000000" w:firstRow="1" w:lastRow="0" w:firstColumn="0" w:lastColumn="0" w:oddVBand="0" w:evenVBand="0" w:oddHBand="0" w:evenHBand="0" w:firstRowFirstColumn="0" w:firstRowLastColumn="0" w:lastRowFirstColumn="0" w:lastRowLastColumn="0"/>
              <w:rPr>
                <w:b/>
              </w:rPr>
            </w:pPr>
            <w:r>
              <w:rPr>
                <w:b/>
              </w:rPr>
              <w:t>Hodnoty</w:t>
            </w:r>
            <w:r w:rsidR="00AD792A" w:rsidRPr="00AD792A">
              <w:rPr>
                <w:b/>
              </w:rPr>
              <w:t xml:space="preserve"> stavebních prací</w:t>
            </w:r>
            <w:r>
              <w:rPr>
                <w:b/>
              </w:rPr>
              <w:t xml:space="preserve"> </w:t>
            </w:r>
            <w:proofErr w:type="spellStart"/>
            <w:r w:rsidRPr="00FF1BC8">
              <w:rPr>
                <w:b/>
              </w:rPr>
              <w:t>požadova</w:t>
            </w:r>
            <w:proofErr w:type="spellEnd"/>
            <w:r w:rsidR="00376402">
              <w:rPr>
                <w:b/>
              </w:rPr>
              <w:t>-</w:t>
            </w:r>
          </w:p>
          <w:p w14:paraId="78798BE1" w14:textId="008538A0" w:rsidR="00AD792A" w:rsidRPr="00AD792A" w:rsidRDefault="0084440D" w:rsidP="0084440D">
            <w:pPr>
              <w:jc w:val="center"/>
              <w:cnfStyle w:val="100000000000" w:firstRow="1" w:lastRow="0" w:firstColumn="0" w:lastColumn="0" w:oddVBand="0" w:evenVBand="0" w:oddHBand="0" w:evenHBand="0" w:firstRowFirstColumn="0" w:firstRowLastColumn="0" w:lastRowFirstColumn="0" w:lastRowLastColumn="0"/>
              <w:rPr>
                <w:b/>
                <w:sz w:val="16"/>
                <w:szCs w:val="16"/>
              </w:rPr>
            </w:pPr>
            <w:proofErr w:type="spellStart"/>
            <w:r w:rsidRPr="00FF1BC8">
              <w:rPr>
                <w:b/>
              </w:rPr>
              <w:t>ných</w:t>
            </w:r>
            <w:proofErr w:type="spellEnd"/>
            <w:r w:rsidRPr="00FF1BC8">
              <w:rPr>
                <w:b/>
              </w:rPr>
              <w:t xml:space="preserve"> v čl. 8.</w:t>
            </w:r>
            <w:r>
              <w:rPr>
                <w:b/>
              </w:rPr>
              <w:t>5 Pokynů</w:t>
            </w:r>
            <w:r w:rsidR="00AD792A" w:rsidRPr="00087088">
              <w:rPr>
                <w:b/>
              </w:rPr>
              <w:t xml:space="preserve">, které dodavatel poskytl** za posledních </w:t>
            </w:r>
            <w:r w:rsidR="00482210" w:rsidRPr="00087088">
              <w:rPr>
                <w:b/>
              </w:rPr>
              <w:t xml:space="preserve">7 </w:t>
            </w:r>
            <w:r w:rsidR="00AD792A" w:rsidRPr="00087088">
              <w:rPr>
                <w:b/>
              </w:rPr>
              <w:t>let v Kč***</w:t>
            </w:r>
            <w:r w:rsidR="00EE3C5F" w:rsidRPr="00087088">
              <w:rPr>
                <w:b/>
              </w:rPr>
              <w:t xml:space="preserve"> </w:t>
            </w:r>
            <w:r w:rsidR="00AD792A" w:rsidRPr="00087088">
              <w:rPr>
                <w:b/>
              </w:rPr>
              <w:t>bez DPH</w:t>
            </w:r>
          </w:p>
        </w:tc>
        <w:tc>
          <w:tcPr>
            <w:tcW w:w="1276" w:type="dxa"/>
          </w:tcPr>
          <w:p w14:paraId="69F82674"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Hodnoty požadované</w:t>
            </w:r>
            <w:r w:rsidR="00BB4AF2">
              <w:rPr>
                <w:b/>
              </w:rPr>
              <w:t xml:space="preserve"> u </w:t>
            </w:r>
            <w:proofErr w:type="spellStart"/>
            <w:r w:rsidRPr="00AD792A">
              <w:rPr>
                <w:b/>
              </w:rPr>
              <w:t>jednotli</w:t>
            </w:r>
            <w:r w:rsidR="008C65BC">
              <w:rPr>
                <w:b/>
              </w:rPr>
              <w:t>-</w:t>
            </w:r>
            <w:r w:rsidRPr="00AD792A">
              <w:rPr>
                <w:b/>
              </w:rPr>
              <w:t>vých</w:t>
            </w:r>
            <w:proofErr w:type="spellEnd"/>
            <w:r w:rsidRPr="00AD792A">
              <w:rPr>
                <w:b/>
              </w:rPr>
              <w:t xml:space="preserve"> nejvýznamnějších stavebních prací v Kč***</w:t>
            </w:r>
            <w:r w:rsidR="00EE3C5F">
              <w:rPr>
                <w:b/>
              </w:rPr>
              <w:t xml:space="preserve"> </w:t>
            </w:r>
            <w:r w:rsidRPr="00AD792A">
              <w:rPr>
                <w:b/>
              </w:rPr>
              <w:t>bez DPH, resp. km/m/ks</w:t>
            </w:r>
          </w:p>
        </w:tc>
      </w:tr>
      <w:tr w:rsidR="00AD792A" w:rsidRPr="00AD792A" w14:paraId="004713BE"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Pr>
          <w:p w14:paraId="38967D06" w14:textId="77777777" w:rsidR="00AD792A" w:rsidRPr="00AD792A" w:rsidRDefault="00AD792A" w:rsidP="00AD792A">
            <w:pPr>
              <w:rPr>
                <w:b/>
                <w:sz w:val="16"/>
                <w:szCs w:val="16"/>
              </w:rPr>
            </w:pPr>
            <w:r w:rsidRPr="00AD792A">
              <w:rPr>
                <w:b/>
                <w:sz w:val="16"/>
                <w:szCs w:val="16"/>
              </w:rPr>
              <w:t>A) v ČR</w:t>
            </w:r>
          </w:p>
        </w:tc>
      </w:tr>
      <w:tr w:rsidR="00AD792A" w:rsidRPr="00454716" w14:paraId="48CAE7E4"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41CD1B38"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7499F9DA"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213057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EC6C92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B1FCC3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DEA14C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82CC69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35D73633"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2B2F04A6"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45D2209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938CA8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02BE3AB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6DF559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0E498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CACA23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7580921D"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471ADF"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EDE9667"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C3CF2D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93DF574"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58FE560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0364FB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2E9DC44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AD792A" w14:paraId="1F28DFA6"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Borders>
              <w:bottom w:val="single" w:sz="2" w:space="0" w:color="auto"/>
            </w:tcBorders>
          </w:tcPr>
          <w:p w14:paraId="60726210" w14:textId="77777777" w:rsidR="00AD792A" w:rsidRPr="00AD792A" w:rsidRDefault="00AD792A" w:rsidP="00AD792A">
            <w:pPr>
              <w:rPr>
                <w:b/>
                <w:sz w:val="16"/>
                <w:szCs w:val="16"/>
              </w:rPr>
            </w:pPr>
            <w:r w:rsidRPr="00AD792A">
              <w:rPr>
                <w:b/>
                <w:sz w:val="16"/>
                <w:szCs w:val="16"/>
              </w:rPr>
              <w:t>B) v zahraničí</w:t>
            </w:r>
          </w:p>
        </w:tc>
      </w:tr>
      <w:tr w:rsidR="00AD792A" w:rsidRPr="00454716" w14:paraId="47DDA12F"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7E18A2FE" w14:textId="77777777" w:rsidR="00AD792A" w:rsidRPr="00454716" w:rsidRDefault="00AD792A" w:rsidP="00B80E53">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31D34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C820429"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E65E6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AC16B0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093356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17B725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228FF7EA"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7D6969"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4192C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8A78CAA"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4ECC4972"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0E2A85A4"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10559549"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E4CC78B"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6EF8156D" w14:textId="77777777" w:rsidTr="00AD79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2" w:space="0" w:color="auto"/>
            </w:tcBorders>
            <w:shd w:val="clear" w:color="auto" w:fill="auto"/>
          </w:tcPr>
          <w:p w14:paraId="08268C60" w14:textId="77777777" w:rsidR="00AD792A" w:rsidRPr="00454716" w:rsidRDefault="00AD792A" w:rsidP="00307641">
            <w:pPr>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E3F379"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00566D"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2D007BE6"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069DFA67"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59BFEB5"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C8755EB"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E5AD695" w14:textId="77777777" w:rsidR="00AD792A" w:rsidRDefault="00AD792A"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11A4071A"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C2534C">
        <w:t xml:space="preserve">či osvědčení </w:t>
      </w:r>
      <w:r>
        <w:t>i takové stavební práce, které poskytl:</w:t>
      </w:r>
    </w:p>
    <w:p w14:paraId="4B4832D4" w14:textId="77777777" w:rsidR="0035531B" w:rsidRDefault="0035531B" w:rsidP="00472C13">
      <w:pPr>
        <w:pStyle w:val="Odstavec1-1a"/>
        <w:numPr>
          <w:ilvl w:val="0"/>
          <w:numId w:val="14"/>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4F7E6B77" w14:textId="77777777" w:rsidR="0035531B" w:rsidRDefault="0035531B" w:rsidP="00EE3C5F">
      <w:pPr>
        <w:pStyle w:val="Textbezslovn"/>
      </w:pPr>
      <w:r>
        <w:t xml:space="preserve"> </w:t>
      </w:r>
    </w:p>
    <w:p w14:paraId="3FEDA0F4" w14:textId="77777777" w:rsidR="00EE3C5F" w:rsidRDefault="00EE3C5F">
      <w:r>
        <w:br w:type="page"/>
      </w:r>
    </w:p>
    <w:p w14:paraId="1A4479A0" w14:textId="77777777" w:rsidR="0035531B" w:rsidRDefault="0035531B" w:rsidP="00FE4333">
      <w:pPr>
        <w:pStyle w:val="Nadpisbezsl1-1"/>
      </w:pPr>
      <w:r>
        <w:lastRenderedPageBreak/>
        <w:t>Příloha č. 5</w:t>
      </w:r>
    </w:p>
    <w:p w14:paraId="4FFA9F74" w14:textId="77777777" w:rsidR="0035531B" w:rsidRPr="00EE3C5F" w:rsidRDefault="0035531B" w:rsidP="00FE4333">
      <w:pPr>
        <w:pStyle w:val="Nadpisbezsl1-2"/>
      </w:pPr>
      <w:r w:rsidRPr="00EE3C5F">
        <w:t>Seznam odborného personálu dodavatele</w:t>
      </w:r>
    </w:p>
    <w:p w14:paraId="5CC4050C" w14:textId="77777777" w:rsidR="00AB1063" w:rsidRDefault="00AB1063" w:rsidP="00EE3C5F">
      <w:pPr>
        <w:pStyle w:val="Textbezslovn"/>
      </w:pPr>
    </w:p>
    <w:tbl>
      <w:tblPr>
        <w:tblStyle w:val="Mkatabulky"/>
        <w:tblW w:w="5000" w:type="pct"/>
        <w:tblLook w:val="04E0" w:firstRow="1" w:lastRow="1" w:firstColumn="1" w:lastColumn="0" w:noHBand="0" w:noVBand="1"/>
      </w:tblPr>
      <w:tblGrid>
        <w:gridCol w:w="2363"/>
        <w:gridCol w:w="2113"/>
        <w:gridCol w:w="2113"/>
        <w:gridCol w:w="2113"/>
      </w:tblGrid>
      <w:tr w:rsidR="00EF0077" w:rsidRPr="00EE3C5F" w14:paraId="681AAB44" w14:textId="77777777" w:rsidTr="00205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777DEB7B" w14:textId="5875E490" w:rsidR="00EF0077" w:rsidRDefault="00EF0077" w:rsidP="0083096F">
            <w:pPr>
              <w:rPr>
                <w:b/>
                <w:sz w:val="16"/>
                <w:szCs w:val="16"/>
              </w:rPr>
            </w:pPr>
            <w:r w:rsidRPr="00EE3C5F">
              <w:rPr>
                <w:b/>
                <w:sz w:val="16"/>
                <w:szCs w:val="16"/>
              </w:rPr>
              <w:t>Funkce</w:t>
            </w:r>
          </w:p>
          <w:p w14:paraId="67028A61" w14:textId="3DCE4A8B" w:rsidR="00EF0077" w:rsidRPr="00EE3C5F" w:rsidRDefault="00EF0077" w:rsidP="0083096F">
            <w:pPr>
              <w:rPr>
                <w:b/>
                <w:sz w:val="16"/>
                <w:szCs w:val="16"/>
              </w:rPr>
            </w:pPr>
            <w:r>
              <w:rPr>
                <w:b/>
                <w:sz w:val="16"/>
                <w:szCs w:val="16"/>
              </w:rPr>
              <w:t>J</w:t>
            </w:r>
            <w:r w:rsidRPr="00EE3C5F">
              <w:rPr>
                <w:b/>
                <w:sz w:val="16"/>
                <w:szCs w:val="16"/>
              </w:rPr>
              <w:t xml:space="preserve">méno </w:t>
            </w:r>
            <w:r>
              <w:rPr>
                <w:b/>
                <w:sz w:val="16"/>
                <w:szCs w:val="16"/>
              </w:rPr>
              <w:t>a příjmení</w:t>
            </w:r>
          </w:p>
        </w:tc>
        <w:tc>
          <w:tcPr>
            <w:tcW w:w="1214" w:type="pct"/>
          </w:tcPr>
          <w:p w14:paraId="3D3BAEED" w14:textId="2204D0A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p>
        </w:tc>
        <w:tc>
          <w:tcPr>
            <w:tcW w:w="1214" w:type="pct"/>
          </w:tcPr>
          <w:p w14:paraId="35B29B81" w14:textId="49020C66" w:rsidR="00EF0077" w:rsidRPr="00EE3C5F" w:rsidRDefault="00EF0077" w:rsidP="00476957">
            <w:pPr>
              <w:jc w:val="center"/>
              <w:cnfStyle w:val="100000000000" w:firstRow="1" w:lastRow="0" w:firstColumn="0" w:lastColumn="0" w:oddVBand="0" w:evenVBand="0" w:oddHBand="0" w:evenHBand="0" w:firstRowFirstColumn="0" w:firstRowLastColumn="0" w:lastRowFirstColumn="0" w:lastRowLastColumn="0"/>
              <w:rPr>
                <w:b/>
                <w:sz w:val="16"/>
                <w:szCs w:val="16"/>
              </w:rPr>
            </w:pPr>
          </w:p>
        </w:tc>
        <w:tc>
          <w:tcPr>
            <w:tcW w:w="1214" w:type="pct"/>
          </w:tcPr>
          <w:p w14:paraId="200482C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EF0077" w:rsidRPr="00454716" w14:paraId="7B42F7F0"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622943C4"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45CB8FBE" w14:textId="6EA292F9"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Pr>
          <w:p w14:paraId="2D564A49" w14:textId="6DED4634"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Pr>
          <w:p w14:paraId="626C9953"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6D20D9B9"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532EBCE1"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7A5339F3" w14:textId="42AB1A86"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Pr>
          <w:p w14:paraId="65E31DD4" w14:textId="3925543B"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Pr>
          <w:p w14:paraId="54FC4646"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34E91D85"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204D766F"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A32652C" w14:textId="681D3532"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2A6034A8" w14:textId="438EB03B"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47D0EB8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03E7A737"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E1E51FA"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3F6B5A27" w14:textId="540BA4F1"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146E637C" w14:textId="5DC3A5C3"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69EB534D"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4011119"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9068E38"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59902E83" w14:textId="35BB1F7A"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0B552B5D" w14:textId="66B36BE7"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5D6D451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2C59563" w14:textId="77777777" w:rsidTr="002059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Borders>
              <w:top w:val="single" w:sz="2" w:space="0" w:color="auto"/>
            </w:tcBorders>
            <w:shd w:val="clear" w:color="auto" w:fill="auto"/>
          </w:tcPr>
          <w:p w14:paraId="77F9C252" w14:textId="77777777" w:rsidR="00EF0077" w:rsidRPr="00454716" w:rsidRDefault="00EF0077" w:rsidP="00EE3C5F">
            <w:pPr>
              <w:rPr>
                <w:b w:val="0"/>
                <w:sz w:val="16"/>
                <w:szCs w:val="16"/>
                <w:highlight w:val="yellow"/>
              </w:rPr>
            </w:pPr>
            <w:r w:rsidRPr="00454716">
              <w:rPr>
                <w:b w:val="0"/>
                <w:sz w:val="16"/>
                <w:szCs w:val="16"/>
                <w:highlight w:val="yellow"/>
              </w:rPr>
              <w:t>[DOPLNÍ DODAVATEL]</w:t>
            </w:r>
          </w:p>
        </w:tc>
        <w:tc>
          <w:tcPr>
            <w:tcW w:w="1214" w:type="pct"/>
            <w:tcBorders>
              <w:top w:val="single" w:sz="2" w:space="0" w:color="auto"/>
            </w:tcBorders>
            <w:shd w:val="clear" w:color="auto" w:fill="auto"/>
          </w:tcPr>
          <w:p w14:paraId="09F05493" w14:textId="0C3F5BEE"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p>
        </w:tc>
        <w:tc>
          <w:tcPr>
            <w:tcW w:w="1214" w:type="pct"/>
            <w:tcBorders>
              <w:top w:val="single" w:sz="2" w:space="0" w:color="auto"/>
            </w:tcBorders>
            <w:shd w:val="clear" w:color="auto" w:fill="auto"/>
          </w:tcPr>
          <w:p w14:paraId="63E92F37" w14:textId="75B67939"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p>
        </w:tc>
        <w:tc>
          <w:tcPr>
            <w:tcW w:w="1214" w:type="pct"/>
            <w:tcBorders>
              <w:top w:val="single" w:sz="2" w:space="0" w:color="auto"/>
            </w:tcBorders>
            <w:shd w:val="clear" w:color="auto" w:fill="auto"/>
          </w:tcPr>
          <w:p w14:paraId="03C54A71" w14:textId="77777777" w:rsidR="00EF0077" w:rsidRPr="00454716"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100C39E" w14:textId="77777777" w:rsidR="00EE3C5F" w:rsidRDefault="00EE3C5F" w:rsidP="00EE3C5F">
      <w:pPr>
        <w:pStyle w:val="Textbezslovn"/>
      </w:pPr>
    </w:p>
    <w:p w14:paraId="68E9C7DB" w14:textId="77777777" w:rsidR="00EE3C5F" w:rsidRDefault="00EE3C5F" w:rsidP="00EE3C5F">
      <w:pPr>
        <w:pStyle w:val="Textbezslovn"/>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035531B" w:rsidP="00B61530">
      <w:pPr>
        <w:pStyle w:val="Odrka1-1"/>
        <w:tabs>
          <w:tab w:val="clear" w:pos="1077"/>
        </w:tabs>
        <w:ind w:left="426"/>
      </w:pPr>
      <w:r>
        <w:t>profesní životopisy každého člena odborného personálu dodavatele (viz Příloha č. 6 Pokynů)</w:t>
      </w:r>
    </w:p>
    <w:p w14:paraId="2353910D" w14:textId="77777777" w:rsidR="0035531B" w:rsidRDefault="0035531B" w:rsidP="00B61530">
      <w:pPr>
        <w:pStyle w:val="Odrka1-1"/>
        <w:tabs>
          <w:tab w:val="clear" w:pos="1077"/>
        </w:tabs>
        <w:ind w:left="426"/>
      </w:pPr>
      <w:r>
        <w:t>doklady</w:t>
      </w:r>
      <w:r w:rsidR="00092CC9">
        <w:t xml:space="preserve"> o </w:t>
      </w:r>
      <w:r>
        <w:t>odborné způsobilosti členů odborného personálu,</w:t>
      </w:r>
      <w:r w:rsidR="00BB4AF2">
        <w:t xml:space="preserve"> u </w:t>
      </w:r>
      <w:r>
        <w:t>kterých je způsobilost požadována</w:t>
      </w:r>
    </w:p>
    <w:p w14:paraId="57F067BA" w14:textId="77777777" w:rsidR="0035531B" w:rsidRDefault="0035531B" w:rsidP="00EE3C5F">
      <w:pPr>
        <w:pStyle w:val="Textbezslovn"/>
      </w:pPr>
      <w:r>
        <w:t xml:space="preserve"> </w:t>
      </w: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41100B96"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1F99428D" w14:textId="77777777" w:rsidR="00474F4D" w:rsidRDefault="00474F4D" w:rsidP="00474F4D">
      <w:pPr>
        <w:pStyle w:val="Textbezslovn"/>
        <w:ind w:left="0"/>
      </w:pPr>
    </w:p>
    <w:p w14:paraId="559AD285" w14:textId="77777777" w:rsidR="0035531B" w:rsidRDefault="0035531B" w:rsidP="00472C13">
      <w:pPr>
        <w:pStyle w:val="Odstavec1-1a"/>
        <w:numPr>
          <w:ilvl w:val="0"/>
          <w:numId w:val="15"/>
        </w:numPr>
      </w:pPr>
      <w:r>
        <w:t>Příjmení: [</w:t>
      </w:r>
      <w:r w:rsidRPr="00DE6A35">
        <w:rPr>
          <w:b/>
          <w:highlight w:val="yellow"/>
        </w:rPr>
        <w:t>DOPLNÍ DODAVATEL</w:t>
      </w:r>
      <w:r>
        <w:t>]</w:t>
      </w:r>
    </w:p>
    <w:p w14:paraId="2F8B141B" w14:textId="77777777" w:rsidR="0035531B" w:rsidRDefault="0035531B" w:rsidP="00472C13">
      <w:pPr>
        <w:pStyle w:val="Odstavec1-1a"/>
        <w:numPr>
          <w:ilvl w:val="0"/>
          <w:numId w:val="15"/>
        </w:numPr>
      </w:pPr>
      <w:r>
        <w:t>Jméno: [</w:t>
      </w:r>
      <w:r w:rsidRPr="00DE6A35">
        <w:rPr>
          <w:b/>
          <w:highlight w:val="yellow"/>
        </w:rPr>
        <w:t>DOPLNÍ DODAVATEL</w:t>
      </w:r>
      <w:r>
        <w:t>]</w:t>
      </w:r>
    </w:p>
    <w:p w14:paraId="058F16D8" w14:textId="77777777" w:rsidR="0035531B" w:rsidRDefault="0035531B" w:rsidP="00472C13">
      <w:pPr>
        <w:pStyle w:val="Odstavec1-1a"/>
        <w:numPr>
          <w:ilvl w:val="0"/>
          <w:numId w:val="15"/>
        </w:numPr>
      </w:pPr>
      <w:r>
        <w:t>Datum narození: [</w:t>
      </w:r>
      <w:r w:rsidRPr="00833899">
        <w:rPr>
          <w:highlight w:val="yellow"/>
        </w:rPr>
        <w:t>DOPLNÍ DODAVATEL</w:t>
      </w:r>
      <w:r>
        <w:t>]</w:t>
      </w:r>
    </w:p>
    <w:p w14:paraId="5D6C1770" w14:textId="77777777" w:rsidR="0035531B" w:rsidRDefault="0035531B" w:rsidP="00472C13">
      <w:pPr>
        <w:pStyle w:val="Odstavec1-1a"/>
        <w:numPr>
          <w:ilvl w:val="0"/>
          <w:numId w:val="15"/>
        </w:numPr>
      </w:pPr>
      <w:r>
        <w:t>Kontaktní pracovní adresa (včetně pracovní tel/e-mail): [</w:t>
      </w:r>
      <w:r w:rsidRPr="00833899">
        <w:rPr>
          <w:highlight w:val="yellow"/>
        </w:rPr>
        <w:t>DOPLNÍ DODAVATEL</w:t>
      </w:r>
      <w:r>
        <w:t>]</w:t>
      </w:r>
    </w:p>
    <w:p w14:paraId="16CBFBA8" w14:textId="4449EFD3" w:rsidR="0035531B" w:rsidRPr="00833899" w:rsidRDefault="0035531B" w:rsidP="00472C13">
      <w:pPr>
        <w:pStyle w:val="Odstavec1-1a"/>
        <w:numPr>
          <w:ilvl w:val="0"/>
          <w:numId w:val="15"/>
        </w:numPr>
      </w:pPr>
      <w:r>
        <w:t xml:space="preserve">Nejvyšší dosažené </w:t>
      </w:r>
      <w:r w:rsidRPr="00D11937">
        <w:t>vzdělání</w:t>
      </w:r>
      <w:r>
        <w:t>:</w:t>
      </w:r>
      <w:r w:rsidR="00D11937">
        <w:t xml:space="preserve"> [</w:t>
      </w:r>
      <w:r w:rsidR="00D11937" w:rsidRPr="00833899">
        <w:rPr>
          <w:highlight w:val="yellow"/>
        </w:rPr>
        <w:t>DOPLNÍ DODAVATEL</w:t>
      </w:r>
      <w:r w:rsidR="00D11937">
        <w:t>]</w:t>
      </w:r>
    </w:p>
    <w:p w14:paraId="622D8701" w14:textId="77777777" w:rsidR="0035531B" w:rsidRPr="00833899" w:rsidRDefault="0035531B" w:rsidP="00452F69">
      <w:pPr>
        <w:pStyle w:val="Odstavec1-1a"/>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7A121E9" w14:textId="77777777" w:rsidR="0035531B" w:rsidRPr="00833899" w:rsidRDefault="0035531B" w:rsidP="00452F69">
      <w:pPr>
        <w:pStyle w:val="Odstavec1-1a"/>
      </w:pPr>
      <w:r w:rsidRPr="00833899">
        <w:t>Jiné znalosti (např. práce na PC apod.): [</w:t>
      </w:r>
      <w:r w:rsidRPr="00833899">
        <w:rPr>
          <w:highlight w:val="yellow"/>
        </w:rPr>
        <w:t>DOPLNÍ DODAVATEL</w:t>
      </w:r>
      <w:r w:rsidRPr="00833899">
        <w:t>]</w:t>
      </w:r>
      <w:r w:rsidRPr="00833899">
        <w:tab/>
      </w:r>
    </w:p>
    <w:p w14:paraId="4B9E9460" w14:textId="77777777" w:rsidR="0035531B" w:rsidRPr="00833899" w:rsidRDefault="0035531B" w:rsidP="00452F69">
      <w:pPr>
        <w:pStyle w:val="Odstavec1-1a"/>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1DAF1193" w14:textId="77777777" w:rsidR="0035531B" w:rsidRDefault="0035531B" w:rsidP="00D37B14">
      <w:pPr>
        <w:pStyle w:val="Doplujcdaje"/>
        <w:ind w:left="1077"/>
        <w:jc w:val="both"/>
      </w:pPr>
      <w:r w:rsidRPr="00BE49F4">
        <w:rPr>
          <w:b/>
        </w:rPr>
        <w:t>Pozn.</w:t>
      </w:r>
      <w:r w:rsidR="001950C2">
        <w:rPr>
          <w:b/>
        </w:rPr>
        <w:t xml:space="preserve"> zadavatele</w:t>
      </w:r>
      <w:r w:rsidRPr="00BE49F4">
        <w:rPr>
          <w:b/>
        </w:rPr>
        <w:t>:</w:t>
      </w:r>
      <w:r>
        <w:t xml:space="preserve"> Dodavatel uvede některou</w:t>
      </w:r>
      <w:r w:rsidR="0060115D">
        <w:t xml:space="preserve"> z </w:t>
      </w:r>
      <w:r>
        <w:t>následujících alternativ: pracovní poměr na plný úvazek, pracovní poměr na částečný úvazek, dohoda</w:t>
      </w:r>
      <w:r w:rsidR="00092CC9">
        <w:t xml:space="preserve"> o </w:t>
      </w:r>
      <w:r>
        <w:t>pracovní činnosti, dohoda</w:t>
      </w:r>
      <w:r w:rsidR="00092CC9">
        <w:t xml:space="preserve"> o </w:t>
      </w:r>
      <w:r>
        <w:t>provedení práce, člen statutárního orgánu, OSVČ, příp. další možnost. Pro vyloučení pochybností zadavatel uvádí, že pokud je dokládaná osoba OSVČ</w:t>
      </w:r>
      <w:r w:rsidR="00845C50">
        <w:t xml:space="preserve"> a </w:t>
      </w:r>
      <w:r>
        <w:t>zároveň není současně dodavatelem nebo není vůči dodavateli</w:t>
      </w:r>
      <w:r w:rsidR="00092CC9">
        <w:t xml:space="preserve"> v </w:t>
      </w:r>
      <w:r>
        <w:t>pracovním či obdobném poměru, bude považována za jinou osobu ve smyslu § 83 zákona č. 134/2016 Sb.,</w:t>
      </w:r>
      <w:r w:rsidR="00092CC9">
        <w:t xml:space="preserve"> o </w:t>
      </w:r>
      <w:r>
        <w:t>zadávání veřejných zakázek, ve znění pozdějších předpisů, se všemi důsledky</w:t>
      </w:r>
      <w:r w:rsidR="0060115D">
        <w:t xml:space="preserve"> z </w:t>
      </w:r>
      <w:r>
        <w:t>toho vyplývajícími, nikoliv za zaměstnance či za osobu</w:t>
      </w:r>
      <w:r w:rsidR="00092CC9">
        <w:t xml:space="preserve"> v </w:t>
      </w:r>
      <w:r>
        <w:t>obdobném postavení.</w:t>
      </w:r>
    </w:p>
    <w:p w14:paraId="6042010D" w14:textId="77777777" w:rsidR="0035531B" w:rsidRPr="00833899" w:rsidRDefault="0035531B" w:rsidP="00474F4D">
      <w:pPr>
        <w:pStyle w:val="Textbezslovn"/>
        <w:ind w:left="0"/>
      </w:pPr>
    </w:p>
    <w:p w14:paraId="5F2F48F4" w14:textId="77777777" w:rsidR="0035531B" w:rsidRPr="00833899" w:rsidRDefault="0035531B" w:rsidP="00452F69">
      <w:pPr>
        <w:pStyle w:val="Odstavec1-1a"/>
      </w:pPr>
      <w:r w:rsidRPr="00833899">
        <w:t>Hlavní kvalifikace: [</w:t>
      </w:r>
      <w:r w:rsidRPr="00833899">
        <w:rPr>
          <w:highlight w:val="yellow"/>
        </w:rPr>
        <w:t>DOPLNÍ DODAVATEL</w:t>
      </w:r>
      <w:r w:rsidRPr="00833899">
        <w:t>]</w:t>
      </w:r>
    </w:p>
    <w:p w14:paraId="340EB4CC"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7"/>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22CEACDF"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8510FCF" w14:textId="77777777" w:rsidR="00010496" w:rsidRDefault="00452F69" w:rsidP="00010496">
            <w:pPr>
              <w:rPr>
                <w:sz w:val="16"/>
                <w:szCs w:val="16"/>
              </w:rPr>
            </w:pPr>
            <w:r w:rsidRPr="00833899">
              <w:rPr>
                <w:sz w:val="16"/>
                <w:szCs w:val="16"/>
              </w:rPr>
              <w:t>Roky odborné praxe celkem</w:t>
            </w:r>
            <w:r w:rsidR="00010496">
              <w:rPr>
                <w:sz w:val="16"/>
                <w:szCs w:val="16"/>
              </w:rPr>
              <w:t xml:space="preserve"> při vykonávání činnosti či </w:t>
            </w:r>
            <w:r w:rsidR="00010496" w:rsidRPr="00762F71">
              <w:rPr>
                <w:sz w:val="16"/>
                <w:szCs w:val="16"/>
              </w:rPr>
              <w:t>v</w:t>
            </w:r>
            <w:r w:rsidR="00010496">
              <w:rPr>
                <w:sz w:val="16"/>
                <w:szCs w:val="16"/>
              </w:rPr>
              <w:t> </w:t>
            </w:r>
            <w:r w:rsidR="00010496" w:rsidRPr="00762F71">
              <w:rPr>
                <w:sz w:val="16"/>
                <w:szCs w:val="16"/>
              </w:rPr>
              <w:t>oboru</w:t>
            </w:r>
            <w:r w:rsidR="00010496">
              <w:rPr>
                <w:sz w:val="16"/>
                <w:szCs w:val="16"/>
              </w:rPr>
              <w:t xml:space="preserve">, jež jsou požadovány </w:t>
            </w:r>
            <w:r w:rsidR="00010496" w:rsidRPr="00762F71">
              <w:rPr>
                <w:sz w:val="16"/>
                <w:szCs w:val="16"/>
              </w:rPr>
              <w:t>pro</w:t>
            </w:r>
            <w:r w:rsidR="00010496">
              <w:rPr>
                <w:sz w:val="16"/>
                <w:szCs w:val="16"/>
              </w:rPr>
              <w:t xml:space="preserve"> </w:t>
            </w:r>
            <w:r w:rsidR="00010496" w:rsidRPr="00762F71">
              <w:rPr>
                <w:sz w:val="16"/>
                <w:szCs w:val="16"/>
              </w:rPr>
              <w:t>splnění kvalifikace</w:t>
            </w:r>
          </w:p>
          <w:p w14:paraId="333ACF20" w14:textId="78D824A1" w:rsidR="00452F69" w:rsidRPr="00833899" w:rsidRDefault="00010496" w:rsidP="00010496">
            <w:pPr>
              <w:rPr>
                <w:sz w:val="16"/>
                <w:szCs w:val="16"/>
              </w:rPr>
            </w:pPr>
            <w:r>
              <w:rPr>
                <w:sz w:val="16"/>
                <w:szCs w:val="16"/>
              </w:rPr>
              <w:t xml:space="preserve">(uveďte zde výslovně i </w:t>
            </w:r>
            <w:r w:rsidRPr="00C34E4B">
              <w:rPr>
                <w:bCs/>
                <w:sz w:val="16"/>
                <w:szCs w:val="16"/>
              </w:rPr>
              <w:t>činnost či obor</w:t>
            </w:r>
            <w:r>
              <w:rPr>
                <w:bCs/>
                <w:sz w:val="16"/>
                <w:szCs w:val="16"/>
              </w:rPr>
              <w:t xml:space="preserve"> specializace</w:t>
            </w:r>
            <w:r w:rsidRPr="00C34E4B">
              <w:rPr>
                <w:bCs/>
                <w:sz w:val="16"/>
                <w:szCs w:val="16"/>
              </w:rPr>
              <w:t>, jež j</w:t>
            </w:r>
            <w:r>
              <w:rPr>
                <w:bCs/>
                <w:sz w:val="16"/>
                <w:szCs w:val="16"/>
              </w:rPr>
              <w:t>e</w:t>
            </w:r>
            <w:r w:rsidRPr="00C34E4B">
              <w:rPr>
                <w:bCs/>
                <w:sz w:val="16"/>
                <w:szCs w:val="16"/>
              </w:rPr>
              <w:t xml:space="preserve"> požadován pro splnění kvalifikace)</w:t>
            </w:r>
          </w:p>
        </w:tc>
        <w:tc>
          <w:tcPr>
            <w:tcW w:w="2835" w:type="dxa"/>
            <w:tcBorders>
              <w:bottom w:val="single" w:sz="2" w:space="0" w:color="auto"/>
            </w:tcBorders>
            <w:shd w:val="clear" w:color="auto" w:fill="auto"/>
          </w:tcPr>
          <w:p w14:paraId="7228D05E"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5D6E0E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DCAB143" w14:textId="77777777" w:rsidR="00452F69" w:rsidRPr="00833899" w:rsidRDefault="00452F69" w:rsidP="00307641">
            <w:pPr>
              <w:rPr>
                <w:sz w:val="16"/>
                <w:szCs w:val="16"/>
              </w:rPr>
            </w:pPr>
            <w:r w:rsidRPr="00833899">
              <w:rPr>
                <w:sz w:val="16"/>
                <w:szCs w:val="16"/>
              </w:rPr>
              <w:t>Délka od (měsíc/rok) do (měsíc/rok) včetně</w:t>
            </w:r>
          </w:p>
        </w:tc>
        <w:tc>
          <w:tcPr>
            <w:tcW w:w="2835" w:type="dxa"/>
            <w:tcBorders>
              <w:top w:val="single" w:sz="2" w:space="0" w:color="auto"/>
            </w:tcBorders>
          </w:tcPr>
          <w:p w14:paraId="13FF57C5"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95EDAB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7FE56C"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48914DB4"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BEC7E3"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F88C26"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8254B18"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550C7D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7072616"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084CCC93"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293D3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70E8169" w14:textId="77777777" w:rsidR="00452F69" w:rsidRPr="00833899" w:rsidRDefault="00452F69" w:rsidP="00307641">
            <w:pPr>
              <w:rPr>
                <w:b w:val="0"/>
                <w:sz w:val="16"/>
                <w:szCs w:val="16"/>
              </w:rPr>
            </w:pPr>
            <w:r w:rsidRPr="00833899">
              <w:rPr>
                <w:b w:val="0"/>
                <w:sz w:val="16"/>
                <w:szCs w:val="16"/>
              </w:rPr>
              <w:t>Popis pracovních činností/náplň praxe</w:t>
            </w:r>
          </w:p>
        </w:tc>
        <w:tc>
          <w:tcPr>
            <w:tcW w:w="2835" w:type="dxa"/>
            <w:tcBorders>
              <w:top w:val="single" w:sz="2" w:space="0" w:color="auto"/>
            </w:tcBorders>
            <w:shd w:val="clear" w:color="auto" w:fill="auto"/>
          </w:tcPr>
          <w:p w14:paraId="52873C83"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2E1F2A39" w14:textId="77777777" w:rsidR="00452F69" w:rsidRPr="00833899" w:rsidRDefault="00452F69" w:rsidP="00474F4D">
      <w:pPr>
        <w:pStyle w:val="Textbezslovn"/>
        <w:ind w:left="0"/>
      </w:pPr>
    </w:p>
    <w:p w14:paraId="7CA3971C" w14:textId="77777777" w:rsidR="0035531B" w:rsidRPr="00833899" w:rsidRDefault="0035531B" w:rsidP="00452F69">
      <w:pPr>
        <w:pStyle w:val="Odstavec1-1a"/>
      </w:pPr>
      <w:r w:rsidRPr="00833899">
        <w:t>Jazykové znalosti (včetně úrovně): [</w:t>
      </w:r>
      <w:r w:rsidRPr="00833899">
        <w:rPr>
          <w:highlight w:val="yellow"/>
        </w:rPr>
        <w:t>DOPLNÍ DODAVATEL</w:t>
      </w:r>
      <w:r w:rsidRPr="00833899">
        <w:t>]</w:t>
      </w:r>
    </w:p>
    <w:p w14:paraId="2AE8F52D" w14:textId="77777777" w:rsidR="0035531B" w:rsidRPr="00833899" w:rsidRDefault="0035531B" w:rsidP="00452F69">
      <w:pPr>
        <w:pStyle w:val="Odstavec1-1a"/>
      </w:pPr>
      <w:r w:rsidRPr="00833899">
        <w:t>Osoba je / není [</w:t>
      </w:r>
      <w:r w:rsidRPr="00833899">
        <w:rPr>
          <w:highlight w:val="yellow"/>
        </w:rPr>
        <w:t>DOPLNÍ DODAVATEL</w:t>
      </w:r>
      <w:r w:rsidRPr="00833899">
        <w:t>] současně zaměstnancem zadavatele.</w:t>
      </w:r>
    </w:p>
    <w:p w14:paraId="46127752" w14:textId="77777777" w:rsidR="0035531B" w:rsidRPr="00833899" w:rsidRDefault="0035531B" w:rsidP="00452F69">
      <w:pPr>
        <w:pStyle w:val="Odstavec1-1a"/>
      </w:pPr>
      <w:r w:rsidRPr="00833899">
        <w:t>Publikace</w:t>
      </w:r>
      <w:r w:rsidR="00845C50" w:rsidRPr="00833899">
        <w:t xml:space="preserve"> a </w:t>
      </w:r>
      <w:r w:rsidRPr="00833899">
        <w:t>školení: [</w:t>
      </w:r>
      <w:r w:rsidRPr="00833899">
        <w:rPr>
          <w:highlight w:val="yellow"/>
        </w:rPr>
        <w:t>DOPLNÍ DODAVATEL</w:t>
      </w:r>
      <w:r w:rsidRPr="00833899">
        <w:t>]</w:t>
      </w:r>
    </w:p>
    <w:p w14:paraId="4D785290" w14:textId="656ECFA3" w:rsidR="0035531B" w:rsidRDefault="0035531B" w:rsidP="00452F69">
      <w:pPr>
        <w:pStyle w:val="Odstavec1-1a"/>
      </w:pPr>
      <w:r w:rsidRPr="00452F69">
        <w:rPr>
          <w:b/>
        </w:rPr>
        <w:t>Zkušenosti</w:t>
      </w:r>
      <w:r w:rsidR="00845C50">
        <w:t xml:space="preserve"> s </w:t>
      </w:r>
      <w:r>
        <w:t>řízením realizace</w:t>
      </w:r>
      <w:r w:rsidR="00476957">
        <w:t xml:space="preserve"> nebo</w:t>
      </w:r>
      <w:r>
        <w:t xml:space="preserve"> realizací </w:t>
      </w:r>
      <w:r w:rsidR="00E628BC">
        <w:t xml:space="preserve">stavby </w:t>
      </w:r>
      <w:r w:rsidR="00482210" w:rsidRPr="000D74D8">
        <w:t>nebo zpracováním dokumentace</w:t>
      </w:r>
      <w:r w:rsidR="00BB4AF2">
        <w:t xml:space="preserve"> u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8"/>
      </w:r>
      <w:r>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5B296C1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C044CFC" w14:textId="77777777" w:rsidR="00452F69" w:rsidRPr="00833899" w:rsidRDefault="00452F69" w:rsidP="00307641">
            <w:pPr>
              <w:rPr>
                <w:sz w:val="16"/>
                <w:szCs w:val="16"/>
              </w:rPr>
            </w:pPr>
            <w:r w:rsidRPr="00833899">
              <w:rPr>
                <w:sz w:val="16"/>
                <w:szCs w:val="16"/>
              </w:rPr>
              <w:t>Název zakázky (stavby)</w:t>
            </w:r>
          </w:p>
        </w:tc>
        <w:tc>
          <w:tcPr>
            <w:tcW w:w="2835" w:type="dxa"/>
            <w:tcBorders>
              <w:bottom w:val="single" w:sz="2" w:space="0" w:color="auto"/>
            </w:tcBorders>
            <w:shd w:val="clear" w:color="auto" w:fill="auto"/>
          </w:tcPr>
          <w:p w14:paraId="6C0A1DE3"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0555A6F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24E4CE" w14:textId="77777777" w:rsidR="00452F69" w:rsidRPr="00833899" w:rsidRDefault="00452F69" w:rsidP="00307641">
            <w:pPr>
              <w:rPr>
                <w:sz w:val="16"/>
                <w:szCs w:val="16"/>
              </w:rPr>
            </w:pPr>
            <w:r w:rsidRPr="00833899">
              <w:rPr>
                <w:sz w:val="16"/>
                <w:szCs w:val="16"/>
              </w:rPr>
              <w:t>Cena zakázky v Kč bez DPH</w:t>
            </w:r>
          </w:p>
        </w:tc>
        <w:tc>
          <w:tcPr>
            <w:tcW w:w="2835" w:type="dxa"/>
            <w:tcBorders>
              <w:top w:val="single" w:sz="2" w:space="0" w:color="auto"/>
            </w:tcBorders>
          </w:tcPr>
          <w:p w14:paraId="256A97F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7E9CBA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1F42F32" w14:textId="77777777" w:rsidR="00452F69" w:rsidRPr="00833899" w:rsidRDefault="00452F69" w:rsidP="00307641">
            <w:pPr>
              <w:rPr>
                <w:sz w:val="16"/>
                <w:szCs w:val="16"/>
              </w:rPr>
            </w:pPr>
            <w:r w:rsidRPr="00833899">
              <w:rPr>
                <w:sz w:val="16"/>
                <w:szCs w:val="16"/>
              </w:rPr>
              <w:t>Hodnoty požadovaných částí plnění</w:t>
            </w:r>
            <w:r w:rsidR="00BB4AF2" w:rsidRPr="00833899">
              <w:rPr>
                <w:sz w:val="16"/>
                <w:szCs w:val="16"/>
              </w:rPr>
              <w:t xml:space="preserve"> u </w:t>
            </w:r>
            <w:r w:rsidRPr="00833899">
              <w:rPr>
                <w:sz w:val="16"/>
                <w:szCs w:val="16"/>
              </w:rPr>
              <w:t>jednotlivých zakázek v Kč bez DPH, resp. v km/m/ks</w:t>
            </w:r>
          </w:p>
        </w:tc>
        <w:tc>
          <w:tcPr>
            <w:tcW w:w="2835" w:type="dxa"/>
            <w:tcBorders>
              <w:top w:val="single" w:sz="2" w:space="0" w:color="auto"/>
            </w:tcBorders>
          </w:tcPr>
          <w:p w14:paraId="4FC37199"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ED619F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F36B409" w14:textId="77777777" w:rsidR="00452F69" w:rsidRPr="00833899" w:rsidRDefault="00452F69" w:rsidP="00307641">
            <w:pPr>
              <w:rPr>
                <w:sz w:val="16"/>
                <w:szCs w:val="16"/>
              </w:rPr>
            </w:pPr>
            <w:r w:rsidRPr="00833899">
              <w:rPr>
                <w:sz w:val="16"/>
                <w:szCs w:val="16"/>
              </w:rPr>
              <w:t xml:space="preserve">Popis předmětu plnění </w:t>
            </w:r>
            <w:proofErr w:type="gramStart"/>
            <w:r w:rsidRPr="00833899">
              <w:rPr>
                <w:sz w:val="16"/>
                <w:szCs w:val="16"/>
              </w:rPr>
              <w:t>zakázky - v</w:t>
            </w:r>
            <w:proofErr w:type="gramEnd"/>
            <w:r w:rsidRPr="00833899">
              <w:rPr>
                <w:sz w:val="16"/>
                <w:szCs w:val="16"/>
              </w:rPr>
              <w:t> detailu potřebném pro ověření splnění požadavků</w:t>
            </w:r>
          </w:p>
        </w:tc>
        <w:tc>
          <w:tcPr>
            <w:tcW w:w="2835" w:type="dxa"/>
            <w:tcBorders>
              <w:top w:val="single" w:sz="2" w:space="0" w:color="auto"/>
            </w:tcBorders>
          </w:tcPr>
          <w:p w14:paraId="70A5AC7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8271E9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AFC0C6" w14:textId="77777777" w:rsidR="00452F69" w:rsidRPr="00833899" w:rsidRDefault="00452F69" w:rsidP="00307641">
            <w:pPr>
              <w:rPr>
                <w:sz w:val="16"/>
                <w:szCs w:val="16"/>
              </w:rPr>
            </w:pPr>
            <w:r w:rsidRPr="00833899">
              <w:rPr>
                <w:sz w:val="16"/>
                <w:szCs w:val="16"/>
              </w:rPr>
              <w:lastRenderedPageBreak/>
              <w:t>Termín dokončení zakázky</w:t>
            </w:r>
          </w:p>
        </w:tc>
        <w:tc>
          <w:tcPr>
            <w:tcW w:w="2835" w:type="dxa"/>
            <w:tcBorders>
              <w:top w:val="single" w:sz="2" w:space="0" w:color="auto"/>
            </w:tcBorders>
          </w:tcPr>
          <w:p w14:paraId="6F8338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247669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FCE368B" w14:textId="4DBA87E4" w:rsidR="00452F69" w:rsidRPr="00833899" w:rsidRDefault="00452F69" w:rsidP="00307641">
            <w:pPr>
              <w:rPr>
                <w:sz w:val="16"/>
                <w:szCs w:val="16"/>
              </w:rPr>
            </w:pPr>
            <w:r w:rsidRPr="00833899">
              <w:rPr>
                <w:sz w:val="16"/>
                <w:szCs w:val="16"/>
              </w:rPr>
              <w:t xml:space="preserve">Doba trvání </w:t>
            </w:r>
            <w:r w:rsidR="00680E1E" w:rsidRPr="00833899">
              <w:rPr>
                <w:sz w:val="16"/>
                <w:szCs w:val="16"/>
              </w:rPr>
              <w:t>zkušenosti – délka</w:t>
            </w:r>
            <w:r w:rsidRPr="00833899">
              <w:rPr>
                <w:sz w:val="16"/>
                <w:szCs w:val="16"/>
              </w:rPr>
              <w:t xml:space="preserve"> celkem + od (měsíc/rok) do (měsíc/rok) včetně</w:t>
            </w:r>
          </w:p>
        </w:tc>
        <w:tc>
          <w:tcPr>
            <w:tcW w:w="2835" w:type="dxa"/>
            <w:tcBorders>
              <w:top w:val="single" w:sz="2" w:space="0" w:color="auto"/>
            </w:tcBorders>
          </w:tcPr>
          <w:p w14:paraId="150F2D3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08B2FC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83751C7" w14:textId="6E112C59" w:rsidR="00452F69" w:rsidRPr="00833899" w:rsidRDefault="00452F69" w:rsidP="00307641">
            <w:pPr>
              <w:rPr>
                <w:sz w:val="16"/>
                <w:szCs w:val="16"/>
              </w:rPr>
            </w:pPr>
            <w:r w:rsidRPr="00833899">
              <w:rPr>
                <w:sz w:val="16"/>
                <w:szCs w:val="16"/>
              </w:rPr>
              <w:t xml:space="preserve">Objednatel zakázky (obch. firma/název a sídlo a kontaktní osoba </w:t>
            </w:r>
            <w:r w:rsidR="00680E1E" w:rsidRPr="00833899">
              <w:rPr>
                <w:sz w:val="16"/>
                <w:szCs w:val="16"/>
              </w:rPr>
              <w:t>objednatele – jméno</w:t>
            </w:r>
            <w:r w:rsidRPr="00833899">
              <w:rPr>
                <w:sz w:val="16"/>
                <w:szCs w:val="16"/>
              </w:rPr>
              <w:t>, tel., email)</w:t>
            </w:r>
          </w:p>
        </w:tc>
        <w:tc>
          <w:tcPr>
            <w:tcW w:w="2835" w:type="dxa"/>
            <w:tcBorders>
              <w:top w:val="single" w:sz="2" w:space="0" w:color="auto"/>
            </w:tcBorders>
          </w:tcPr>
          <w:p w14:paraId="4D48E52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951710" w:rsidRPr="00833899" w14:paraId="0A16EF8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6B46EBB" w14:textId="77777777" w:rsidR="00951710" w:rsidRPr="00833899" w:rsidRDefault="00951710" w:rsidP="00951710">
            <w:pPr>
              <w:rPr>
                <w:sz w:val="16"/>
                <w:szCs w:val="16"/>
              </w:rPr>
            </w:pPr>
            <w:r>
              <w:rPr>
                <w:sz w:val="16"/>
                <w:szCs w:val="16"/>
              </w:rPr>
              <w:t xml:space="preserve">Označení zastávané pozice </w:t>
            </w:r>
            <w:r w:rsidR="00AB58B7">
              <w:rPr>
                <w:sz w:val="16"/>
                <w:szCs w:val="16"/>
              </w:rPr>
              <w:t>při plnění zakázky</w:t>
            </w:r>
          </w:p>
        </w:tc>
        <w:tc>
          <w:tcPr>
            <w:tcW w:w="2835" w:type="dxa"/>
            <w:tcBorders>
              <w:top w:val="single" w:sz="2" w:space="0" w:color="auto"/>
            </w:tcBorders>
          </w:tcPr>
          <w:p w14:paraId="0308F7CC" w14:textId="77777777" w:rsidR="00951710" w:rsidRPr="00833899" w:rsidRDefault="00951710"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18321CA0"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2CEEE9A7" w14:textId="77777777" w:rsidR="00452F69" w:rsidRPr="00833899" w:rsidRDefault="00452F69" w:rsidP="00A95C0A">
            <w:pPr>
              <w:rPr>
                <w:b w:val="0"/>
                <w:sz w:val="16"/>
                <w:szCs w:val="16"/>
              </w:rPr>
            </w:pPr>
            <w:r w:rsidRPr="00833899">
              <w:rPr>
                <w:b w:val="0"/>
                <w:sz w:val="16"/>
                <w:szCs w:val="16"/>
              </w:rPr>
              <w:t xml:space="preserve">Popis vykonávaných pracovních činností </w:t>
            </w:r>
            <w:r w:rsidR="00A95C0A" w:rsidRPr="00A95C0A">
              <w:rPr>
                <w:b w:val="0"/>
                <w:sz w:val="16"/>
                <w:szCs w:val="16"/>
              </w:rPr>
              <w:t>– v detailu potřebném pro ověření splnění požadavků</w:t>
            </w:r>
          </w:p>
        </w:tc>
        <w:tc>
          <w:tcPr>
            <w:tcW w:w="2835" w:type="dxa"/>
            <w:tcBorders>
              <w:top w:val="single" w:sz="2" w:space="0" w:color="auto"/>
            </w:tcBorders>
            <w:shd w:val="clear" w:color="auto" w:fill="auto"/>
          </w:tcPr>
          <w:p w14:paraId="64868891" w14:textId="77777777" w:rsidR="00452F69" w:rsidRPr="00833899" w:rsidRDefault="00452F69"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580DE2C" w14:textId="77777777" w:rsidR="0035531B" w:rsidRPr="00833899" w:rsidRDefault="0035531B" w:rsidP="00474F4D">
      <w:pPr>
        <w:pStyle w:val="Textbezslovn"/>
        <w:ind w:left="0"/>
      </w:pPr>
    </w:p>
    <w:p w14:paraId="4BD812BA" w14:textId="673C7C33"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 xml:space="preserve">výkonu vybraných činností ve výstavbě 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77777777" w:rsidR="0035531B" w:rsidRDefault="0035531B" w:rsidP="00452F69">
      <w:pPr>
        <w:pStyle w:val="Odstavec1-1a"/>
      </w:pPr>
      <w:r>
        <w:t>Jiné informace (dle uvážení dodavatele): [</w:t>
      </w:r>
      <w:r w:rsidRPr="00833899">
        <w:rPr>
          <w:highlight w:val="yellow"/>
        </w:rPr>
        <w:t>DOPLNÍ DODAVATEL</w:t>
      </w:r>
      <w:r>
        <w:t>]</w:t>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2786B4F7"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9"/>
      </w:r>
      <w:r w:rsidRPr="00833899">
        <w:t xml:space="preserve">  [</w:t>
      </w:r>
      <w:r w:rsidRPr="00DE6A35">
        <w:rPr>
          <w:b/>
          <w:highlight w:val="yellow"/>
        </w:rPr>
        <w:t>DOPLNÍ DODAVATEL</w:t>
      </w:r>
      <w:r w:rsidRPr="00833899">
        <w:t>]</w:t>
      </w:r>
    </w:p>
    <w:p w14:paraId="75D92445"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26516247"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15FD00F5" w14:textId="77777777" w:rsidR="0035531B" w:rsidRDefault="0035531B" w:rsidP="00452F69">
      <w:pPr>
        <w:pStyle w:val="Textbezslovn"/>
        <w:ind w:left="0"/>
      </w:pPr>
      <w:r w:rsidRPr="00307641">
        <w:rPr>
          <w:b/>
        </w:rPr>
        <w:t>čestně prohlašuje</w:t>
      </w:r>
      <w:r>
        <w:t>, že:</w:t>
      </w:r>
    </w:p>
    <w:p w14:paraId="261A6A7B" w14:textId="77777777" w:rsidR="0035531B" w:rsidRDefault="0035531B" w:rsidP="00B61530">
      <w:pPr>
        <w:pStyle w:val="Odrka1-1"/>
      </w:pPr>
      <w:r>
        <w:t>nemá</w:t>
      </w:r>
      <w:r w:rsidR="00092CC9">
        <w:t xml:space="preserve"> v </w:t>
      </w:r>
      <w:r>
        <w:t>České republice</w:t>
      </w:r>
      <w:r w:rsidR="00092CC9">
        <w:t xml:space="preserve"> v </w:t>
      </w:r>
      <w:r>
        <w:t xml:space="preserve">evidenci daní zachycen splatný daňový nedoplatek ve vztahu ke spotřební dani, </w:t>
      </w:r>
    </w:p>
    <w:p w14:paraId="5E73C25B" w14:textId="77777777" w:rsidR="0035531B" w:rsidRDefault="0035531B" w:rsidP="00B61530">
      <w:pPr>
        <w:pStyle w:val="Odrka1-1"/>
      </w:pPr>
      <w:r>
        <w:t>nemá</w:t>
      </w:r>
      <w:r w:rsidR="00092CC9">
        <w:t xml:space="preserve"> v </w:t>
      </w:r>
      <w:r>
        <w:t>České republice splatný nedoplatek na pojistném nebo na penále na veřejné zdravotní pojištění.</w:t>
      </w:r>
    </w:p>
    <w:p w14:paraId="19F3F673" w14:textId="77777777" w:rsidR="0035531B" w:rsidRDefault="0035531B" w:rsidP="00307641">
      <w:pPr>
        <w:pStyle w:val="Doplujcdaje"/>
        <w:jc w:val="both"/>
      </w:pPr>
      <w:r w:rsidRPr="00307641">
        <w:rPr>
          <w:b/>
        </w:rPr>
        <w:t>Pozn. zadavatele:</w:t>
      </w:r>
      <w:r w:rsidR="00092CC9" w:rsidRPr="00307641">
        <w:rPr>
          <w:b/>
        </w:rPr>
        <w:t xml:space="preserve"> </w:t>
      </w:r>
      <w:r w:rsidR="00092CC9" w:rsidRPr="00D139AC">
        <w:t>v </w:t>
      </w:r>
      <w:r w:rsidRPr="00D139AC">
        <w:t>případě, že dodavatel není zapsán</w:t>
      </w:r>
      <w:r w:rsidR="00092CC9" w:rsidRPr="00D139AC">
        <w:t xml:space="preserve"> v </w:t>
      </w:r>
      <w:r w:rsidRPr="00D139AC">
        <w:t>obchodním rejstříku, je třeba, aby toto prohlášení doplnil</w:t>
      </w:r>
      <w:r w:rsidR="00092CC9" w:rsidRPr="00D139AC">
        <w:t xml:space="preserve"> o </w:t>
      </w:r>
      <w:r w:rsidRPr="00D139AC">
        <w:t>další bod dle § 74 odst. 1 písm. e) zákona č. 134/2016 Sb.,</w:t>
      </w:r>
      <w:r w:rsidR="00092CC9" w:rsidRPr="00D139AC">
        <w:t xml:space="preserve"> o </w:t>
      </w:r>
      <w:r w:rsidRPr="00D139AC">
        <w:t>zadávání veřejných zakázek, ve znění pozdějších předpisů.</w:t>
      </w:r>
    </w:p>
    <w:p w14:paraId="3F426801" w14:textId="77777777" w:rsidR="00D139AC" w:rsidRPr="00D139AC" w:rsidRDefault="00D139AC" w:rsidP="00307641">
      <w:pPr>
        <w:pStyle w:val="Doplujcdaje"/>
        <w:jc w:val="both"/>
      </w:pPr>
    </w:p>
    <w:p w14:paraId="719CBA1D" w14:textId="77777777" w:rsidR="0035531B" w:rsidRPr="00307641" w:rsidRDefault="0035531B" w:rsidP="00307641">
      <w:pPr>
        <w:pStyle w:val="Doplujcdaje"/>
        <w:jc w:val="both"/>
        <w:rPr>
          <w:b/>
        </w:rPr>
      </w:pPr>
      <w:r w:rsidRPr="00307641">
        <w:rPr>
          <w:b/>
        </w:rPr>
        <w:t xml:space="preserve">Pozn. zadavatele: </w:t>
      </w:r>
      <w:r w:rsidRPr="00D139AC">
        <w:t>zahraniční dodavatel se sídlem mimo ČR doplní toto prohlášení ve vztahu</w:t>
      </w:r>
      <w:r w:rsidR="00BC6D2B" w:rsidRPr="00D139AC">
        <w:t xml:space="preserve"> k </w:t>
      </w:r>
      <w:r w:rsidRPr="00D139AC">
        <w:t>zemi svého sídla, pokud se</w:t>
      </w:r>
      <w:r w:rsidR="00092CC9" w:rsidRPr="00D139AC">
        <w:t xml:space="preserve"> v </w:t>
      </w:r>
      <w:r w:rsidRPr="00D139AC">
        <w:t>zemi jeho sídla příslušná skutečnost neprokazuje dokladem vydaným podle právního řádu země jeho sídla (kvalifikace získaná</w:t>
      </w:r>
      <w:r w:rsidR="00092CC9" w:rsidRPr="00D139AC">
        <w:t xml:space="preserve"> v </w:t>
      </w:r>
      <w:r w:rsidRPr="00D139AC">
        <w:t>zahraničí se prokazuje doklady vydaným podle právního řádu země, ve které byla získána, pokud se však podle příslušného právního řádu požadovaný doklad nevydává, může být nahrazen čestným prohlášením).</w:t>
      </w:r>
      <w:r w:rsidRPr="00307641">
        <w:rPr>
          <w:b/>
        </w:rPr>
        <w:t xml:space="preserve"> </w:t>
      </w:r>
    </w:p>
    <w:p w14:paraId="249CDCE1" w14:textId="77777777" w:rsidR="0035531B" w:rsidRDefault="0035531B" w:rsidP="00307641">
      <w:pPr>
        <w:pStyle w:val="Textbezslovn"/>
        <w:ind w:left="0"/>
      </w:pPr>
    </w:p>
    <w:p w14:paraId="30D25E69" w14:textId="77777777" w:rsidR="00307641" w:rsidRDefault="00307641" w:rsidP="00307641">
      <w:pPr>
        <w:pStyle w:val="Textbezslovn"/>
        <w:ind w:left="0"/>
      </w:pPr>
    </w:p>
    <w:p w14:paraId="117C9E3D"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072F09ED" w14:textId="77777777" w:rsidR="0035531B" w:rsidRPr="00833899" w:rsidRDefault="0035531B" w:rsidP="00307641">
      <w:pPr>
        <w:pStyle w:val="Textbezslovn"/>
        <w:ind w:left="0"/>
      </w:pPr>
      <w:r>
        <w:t>obchodní firma / jméno</w:t>
      </w:r>
      <w:r w:rsidR="00845C50">
        <w:t xml:space="preserve"> a </w:t>
      </w:r>
      <w:r>
        <w:t>příjmení</w:t>
      </w:r>
      <w:r w:rsidR="00307641">
        <w:rPr>
          <w:rStyle w:val="Znakapoznpodarou"/>
        </w:rPr>
        <w:footnoteReference w:id="10"/>
      </w:r>
      <w:r>
        <w:t xml:space="preserve">  </w:t>
      </w:r>
      <w:r w:rsidRPr="00833899">
        <w:t>[</w:t>
      </w:r>
      <w:r w:rsidRPr="00DE6A35">
        <w:rPr>
          <w:b/>
          <w:highlight w:val="yellow"/>
        </w:rPr>
        <w:t>DOPLNÍ DODAVATEL</w:t>
      </w:r>
      <w:r w:rsidRPr="00833899">
        <w:t>]</w:t>
      </w:r>
    </w:p>
    <w:p w14:paraId="329C7FDF"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E25F62"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1434BCFB"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4642A966" w14:textId="77777777" w:rsidR="0035531B" w:rsidRPr="00833899" w:rsidRDefault="0035531B" w:rsidP="00307641">
      <w:pPr>
        <w:pStyle w:val="Odrka1-1"/>
      </w:pPr>
      <w:r w:rsidRPr="00833899">
        <w:t>na staveništi [</w:t>
      </w:r>
      <w:r w:rsidRPr="001B23A1">
        <w:rPr>
          <w:b/>
          <w:highlight w:val="yellow"/>
        </w:rPr>
        <w:t>DOPLNÍ DODAVATEL – BUDOU/NEBUDOU</w:t>
      </w:r>
      <w:r w:rsidRPr="00833899">
        <w:t>] působit zaměstnanci více než jednoho zhotovitele stavby ve smyslu ustanovení § 14 odst. 1 zákona č. 309/2006 Sb.,</w:t>
      </w:r>
      <w:r w:rsidR="00092CC9" w:rsidRPr="00833899">
        <w:t xml:space="preserve"> o </w:t>
      </w:r>
      <w:r w:rsidRPr="00833899">
        <w:t>zajištění dalších podmínek bezpečnosti</w:t>
      </w:r>
      <w:r w:rsidR="00845C50" w:rsidRPr="00833899">
        <w:t xml:space="preserve"> a </w:t>
      </w:r>
      <w:r w:rsidRPr="00833899">
        <w:t>ochrany zdraví při práci, ve znění pozdějších předpisů. Za zhotovitele stavby se přitom považuje jakákoliv právnická nebo fyzická osoba podílející se na realizaci stavby, tedy i případní poddodavatelé;</w:t>
      </w:r>
    </w:p>
    <w:p w14:paraId="06697B16" w14:textId="77777777" w:rsidR="0035531B" w:rsidRPr="00833899" w:rsidRDefault="0035531B" w:rsidP="00307641">
      <w:pPr>
        <w:pStyle w:val="Odrka1-1"/>
      </w:pPr>
      <w:r w:rsidRPr="00833899">
        <w:t>podle předpokládaného plánu realizace stavby [</w:t>
      </w:r>
      <w:r w:rsidRPr="001B23A1">
        <w:rPr>
          <w:b/>
          <w:highlight w:val="yellow"/>
        </w:rPr>
        <w:t>DOPLNÍ DODAVATEL – BUDE/NEBUDE</w:t>
      </w:r>
      <w:r w:rsidRPr="00833899">
        <w:t>] celková předpokládaná doba trvání prací</w:t>
      </w:r>
      <w:r w:rsidR="00845C50" w:rsidRPr="00833899">
        <w:t xml:space="preserve"> a </w:t>
      </w:r>
      <w:r w:rsidRPr="00833899">
        <w:t>činností delší než 30 pracovních dnů, ve kterých budou vykonávány práce</w:t>
      </w:r>
      <w:r w:rsidR="00845C50" w:rsidRPr="00833899">
        <w:t xml:space="preserve"> a </w:t>
      </w:r>
      <w:r w:rsidRPr="00833899">
        <w:t>činnosti</w:t>
      </w:r>
      <w:r w:rsidR="00845C50" w:rsidRPr="00833899">
        <w:t xml:space="preserve"> a </w:t>
      </w:r>
      <w:r w:rsidRPr="00833899">
        <w:t>[</w:t>
      </w:r>
      <w:r w:rsidRPr="001B23A1">
        <w:rPr>
          <w:b/>
          <w:highlight w:val="yellow"/>
        </w:rPr>
        <w:t>DOPLNÍ DODAVATEL – BUDE/NEBUDE</w:t>
      </w:r>
      <w:r w:rsidRPr="00833899">
        <w:t>] na nich pracovat současně více než 20 fyzických osob po dobu delší než 1 pracovní den;</w:t>
      </w:r>
    </w:p>
    <w:p w14:paraId="17A3A3FB" w14:textId="77777777" w:rsidR="0035531B" w:rsidRPr="00833899" w:rsidRDefault="0035531B" w:rsidP="00307641">
      <w:pPr>
        <w:pStyle w:val="Odrka1-1"/>
      </w:pPr>
      <w:r w:rsidRPr="00833899">
        <w:t>celková předpokládaná doba trvání prací</w:t>
      </w:r>
      <w:r w:rsidR="00845C50" w:rsidRPr="00833899">
        <w:t xml:space="preserve"> a </w:t>
      </w:r>
      <w:r w:rsidRPr="00833899">
        <w:t>činností bude činit [</w:t>
      </w:r>
      <w:r w:rsidRPr="001B23A1">
        <w:rPr>
          <w:b/>
          <w:highlight w:val="yellow"/>
        </w:rPr>
        <w:t>DOPLNÍ DODAVATEL</w:t>
      </w:r>
      <w:r w:rsidRPr="00833899">
        <w:t>] pracovních dnů, ve kterých budou vykonávány práce</w:t>
      </w:r>
      <w:r w:rsidR="00845C50" w:rsidRPr="00833899">
        <w:t xml:space="preserve"> a </w:t>
      </w:r>
      <w:r w:rsidRPr="00833899">
        <w:t>činnosti;</w:t>
      </w:r>
    </w:p>
    <w:p w14:paraId="7BD6955E" w14:textId="77777777" w:rsidR="0035531B" w:rsidRPr="00833899" w:rsidRDefault="0035531B" w:rsidP="00307641">
      <w:pPr>
        <w:pStyle w:val="Odrka1-1"/>
      </w:pPr>
      <w:r w:rsidRPr="00833899">
        <w:t>při výkonu prací</w:t>
      </w:r>
      <w:r w:rsidR="00845C50" w:rsidRPr="00833899">
        <w:t xml:space="preserve"> a </w:t>
      </w:r>
      <w:r w:rsidRPr="00833899">
        <w:t>činností bude na nich pracovat současně maximálně [</w:t>
      </w:r>
      <w:r w:rsidRPr="001B23A1">
        <w:rPr>
          <w:b/>
          <w:highlight w:val="yellow"/>
        </w:rPr>
        <w:t>DOPLNÍ DODAVATEL</w:t>
      </w:r>
      <w:r w:rsidRPr="00833899">
        <w:t>] fyzických osob po dobu delší než 1 pracovní den;</w:t>
      </w:r>
    </w:p>
    <w:p w14:paraId="722D3866" w14:textId="77777777" w:rsidR="0035531B" w:rsidRPr="00833899" w:rsidRDefault="0035531B" w:rsidP="00307641">
      <w:pPr>
        <w:pStyle w:val="Odrka1-1"/>
      </w:pPr>
      <w:r w:rsidRPr="00833899">
        <w:t>podle předpokládaného plánu realizace stavby [</w:t>
      </w:r>
      <w:r w:rsidRPr="001B23A1">
        <w:rPr>
          <w:b/>
          <w:highlight w:val="yellow"/>
        </w:rPr>
        <w:t>DOPLNÍ DODAVATEL – PŘESÁHNE/NEPŘESÁHNE</w:t>
      </w:r>
      <w:r w:rsidRPr="00833899">
        <w:t>] celkový plánovaný objem prací</w:t>
      </w:r>
      <w:r w:rsidR="00845C50" w:rsidRPr="00833899">
        <w:t xml:space="preserve"> a </w:t>
      </w:r>
      <w:r w:rsidRPr="00833899">
        <w:t>činností během realizace díla 500 pracovních dnů</w:t>
      </w:r>
      <w:r w:rsidR="00092CC9" w:rsidRPr="00833899">
        <w:t xml:space="preserve"> v </w:t>
      </w:r>
      <w:r w:rsidRPr="00833899">
        <w:t>přepočtu na jednu fyzickou osobu;</w:t>
      </w:r>
    </w:p>
    <w:p w14:paraId="4BD987A2" w14:textId="77777777" w:rsidR="0035531B" w:rsidRPr="00833899" w:rsidRDefault="0035531B" w:rsidP="00307641">
      <w:pPr>
        <w:pStyle w:val="Odrka1-1"/>
      </w:pPr>
      <w:r w:rsidRPr="00833899">
        <w:t>celkový plánovaný objem prací</w:t>
      </w:r>
      <w:r w:rsidR="00845C50" w:rsidRPr="00833899">
        <w:t xml:space="preserve"> a </w:t>
      </w:r>
      <w:r w:rsidRPr="00833899">
        <w:t>činností se během realizace díla předpokládá</w:t>
      </w:r>
      <w:r w:rsidR="00092CC9" w:rsidRPr="00833899">
        <w:t xml:space="preserve"> v </w:t>
      </w:r>
      <w:r w:rsidRPr="00833899">
        <w:t>délce [</w:t>
      </w:r>
      <w:r w:rsidRPr="001B23A1">
        <w:rPr>
          <w:b/>
          <w:highlight w:val="yellow"/>
        </w:rPr>
        <w:t>DOPLNÍ DODAVATEL</w:t>
      </w:r>
      <w:r w:rsidRPr="00833899">
        <w:t>] pracovních dnů</w:t>
      </w:r>
      <w:r w:rsidR="00092CC9" w:rsidRPr="00833899">
        <w:t xml:space="preserve"> v </w:t>
      </w:r>
      <w:r w:rsidRPr="00833899">
        <w:t>přepočtu na jednu fyzickou osobu.</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5D91A9D9" w:rsidR="0035531B" w:rsidRDefault="0035531B" w:rsidP="00307641">
      <w:pPr>
        <w:pStyle w:val="Textbezslovn"/>
        <w:ind w:left="0"/>
      </w:pPr>
      <w:r>
        <w:t>V souladu</w:t>
      </w:r>
      <w:r w:rsidR="00845C50">
        <w:t xml:space="preserve"> s </w:t>
      </w:r>
      <w:r>
        <w:t>požadavky § 83 odst. 1 zákona č. 134/2016 Sb.,</w:t>
      </w:r>
      <w:r w:rsidR="00092CC9">
        <w:t xml:space="preserve"> o </w:t>
      </w:r>
      <w:r>
        <w:t xml:space="preserve">zadávání veřejných zakázek, ve znění pozdějších předpisů, dodavatel uvede seznam jiných osob, jejichž prostřednictvím prokazuje </w:t>
      </w:r>
      <w:r w:rsidR="0035581A">
        <w:t>kvalifikaci</w:t>
      </w:r>
      <w:r>
        <w:t>,</w:t>
      </w:r>
      <w:r w:rsidR="00845C50">
        <w:t xml:space="preserve"> a</w:t>
      </w:r>
      <w:r w:rsidR="00BB4AF2">
        <w:t xml:space="preserve"> u </w:t>
      </w:r>
      <w:r>
        <w:t xml:space="preserve">nichž dokládá </w:t>
      </w:r>
      <w:r w:rsidR="0035581A">
        <w:t xml:space="preserve">smlouvu nebo jinou osobou podepsané potvrzení o její existenci , jejímž obsahem je </w:t>
      </w:r>
      <w:r>
        <w:t>závazek jiné osoby</w:t>
      </w:r>
      <w:r w:rsidR="00BC6D2B">
        <w:t xml:space="preserve"> k </w:t>
      </w:r>
      <w:r>
        <w:t>poskytnutí plnění určeného</w:t>
      </w:r>
      <w:r w:rsidR="00BC6D2B">
        <w:t xml:space="preserve"> k </w:t>
      </w:r>
      <w:r>
        <w:t xml:space="preserve">plnění </w:t>
      </w:r>
      <w:r w:rsidR="0035581A">
        <w:t xml:space="preserve">Veřejné </w:t>
      </w:r>
      <w:r>
        <w:t>zakázky nebo</w:t>
      </w:r>
      <w:r w:rsidR="00BC6D2B">
        <w:t xml:space="preserve"> k </w:t>
      </w:r>
      <w:r>
        <w:t>poskytnutí věcí nebo práv,</w:t>
      </w:r>
      <w:r w:rsidR="00845C50">
        <w:t xml:space="preserve"> s </w:t>
      </w:r>
      <w:r>
        <w:t>nimiž bude dodavatel oprávněn disponovat</w:t>
      </w:r>
      <w:r w:rsidR="00092CC9">
        <w:t xml:space="preserve"> </w:t>
      </w:r>
      <w:r w:rsidR="0035581A">
        <w:t>při</w:t>
      </w:r>
      <w:r>
        <w:t xml:space="preserve"> plnění </w:t>
      </w:r>
      <w:r w:rsidR="0035581A">
        <w:t xml:space="preserve">Veřejné </w:t>
      </w:r>
      <w:r>
        <w:t>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F6AF948"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EDF8D00" w14:textId="77777777" w:rsidR="00307641" w:rsidRPr="00307641" w:rsidRDefault="00307641" w:rsidP="00307641">
            <w:pPr>
              <w:pStyle w:val="Textbezslovn"/>
              <w:ind w:left="0"/>
              <w:jc w:val="left"/>
              <w:rPr>
                <w:b/>
                <w:sz w:val="16"/>
                <w:szCs w:val="16"/>
              </w:rPr>
            </w:pPr>
            <w:r w:rsidRPr="00307641">
              <w:rPr>
                <w:b/>
                <w:sz w:val="16"/>
                <w:szCs w:val="16"/>
              </w:rPr>
              <w:t>Obchodní firma/název/jméno a příjmení, sídlo, IČO</w:t>
            </w:r>
          </w:p>
        </w:tc>
        <w:tc>
          <w:tcPr>
            <w:tcW w:w="4111" w:type="dxa"/>
            <w:tcBorders>
              <w:bottom w:val="single" w:sz="2" w:space="0" w:color="auto"/>
            </w:tcBorders>
          </w:tcPr>
          <w:p w14:paraId="3130FD1C"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7425383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EA1E6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19CB700"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C3FDA6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2EA7F2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91DEDF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3E4D51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AB676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2ABCD0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1ACA8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CCEB30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0B64FA9"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E3A1F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7D794F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47AF3B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7B4E014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6C98AAD"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CD9D1A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44119F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A9532B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48C6F8BC"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259EE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08CFDA2"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BEAE37A"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2E506104"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074EE19D"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7831ECA5"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CA69FA8" w14:textId="77777777" w:rsidR="0035531B" w:rsidRPr="00833899" w:rsidRDefault="0035531B" w:rsidP="00307641">
      <w:pPr>
        <w:pStyle w:val="Textbezslovn"/>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4CC084E2" w14:textId="77777777" w:rsidR="0035531B" w:rsidRPr="00307641" w:rsidRDefault="0035531B" w:rsidP="001E651D">
      <w:pPr>
        <w:pStyle w:val="Nadpisbezsl1-2"/>
      </w:pPr>
      <w:r w:rsidRPr="00307641">
        <w:t>Vzor čestného prohlášení</w:t>
      </w:r>
      <w:r w:rsidR="00092CC9" w:rsidRPr="00307641">
        <w:t xml:space="preserve"> o </w:t>
      </w:r>
      <w:r w:rsidRPr="00307641">
        <w:t>výši obratu</w:t>
      </w:r>
    </w:p>
    <w:p w14:paraId="10B6BA1B" w14:textId="19F5C899" w:rsidR="00AB1063" w:rsidRPr="00087088" w:rsidRDefault="00087088" w:rsidP="00307641">
      <w:pPr>
        <w:pStyle w:val="Textbezslovn"/>
        <w:ind w:left="0"/>
        <w:rPr>
          <w:bCs/>
        </w:rPr>
      </w:pPr>
      <w:r w:rsidRPr="00087088">
        <w:rPr>
          <w:bCs/>
        </w:rPr>
        <w:t>neobsazeno</w:t>
      </w:r>
    </w:p>
    <w:p w14:paraId="5158BEE7" w14:textId="77777777" w:rsidR="0035531B" w:rsidRDefault="0035531B" w:rsidP="00307641">
      <w:pPr>
        <w:pStyle w:val="Textbezslovn"/>
        <w:ind w:left="0"/>
      </w:pPr>
    </w:p>
    <w:p w14:paraId="5A694A2C" w14:textId="77777777" w:rsidR="006B5BF7" w:rsidRDefault="006B5BF7">
      <w:r>
        <w:br w:type="page"/>
      </w:r>
    </w:p>
    <w:p w14:paraId="354BD13F" w14:textId="6F10B728" w:rsidR="006B5BF7" w:rsidRDefault="006B5BF7" w:rsidP="006B5BF7">
      <w:pPr>
        <w:pStyle w:val="Nadpisbezsl1-1"/>
      </w:pPr>
      <w:r>
        <w:lastRenderedPageBreak/>
        <w:t>Příloha č. 11</w:t>
      </w:r>
    </w:p>
    <w:p w14:paraId="38A71EB3" w14:textId="7DCEF3FF" w:rsidR="006B5BF7" w:rsidRPr="00964860" w:rsidRDefault="006B5BF7" w:rsidP="006B5BF7">
      <w:pPr>
        <w:pStyle w:val="Nadpisbezsl1-2"/>
      </w:pPr>
      <w:r w:rsidRPr="00010882">
        <w:rPr>
          <w:lang w:eastAsia="cs-CZ"/>
        </w:rPr>
        <w:t xml:space="preserve">Čestné prohlášení o splnění podmínek v souvislosti </w:t>
      </w:r>
      <w:r w:rsidR="001E16AB" w:rsidRPr="001E16AB">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6DB7FE95" w14:textId="77777777" w:rsidR="006B5BF7" w:rsidRPr="00833899" w:rsidRDefault="006B5BF7" w:rsidP="006B5BF7">
      <w:pPr>
        <w:pStyle w:val="Textbezslovn"/>
        <w:ind w:left="0"/>
      </w:pPr>
      <w:r>
        <w:t>Obchodní firma / jméno a příjmení</w:t>
      </w:r>
      <w:r w:rsidRPr="00833899">
        <w:rPr>
          <w:rStyle w:val="Znakapoznpodarou"/>
        </w:rPr>
        <w:footnoteReference w:id="11"/>
      </w:r>
      <w:r w:rsidRPr="00833899">
        <w:t xml:space="preserve">  [</w:t>
      </w:r>
      <w:r w:rsidRPr="00327119">
        <w:rPr>
          <w:b/>
          <w:highlight w:val="yellow"/>
        </w:rPr>
        <w:t>DOPLNÍ DODAVATEL</w:t>
      </w:r>
      <w:r w:rsidRPr="00833899">
        <w:t>]</w:t>
      </w:r>
    </w:p>
    <w:p w14:paraId="46AE862D" w14:textId="77777777" w:rsidR="006B5BF7" w:rsidRPr="00833899" w:rsidRDefault="006B5BF7" w:rsidP="006B5BF7">
      <w:pPr>
        <w:pStyle w:val="Textbezslovn"/>
        <w:ind w:left="0"/>
      </w:pPr>
      <w:r w:rsidRPr="00833899">
        <w:t>se sídlem [</w:t>
      </w:r>
      <w:r w:rsidRPr="00833899">
        <w:rPr>
          <w:highlight w:val="yellow"/>
        </w:rPr>
        <w:t>DOPLNÍ DODAVATEL</w:t>
      </w:r>
      <w:r w:rsidRPr="00833899">
        <w:t>]</w:t>
      </w:r>
    </w:p>
    <w:p w14:paraId="305E437E" w14:textId="77777777" w:rsidR="006B5BF7" w:rsidRPr="00833899" w:rsidRDefault="006B5BF7" w:rsidP="006B5BF7">
      <w:pPr>
        <w:pStyle w:val="Textbezslovn"/>
        <w:ind w:left="0"/>
      </w:pPr>
      <w:r w:rsidRPr="00833899">
        <w:t>IČO: [</w:t>
      </w:r>
      <w:r w:rsidRPr="00833899">
        <w:rPr>
          <w:highlight w:val="yellow"/>
        </w:rPr>
        <w:t>DOPLNÍ DODAVATEL</w:t>
      </w:r>
      <w:r w:rsidRPr="00833899">
        <w:t>]</w:t>
      </w:r>
    </w:p>
    <w:p w14:paraId="7AEAA299" w14:textId="77777777" w:rsidR="006B5BF7" w:rsidRDefault="006B5BF7" w:rsidP="006B5BF7">
      <w:pPr>
        <w:spacing w:after="0" w:line="240" w:lineRule="auto"/>
        <w:jc w:val="both"/>
        <w:rPr>
          <w:rFonts w:eastAsia="Times New Roman" w:cs="Times New Roman"/>
          <w:lang w:eastAsia="cs-CZ"/>
        </w:rPr>
      </w:pPr>
    </w:p>
    <w:p w14:paraId="166CC6D0" w14:textId="40A63B3A" w:rsidR="006B5BF7" w:rsidRDefault="006B5BF7" w:rsidP="006B5BF7">
      <w:pPr>
        <w:spacing w:line="240" w:lineRule="auto"/>
        <w:jc w:val="both"/>
        <w:rPr>
          <w:rFonts w:eastAsia="Times New Roman" w:cs="Times New Roman"/>
          <w:lang w:eastAsia="cs-CZ"/>
        </w:rPr>
      </w:pPr>
      <w:r w:rsidRPr="00C945B6">
        <w:rPr>
          <w:rFonts w:eastAsia="Times New Roman" w:cs="Times New Roman"/>
          <w:lang w:eastAsia="cs-CZ"/>
        </w:rPr>
        <w:t xml:space="preserve">který podává nabídku do nadlimitní veřejné zakázky s názvem </w:t>
      </w:r>
      <w:r w:rsidR="00087088" w:rsidRPr="00C945B6">
        <w:rPr>
          <w:b/>
        </w:rPr>
        <w:t>„Prostá rekonstrukce trati v úseku Lázně Bělohrad – Nová Paka – Zabezpečovací zařízení“</w:t>
      </w:r>
      <w:r w:rsidRPr="00C945B6">
        <w:rPr>
          <w:rFonts w:eastAsia="Times New Roman" w:cs="Times New Roman"/>
          <w:lang w:eastAsia="cs-CZ"/>
        </w:rPr>
        <w:t>, (dále jen „</w:t>
      </w:r>
      <w:r w:rsidRPr="00C945B6">
        <w:rPr>
          <w:rFonts w:eastAsia="Times New Roman" w:cs="Times New Roman"/>
          <w:b/>
          <w:i/>
          <w:lang w:eastAsia="cs-CZ"/>
        </w:rPr>
        <w:t>Veřejná zakázka</w:t>
      </w:r>
      <w:r w:rsidRPr="00C945B6">
        <w:rPr>
          <w:rFonts w:eastAsia="Times New Roman" w:cs="Times New Roman"/>
          <w:lang w:eastAsia="cs-CZ"/>
        </w:rPr>
        <w:t xml:space="preserve">“ a </w:t>
      </w:r>
      <w:r w:rsidRPr="00C945B6">
        <w:rPr>
          <w:rFonts w:eastAsia="Times New Roman" w:cs="Times New Roman"/>
          <w:b/>
          <w:i/>
          <w:lang w:eastAsia="cs-CZ"/>
        </w:rPr>
        <w:t>„Zadávací řízení“</w:t>
      </w:r>
      <w:r w:rsidRPr="00C945B6">
        <w:rPr>
          <w:rFonts w:eastAsia="Times New Roman" w:cs="Times New Roman"/>
          <w:lang w:eastAsia="cs-CZ"/>
        </w:rPr>
        <w:t>), tímto čestně prohlašuje, že:</w:t>
      </w:r>
    </w:p>
    <w:p w14:paraId="54BA5F4D" w14:textId="4FD5025A" w:rsidR="00A17F47" w:rsidRDefault="00A17F47" w:rsidP="00A17F47">
      <w:pPr>
        <w:pStyle w:val="Odstavecseseznamem"/>
        <w:numPr>
          <w:ilvl w:val="0"/>
          <w:numId w:val="35"/>
        </w:numPr>
        <w:spacing w:after="0" w:line="240" w:lineRule="auto"/>
        <w:rPr>
          <w:rFonts w:ascii="Verdana" w:hAnsi="Verdana"/>
        </w:rPr>
      </w:pPr>
      <w:r w:rsidRPr="002E647C">
        <w:rPr>
          <w:rFonts w:ascii="Verdana" w:hAnsi="Verdana"/>
        </w:rPr>
        <w:t>on sám jakožto dodavatel,</w:t>
      </w:r>
      <w:r w:rsidR="00F769FF" w:rsidRPr="00F769FF">
        <w:rPr>
          <w:rFonts w:eastAsia="Times New Roman" w:cs="Times New Roman"/>
          <w:lang w:eastAsia="cs-CZ"/>
        </w:rPr>
        <w:t xml:space="preserve"> </w:t>
      </w:r>
      <w:r w:rsidR="00F769FF" w:rsidRPr="00247FAF">
        <w:rPr>
          <w:rFonts w:eastAsia="Times New Roman" w:cs="Times New Roman"/>
          <w:lang w:eastAsia="cs-CZ"/>
        </w:rPr>
        <w:t>případně dodavatelé</w:t>
      </w:r>
      <w:r w:rsidR="00F769FF">
        <w:rPr>
          <w:rFonts w:eastAsia="Times New Roman" w:cs="Times New Roman"/>
          <w:lang w:eastAsia="cs-CZ"/>
        </w:rPr>
        <w:t xml:space="preserve"> v jeho</w:t>
      </w:r>
      <w:r w:rsidR="00F769FF">
        <w:rPr>
          <w:rFonts w:ascii="Verdana" w:hAnsi="Verdana"/>
        </w:rPr>
        <w:t xml:space="preserve"> rámci sdružení za účelem </w:t>
      </w:r>
      <w:r w:rsidR="00F769FF" w:rsidRPr="00247FAF">
        <w:rPr>
          <w:rFonts w:eastAsia="Times New Roman" w:cs="Times New Roman"/>
          <w:lang w:eastAsia="cs-CZ"/>
        </w:rPr>
        <w:t>účasti v Zadávacím řízení</w:t>
      </w:r>
      <w:r w:rsidR="00F769FF">
        <w:rPr>
          <w:rFonts w:eastAsia="Times New Roman" w:cs="Times New Roman"/>
          <w:lang w:eastAsia="cs-CZ"/>
        </w:rPr>
        <w:t>,</w:t>
      </w:r>
      <w:r w:rsidR="00F769FF" w:rsidRPr="00BE68D3">
        <w:rPr>
          <w:rFonts w:eastAsia="Calibri" w:cs="Times New Roman"/>
        </w:rPr>
        <w:t xml:space="preserve"> ani </w:t>
      </w:r>
      <w:r w:rsidR="00F769FF">
        <w:rPr>
          <w:rFonts w:eastAsia="Calibri" w:cs="Times New Roman"/>
        </w:rPr>
        <w:t xml:space="preserve">žádný z </w:t>
      </w:r>
      <w:r w:rsidR="00F769FF" w:rsidRPr="00BE68D3">
        <w:rPr>
          <w:rFonts w:eastAsia="Calibri" w:cs="Times New Roman"/>
        </w:rPr>
        <w:t>poddodavatel</w:t>
      </w:r>
      <w:r w:rsidR="00F769FF">
        <w:rPr>
          <w:rFonts w:eastAsia="Calibri" w:cs="Times New Roman"/>
        </w:rPr>
        <w:t>ů</w:t>
      </w:r>
      <w:r w:rsidRPr="002E647C">
        <w:rPr>
          <w:rFonts w:ascii="Verdana" w:hAnsi="Verdana"/>
        </w:rPr>
        <w:t>, nejsou osobami, na něž se vztahuje zákaz zadání veřejné zakázky ve smyslu § 48a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39C81E19" w:rsidR="006B5BF7" w:rsidRDefault="006B5BF7" w:rsidP="006B5BF7">
      <w:pPr>
        <w:pStyle w:val="Odstavecseseznamem"/>
        <w:numPr>
          <w:ilvl w:val="0"/>
          <w:numId w:val="35"/>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4D377208" w:rsidR="006B5BF7" w:rsidRPr="007F769F" w:rsidRDefault="006B5BF7" w:rsidP="006B5BF7">
      <w:pPr>
        <w:pStyle w:val="Odstavecseseznamem"/>
        <w:numPr>
          <w:ilvl w:val="0"/>
          <w:numId w:val="35"/>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poddodavatelů nebo jiných osob, jejichž způsobilost je využívána ve smyslu evropských směrnic o zadávání veřejných zakázek</w:t>
      </w:r>
      <w:r>
        <w:t xml:space="preserve">, </w:t>
      </w:r>
      <w:r w:rsidRPr="00247FAF">
        <w:rPr>
          <w:b/>
        </w:rPr>
        <w:t>nejsou</w:t>
      </w:r>
      <w:r>
        <w:t xml:space="preserve"> osobami dle článku</w:t>
      </w:r>
      <w:r w:rsidRPr="00EB54C9">
        <w:t xml:space="preserve">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Pr="00EB54C9">
        <w:t xml:space="preserve">nařízení Rady (EU) č. 269/2014 </w:t>
      </w:r>
      <w:r w:rsidR="00A17F47" w:rsidRPr="002E647C">
        <w:rPr>
          <w:rFonts w:ascii="Verdana" w:hAnsi="Verdana"/>
        </w:rPr>
        <w:t>anebo osobami dle čl. 2 nařízení Rady (ES) č. 765/2006 ze dne 18. května 2006 o omezujících opatřeních vzhledem k situaci v Bělorusku a k zapojení Běloruska do ruské agrese proti Ukrajině, ve znění pozdějších předpisů</w:t>
      </w:r>
      <w:r w:rsidR="000E28EA" w:rsidRPr="000E28EA">
        <w:rPr>
          <w:rFonts w:ascii="Verdana" w:hAnsi="Verdana"/>
          <w:color w:val="D13438"/>
          <w:bdr w:val="none" w:sz="0" w:space="0" w:color="auto" w:frame="1"/>
        </w:rPr>
        <w:t xml:space="preserve"> </w:t>
      </w:r>
      <w:r w:rsidR="000E28EA" w:rsidRPr="008C53E2">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A17F47" w:rsidRPr="00696F60">
        <w:rPr>
          <w:rFonts w:ascii="Verdana" w:hAnsi="Verdana"/>
        </w:rPr>
        <w:t xml:space="preserve"> </w:t>
      </w:r>
      <w:r>
        <w:t>(</w:t>
      </w:r>
      <w:r w:rsidRPr="002904AF">
        <w:rPr>
          <w:b/>
        </w:rPr>
        <w:t>tzv. sankční seznamy</w:t>
      </w:r>
      <w:r>
        <w:t>)</w:t>
      </w:r>
      <w:r w:rsidRPr="007F769F">
        <w:rPr>
          <w:rFonts w:eastAsia="Calibri" w:cs="Times New Roman"/>
        </w:rPr>
        <w:t>.</w:t>
      </w:r>
    </w:p>
    <w:p w14:paraId="1992F968" w14:textId="631E8BA6"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0D4F4D0" w14:textId="28A93356" w:rsidR="00F769FF" w:rsidRPr="00EE4843" w:rsidRDefault="00F769FF" w:rsidP="00F769FF">
      <w:pPr>
        <w:pStyle w:val="Textbezslovn"/>
        <w:ind w:left="0"/>
        <w:rPr>
          <w:rFonts w:eastAsia="Times New Roman" w:cs="Times New Roman"/>
          <w:lang w:eastAsia="cs-CZ"/>
        </w:rPr>
      </w:pPr>
      <w:r w:rsidRPr="00EE4843">
        <w:rPr>
          <w:rFonts w:eastAsia="Times New Roman" w:cs="Times New Roman"/>
          <w:lang w:eastAsia="cs-CZ"/>
        </w:rPr>
        <w:t xml:space="preserve">V případě společné účasti dodavatelů podávajících společnou nabídku </w:t>
      </w:r>
      <w:r>
        <w:rPr>
          <w:rFonts w:eastAsia="Times New Roman" w:cs="Times New Roman"/>
          <w:lang w:eastAsia="cs-CZ"/>
        </w:rPr>
        <w:t>d</w:t>
      </w:r>
      <w:r w:rsidRPr="00EE4843">
        <w:rPr>
          <w:rFonts w:eastAsia="Times New Roman" w:cs="Times New Roman"/>
          <w:lang w:eastAsia="cs-CZ"/>
        </w:rPr>
        <w:t xml:space="preserve">odavatel, který je současně vedoucím společníkem, činí výše uvedená prohlášení jménem všech členů společnosti. </w:t>
      </w:r>
    </w:p>
    <w:p w14:paraId="5A856885" w14:textId="60617165" w:rsidR="00A65002" w:rsidRDefault="00F769FF" w:rsidP="006A2491">
      <w:pPr>
        <w:pStyle w:val="Textbezslovn"/>
        <w:ind w:left="0"/>
        <w:rPr>
          <w:rFonts w:eastAsia="Times New Roman" w:cs="Times New Roman"/>
          <w:lang w:eastAsia="cs-CZ"/>
        </w:rPr>
      </w:pPr>
      <w:r w:rsidRPr="008B533C">
        <w:t>Účastník si je vědom všech právních důsledků, které pro něj mohou vyplývat z nepravdivosti zde uvedených údajů a skutečností</w:t>
      </w:r>
      <w:r w:rsidR="006B5BF7" w:rsidRPr="00A035EA">
        <w:rPr>
          <w:rFonts w:eastAsia="Times New Roman" w:cs="Times New Roman"/>
          <w:lang w:eastAsia="cs-CZ"/>
        </w:rPr>
        <w:t>.</w:t>
      </w:r>
      <w:bookmarkEnd w:id="0"/>
      <w:bookmarkEnd w:id="1"/>
      <w:bookmarkEnd w:id="2"/>
      <w:bookmarkEnd w:id="3"/>
    </w:p>
    <w:p w14:paraId="7812FA12" w14:textId="77777777" w:rsidR="00087088" w:rsidRDefault="00087088" w:rsidP="006A2491">
      <w:pPr>
        <w:pStyle w:val="Textbezslovn"/>
        <w:ind w:left="0"/>
        <w:rPr>
          <w:rFonts w:eastAsia="Times New Roman" w:cs="Times New Roman"/>
          <w:lang w:eastAsia="cs-CZ"/>
        </w:rPr>
      </w:pPr>
    </w:p>
    <w:p w14:paraId="0FB66D55" w14:textId="77777777" w:rsidR="00087088" w:rsidRDefault="00087088" w:rsidP="006A2491">
      <w:pPr>
        <w:pStyle w:val="Textbezslovn"/>
        <w:ind w:left="0"/>
        <w:rPr>
          <w:rFonts w:eastAsia="Times New Roman" w:cs="Times New Roman"/>
          <w:lang w:eastAsia="cs-CZ"/>
        </w:rPr>
      </w:pPr>
    </w:p>
    <w:p w14:paraId="10C3E436" w14:textId="77777777" w:rsidR="00087088" w:rsidRDefault="00087088" w:rsidP="006A2491">
      <w:pPr>
        <w:pStyle w:val="Textbezslovn"/>
        <w:ind w:left="0"/>
        <w:rPr>
          <w:rFonts w:eastAsia="Times New Roman" w:cs="Times New Roman"/>
          <w:lang w:eastAsia="cs-CZ"/>
        </w:rPr>
      </w:pPr>
    </w:p>
    <w:sectPr w:rsidR="00087088" w:rsidSect="00ED6360">
      <w:headerReference w:type="default" r:id="rId24"/>
      <w:footerReference w:type="default" r:id="rId25"/>
      <w:headerReference w:type="first" r:id="rId26"/>
      <w:footerReference w:type="first" r:id="rId27"/>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D8BB" w14:textId="77777777" w:rsidR="00E17AD4" w:rsidRDefault="00E17AD4" w:rsidP="00962258">
      <w:pPr>
        <w:spacing w:after="0" w:line="240" w:lineRule="auto"/>
      </w:pPr>
      <w:r>
        <w:separator/>
      </w:r>
    </w:p>
  </w:endnote>
  <w:endnote w:type="continuationSeparator" w:id="0">
    <w:p w14:paraId="5B553489" w14:textId="77777777" w:rsidR="00E17AD4" w:rsidRDefault="00E17AD4"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0D2695" w14:paraId="5CDE79BC" w14:textId="77777777" w:rsidTr="00EB46E5">
      <w:tc>
        <w:tcPr>
          <w:tcW w:w="1361" w:type="dxa"/>
          <w:tcMar>
            <w:left w:w="0" w:type="dxa"/>
            <w:right w:w="0" w:type="dxa"/>
          </w:tcMar>
          <w:vAlign w:val="bottom"/>
        </w:tcPr>
        <w:p w14:paraId="3DE5EB8F" w14:textId="412EA954" w:rsidR="000D2695" w:rsidRPr="00B8518B" w:rsidRDefault="000D2695"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F0868">
            <w:rPr>
              <w:rStyle w:val="slostrnky"/>
              <w:noProof/>
            </w:rPr>
            <w:t>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F0868">
            <w:rPr>
              <w:rStyle w:val="slostrnky"/>
              <w:noProof/>
            </w:rPr>
            <w:t>65</w:t>
          </w:r>
          <w:r w:rsidRPr="00B8518B">
            <w:rPr>
              <w:rStyle w:val="slostrnky"/>
            </w:rPr>
            <w:fldChar w:fldCharType="end"/>
          </w:r>
        </w:p>
      </w:tc>
      <w:tc>
        <w:tcPr>
          <w:tcW w:w="284" w:type="dxa"/>
          <w:tcMar>
            <w:left w:w="0" w:type="dxa"/>
            <w:right w:w="0" w:type="dxa"/>
          </w:tcMar>
        </w:tcPr>
        <w:p w14:paraId="388A8FC9" w14:textId="77777777" w:rsidR="000D2695" w:rsidRDefault="000D2695" w:rsidP="00B8518B">
          <w:pPr>
            <w:pStyle w:val="Zpat"/>
          </w:pPr>
        </w:p>
      </w:tc>
      <w:tc>
        <w:tcPr>
          <w:tcW w:w="425" w:type="dxa"/>
          <w:tcMar>
            <w:left w:w="0" w:type="dxa"/>
            <w:right w:w="0" w:type="dxa"/>
          </w:tcMar>
        </w:tcPr>
        <w:p w14:paraId="36BAECC2" w14:textId="77777777" w:rsidR="000D2695" w:rsidRDefault="000D2695" w:rsidP="00B8518B">
          <w:pPr>
            <w:pStyle w:val="Zpat"/>
          </w:pPr>
        </w:p>
      </w:tc>
      <w:tc>
        <w:tcPr>
          <w:tcW w:w="8505" w:type="dxa"/>
        </w:tcPr>
        <w:p w14:paraId="3C19A70B" w14:textId="6AEF56BC" w:rsidR="000D2695" w:rsidRDefault="000D2695" w:rsidP="00EB46E5">
          <w:pPr>
            <w:pStyle w:val="Zpat0"/>
          </w:pPr>
          <w:r w:rsidRPr="0079194D">
            <w:t>„</w:t>
          </w:r>
          <w:r w:rsidR="00431784" w:rsidRPr="00431784">
            <w:t>Prostá rekonstrukce trati v úseku Lázně Bělohrad – Nová Paka – Zabezpečovací zařízení</w:t>
          </w:r>
          <w:r w:rsidRPr="0079194D">
            <w:t>“</w:t>
          </w:r>
        </w:p>
        <w:p w14:paraId="3F2A1F4C" w14:textId="77777777" w:rsidR="000D2695" w:rsidRDefault="000D2695" w:rsidP="00EB46E5">
          <w:pPr>
            <w:pStyle w:val="Zpat0"/>
          </w:pPr>
          <w:r>
            <w:t xml:space="preserve">Díl 1 – </w:t>
          </w:r>
          <w:r w:rsidRPr="0035531B">
            <w:rPr>
              <w:caps/>
            </w:rPr>
            <w:t>Požadavky</w:t>
          </w:r>
          <w:r>
            <w:rPr>
              <w:caps/>
            </w:rPr>
            <w:t xml:space="preserve"> a </w:t>
          </w:r>
          <w:r w:rsidRPr="0035531B">
            <w:rPr>
              <w:caps/>
            </w:rPr>
            <w:t>podmínky pro zpracování nabídky</w:t>
          </w:r>
        </w:p>
        <w:p w14:paraId="4DFF7954" w14:textId="77777777" w:rsidR="000D2695" w:rsidRDefault="000D2695" w:rsidP="0035531B">
          <w:pPr>
            <w:pStyle w:val="Zpat0"/>
          </w:pPr>
          <w:r>
            <w:t xml:space="preserve">Část 2 – </w:t>
          </w:r>
          <w:r w:rsidRPr="0035531B">
            <w:rPr>
              <w:caps/>
            </w:rPr>
            <w:t>Pokyny pro dodavatele</w:t>
          </w:r>
          <w:r>
            <w:t xml:space="preserve"> – Zhotovení stavby</w:t>
          </w:r>
        </w:p>
      </w:tc>
    </w:tr>
  </w:tbl>
  <w:p w14:paraId="5DF1028D" w14:textId="77777777" w:rsidR="000D2695" w:rsidRPr="00B8518B" w:rsidRDefault="000D26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0D2695" w:rsidRPr="00B8518B" w:rsidRDefault="000D2695" w:rsidP="00460660">
    <w:pPr>
      <w:pStyle w:val="Zpat"/>
      <w:rPr>
        <w:sz w:val="2"/>
        <w:szCs w:val="2"/>
      </w:rPr>
    </w:pPr>
  </w:p>
  <w:p w14:paraId="580CEFC5" w14:textId="6F459D5C" w:rsidR="000D2695" w:rsidRPr="00460660" w:rsidRDefault="000D26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401D" w14:textId="77777777" w:rsidR="00E17AD4" w:rsidRDefault="00E17AD4" w:rsidP="00962258">
      <w:pPr>
        <w:spacing w:after="0" w:line="240" w:lineRule="auto"/>
      </w:pPr>
      <w:r>
        <w:separator/>
      </w:r>
    </w:p>
  </w:footnote>
  <w:footnote w:type="continuationSeparator" w:id="0">
    <w:p w14:paraId="0D760957" w14:textId="77777777" w:rsidR="00E17AD4" w:rsidRDefault="00E17AD4" w:rsidP="00962258">
      <w:pPr>
        <w:spacing w:after="0" w:line="240" w:lineRule="auto"/>
      </w:pPr>
      <w:r>
        <w:continuationSeparator/>
      </w:r>
    </w:p>
  </w:footnote>
  <w:footnote w:id="1">
    <w:p w14:paraId="2942A755" w14:textId="4318727C" w:rsidR="000D2695" w:rsidRDefault="000D2695" w:rsidP="00AD1771">
      <w:pPr>
        <w:pStyle w:val="Textpoznpodarou"/>
        <w:jc w:val="both"/>
      </w:pPr>
      <w:r>
        <w:rPr>
          <w:rStyle w:val="Znakapoznpodarou"/>
        </w:rPr>
        <w:footnoteRef/>
      </w:r>
      <w:r>
        <w:t xml:space="preserve"> </w:t>
      </w:r>
      <w:r w:rsidRPr="002C04EE">
        <w:t xml:space="preserve">Např. pokud dodavatel plnil dvě zakázky spočívající v rekonstrukci </w:t>
      </w:r>
      <w:r w:rsidR="003209D6">
        <w:t>zabezpečovacího zařízení</w:t>
      </w:r>
      <w:r w:rsidRPr="002C04EE">
        <w:t>,</w:t>
      </w:r>
      <w:r>
        <w:t xml:space="preserve"> u </w:t>
      </w:r>
      <w:r w:rsidRPr="002C04EE">
        <w:t>každé</w:t>
      </w:r>
      <w:r>
        <w:t xml:space="preserve"> z </w:t>
      </w:r>
      <w:r w:rsidRPr="002C04EE">
        <w:t xml:space="preserve">nich hodnota rekonstrukce </w:t>
      </w:r>
      <w:r w:rsidR="003209D6">
        <w:t>zabezpečovacího zařízení</w:t>
      </w:r>
      <w:r w:rsidRPr="002C04EE">
        <w:t xml:space="preserve"> činila 60 mil. Kč bez DPH, požadavek zadavatele na rekonstrukci </w:t>
      </w:r>
      <w:r w:rsidR="003209D6">
        <w:t>zabezpečovacího zařízení</w:t>
      </w:r>
      <w:r w:rsidRPr="002C04EE">
        <w:t xml:space="preserve"> v hodnotě min. 100 mil. Kč bez DPH splňovat nebude. Obdobné platí i ve vztahu</w:t>
      </w:r>
      <w:r>
        <w:t xml:space="preserve"> </w:t>
      </w:r>
      <w:r w:rsidRPr="002C04EE">
        <w:t>dalším požadavkům, jako např. délce traťového úseku</w:t>
      </w:r>
      <w:r w:rsidR="00F03D1B">
        <w:t>, je-li požadována</w:t>
      </w:r>
      <w:r w:rsidRPr="002C04EE">
        <w:t>. Pozn. pouze ilustrativní vysvětlení.</w:t>
      </w:r>
    </w:p>
  </w:footnote>
  <w:footnote w:id="2">
    <w:p w14:paraId="7D1A1E47" w14:textId="06545B4F" w:rsidR="000D2695" w:rsidRDefault="000D2695"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Pozn. pouze ilustrativní vysvětlení, pokud je přípustnost sčítání v čl. 9.3 těchto Pokynů výslovně uvedena.</w:t>
      </w:r>
    </w:p>
  </w:footnote>
  <w:footnote w:id="3">
    <w:p w14:paraId="36D56A06" w14:textId="0A9DB3AA" w:rsidR="000D2695" w:rsidRDefault="000D2695" w:rsidP="006B5BF7">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4">
    <w:p w14:paraId="34513A14" w14:textId="77777777" w:rsidR="000D2695" w:rsidRPr="00EB54C9" w:rsidRDefault="000D2695"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5">
    <w:p w14:paraId="37DD9BC1"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6">
    <w:p w14:paraId="01FB2D70"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7">
    <w:p w14:paraId="6E0875B0" w14:textId="77777777" w:rsidR="000D2695" w:rsidRDefault="000D2695">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8">
    <w:p w14:paraId="5597D05B" w14:textId="77777777" w:rsidR="000D2695" w:rsidRDefault="000D2695">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9">
    <w:p w14:paraId="3C2110CB"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0">
    <w:p w14:paraId="5B8E1E80"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06F19EAF" w14:textId="77777777" w:rsidR="000D2695" w:rsidRDefault="000D2695" w:rsidP="006B5BF7">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0D2695" w14:paraId="252031F4" w14:textId="77777777" w:rsidTr="00C02D0A">
      <w:trPr>
        <w:trHeight w:hRule="exact" w:val="454"/>
      </w:trPr>
      <w:tc>
        <w:tcPr>
          <w:tcW w:w="1361" w:type="dxa"/>
          <w:tcMar>
            <w:top w:w="57" w:type="dxa"/>
            <w:left w:w="0" w:type="dxa"/>
            <w:right w:w="0" w:type="dxa"/>
          </w:tcMar>
        </w:tcPr>
        <w:p w14:paraId="2B9DCF35" w14:textId="49B29076" w:rsidR="000D2695" w:rsidRPr="00B8518B" w:rsidRDefault="000D2695" w:rsidP="00523EA7">
          <w:pPr>
            <w:pStyle w:val="Zpat"/>
            <w:rPr>
              <w:rStyle w:val="slostrnky"/>
            </w:rPr>
          </w:pPr>
        </w:p>
      </w:tc>
      <w:tc>
        <w:tcPr>
          <w:tcW w:w="3458" w:type="dxa"/>
          <w:tcMar>
            <w:top w:w="57" w:type="dxa"/>
            <w:left w:w="0" w:type="dxa"/>
            <w:right w:w="0" w:type="dxa"/>
          </w:tcMar>
        </w:tcPr>
        <w:p w14:paraId="6022F9D2" w14:textId="77777777" w:rsidR="000D2695" w:rsidRDefault="000D2695" w:rsidP="00523EA7">
          <w:pPr>
            <w:pStyle w:val="Zpat"/>
          </w:pPr>
        </w:p>
      </w:tc>
      <w:tc>
        <w:tcPr>
          <w:tcW w:w="5698" w:type="dxa"/>
          <w:tcMar>
            <w:top w:w="57" w:type="dxa"/>
            <w:left w:w="0" w:type="dxa"/>
            <w:right w:w="0" w:type="dxa"/>
          </w:tcMar>
        </w:tcPr>
        <w:p w14:paraId="38D6D7C3" w14:textId="77777777" w:rsidR="000D2695" w:rsidRPr="00D6163D" w:rsidRDefault="000D2695" w:rsidP="00D6163D">
          <w:pPr>
            <w:pStyle w:val="Druhdokumentu"/>
          </w:pPr>
        </w:p>
      </w:tc>
    </w:tr>
  </w:tbl>
  <w:p w14:paraId="5F291682" w14:textId="77777777" w:rsidR="000D2695" w:rsidRPr="00D6163D" w:rsidRDefault="000D2695">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0D2695" w14:paraId="65AA8071" w14:textId="77777777" w:rsidTr="00B22106">
      <w:trPr>
        <w:trHeight w:hRule="exact" w:val="936"/>
      </w:trPr>
      <w:tc>
        <w:tcPr>
          <w:tcW w:w="1361" w:type="dxa"/>
          <w:tcMar>
            <w:left w:w="0" w:type="dxa"/>
            <w:right w:w="0" w:type="dxa"/>
          </w:tcMar>
        </w:tcPr>
        <w:p w14:paraId="34CA8588" w14:textId="77531752" w:rsidR="000D2695" w:rsidRPr="00B8518B" w:rsidRDefault="000D2695" w:rsidP="00FC6389">
          <w:pPr>
            <w:pStyle w:val="Zpat"/>
            <w:rPr>
              <w:rStyle w:val="slostrnky"/>
            </w:rPr>
          </w:pPr>
        </w:p>
      </w:tc>
      <w:tc>
        <w:tcPr>
          <w:tcW w:w="3458" w:type="dxa"/>
          <w:tcMar>
            <w:left w:w="0" w:type="dxa"/>
            <w:right w:w="0" w:type="dxa"/>
          </w:tcMar>
        </w:tcPr>
        <w:p w14:paraId="58717F5C" w14:textId="77777777" w:rsidR="000D2695" w:rsidRDefault="000D2695" w:rsidP="00FC6389">
          <w:pPr>
            <w:pStyle w:val="Zpat"/>
          </w:pPr>
        </w:p>
      </w:tc>
      <w:tc>
        <w:tcPr>
          <w:tcW w:w="5756" w:type="dxa"/>
          <w:tcMar>
            <w:left w:w="0" w:type="dxa"/>
            <w:right w:w="0" w:type="dxa"/>
          </w:tcMar>
        </w:tcPr>
        <w:p w14:paraId="152FCBCF" w14:textId="77777777" w:rsidR="000D2695" w:rsidRPr="00D6163D" w:rsidRDefault="000D2695" w:rsidP="00FC6389">
          <w:pPr>
            <w:pStyle w:val="Druhdokumentu"/>
          </w:pPr>
        </w:p>
      </w:tc>
    </w:tr>
    <w:tr w:rsidR="000D2695" w14:paraId="42490C1C" w14:textId="77777777" w:rsidTr="00B22106">
      <w:trPr>
        <w:trHeight w:hRule="exact" w:val="936"/>
      </w:trPr>
      <w:tc>
        <w:tcPr>
          <w:tcW w:w="1361" w:type="dxa"/>
          <w:tcMar>
            <w:left w:w="0" w:type="dxa"/>
            <w:right w:w="0" w:type="dxa"/>
          </w:tcMar>
        </w:tcPr>
        <w:p w14:paraId="590E4A63" w14:textId="77777777" w:rsidR="000D2695" w:rsidRPr="00B8518B" w:rsidRDefault="000D2695" w:rsidP="00FC6389">
          <w:pPr>
            <w:pStyle w:val="Zpat"/>
            <w:rPr>
              <w:rStyle w:val="slostrnky"/>
            </w:rPr>
          </w:pPr>
        </w:p>
      </w:tc>
      <w:tc>
        <w:tcPr>
          <w:tcW w:w="3458" w:type="dxa"/>
          <w:tcMar>
            <w:left w:w="0" w:type="dxa"/>
            <w:right w:w="0" w:type="dxa"/>
          </w:tcMar>
        </w:tcPr>
        <w:p w14:paraId="1448A1EB" w14:textId="77777777" w:rsidR="000D2695" w:rsidRDefault="000D2695" w:rsidP="00FC6389">
          <w:pPr>
            <w:pStyle w:val="Zpat"/>
          </w:pPr>
        </w:p>
      </w:tc>
      <w:tc>
        <w:tcPr>
          <w:tcW w:w="5756" w:type="dxa"/>
          <w:tcMar>
            <w:left w:w="0" w:type="dxa"/>
            <w:right w:w="0" w:type="dxa"/>
          </w:tcMar>
        </w:tcPr>
        <w:p w14:paraId="417861B4" w14:textId="77777777" w:rsidR="000D2695" w:rsidRPr="00D6163D" w:rsidRDefault="000D2695" w:rsidP="00FC6389">
          <w:pPr>
            <w:pStyle w:val="Druhdokumentu"/>
          </w:pPr>
        </w:p>
      </w:tc>
    </w:tr>
  </w:tbl>
  <w:p w14:paraId="07626039" w14:textId="77777777" w:rsidR="000D2695" w:rsidRPr="00D6163D" w:rsidRDefault="000D2695" w:rsidP="00FC6389">
    <w:pPr>
      <w:pStyle w:val="Zhlav"/>
      <w:rPr>
        <w:sz w:val="8"/>
        <w:szCs w:val="8"/>
      </w:rPr>
    </w:pPr>
    <w:r>
      <w:rPr>
        <w:noProof/>
        <w:lang w:eastAsia="cs-CZ"/>
      </w:rPr>
      <w:drawing>
        <wp:anchor distT="0" distB="0" distL="114300" distR="114300" simplePos="0" relativeHeight="251658240" behindDoc="0" locked="1" layoutInCell="1" allowOverlap="1" wp14:anchorId="513D62A6" wp14:editId="3AFE5B56">
          <wp:simplePos x="0" y="0"/>
          <wp:positionH relativeFrom="page">
            <wp:posOffset>584200</wp:posOffset>
          </wp:positionH>
          <wp:positionV relativeFrom="page">
            <wp:posOffset>548640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64121A36" w14:textId="77777777" w:rsidR="000D2695" w:rsidRPr="00460660" w:rsidRDefault="000D2695">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BCA77B1"/>
    <w:multiLevelType w:val="hybridMultilevel"/>
    <w:tmpl w:val="1F1248B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105C48F6"/>
    <w:multiLevelType w:val="hybridMultilevel"/>
    <w:tmpl w:val="9782DE3A"/>
    <w:lvl w:ilvl="0" w:tplc="0405000B">
      <w:start w:val="1"/>
      <w:numFmt w:val="bullet"/>
      <w:lvlText w:val=""/>
      <w:lvlJc w:val="left"/>
      <w:pPr>
        <w:ind w:left="1860" w:hanging="360"/>
      </w:pPr>
      <w:rPr>
        <w:rFonts w:ascii="Wingdings" w:hAnsi="Wingdings"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4"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E2E82"/>
    <w:multiLevelType w:val="hybridMultilevel"/>
    <w:tmpl w:val="F0407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1F7548"/>
    <w:multiLevelType w:val="multilevel"/>
    <w:tmpl w:val="365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8"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9"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314ED1"/>
    <w:multiLevelType w:val="hybridMultilevel"/>
    <w:tmpl w:val="77F8EF6E"/>
    <w:lvl w:ilvl="0" w:tplc="04050001">
      <w:start w:val="1"/>
      <w:numFmt w:val="bullet"/>
      <w:lvlText w:val=""/>
      <w:lvlJc w:val="left"/>
      <w:pPr>
        <w:ind w:left="2563" w:hanging="360"/>
      </w:pPr>
      <w:rPr>
        <w:rFonts w:ascii="Symbol" w:hAnsi="Symbo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12"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3" w15:restartNumberingAfterBreak="0">
    <w:nsid w:val="309B5F28"/>
    <w:multiLevelType w:val="hybridMultilevel"/>
    <w:tmpl w:val="AAECA8BC"/>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4"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0A4DE2"/>
    <w:multiLevelType w:val="hybridMultilevel"/>
    <w:tmpl w:val="14185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7" w15:restartNumberingAfterBreak="0">
    <w:nsid w:val="3C6E107C"/>
    <w:multiLevelType w:val="multilevel"/>
    <w:tmpl w:val="153C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201F81"/>
    <w:multiLevelType w:val="hybridMultilevel"/>
    <w:tmpl w:val="679E917A"/>
    <w:lvl w:ilvl="0" w:tplc="58C05488">
      <w:start w:val="1"/>
      <w:numFmt w:val="decimal"/>
      <w:lvlText w:val="%1."/>
      <w:lvlJc w:val="left"/>
      <w:pPr>
        <w:ind w:left="720" w:hanging="360"/>
      </w:pPr>
    </w:lvl>
    <w:lvl w:ilvl="1" w:tplc="65643A68">
      <w:start w:val="1"/>
      <w:numFmt w:val="decimal"/>
      <w:lvlText w:val="%2."/>
      <w:lvlJc w:val="left"/>
      <w:pPr>
        <w:ind w:left="1440" w:hanging="360"/>
      </w:pPr>
    </w:lvl>
    <w:lvl w:ilvl="2" w:tplc="FDFC5678">
      <w:start w:val="1"/>
      <w:numFmt w:val="decimal"/>
      <w:lvlText w:val="%3."/>
      <w:lvlJc w:val="left"/>
      <w:pPr>
        <w:ind w:left="2160" w:hanging="180"/>
      </w:pPr>
    </w:lvl>
    <w:lvl w:ilvl="3" w:tplc="C7582E8A">
      <w:start w:val="1"/>
      <w:numFmt w:val="decimal"/>
      <w:lvlText w:val="%4."/>
      <w:lvlJc w:val="left"/>
      <w:pPr>
        <w:ind w:left="2880" w:hanging="360"/>
      </w:pPr>
    </w:lvl>
    <w:lvl w:ilvl="4" w:tplc="DB5AA49E">
      <w:start w:val="1"/>
      <w:numFmt w:val="lowerLetter"/>
      <w:lvlText w:val="%5."/>
      <w:lvlJc w:val="left"/>
      <w:pPr>
        <w:ind w:left="3600" w:hanging="360"/>
      </w:pPr>
    </w:lvl>
    <w:lvl w:ilvl="5" w:tplc="C1D2278A">
      <w:start w:val="1"/>
      <w:numFmt w:val="lowerRoman"/>
      <w:lvlText w:val="%6."/>
      <w:lvlJc w:val="right"/>
      <w:pPr>
        <w:ind w:left="4320" w:hanging="180"/>
      </w:pPr>
    </w:lvl>
    <w:lvl w:ilvl="6" w:tplc="40D4620A">
      <w:start w:val="1"/>
      <w:numFmt w:val="decimal"/>
      <w:lvlText w:val="%7."/>
      <w:lvlJc w:val="left"/>
      <w:pPr>
        <w:ind w:left="5040" w:hanging="360"/>
      </w:pPr>
    </w:lvl>
    <w:lvl w:ilvl="7" w:tplc="B8C03132">
      <w:start w:val="1"/>
      <w:numFmt w:val="lowerLetter"/>
      <w:lvlText w:val="%8."/>
      <w:lvlJc w:val="left"/>
      <w:pPr>
        <w:ind w:left="5760" w:hanging="360"/>
      </w:pPr>
    </w:lvl>
    <w:lvl w:ilvl="8" w:tplc="B5BC65CA">
      <w:start w:val="1"/>
      <w:numFmt w:val="lowerRoman"/>
      <w:lvlText w:val="%9."/>
      <w:lvlJc w:val="right"/>
      <w:pPr>
        <w:ind w:left="6480" w:hanging="180"/>
      </w:pPr>
    </w:lvl>
  </w:abstractNum>
  <w:abstractNum w:abstractNumId="19" w15:restartNumberingAfterBreak="0">
    <w:nsid w:val="53261E1D"/>
    <w:multiLevelType w:val="multilevel"/>
    <w:tmpl w:val="E8F821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4017BC7"/>
    <w:multiLevelType w:val="multilevel"/>
    <w:tmpl w:val="B8A66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3"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EB4FE7"/>
    <w:multiLevelType w:val="multilevel"/>
    <w:tmpl w:val="D49028A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bullet"/>
      <w:lvlText w:val=""/>
      <w:lvlJc w:val="left"/>
      <w:pPr>
        <w:ind w:left="1097"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070991"/>
    <w:multiLevelType w:val="multilevel"/>
    <w:tmpl w:val="CABE99FC"/>
    <w:numStyleLink w:val="ListNumbermultilevel"/>
  </w:abstractNum>
  <w:abstractNum w:abstractNumId="27" w15:restartNumberingAfterBreak="0">
    <w:nsid w:val="75DA7EBE"/>
    <w:multiLevelType w:val="hybridMultilevel"/>
    <w:tmpl w:val="0CA80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6756374">
    <w:abstractNumId w:val="8"/>
  </w:num>
  <w:num w:numId="2" w16cid:durableId="289632261">
    <w:abstractNumId w:val="1"/>
  </w:num>
  <w:num w:numId="3" w16cid:durableId="1710183868">
    <w:abstractNumId w:val="26"/>
  </w:num>
  <w:num w:numId="4" w16cid:durableId="722289729">
    <w:abstractNumId w:val="7"/>
  </w:num>
  <w:num w:numId="5" w16cid:durableId="1867013555">
    <w:abstractNumId w:val="0"/>
  </w:num>
  <w:num w:numId="6" w16cid:durableId="1115363470">
    <w:abstractNumId w:val="12"/>
  </w:num>
  <w:num w:numId="7" w16cid:durableId="260988539">
    <w:abstractNumId w:val="21"/>
  </w:num>
  <w:num w:numId="8" w16cid:durableId="1476920138">
    <w:abstractNumId w:val="14"/>
  </w:num>
  <w:num w:numId="9" w16cid:durableId="75638911">
    <w:abstractNumId w:val="29"/>
  </w:num>
  <w:num w:numId="10" w16cid:durableId="1710565989">
    <w:abstractNumId w:val="23"/>
  </w:num>
  <w:num w:numId="11" w16cid:durableId="2136631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98409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998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23111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221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0604209">
    <w:abstractNumId w:val="20"/>
  </w:num>
  <w:num w:numId="17" w16cid:durableId="9487063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5951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6929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62679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6890668">
    <w:abstractNumId w:val="21"/>
  </w:num>
  <w:num w:numId="22" w16cid:durableId="894465206">
    <w:abstractNumId w:val="21"/>
  </w:num>
  <w:num w:numId="23" w16cid:durableId="1575775304">
    <w:abstractNumId w:val="14"/>
  </w:num>
  <w:num w:numId="24" w16cid:durableId="981882132">
    <w:abstractNumId w:val="0"/>
  </w:num>
  <w:num w:numId="25" w16cid:durableId="480584482">
    <w:abstractNumId w:val="14"/>
  </w:num>
  <w:num w:numId="26" w16cid:durableId="70548039">
    <w:abstractNumId w:val="0"/>
  </w:num>
  <w:num w:numId="27" w16cid:durableId="1831562165">
    <w:abstractNumId w:val="0"/>
  </w:num>
  <w:num w:numId="28" w16cid:durableId="552229010">
    <w:abstractNumId w:val="14"/>
  </w:num>
  <w:num w:numId="29" w16cid:durableId="1668631837">
    <w:abstractNumId w:val="0"/>
  </w:num>
  <w:num w:numId="30" w16cid:durableId="534003527">
    <w:abstractNumId w:val="14"/>
  </w:num>
  <w:num w:numId="31" w16cid:durableId="1885018958">
    <w:abstractNumId w:val="14"/>
  </w:num>
  <w:num w:numId="32" w16cid:durableId="855776468">
    <w:abstractNumId w:val="14"/>
  </w:num>
  <w:num w:numId="33" w16cid:durableId="1676108400">
    <w:abstractNumId w:val="0"/>
  </w:num>
  <w:num w:numId="34" w16cid:durableId="239413791">
    <w:abstractNumId w:val="28"/>
  </w:num>
  <w:num w:numId="35" w16cid:durableId="1389916788">
    <w:abstractNumId w:val="9"/>
  </w:num>
  <w:num w:numId="36" w16cid:durableId="1849908463">
    <w:abstractNumId w:val="14"/>
  </w:num>
  <w:num w:numId="37" w16cid:durableId="59792041">
    <w:abstractNumId w:val="13"/>
  </w:num>
  <w:num w:numId="38" w16cid:durableId="1361518289">
    <w:abstractNumId w:val="14"/>
  </w:num>
  <w:num w:numId="39" w16cid:durableId="78720559">
    <w:abstractNumId w:val="3"/>
  </w:num>
  <w:num w:numId="40" w16cid:durableId="1727339077">
    <w:abstractNumId w:val="15"/>
  </w:num>
  <w:num w:numId="41" w16cid:durableId="1257783816">
    <w:abstractNumId w:val="2"/>
  </w:num>
  <w:num w:numId="42" w16cid:durableId="1158809490">
    <w:abstractNumId w:val="27"/>
  </w:num>
  <w:num w:numId="43" w16cid:durableId="1502575315">
    <w:abstractNumId w:val="22"/>
  </w:num>
  <w:num w:numId="44" w16cid:durableId="1791898833">
    <w:abstractNumId w:val="4"/>
  </w:num>
  <w:num w:numId="45" w16cid:durableId="1109356081">
    <w:abstractNumId w:val="16"/>
  </w:num>
  <w:num w:numId="46" w16cid:durableId="1537426874">
    <w:abstractNumId w:val="25"/>
  </w:num>
  <w:num w:numId="47" w16cid:durableId="1105272322">
    <w:abstractNumId w:val="10"/>
  </w:num>
  <w:num w:numId="48" w16cid:durableId="1821724333">
    <w:abstractNumId w:val="5"/>
  </w:num>
  <w:num w:numId="49" w16cid:durableId="563027481">
    <w:abstractNumId w:val="24"/>
  </w:num>
  <w:num w:numId="50" w16cid:durableId="702094629">
    <w:abstractNumId w:val="6"/>
  </w:num>
  <w:num w:numId="51" w16cid:durableId="986014641">
    <w:abstractNumId w:val="19"/>
  </w:num>
  <w:num w:numId="52" w16cid:durableId="558790388">
    <w:abstractNumId w:val="17"/>
  </w:num>
  <w:num w:numId="53" w16cid:durableId="59210563">
    <w:abstractNumId w:val="14"/>
  </w:num>
  <w:num w:numId="54" w16cid:durableId="1001129145">
    <w:abstractNumId w:val="14"/>
  </w:num>
  <w:num w:numId="55" w16cid:durableId="1323966031">
    <w:abstractNumId w:val="14"/>
  </w:num>
  <w:num w:numId="56" w16cid:durableId="1522476365">
    <w:abstractNumId w:val="11"/>
  </w:num>
  <w:num w:numId="57" w16cid:durableId="352608522">
    <w:abstractNumId w:val="14"/>
  </w:num>
  <w:num w:numId="58" w16cid:durableId="1464226940">
    <w:abstractNumId w:val="0"/>
  </w:num>
  <w:num w:numId="59" w16cid:durableId="182473621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86"/>
    <w:rsid w:val="000002AB"/>
    <w:rsid w:val="000006BC"/>
    <w:rsid w:val="000016A0"/>
    <w:rsid w:val="00002C33"/>
    <w:rsid w:val="00003A39"/>
    <w:rsid w:val="000049B4"/>
    <w:rsid w:val="00006798"/>
    <w:rsid w:val="000068E4"/>
    <w:rsid w:val="00006C83"/>
    <w:rsid w:val="00010496"/>
    <w:rsid w:val="0001324C"/>
    <w:rsid w:val="00014412"/>
    <w:rsid w:val="000150F8"/>
    <w:rsid w:val="0001629D"/>
    <w:rsid w:val="000167FB"/>
    <w:rsid w:val="00016BE5"/>
    <w:rsid w:val="000174E8"/>
    <w:rsid w:val="00017F3C"/>
    <w:rsid w:val="00020D8C"/>
    <w:rsid w:val="00024A00"/>
    <w:rsid w:val="00025755"/>
    <w:rsid w:val="000266C3"/>
    <w:rsid w:val="000338E9"/>
    <w:rsid w:val="00034CB1"/>
    <w:rsid w:val="000358AA"/>
    <w:rsid w:val="00036309"/>
    <w:rsid w:val="0004040D"/>
    <w:rsid w:val="0004058B"/>
    <w:rsid w:val="000415F1"/>
    <w:rsid w:val="00041EC8"/>
    <w:rsid w:val="00044409"/>
    <w:rsid w:val="00045839"/>
    <w:rsid w:val="000466BC"/>
    <w:rsid w:val="00052EDC"/>
    <w:rsid w:val="000532CC"/>
    <w:rsid w:val="0005476A"/>
    <w:rsid w:val="00055A07"/>
    <w:rsid w:val="000563B4"/>
    <w:rsid w:val="00056C26"/>
    <w:rsid w:val="000572D1"/>
    <w:rsid w:val="00057CE9"/>
    <w:rsid w:val="000610CE"/>
    <w:rsid w:val="00062500"/>
    <w:rsid w:val="00062D5E"/>
    <w:rsid w:val="000630B9"/>
    <w:rsid w:val="0006499F"/>
    <w:rsid w:val="0006588D"/>
    <w:rsid w:val="00065F32"/>
    <w:rsid w:val="00067A5E"/>
    <w:rsid w:val="00067EE3"/>
    <w:rsid w:val="00070A51"/>
    <w:rsid w:val="00070BC2"/>
    <w:rsid w:val="00071983"/>
    <w:rsid w:val="000719BB"/>
    <w:rsid w:val="00071F18"/>
    <w:rsid w:val="00072A65"/>
    <w:rsid w:val="00072C1E"/>
    <w:rsid w:val="00074D42"/>
    <w:rsid w:val="0007720E"/>
    <w:rsid w:val="00080120"/>
    <w:rsid w:val="00081279"/>
    <w:rsid w:val="000839DD"/>
    <w:rsid w:val="000847E9"/>
    <w:rsid w:val="000859DA"/>
    <w:rsid w:val="00085E6C"/>
    <w:rsid w:val="000862E2"/>
    <w:rsid w:val="00087088"/>
    <w:rsid w:val="00090C69"/>
    <w:rsid w:val="000923F8"/>
    <w:rsid w:val="00092CC9"/>
    <w:rsid w:val="00095A11"/>
    <w:rsid w:val="00097826"/>
    <w:rsid w:val="00097D92"/>
    <w:rsid w:val="000A03B7"/>
    <w:rsid w:val="000A0668"/>
    <w:rsid w:val="000A1533"/>
    <w:rsid w:val="000A2EAF"/>
    <w:rsid w:val="000A389A"/>
    <w:rsid w:val="000A3D1C"/>
    <w:rsid w:val="000A759B"/>
    <w:rsid w:val="000A75DC"/>
    <w:rsid w:val="000A7A9C"/>
    <w:rsid w:val="000B1921"/>
    <w:rsid w:val="000B1ABD"/>
    <w:rsid w:val="000B4126"/>
    <w:rsid w:val="000B4EB8"/>
    <w:rsid w:val="000B7D78"/>
    <w:rsid w:val="000B7DCD"/>
    <w:rsid w:val="000C124A"/>
    <w:rsid w:val="000C14E3"/>
    <w:rsid w:val="000C2107"/>
    <w:rsid w:val="000C41F2"/>
    <w:rsid w:val="000C62CE"/>
    <w:rsid w:val="000C72CF"/>
    <w:rsid w:val="000D22C4"/>
    <w:rsid w:val="000D23FA"/>
    <w:rsid w:val="000D2695"/>
    <w:rsid w:val="000D27D1"/>
    <w:rsid w:val="000D3030"/>
    <w:rsid w:val="000D3619"/>
    <w:rsid w:val="000D57D5"/>
    <w:rsid w:val="000D5E72"/>
    <w:rsid w:val="000E0920"/>
    <w:rsid w:val="000E1A7F"/>
    <w:rsid w:val="000E28EA"/>
    <w:rsid w:val="000E5A23"/>
    <w:rsid w:val="000E63E1"/>
    <w:rsid w:val="000E7773"/>
    <w:rsid w:val="000F0868"/>
    <w:rsid w:val="000F26EF"/>
    <w:rsid w:val="000F2E00"/>
    <w:rsid w:val="000F3ACB"/>
    <w:rsid w:val="000F485A"/>
    <w:rsid w:val="000F48C2"/>
    <w:rsid w:val="001006E6"/>
    <w:rsid w:val="001048C7"/>
    <w:rsid w:val="00104950"/>
    <w:rsid w:val="00106A0E"/>
    <w:rsid w:val="0010707E"/>
    <w:rsid w:val="001078D8"/>
    <w:rsid w:val="0011040C"/>
    <w:rsid w:val="00112864"/>
    <w:rsid w:val="00114472"/>
    <w:rsid w:val="00114988"/>
    <w:rsid w:val="00115069"/>
    <w:rsid w:val="001150F2"/>
    <w:rsid w:val="00115605"/>
    <w:rsid w:val="00115DD3"/>
    <w:rsid w:val="00116EE1"/>
    <w:rsid w:val="001175C7"/>
    <w:rsid w:val="001218B6"/>
    <w:rsid w:val="00124709"/>
    <w:rsid w:val="001258A6"/>
    <w:rsid w:val="00125AF7"/>
    <w:rsid w:val="00125F62"/>
    <w:rsid w:val="00126F6C"/>
    <w:rsid w:val="00127F71"/>
    <w:rsid w:val="00131056"/>
    <w:rsid w:val="001317FE"/>
    <w:rsid w:val="00133DEB"/>
    <w:rsid w:val="00137FA9"/>
    <w:rsid w:val="00140575"/>
    <w:rsid w:val="00143B89"/>
    <w:rsid w:val="001441BF"/>
    <w:rsid w:val="00144ADD"/>
    <w:rsid w:val="00145861"/>
    <w:rsid w:val="00146BCB"/>
    <w:rsid w:val="0015016B"/>
    <w:rsid w:val="0015452E"/>
    <w:rsid w:val="00154BE2"/>
    <w:rsid w:val="0015513C"/>
    <w:rsid w:val="001559AC"/>
    <w:rsid w:val="00155DCD"/>
    <w:rsid w:val="00156037"/>
    <w:rsid w:val="00157435"/>
    <w:rsid w:val="00160E2E"/>
    <w:rsid w:val="0016248C"/>
    <w:rsid w:val="00163A76"/>
    <w:rsid w:val="001656A2"/>
    <w:rsid w:val="001662B9"/>
    <w:rsid w:val="0016681F"/>
    <w:rsid w:val="00167788"/>
    <w:rsid w:val="00170EC5"/>
    <w:rsid w:val="001720A6"/>
    <w:rsid w:val="001722FA"/>
    <w:rsid w:val="0017323C"/>
    <w:rsid w:val="00173992"/>
    <w:rsid w:val="001747C1"/>
    <w:rsid w:val="0017530A"/>
    <w:rsid w:val="00175425"/>
    <w:rsid w:val="00175CB0"/>
    <w:rsid w:val="00175FBF"/>
    <w:rsid w:val="0017748F"/>
    <w:rsid w:val="00177B82"/>
    <w:rsid w:val="00177D6B"/>
    <w:rsid w:val="00180756"/>
    <w:rsid w:val="00182EAB"/>
    <w:rsid w:val="00185DEC"/>
    <w:rsid w:val="00186009"/>
    <w:rsid w:val="00186DA4"/>
    <w:rsid w:val="00191F90"/>
    <w:rsid w:val="001927BE"/>
    <w:rsid w:val="001932A3"/>
    <w:rsid w:val="00193D8F"/>
    <w:rsid w:val="00194789"/>
    <w:rsid w:val="00194B68"/>
    <w:rsid w:val="001950C2"/>
    <w:rsid w:val="001966EA"/>
    <w:rsid w:val="00197CF8"/>
    <w:rsid w:val="001A0A89"/>
    <w:rsid w:val="001A0C14"/>
    <w:rsid w:val="001A515F"/>
    <w:rsid w:val="001A55AD"/>
    <w:rsid w:val="001A7C81"/>
    <w:rsid w:val="001B102A"/>
    <w:rsid w:val="001B23A1"/>
    <w:rsid w:val="001B2584"/>
    <w:rsid w:val="001B2585"/>
    <w:rsid w:val="001B36CB"/>
    <w:rsid w:val="001B4BE9"/>
    <w:rsid w:val="001B4E74"/>
    <w:rsid w:val="001B5EED"/>
    <w:rsid w:val="001B6966"/>
    <w:rsid w:val="001B707E"/>
    <w:rsid w:val="001C0A9B"/>
    <w:rsid w:val="001C2033"/>
    <w:rsid w:val="001C22AD"/>
    <w:rsid w:val="001C232C"/>
    <w:rsid w:val="001C2C05"/>
    <w:rsid w:val="001C2E0F"/>
    <w:rsid w:val="001C3310"/>
    <w:rsid w:val="001C489D"/>
    <w:rsid w:val="001C50A8"/>
    <w:rsid w:val="001C645F"/>
    <w:rsid w:val="001D0B82"/>
    <w:rsid w:val="001D28FD"/>
    <w:rsid w:val="001E0D66"/>
    <w:rsid w:val="001E16AB"/>
    <w:rsid w:val="001E17EE"/>
    <w:rsid w:val="001E40AE"/>
    <w:rsid w:val="001E44C5"/>
    <w:rsid w:val="001E57B9"/>
    <w:rsid w:val="001E57D6"/>
    <w:rsid w:val="001E5E96"/>
    <w:rsid w:val="001E61F5"/>
    <w:rsid w:val="001E651D"/>
    <w:rsid w:val="001E678E"/>
    <w:rsid w:val="001E6A4A"/>
    <w:rsid w:val="001E7845"/>
    <w:rsid w:val="001F0356"/>
    <w:rsid w:val="001F4369"/>
    <w:rsid w:val="001F7AD0"/>
    <w:rsid w:val="00201486"/>
    <w:rsid w:val="002028F8"/>
    <w:rsid w:val="002037E4"/>
    <w:rsid w:val="00205940"/>
    <w:rsid w:val="00205EE0"/>
    <w:rsid w:val="002071BB"/>
    <w:rsid w:val="002072FA"/>
    <w:rsid w:val="00207DF5"/>
    <w:rsid w:val="00214229"/>
    <w:rsid w:val="002172B0"/>
    <w:rsid w:val="00217A21"/>
    <w:rsid w:val="00220F2F"/>
    <w:rsid w:val="00222275"/>
    <w:rsid w:val="00222752"/>
    <w:rsid w:val="00223DAF"/>
    <w:rsid w:val="00224981"/>
    <w:rsid w:val="00226F37"/>
    <w:rsid w:val="00227BC8"/>
    <w:rsid w:val="00227EE7"/>
    <w:rsid w:val="00230EB2"/>
    <w:rsid w:val="00233A53"/>
    <w:rsid w:val="002345D2"/>
    <w:rsid w:val="00237DBB"/>
    <w:rsid w:val="00240B81"/>
    <w:rsid w:val="00240D55"/>
    <w:rsid w:val="00240FF3"/>
    <w:rsid w:val="00242AF8"/>
    <w:rsid w:val="00242D08"/>
    <w:rsid w:val="002467E0"/>
    <w:rsid w:val="00246BE1"/>
    <w:rsid w:val="00247D01"/>
    <w:rsid w:val="00250254"/>
    <w:rsid w:val="0025030F"/>
    <w:rsid w:val="00252D41"/>
    <w:rsid w:val="002531F9"/>
    <w:rsid w:val="00253538"/>
    <w:rsid w:val="00253C39"/>
    <w:rsid w:val="00255821"/>
    <w:rsid w:val="002608A5"/>
    <w:rsid w:val="00260E94"/>
    <w:rsid w:val="00261A5B"/>
    <w:rsid w:val="00261C9B"/>
    <w:rsid w:val="00262E5B"/>
    <w:rsid w:val="0026385B"/>
    <w:rsid w:val="002659F0"/>
    <w:rsid w:val="00265B91"/>
    <w:rsid w:val="0026602F"/>
    <w:rsid w:val="00266378"/>
    <w:rsid w:val="0026731A"/>
    <w:rsid w:val="0027111E"/>
    <w:rsid w:val="00271336"/>
    <w:rsid w:val="00272601"/>
    <w:rsid w:val="00272A15"/>
    <w:rsid w:val="0027375B"/>
    <w:rsid w:val="00276AFE"/>
    <w:rsid w:val="00281F1B"/>
    <w:rsid w:val="00283649"/>
    <w:rsid w:val="002862D5"/>
    <w:rsid w:val="002924B8"/>
    <w:rsid w:val="002925E7"/>
    <w:rsid w:val="00292826"/>
    <w:rsid w:val="00292913"/>
    <w:rsid w:val="00293005"/>
    <w:rsid w:val="00293D72"/>
    <w:rsid w:val="002941A5"/>
    <w:rsid w:val="002A10F6"/>
    <w:rsid w:val="002A2906"/>
    <w:rsid w:val="002A30C7"/>
    <w:rsid w:val="002A3B57"/>
    <w:rsid w:val="002A3FFD"/>
    <w:rsid w:val="002A5D67"/>
    <w:rsid w:val="002A6820"/>
    <w:rsid w:val="002A7859"/>
    <w:rsid w:val="002B0B9A"/>
    <w:rsid w:val="002B0E4A"/>
    <w:rsid w:val="002B11E1"/>
    <w:rsid w:val="002B2A0B"/>
    <w:rsid w:val="002B4D14"/>
    <w:rsid w:val="002B5975"/>
    <w:rsid w:val="002C02C4"/>
    <w:rsid w:val="002C04EE"/>
    <w:rsid w:val="002C2238"/>
    <w:rsid w:val="002C2DB6"/>
    <w:rsid w:val="002C2E64"/>
    <w:rsid w:val="002C31BF"/>
    <w:rsid w:val="002C4A72"/>
    <w:rsid w:val="002C4FAD"/>
    <w:rsid w:val="002C5E46"/>
    <w:rsid w:val="002C674B"/>
    <w:rsid w:val="002C7E14"/>
    <w:rsid w:val="002D0BAF"/>
    <w:rsid w:val="002D215C"/>
    <w:rsid w:val="002D2B9F"/>
    <w:rsid w:val="002D3364"/>
    <w:rsid w:val="002D3438"/>
    <w:rsid w:val="002D35C5"/>
    <w:rsid w:val="002D4198"/>
    <w:rsid w:val="002D67BB"/>
    <w:rsid w:val="002D6E2A"/>
    <w:rsid w:val="002D7549"/>
    <w:rsid w:val="002D7A81"/>
    <w:rsid w:val="002D7FD6"/>
    <w:rsid w:val="002E00D6"/>
    <w:rsid w:val="002E02AC"/>
    <w:rsid w:val="002E083B"/>
    <w:rsid w:val="002E0CD7"/>
    <w:rsid w:val="002E0CFB"/>
    <w:rsid w:val="002E1EF3"/>
    <w:rsid w:val="002E21CF"/>
    <w:rsid w:val="002E23B8"/>
    <w:rsid w:val="002E2494"/>
    <w:rsid w:val="002E3EB1"/>
    <w:rsid w:val="002E59CD"/>
    <w:rsid w:val="002E5A5C"/>
    <w:rsid w:val="002E5C7B"/>
    <w:rsid w:val="002E6A11"/>
    <w:rsid w:val="002F0EED"/>
    <w:rsid w:val="002F1A97"/>
    <w:rsid w:val="002F4333"/>
    <w:rsid w:val="002F6BE4"/>
    <w:rsid w:val="00304E1F"/>
    <w:rsid w:val="0030556D"/>
    <w:rsid w:val="00306221"/>
    <w:rsid w:val="00307641"/>
    <w:rsid w:val="003106D0"/>
    <w:rsid w:val="00311F11"/>
    <w:rsid w:val="00313A89"/>
    <w:rsid w:val="00313E02"/>
    <w:rsid w:val="0031419E"/>
    <w:rsid w:val="0031722E"/>
    <w:rsid w:val="00317DA0"/>
    <w:rsid w:val="003209D6"/>
    <w:rsid w:val="00321CF3"/>
    <w:rsid w:val="003244DF"/>
    <w:rsid w:val="00325A21"/>
    <w:rsid w:val="00325FF5"/>
    <w:rsid w:val="003264B3"/>
    <w:rsid w:val="00326D09"/>
    <w:rsid w:val="00327EEF"/>
    <w:rsid w:val="00327F28"/>
    <w:rsid w:val="0033239F"/>
    <w:rsid w:val="00332E6D"/>
    <w:rsid w:val="003332F5"/>
    <w:rsid w:val="003339FF"/>
    <w:rsid w:val="00333C1C"/>
    <w:rsid w:val="00337694"/>
    <w:rsid w:val="0033797B"/>
    <w:rsid w:val="00341A94"/>
    <w:rsid w:val="0034274B"/>
    <w:rsid w:val="00342CC9"/>
    <w:rsid w:val="0034333E"/>
    <w:rsid w:val="00344144"/>
    <w:rsid w:val="00346B6B"/>
    <w:rsid w:val="00347146"/>
    <w:rsid w:val="0034719F"/>
    <w:rsid w:val="003508E4"/>
    <w:rsid w:val="00350A35"/>
    <w:rsid w:val="00351974"/>
    <w:rsid w:val="0035387F"/>
    <w:rsid w:val="00353C9A"/>
    <w:rsid w:val="0035410B"/>
    <w:rsid w:val="0035531B"/>
    <w:rsid w:val="0035581A"/>
    <w:rsid w:val="00355C6A"/>
    <w:rsid w:val="00355D87"/>
    <w:rsid w:val="00356B56"/>
    <w:rsid w:val="003571D8"/>
    <w:rsid w:val="00357BC6"/>
    <w:rsid w:val="00361422"/>
    <w:rsid w:val="0036288F"/>
    <w:rsid w:val="00364FC9"/>
    <w:rsid w:val="003658CE"/>
    <w:rsid w:val="003660BF"/>
    <w:rsid w:val="00367EF6"/>
    <w:rsid w:val="00370F1F"/>
    <w:rsid w:val="003717A3"/>
    <w:rsid w:val="003719BB"/>
    <w:rsid w:val="00372C06"/>
    <w:rsid w:val="00373042"/>
    <w:rsid w:val="003734AD"/>
    <w:rsid w:val="0037442C"/>
    <w:rsid w:val="0037545D"/>
    <w:rsid w:val="00376402"/>
    <w:rsid w:val="00376C1F"/>
    <w:rsid w:val="00382D08"/>
    <w:rsid w:val="003849FA"/>
    <w:rsid w:val="0038653A"/>
    <w:rsid w:val="00386FF1"/>
    <w:rsid w:val="00387A23"/>
    <w:rsid w:val="003901ED"/>
    <w:rsid w:val="00392EB6"/>
    <w:rsid w:val="00393403"/>
    <w:rsid w:val="00394D03"/>
    <w:rsid w:val="003956C6"/>
    <w:rsid w:val="00396CF6"/>
    <w:rsid w:val="00397AEE"/>
    <w:rsid w:val="00397C30"/>
    <w:rsid w:val="00397F6E"/>
    <w:rsid w:val="003A0F6A"/>
    <w:rsid w:val="003A4513"/>
    <w:rsid w:val="003A78E9"/>
    <w:rsid w:val="003B0A45"/>
    <w:rsid w:val="003B0B71"/>
    <w:rsid w:val="003B1DB6"/>
    <w:rsid w:val="003B6EF6"/>
    <w:rsid w:val="003B71F8"/>
    <w:rsid w:val="003B7C2B"/>
    <w:rsid w:val="003C0BF5"/>
    <w:rsid w:val="003C33F2"/>
    <w:rsid w:val="003C4EAE"/>
    <w:rsid w:val="003C4F24"/>
    <w:rsid w:val="003C5943"/>
    <w:rsid w:val="003C6721"/>
    <w:rsid w:val="003D1280"/>
    <w:rsid w:val="003D756E"/>
    <w:rsid w:val="003D799D"/>
    <w:rsid w:val="003D7A13"/>
    <w:rsid w:val="003E16E9"/>
    <w:rsid w:val="003E29D4"/>
    <w:rsid w:val="003E3815"/>
    <w:rsid w:val="003E3CE3"/>
    <w:rsid w:val="003E3DC9"/>
    <w:rsid w:val="003E3E37"/>
    <w:rsid w:val="003E4026"/>
    <w:rsid w:val="003E420D"/>
    <w:rsid w:val="003E459C"/>
    <w:rsid w:val="003E480C"/>
    <w:rsid w:val="003E4C13"/>
    <w:rsid w:val="003E4D35"/>
    <w:rsid w:val="003E6647"/>
    <w:rsid w:val="003E79F5"/>
    <w:rsid w:val="003F0707"/>
    <w:rsid w:val="003F1CFD"/>
    <w:rsid w:val="003F2EE3"/>
    <w:rsid w:val="004010C1"/>
    <w:rsid w:val="004033AE"/>
    <w:rsid w:val="0040352D"/>
    <w:rsid w:val="00404BA2"/>
    <w:rsid w:val="004051DD"/>
    <w:rsid w:val="004078F3"/>
    <w:rsid w:val="004129D1"/>
    <w:rsid w:val="00413F8C"/>
    <w:rsid w:val="00416E9C"/>
    <w:rsid w:val="00417206"/>
    <w:rsid w:val="00422096"/>
    <w:rsid w:val="00423328"/>
    <w:rsid w:val="004243F7"/>
    <w:rsid w:val="00427794"/>
    <w:rsid w:val="004304A9"/>
    <w:rsid w:val="00430EE4"/>
    <w:rsid w:val="00431784"/>
    <w:rsid w:val="00433AD5"/>
    <w:rsid w:val="004352C0"/>
    <w:rsid w:val="00435A9B"/>
    <w:rsid w:val="0043E422"/>
    <w:rsid w:val="004409D9"/>
    <w:rsid w:val="00440CDA"/>
    <w:rsid w:val="004470F1"/>
    <w:rsid w:val="00450F07"/>
    <w:rsid w:val="004525D5"/>
    <w:rsid w:val="00452F69"/>
    <w:rsid w:val="00453CD3"/>
    <w:rsid w:val="00454716"/>
    <w:rsid w:val="00454BB9"/>
    <w:rsid w:val="00454F86"/>
    <w:rsid w:val="00454F9C"/>
    <w:rsid w:val="00456597"/>
    <w:rsid w:val="00457168"/>
    <w:rsid w:val="00460660"/>
    <w:rsid w:val="00464BA9"/>
    <w:rsid w:val="004679D1"/>
    <w:rsid w:val="00472C13"/>
    <w:rsid w:val="00473B42"/>
    <w:rsid w:val="00473C7D"/>
    <w:rsid w:val="00474C08"/>
    <w:rsid w:val="00474DD1"/>
    <w:rsid w:val="00474F4D"/>
    <w:rsid w:val="00476957"/>
    <w:rsid w:val="00477524"/>
    <w:rsid w:val="0048078A"/>
    <w:rsid w:val="0048129B"/>
    <w:rsid w:val="00482210"/>
    <w:rsid w:val="00482306"/>
    <w:rsid w:val="00483969"/>
    <w:rsid w:val="00484593"/>
    <w:rsid w:val="0048486A"/>
    <w:rsid w:val="00485A9E"/>
    <w:rsid w:val="00485EB7"/>
    <w:rsid w:val="00486107"/>
    <w:rsid w:val="00487D41"/>
    <w:rsid w:val="004911B2"/>
    <w:rsid w:val="00491827"/>
    <w:rsid w:val="0049236C"/>
    <w:rsid w:val="00492AF4"/>
    <w:rsid w:val="00492C5B"/>
    <w:rsid w:val="004948D1"/>
    <w:rsid w:val="004955D1"/>
    <w:rsid w:val="004A0575"/>
    <w:rsid w:val="004A18D3"/>
    <w:rsid w:val="004A5F32"/>
    <w:rsid w:val="004A7D40"/>
    <w:rsid w:val="004B07C8"/>
    <w:rsid w:val="004B1822"/>
    <w:rsid w:val="004B1A5C"/>
    <w:rsid w:val="004B2C03"/>
    <w:rsid w:val="004B34E9"/>
    <w:rsid w:val="004B4177"/>
    <w:rsid w:val="004B7B57"/>
    <w:rsid w:val="004B7BDE"/>
    <w:rsid w:val="004C075B"/>
    <w:rsid w:val="004C10A0"/>
    <w:rsid w:val="004C2050"/>
    <w:rsid w:val="004C4399"/>
    <w:rsid w:val="004C43A5"/>
    <w:rsid w:val="004C5D5D"/>
    <w:rsid w:val="004C6480"/>
    <w:rsid w:val="004C709B"/>
    <w:rsid w:val="004C787C"/>
    <w:rsid w:val="004D0840"/>
    <w:rsid w:val="004D1AA2"/>
    <w:rsid w:val="004D294E"/>
    <w:rsid w:val="004D4320"/>
    <w:rsid w:val="004D45CB"/>
    <w:rsid w:val="004D5285"/>
    <w:rsid w:val="004D664A"/>
    <w:rsid w:val="004D6E4C"/>
    <w:rsid w:val="004D71D3"/>
    <w:rsid w:val="004D7A88"/>
    <w:rsid w:val="004E085F"/>
    <w:rsid w:val="004E1477"/>
    <w:rsid w:val="004E4C8F"/>
    <w:rsid w:val="004E506E"/>
    <w:rsid w:val="004E7314"/>
    <w:rsid w:val="004E765C"/>
    <w:rsid w:val="004E7A1F"/>
    <w:rsid w:val="004F1D17"/>
    <w:rsid w:val="004F22EA"/>
    <w:rsid w:val="004F23F8"/>
    <w:rsid w:val="004F4597"/>
    <w:rsid w:val="004F4B9B"/>
    <w:rsid w:val="004F4FE0"/>
    <w:rsid w:val="0050174B"/>
    <w:rsid w:val="00501B32"/>
    <w:rsid w:val="00502D69"/>
    <w:rsid w:val="00503F3E"/>
    <w:rsid w:val="0050666E"/>
    <w:rsid w:val="00507517"/>
    <w:rsid w:val="0050776A"/>
    <w:rsid w:val="00510E0E"/>
    <w:rsid w:val="00511AB9"/>
    <w:rsid w:val="00512661"/>
    <w:rsid w:val="00512BE5"/>
    <w:rsid w:val="00514105"/>
    <w:rsid w:val="00515351"/>
    <w:rsid w:val="00515634"/>
    <w:rsid w:val="00515B63"/>
    <w:rsid w:val="00517640"/>
    <w:rsid w:val="005210B3"/>
    <w:rsid w:val="00521DC4"/>
    <w:rsid w:val="0052201D"/>
    <w:rsid w:val="00523096"/>
    <w:rsid w:val="005235BC"/>
    <w:rsid w:val="00523BB5"/>
    <w:rsid w:val="00523EA7"/>
    <w:rsid w:val="00525CE5"/>
    <w:rsid w:val="00527582"/>
    <w:rsid w:val="005277C1"/>
    <w:rsid w:val="005313E2"/>
    <w:rsid w:val="005313FE"/>
    <w:rsid w:val="00533804"/>
    <w:rsid w:val="00533EF2"/>
    <w:rsid w:val="0053429D"/>
    <w:rsid w:val="00537562"/>
    <w:rsid w:val="005406EB"/>
    <w:rsid w:val="00540C01"/>
    <w:rsid w:val="005425D8"/>
    <w:rsid w:val="0054279B"/>
    <w:rsid w:val="00542AA8"/>
    <w:rsid w:val="00542AEE"/>
    <w:rsid w:val="005434A6"/>
    <w:rsid w:val="0054595E"/>
    <w:rsid w:val="00545EC0"/>
    <w:rsid w:val="00546A25"/>
    <w:rsid w:val="00547B00"/>
    <w:rsid w:val="00550DB1"/>
    <w:rsid w:val="00551338"/>
    <w:rsid w:val="00551D63"/>
    <w:rsid w:val="005520A6"/>
    <w:rsid w:val="00552763"/>
    <w:rsid w:val="00553375"/>
    <w:rsid w:val="00553468"/>
    <w:rsid w:val="00553B04"/>
    <w:rsid w:val="005542E7"/>
    <w:rsid w:val="00555884"/>
    <w:rsid w:val="00560D63"/>
    <w:rsid w:val="0056100B"/>
    <w:rsid w:val="00564DDD"/>
    <w:rsid w:val="005674E4"/>
    <w:rsid w:val="00570C0E"/>
    <w:rsid w:val="005736B7"/>
    <w:rsid w:val="00573B6D"/>
    <w:rsid w:val="00574274"/>
    <w:rsid w:val="00575E5A"/>
    <w:rsid w:val="00577A3C"/>
    <w:rsid w:val="00580245"/>
    <w:rsid w:val="005814A7"/>
    <w:rsid w:val="005824E3"/>
    <w:rsid w:val="005833A7"/>
    <w:rsid w:val="005833EB"/>
    <w:rsid w:val="0058454D"/>
    <w:rsid w:val="005846C0"/>
    <w:rsid w:val="0058554C"/>
    <w:rsid w:val="00585C65"/>
    <w:rsid w:val="00585F88"/>
    <w:rsid w:val="0059276B"/>
    <w:rsid w:val="005959FD"/>
    <w:rsid w:val="005A0E7A"/>
    <w:rsid w:val="005A1305"/>
    <w:rsid w:val="005A1F44"/>
    <w:rsid w:val="005A3D2F"/>
    <w:rsid w:val="005A507B"/>
    <w:rsid w:val="005A577C"/>
    <w:rsid w:val="005A6387"/>
    <w:rsid w:val="005A653E"/>
    <w:rsid w:val="005A798B"/>
    <w:rsid w:val="005B1FD3"/>
    <w:rsid w:val="005B518E"/>
    <w:rsid w:val="005C180B"/>
    <w:rsid w:val="005C3856"/>
    <w:rsid w:val="005C6927"/>
    <w:rsid w:val="005D0FBB"/>
    <w:rsid w:val="005D1C0B"/>
    <w:rsid w:val="005D3C39"/>
    <w:rsid w:val="005D58DA"/>
    <w:rsid w:val="005D5A9A"/>
    <w:rsid w:val="005D6FE9"/>
    <w:rsid w:val="005E0F85"/>
    <w:rsid w:val="005E10C4"/>
    <w:rsid w:val="005E3D28"/>
    <w:rsid w:val="005E54F3"/>
    <w:rsid w:val="005E7FE1"/>
    <w:rsid w:val="005F34EC"/>
    <w:rsid w:val="005F365C"/>
    <w:rsid w:val="005F6246"/>
    <w:rsid w:val="00600BBB"/>
    <w:rsid w:val="0060115D"/>
    <w:rsid w:val="00601A8C"/>
    <w:rsid w:val="00601EB0"/>
    <w:rsid w:val="00602BF1"/>
    <w:rsid w:val="00602CB4"/>
    <w:rsid w:val="00604592"/>
    <w:rsid w:val="00604CB4"/>
    <w:rsid w:val="0060609A"/>
    <w:rsid w:val="006067BF"/>
    <w:rsid w:val="00607DC3"/>
    <w:rsid w:val="0061068E"/>
    <w:rsid w:val="00610698"/>
    <w:rsid w:val="006115D3"/>
    <w:rsid w:val="0061194A"/>
    <w:rsid w:val="00614471"/>
    <w:rsid w:val="006146A5"/>
    <w:rsid w:val="006166EF"/>
    <w:rsid w:val="00616D6A"/>
    <w:rsid w:val="00620402"/>
    <w:rsid w:val="00621B8E"/>
    <w:rsid w:val="00622CBC"/>
    <w:rsid w:val="00625493"/>
    <w:rsid w:val="006262E3"/>
    <w:rsid w:val="0062630E"/>
    <w:rsid w:val="006279CD"/>
    <w:rsid w:val="006310F5"/>
    <w:rsid w:val="006323A4"/>
    <w:rsid w:val="0063282B"/>
    <w:rsid w:val="0063462D"/>
    <w:rsid w:val="006355BB"/>
    <w:rsid w:val="00636981"/>
    <w:rsid w:val="00637482"/>
    <w:rsid w:val="006376F8"/>
    <w:rsid w:val="006378F7"/>
    <w:rsid w:val="00640B30"/>
    <w:rsid w:val="00640E6A"/>
    <w:rsid w:val="0064190C"/>
    <w:rsid w:val="00647A08"/>
    <w:rsid w:val="0065142B"/>
    <w:rsid w:val="00652AA6"/>
    <w:rsid w:val="00653EE5"/>
    <w:rsid w:val="006553AA"/>
    <w:rsid w:val="00655976"/>
    <w:rsid w:val="00655E4D"/>
    <w:rsid w:val="0065610E"/>
    <w:rsid w:val="006563EA"/>
    <w:rsid w:val="006574B5"/>
    <w:rsid w:val="00657612"/>
    <w:rsid w:val="00660AD3"/>
    <w:rsid w:val="00661568"/>
    <w:rsid w:val="006629C0"/>
    <w:rsid w:val="006630EB"/>
    <w:rsid w:val="00663FA4"/>
    <w:rsid w:val="0066471D"/>
    <w:rsid w:val="006668EC"/>
    <w:rsid w:val="00673CDA"/>
    <w:rsid w:val="00674BA2"/>
    <w:rsid w:val="00674E23"/>
    <w:rsid w:val="00675773"/>
    <w:rsid w:val="00677396"/>
    <w:rsid w:val="006776B6"/>
    <w:rsid w:val="00680E1E"/>
    <w:rsid w:val="00681CB3"/>
    <w:rsid w:val="00685C8E"/>
    <w:rsid w:val="006874F9"/>
    <w:rsid w:val="00687CAF"/>
    <w:rsid w:val="00687D83"/>
    <w:rsid w:val="00691E7D"/>
    <w:rsid w:val="00692012"/>
    <w:rsid w:val="00693150"/>
    <w:rsid w:val="00693198"/>
    <w:rsid w:val="00694B0D"/>
    <w:rsid w:val="00694B67"/>
    <w:rsid w:val="00695EA6"/>
    <w:rsid w:val="006A2491"/>
    <w:rsid w:val="006A2857"/>
    <w:rsid w:val="006A2E10"/>
    <w:rsid w:val="006A50B8"/>
    <w:rsid w:val="006A5570"/>
    <w:rsid w:val="006A689C"/>
    <w:rsid w:val="006A6CFA"/>
    <w:rsid w:val="006A6ED2"/>
    <w:rsid w:val="006B0835"/>
    <w:rsid w:val="006B0E0C"/>
    <w:rsid w:val="006B1AA3"/>
    <w:rsid w:val="006B3030"/>
    <w:rsid w:val="006B3D79"/>
    <w:rsid w:val="006B5BF7"/>
    <w:rsid w:val="006B6FE4"/>
    <w:rsid w:val="006B716D"/>
    <w:rsid w:val="006B7D93"/>
    <w:rsid w:val="006C1ECA"/>
    <w:rsid w:val="006C2343"/>
    <w:rsid w:val="006C4426"/>
    <w:rsid w:val="006C442A"/>
    <w:rsid w:val="006C4639"/>
    <w:rsid w:val="006D27AA"/>
    <w:rsid w:val="006D4276"/>
    <w:rsid w:val="006E0578"/>
    <w:rsid w:val="006E0B47"/>
    <w:rsid w:val="006E0F98"/>
    <w:rsid w:val="006E1025"/>
    <w:rsid w:val="006E2FB1"/>
    <w:rsid w:val="006E314D"/>
    <w:rsid w:val="006E7459"/>
    <w:rsid w:val="006F25FB"/>
    <w:rsid w:val="006F3937"/>
    <w:rsid w:val="006F6616"/>
    <w:rsid w:val="006F6B09"/>
    <w:rsid w:val="006F7572"/>
    <w:rsid w:val="00700492"/>
    <w:rsid w:val="0070050D"/>
    <w:rsid w:val="0070255F"/>
    <w:rsid w:val="007033B3"/>
    <w:rsid w:val="007038DC"/>
    <w:rsid w:val="00704DE5"/>
    <w:rsid w:val="00705555"/>
    <w:rsid w:val="007066BA"/>
    <w:rsid w:val="00706F4C"/>
    <w:rsid w:val="0070752A"/>
    <w:rsid w:val="00710472"/>
    <w:rsid w:val="00710723"/>
    <w:rsid w:val="007110C3"/>
    <w:rsid w:val="00712607"/>
    <w:rsid w:val="00713347"/>
    <w:rsid w:val="007134F3"/>
    <w:rsid w:val="00715F55"/>
    <w:rsid w:val="007166A1"/>
    <w:rsid w:val="00720AC1"/>
    <w:rsid w:val="0072105B"/>
    <w:rsid w:val="007210C2"/>
    <w:rsid w:val="007215BA"/>
    <w:rsid w:val="00723ED1"/>
    <w:rsid w:val="00727ABC"/>
    <w:rsid w:val="007356BD"/>
    <w:rsid w:val="00735B34"/>
    <w:rsid w:val="00740AF5"/>
    <w:rsid w:val="007416C2"/>
    <w:rsid w:val="007433C7"/>
    <w:rsid w:val="00743525"/>
    <w:rsid w:val="00744F6A"/>
    <w:rsid w:val="00745555"/>
    <w:rsid w:val="0074674B"/>
    <w:rsid w:val="0075059E"/>
    <w:rsid w:val="00751CF8"/>
    <w:rsid w:val="0075336B"/>
    <w:rsid w:val="007541A2"/>
    <w:rsid w:val="00755818"/>
    <w:rsid w:val="00755B5C"/>
    <w:rsid w:val="00756953"/>
    <w:rsid w:val="007569E5"/>
    <w:rsid w:val="00756F68"/>
    <w:rsid w:val="007577E8"/>
    <w:rsid w:val="00760FEE"/>
    <w:rsid w:val="00761FE3"/>
    <w:rsid w:val="0076286B"/>
    <w:rsid w:val="00763156"/>
    <w:rsid w:val="00766846"/>
    <w:rsid w:val="007677EC"/>
    <w:rsid w:val="0076790E"/>
    <w:rsid w:val="007725AD"/>
    <w:rsid w:val="00773DC0"/>
    <w:rsid w:val="00775725"/>
    <w:rsid w:val="0077673A"/>
    <w:rsid w:val="00777861"/>
    <w:rsid w:val="0078239A"/>
    <w:rsid w:val="0078309A"/>
    <w:rsid w:val="007846E1"/>
    <w:rsid w:val="007847D6"/>
    <w:rsid w:val="00784A34"/>
    <w:rsid w:val="00784DFD"/>
    <w:rsid w:val="00785AA5"/>
    <w:rsid w:val="007872C7"/>
    <w:rsid w:val="00787691"/>
    <w:rsid w:val="00787A30"/>
    <w:rsid w:val="00787D63"/>
    <w:rsid w:val="007916D2"/>
    <w:rsid w:val="0079194D"/>
    <w:rsid w:val="00791E85"/>
    <w:rsid w:val="00794021"/>
    <w:rsid w:val="00794223"/>
    <w:rsid w:val="0079446A"/>
    <w:rsid w:val="00796DC1"/>
    <w:rsid w:val="007A0529"/>
    <w:rsid w:val="007A0FFE"/>
    <w:rsid w:val="007A2107"/>
    <w:rsid w:val="007A3BD6"/>
    <w:rsid w:val="007A5172"/>
    <w:rsid w:val="007A67A0"/>
    <w:rsid w:val="007B070F"/>
    <w:rsid w:val="007B1E1B"/>
    <w:rsid w:val="007B27C1"/>
    <w:rsid w:val="007B4BDF"/>
    <w:rsid w:val="007B570C"/>
    <w:rsid w:val="007B6AEA"/>
    <w:rsid w:val="007C3744"/>
    <w:rsid w:val="007C4414"/>
    <w:rsid w:val="007C52E3"/>
    <w:rsid w:val="007D23E3"/>
    <w:rsid w:val="007D313E"/>
    <w:rsid w:val="007D3806"/>
    <w:rsid w:val="007D382D"/>
    <w:rsid w:val="007D4A4B"/>
    <w:rsid w:val="007D5A8D"/>
    <w:rsid w:val="007D6562"/>
    <w:rsid w:val="007D7AC5"/>
    <w:rsid w:val="007E0287"/>
    <w:rsid w:val="007E2234"/>
    <w:rsid w:val="007E4A6E"/>
    <w:rsid w:val="007F15FF"/>
    <w:rsid w:val="007F1C8D"/>
    <w:rsid w:val="007F3581"/>
    <w:rsid w:val="007F40AE"/>
    <w:rsid w:val="007F53A9"/>
    <w:rsid w:val="007F56A7"/>
    <w:rsid w:val="007F69DC"/>
    <w:rsid w:val="0080031C"/>
    <w:rsid w:val="00800851"/>
    <w:rsid w:val="008014DD"/>
    <w:rsid w:val="00802A02"/>
    <w:rsid w:val="00802EE8"/>
    <w:rsid w:val="00803601"/>
    <w:rsid w:val="008043EF"/>
    <w:rsid w:val="00804D44"/>
    <w:rsid w:val="00805477"/>
    <w:rsid w:val="00807C89"/>
    <w:rsid w:val="00807DD0"/>
    <w:rsid w:val="008118F4"/>
    <w:rsid w:val="00812B04"/>
    <w:rsid w:val="008141A9"/>
    <w:rsid w:val="00814630"/>
    <w:rsid w:val="00815605"/>
    <w:rsid w:val="00815A58"/>
    <w:rsid w:val="00815C1B"/>
    <w:rsid w:val="00815F1A"/>
    <w:rsid w:val="008163B7"/>
    <w:rsid w:val="00820798"/>
    <w:rsid w:val="00821D01"/>
    <w:rsid w:val="008222FE"/>
    <w:rsid w:val="00822B88"/>
    <w:rsid w:val="00823304"/>
    <w:rsid w:val="00823EF6"/>
    <w:rsid w:val="00824EE6"/>
    <w:rsid w:val="008268B7"/>
    <w:rsid w:val="00826B7B"/>
    <w:rsid w:val="0083096F"/>
    <w:rsid w:val="00830AE0"/>
    <w:rsid w:val="0083127A"/>
    <w:rsid w:val="00831DE9"/>
    <w:rsid w:val="00832D54"/>
    <w:rsid w:val="00833899"/>
    <w:rsid w:val="00837B43"/>
    <w:rsid w:val="00841BE9"/>
    <w:rsid w:val="00841DC6"/>
    <w:rsid w:val="0084414D"/>
    <w:rsid w:val="0084440D"/>
    <w:rsid w:val="0084582C"/>
    <w:rsid w:val="00845C50"/>
    <w:rsid w:val="00846113"/>
    <w:rsid w:val="00846789"/>
    <w:rsid w:val="00854440"/>
    <w:rsid w:val="00855A0E"/>
    <w:rsid w:val="008569A3"/>
    <w:rsid w:val="00857C45"/>
    <w:rsid w:val="00860F8B"/>
    <w:rsid w:val="008625ED"/>
    <w:rsid w:val="008625F6"/>
    <w:rsid w:val="00864415"/>
    <w:rsid w:val="00864D2A"/>
    <w:rsid w:val="0086570D"/>
    <w:rsid w:val="008668F2"/>
    <w:rsid w:val="00867074"/>
    <w:rsid w:val="0086714F"/>
    <w:rsid w:val="00871BFC"/>
    <w:rsid w:val="00872044"/>
    <w:rsid w:val="008735B2"/>
    <w:rsid w:val="00873C3B"/>
    <w:rsid w:val="008756F5"/>
    <w:rsid w:val="0087580E"/>
    <w:rsid w:val="00876177"/>
    <w:rsid w:val="00876D73"/>
    <w:rsid w:val="0087714E"/>
    <w:rsid w:val="00881268"/>
    <w:rsid w:val="0088152F"/>
    <w:rsid w:val="00881AF5"/>
    <w:rsid w:val="00881CCA"/>
    <w:rsid w:val="00885926"/>
    <w:rsid w:val="00885D84"/>
    <w:rsid w:val="00887491"/>
    <w:rsid w:val="00887F36"/>
    <w:rsid w:val="00890916"/>
    <w:rsid w:val="0089103F"/>
    <w:rsid w:val="00891DA0"/>
    <w:rsid w:val="00894532"/>
    <w:rsid w:val="00894714"/>
    <w:rsid w:val="0089490D"/>
    <w:rsid w:val="00896787"/>
    <w:rsid w:val="00897052"/>
    <w:rsid w:val="008A05B6"/>
    <w:rsid w:val="008A0DC8"/>
    <w:rsid w:val="008A1B8C"/>
    <w:rsid w:val="008A3568"/>
    <w:rsid w:val="008A5810"/>
    <w:rsid w:val="008A6217"/>
    <w:rsid w:val="008B2021"/>
    <w:rsid w:val="008B533C"/>
    <w:rsid w:val="008B53FB"/>
    <w:rsid w:val="008C0335"/>
    <w:rsid w:val="008C0ACB"/>
    <w:rsid w:val="008C2BDE"/>
    <w:rsid w:val="008C3E6F"/>
    <w:rsid w:val="008C50F3"/>
    <w:rsid w:val="008C53E2"/>
    <w:rsid w:val="008C6476"/>
    <w:rsid w:val="008C65BC"/>
    <w:rsid w:val="008C7EFE"/>
    <w:rsid w:val="008D03B9"/>
    <w:rsid w:val="008D1730"/>
    <w:rsid w:val="008D19F8"/>
    <w:rsid w:val="008D257B"/>
    <w:rsid w:val="008D30C7"/>
    <w:rsid w:val="008D30F9"/>
    <w:rsid w:val="008D399C"/>
    <w:rsid w:val="008D4570"/>
    <w:rsid w:val="008D4E49"/>
    <w:rsid w:val="008D552B"/>
    <w:rsid w:val="008D7865"/>
    <w:rsid w:val="008E0D23"/>
    <w:rsid w:val="008E0EFC"/>
    <w:rsid w:val="008E1138"/>
    <w:rsid w:val="008E14FB"/>
    <w:rsid w:val="008E2F08"/>
    <w:rsid w:val="008E3295"/>
    <w:rsid w:val="008E339D"/>
    <w:rsid w:val="008E454C"/>
    <w:rsid w:val="008E45DF"/>
    <w:rsid w:val="008E57E8"/>
    <w:rsid w:val="008E7191"/>
    <w:rsid w:val="008E7C7F"/>
    <w:rsid w:val="008E7D02"/>
    <w:rsid w:val="008F08B6"/>
    <w:rsid w:val="008F1493"/>
    <w:rsid w:val="008F18D6"/>
    <w:rsid w:val="008F1DFC"/>
    <w:rsid w:val="008F25C9"/>
    <w:rsid w:val="008F2C9B"/>
    <w:rsid w:val="008F3865"/>
    <w:rsid w:val="008F3F1C"/>
    <w:rsid w:val="008F4655"/>
    <w:rsid w:val="008F55FD"/>
    <w:rsid w:val="008F69FD"/>
    <w:rsid w:val="008F797B"/>
    <w:rsid w:val="00901E8E"/>
    <w:rsid w:val="0090228B"/>
    <w:rsid w:val="00904360"/>
    <w:rsid w:val="00904780"/>
    <w:rsid w:val="0090635B"/>
    <w:rsid w:val="00906665"/>
    <w:rsid w:val="009067B5"/>
    <w:rsid w:val="00906E9A"/>
    <w:rsid w:val="0091001C"/>
    <w:rsid w:val="009100A5"/>
    <w:rsid w:val="009122F2"/>
    <w:rsid w:val="00912983"/>
    <w:rsid w:val="00913AFF"/>
    <w:rsid w:val="00914087"/>
    <w:rsid w:val="00914E99"/>
    <w:rsid w:val="00915962"/>
    <w:rsid w:val="00917257"/>
    <w:rsid w:val="009172A0"/>
    <w:rsid w:val="009174DA"/>
    <w:rsid w:val="00917C04"/>
    <w:rsid w:val="009202A0"/>
    <w:rsid w:val="00920B03"/>
    <w:rsid w:val="00920C70"/>
    <w:rsid w:val="00920DEB"/>
    <w:rsid w:val="00921DF2"/>
    <w:rsid w:val="00922385"/>
    <w:rsid w:val="009223DF"/>
    <w:rsid w:val="00923CE9"/>
    <w:rsid w:val="00924FA3"/>
    <w:rsid w:val="00930B79"/>
    <w:rsid w:val="00930FC5"/>
    <w:rsid w:val="00931962"/>
    <w:rsid w:val="00933C75"/>
    <w:rsid w:val="00936091"/>
    <w:rsid w:val="00940675"/>
    <w:rsid w:val="00940AD5"/>
    <w:rsid w:val="00940D8A"/>
    <w:rsid w:val="0094130E"/>
    <w:rsid w:val="009431D9"/>
    <w:rsid w:val="00945C06"/>
    <w:rsid w:val="00950120"/>
    <w:rsid w:val="00951710"/>
    <w:rsid w:val="0095457C"/>
    <w:rsid w:val="00954693"/>
    <w:rsid w:val="00956D01"/>
    <w:rsid w:val="00960EC0"/>
    <w:rsid w:val="00962223"/>
    <w:rsid w:val="00962258"/>
    <w:rsid w:val="00962961"/>
    <w:rsid w:val="00962D3D"/>
    <w:rsid w:val="00963509"/>
    <w:rsid w:val="00964860"/>
    <w:rsid w:val="009657CD"/>
    <w:rsid w:val="009677CF"/>
    <w:rsid w:val="009678B7"/>
    <w:rsid w:val="00967ED6"/>
    <w:rsid w:val="00970461"/>
    <w:rsid w:val="00970F2B"/>
    <w:rsid w:val="00971B34"/>
    <w:rsid w:val="009735A3"/>
    <w:rsid w:val="0097515E"/>
    <w:rsid w:val="00975FD5"/>
    <w:rsid w:val="0097698E"/>
    <w:rsid w:val="00977F79"/>
    <w:rsid w:val="00980373"/>
    <w:rsid w:val="0098243B"/>
    <w:rsid w:val="0098416E"/>
    <w:rsid w:val="00990AF0"/>
    <w:rsid w:val="00990C4D"/>
    <w:rsid w:val="00992212"/>
    <w:rsid w:val="00992D9C"/>
    <w:rsid w:val="009931FD"/>
    <w:rsid w:val="00996409"/>
    <w:rsid w:val="00996627"/>
    <w:rsid w:val="00996CB8"/>
    <w:rsid w:val="009978AE"/>
    <w:rsid w:val="009A16A9"/>
    <w:rsid w:val="009A1C30"/>
    <w:rsid w:val="009A5206"/>
    <w:rsid w:val="009B2160"/>
    <w:rsid w:val="009B2943"/>
    <w:rsid w:val="009B2E97"/>
    <w:rsid w:val="009B4187"/>
    <w:rsid w:val="009B5146"/>
    <w:rsid w:val="009B6631"/>
    <w:rsid w:val="009B7719"/>
    <w:rsid w:val="009C0F4D"/>
    <w:rsid w:val="009C16B6"/>
    <w:rsid w:val="009C18B0"/>
    <w:rsid w:val="009C35C1"/>
    <w:rsid w:val="009C3AE1"/>
    <w:rsid w:val="009C418E"/>
    <w:rsid w:val="009C442C"/>
    <w:rsid w:val="009C543E"/>
    <w:rsid w:val="009C5701"/>
    <w:rsid w:val="009C583E"/>
    <w:rsid w:val="009C618B"/>
    <w:rsid w:val="009C65FF"/>
    <w:rsid w:val="009C6F4F"/>
    <w:rsid w:val="009D0E54"/>
    <w:rsid w:val="009D1AA6"/>
    <w:rsid w:val="009D20A1"/>
    <w:rsid w:val="009D2D18"/>
    <w:rsid w:val="009D2EAA"/>
    <w:rsid w:val="009D4FAE"/>
    <w:rsid w:val="009D7DE7"/>
    <w:rsid w:val="009E07F4"/>
    <w:rsid w:val="009E18F5"/>
    <w:rsid w:val="009E3087"/>
    <w:rsid w:val="009E48CE"/>
    <w:rsid w:val="009E6656"/>
    <w:rsid w:val="009E6BBF"/>
    <w:rsid w:val="009E7F82"/>
    <w:rsid w:val="009E7F8A"/>
    <w:rsid w:val="009F058E"/>
    <w:rsid w:val="009F0C47"/>
    <w:rsid w:val="009F0CF5"/>
    <w:rsid w:val="009F152F"/>
    <w:rsid w:val="009F309B"/>
    <w:rsid w:val="009F392E"/>
    <w:rsid w:val="009F4444"/>
    <w:rsid w:val="009F53C5"/>
    <w:rsid w:val="009F794A"/>
    <w:rsid w:val="00A01696"/>
    <w:rsid w:val="00A02D7C"/>
    <w:rsid w:val="00A04F28"/>
    <w:rsid w:val="00A05420"/>
    <w:rsid w:val="00A06472"/>
    <w:rsid w:val="00A0740E"/>
    <w:rsid w:val="00A12463"/>
    <w:rsid w:val="00A1356C"/>
    <w:rsid w:val="00A17B9E"/>
    <w:rsid w:val="00A17F47"/>
    <w:rsid w:val="00A24C9C"/>
    <w:rsid w:val="00A25666"/>
    <w:rsid w:val="00A26CBA"/>
    <w:rsid w:val="00A32E17"/>
    <w:rsid w:val="00A331C1"/>
    <w:rsid w:val="00A3332D"/>
    <w:rsid w:val="00A34FE3"/>
    <w:rsid w:val="00A3626D"/>
    <w:rsid w:val="00A362F2"/>
    <w:rsid w:val="00A4050F"/>
    <w:rsid w:val="00A43986"/>
    <w:rsid w:val="00A45310"/>
    <w:rsid w:val="00A4543D"/>
    <w:rsid w:val="00A4553A"/>
    <w:rsid w:val="00A45BE9"/>
    <w:rsid w:val="00A479E2"/>
    <w:rsid w:val="00A50641"/>
    <w:rsid w:val="00A51626"/>
    <w:rsid w:val="00A52DE1"/>
    <w:rsid w:val="00A530BF"/>
    <w:rsid w:val="00A53527"/>
    <w:rsid w:val="00A567A7"/>
    <w:rsid w:val="00A571CA"/>
    <w:rsid w:val="00A57665"/>
    <w:rsid w:val="00A57E8D"/>
    <w:rsid w:val="00A6177B"/>
    <w:rsid w:val="00A635F9"/>
    <w:rsid w:val="00A64C42"/>
    <w:rsid w:val="00A65002"/>
    <w:rsid w:val="00A66136"/>
    <w:rsid w:val="00A704CC"/>
    <w:rsid w:val="00A70D27"/>
    <w:rsid w:val="00A71189"/>
    <w:rsid w:val="00A72842"/>
    <w:rsid w:val="00A7364A"/>
    <w:rsid w:val="00A73812"/>
    <w:rsid w:val="00A7451A"/>
    <w:rsid w:val="00A74DCC"/>
    <w:rsid w:val="00A753ED"/>
    <w:rsid w:val="00A77512"/>
    <w:rsid w:val="00A83FCE"/>
    <w:rsid w:val="00A849D4"/>
    <w:rsid w:val="00A85016"/>
    <w:rsid w:val="00A8513E"/>
    <w:rsid w:val="00A85D4F"/>
    <w:rsid w:val="00A866C3"/>
    <w:rsid w:val="00A867A6"/>
    <w:rsid w:val="00A8717D"/>
    <w:rsid w:val="00A87984"/>
    <w:rsid w:val="00A908C2"/>
    <w:rsid w:val="00A924A4"/>
    <w:rsid w:val="00A929C3"/>
    <w:rsid w:val="00A94456"/>
    <w:rsid w:val="00A94C2F"/>
    <w:rsid w:val="00A95C0A"/>
    <w:rsid w:val="00A9624A"/>
    <w:rsid w:val="00AA0620"/>
    <w:rsid w:val="00AA13C8"/>
    <w:rsid w:val="00AA3179"/>
    <w:rsid w:val="00AA3E17"/>
    <w:rsid w:val="00AA4CBB"/>
    <w:rsid w:val="00AA576A"/>
    <w:rsid w:val="00AA65FA"/>
    <w:rsid w:val="00AA709D"/>
    <w:rsid w:val="00AA7351"/>
    <w:rsid w:val="00AA7A36"/>
    <w:rsid w:val="00AA7AD2"/>
    <w:rsid w:val="00AB1063"/>
    <w:rsid w:val="00AB2EAA"/>
    <w:rsid w:val="00AB58B7"/>
    <w:rsid w:val="00AB7115"/>
    <w:rsid w:val="00AB7368"/>
    <w:rsid w:val="00AB7601"/>
    <w:rsid w:val="00AB7A51"/>
    <w:rsid w:val="00AC01E9"/>
    <w:rsid w:val="00AC0FDE"/>
    <w:rsid w:val="00AC48E5"/>
    <w:rsid w:val="00AC4D07"/>
    <w:rsid w:val="00AC4F95"/>
    <w:rsid w:val="00AC5FC7"/>
    <w:rsid w:val="00AD056F"/>
    <w:rsid w:val="00AD0C7B"/>
    <w:rsid w:val="00AD1771"/>
    <w:rsid w:val="00AD1786"/>
    <w:rsid w:val="00AD2564"/>
    <w:rsid w:val="00AD2CE9"/>
    <w:rsid w:val="00AD339A"/>
    <w:rsid w:val="00AD5F1A"/>
    <w:rsid w:val="00AD6731"/>
    <w:rsid w:val="00AD6E8C"/>
    <w:rsid w:val="00AD6F68"/>
    <w:rsid w:val="00AD7865"/>
    <w:rsid w:val="00AD792A"/>
    <w:rsid w:val="00AE004A"/>
    <w:rsid w:val="00AE07D1"/>
    <w:rsid w:val="00AE0E04"/>
    <w:rsid w:val="00AE1D4A"/>
    <w:rsid w:val="00AE3BB4"/>
    <w:rsid w:val="00AE496D"/>
    <w:rsid w:val="00AE6366"/>
    <w:rsid w:val="00AE6705"/>
    <w:rsid w:val="00AF04BF"/>
    <w:rsid w:val="00AF0B01"/>
    <w:rsid w:val="00AF40D8"/>
    <w:rsid w:val="00AF73C4"/>
    <w:rsid w:val="00AF7B01"/>
    <w:rsid w:val="00B008D5"/>
    <w:rsid w:val="00B02F73"/>
    <w:rsid w:val="00B04165"/>
    <w:rsid w:val="00B0619F"/>
    <w:rsid w:val="00B10B2F"/>
    <w:rsid w:val="00B10E1A"/>
    <w:rsid w:val="00B11688"/>
    <w:rsid w:val="00B118B5"/>
    <w:rsid w:val="00B13A26"/>
    <w:rsid w:val="00B1425B"/>
    <w:rsid w:val="00B14F59"/>
    <w:rsid w:val="00B15D0D"/>
    <w:rsid w:val="00B17C43"/>
    <w:rsid w:val="00B21BE9"/>
    <w:rsid w:val="00B22106"/>
    <w:rsid w:val="00B224E7"/>
    <w:rsid w:val="00B2328D"/>
    <w:rsid w:val="00B2589E"/>
    <w:rsid w:val="00B3097A"/>
    <w:rsid w:val="00B342DB"/>
    <w:rsid w:val="00B35E89"/>
    <w:rsid w:val="00B36CDD"/>
    <w:rsid w:val="00B37595"/>
    <w:rsid w:val="00B4151E"/>
    <w:rsid w:val="00B41DEB"/>
    <w:rsid w:val="00B429CF"/>
    <w:rsid w:val="00B448FF"/>
    <w:rsid w:val="00B4599F"/>
    <w:rsid w:val="00B45F53"/>
    <w:rsid w:val="00B46A1E"/>
    <w:rsid w:val="00B4738C"/>
    <w:rsid w:val="00B47984"/>
    <w:rsid w:val="00B50C16"/>
    <w:rsid w:val="00B50C25"/>
    <w:rsid w:val="00B5341E"/>
    <w:rsid w:val="00B5357B"/>
    <w:rsid w:val="00B535E1"/>
    <w:rsid w:val="00B5431A"/>
    <w:rsid w:val="00B60046"/>
    <w:rsid w:val="00B60258"/>
    <w:rsid w:val="00B61530"/>
    <w:rsid w:val="00B61964"/>
    <w:rsid w:val="00B62224"/>
    <w:rsid w:val="00B63022"/>
    <w:rsid w:val="00B63A0B"/>
    <w:rsid w:val="00B645BC"/>
    <w:rsid w:val="00B645ED"/>
    <w:rsid w:val="00B66865"/>
    <w:rsid w:val="00B67D9E"/>
    <w:rsid w:val="00B70267"/>
    <w:rsid w:val="00B70F2B"/>
    <w:rsid w:val="00B74778"/>
    <w:rsid w:val="00B75EE1"/>
    <w:rsid w:val="00B77481"/>
    <w:rsid w:val="00B77C6D"/>
    <w:rsid w:val="00B8044B"/>
    <w:rsid w:val="00B80E53"/>
    <w:rsid w:val="00B80FA4"/>
    <w:rsid w:val="00B82A36"/>
    <w:rsid w:val="00B83A53"/>
    <w:rsid w:val="00B8518B"/>
    <w:rsid w:val="00B866D9"/>
    <w:rsid w:val="00B91757"/>
    <w:rsid w:val="00B920B5"/>
    <w:rsid w:val="00B9397E"/>
    <w:rsid w:val="00B97CC3"/>
    <w:rsid w:val="00BA1C13"/>
    <w:rsid w:val="00BA1E9D"/>
    <w:rsid w:val="00BA31A7"/>
    <w:rsid w:val="00BA34A5"/>
    <w:rsid w:val="00BA40C1"/>
    <w:rsid w:val="00BA5A03"/>
    <w:rsid w:val="00BA5E52"/>
    <w:rsid w:val="00BA6576"/>
    <w:rsid w:val="00BB10BD"/>
    <w:rsid w:val="00BB2ED5"/>
    <w:rsid w:val="00BB3F86"/>
    <w:rsid w:val="00BB4AF2"/>
    <w:rsid w:val="00BB51D3"/>
    <w:rsid w:val="00BB78A7"/>
    <w:rsid w:val="00BC06C4"/>
    <w:rsid w:val="00BC4A61"/>
    <w:rsid w:val="00BC56C3"/>
    <w:rsid w:val="00BC663E"/>
    <w:rsid w:val="00BC6D2B"/>
    <w:rsid w:val="00BD4556"/>
    <w:rsid w:val="00BD4D0B"/>
    <w:rsid w:val="00BD5C53"/>
    <w:rsid w:val="00BD7A5E"/>
    <w:rsid w:val="00BD7E91"/>
    <w:rsid w:val="00BD7F0D"/>
    <w:rsid w:val="00BE028E"/>
    <w:rsid w:val="00BE3464"/>
    <w:rsid w:val="00BE414F"/>
    <w:rsid w:val="00BE49F4"/>
    <w:rsid w:val="00BE76BB"/>
    <w:rsid w:val="00BF0966"/>
    <w:rsid w:val="00BF23E0"/>
    <w:rsid w:val="00BF4A13"/>
    <w:rsid w:val="00BF4CB0"/>
    <w:rsid w:val="00BF6325"/>
    <w:rsid w:val="00BF705A"/>
    <w:rsid w:val="00C02D0A"/>
    <w:rsid w:val="00C03A6E"/>
    <w:rsid w:val="00C0426C"/>
    <w:rsid w:val="00C05B9F"/>
    <w:rsid w:val="00C065C2"/>
    <w:rsid w:val="00C15241"/>
    <w:rsid w:val="00C15A17"/>
    <w:rsid w:val="00C1688F"/>
    <w:rsid w:val="00C17457"/>
    <w:rsid w:val="00C20128"/>
    <w:rsid w:val="00C20E63"/>
    <w:rsid w:val="00C21C81"/>
    <w:rsid w:val="00C21CCE"/>
    <w:rsid w:val="00C226C0"/>
    <w:rsid w:val="00C22F29"/>
    <w:rsid w:val="00C2534C"/>
    <w:rsid w:val="00C274B4"/>
    <w:rsid w:val="00C30F06"/>
    <w:rsid w:val="00C32476"/>
    <w:rsid w:val="00C3406B"/>
    <w:rsid w:val="00C35479"/>
    <w:rsid w:val="00C362DB"/>
    <w:rsid w:val="00C3709A"/>
    <w:rsid w:val="00C41FD3"/>
    <w:rsid w:val="00C42FE6"/>
    <w:rsid w:val="00C43EAF"/>
    <w:rsid w:val="00C4456C"/>
    <w:rsid w:val="00C44E79"/>
    <w:rsid w:val="00C44F6A"/>
    <w:rsid w:val="00C468D6"/>
    <w:rsid w:val="00C47404"/>
    <w:rsid w:val="00C47525"/>
    <w:rsid w:val="00C478AC"/>
    <w:rsid w:val="00C53EBD"/>
    <w:rsid w:val="00C56D0C"/>
    <w:rsid w:val="00C57268"/>
    <w:rsid w:val="00C574FE"/>
    <w:rsid w:val="00C57DBE"/>
    <w:rsid w:val="00C6198E"/>
    <w:rsid w:val="00C63750"/>
    <w:rsid w:val="00C708EA"/>
    <w:rsid w:val="00C7216F"/>
    <w:rsid w:val="00C75051"/>
    <w:rsid w:val="00C7562E"/>
    <w:rsid w:val="00C75AC5"/>
    <w:rsid w:val="00C75F96"/>
    <w:rsid w:val="00C763CE"/>
    <w:rsid w:val="00C765AE"/>
    <w:rsid w:val="00C7745B"/>
    <w:rsid w:val="00C776E5"/>
    <w:rsid w:val="00C778A5"/>
    <w:rsid w:val="00C77A59"/>
    <w:rsid w:val="00C80EC7"/>
    <w:rsid w:val="00C835F9"/>
    <w:rsid w:val="00C8580D"/>
    <w:rsid w:val="00C91FD8"/>
    <w:rsid w:val="00C92225"/>
    <w:rsid w:val="00C9327E"/>
    <w:rsid w:val="00C93433"/>
    <w:rsid w:val="00C945B6"/>
    <w:rsid w:val="00C94ED5"/>
    <w:rsid w:val="00C95162"/>
    <w:rsid w:val="00C96932"/>
    <w:rsid w:val="00C97A5D"/>
    <w:rsid w:val="00CA05E4"/>
    <w:rsid w:val="00CA164D"/>
    <w:rsid w:val="00CA1A66"/>
    <w:rsid w:val="00CA3492"/>
    <w:rsid w:val="00CA3EEC"/>
    <w:rsid w:val="00CA5002"/>
    <w:rsid w:val="00CA7CB7"/>
    <w:rsid w:val="00CB21C4"/>
    <w:rsid w:val="00CB3151"/>
    <w:rsid w:val="00CB3658"/>
    <w:rsid w:val="00CB6730"/>
    <w:rsid w:val="00CB6A37"/>
    <w:rsid w:val="00CB7684"/>
    <w:rsid w:val="00CC080E"/>
    <w:rsid w:val="00CC1100"/>
    <w:rsid w:val="00CC31CF"/>
    <w:rsid w:val="00CC4380"/>
    <w:rsid w:val="00CC7C8F"/>
    <w:rsid w:val="00CD1FC4"/>
    <w:rsid w:val="00CD65C1"/>
    <w:rsid w:val="00CE1135"/>
    <w:rsid w:val="00CE1D89"/>
    <w:rsid w:val="00CE22D6"/>
    <w:rsid w:val="00CE2AC2"/>
    <w:rsid w:val="00CE32AE"/>
    <w:rsid w:val="00CE3429"/>
    <w:rsid w:val="00CE3B9D"/>
    <w:rsid w:val="00CE5C49"/>
    <w:rsid w:val="00CE62A4"/>
    <w:rsid w:val="00CE6FC8"/>
    <w:rsid w:val="00CF112C"/>
    <w:rsid w:val="00CF3FF4"/>
    <w:rsid w:val="00CF4237"/>
    <w:rsid w:val="00CF680A"/>
    <w:rsid w:val="00CF681A"/>
    <w:rsid w:val="00D034A0"/>
    <w:rsid w:val="00D03583"/>
    <w:rsid w:val="00D03728"/>
    <w:rsid w:val="00D05196"/>
    <w:rsid w:val="00D05C61"/>
    <w:rsid w:val="00D0667C"/>
    <w:rsid w:val="00D074AE"/>
    <w:rsid w:val="00D07E87"/>
    <w:rsid w:val="00D10A2D"/>
    <w:rsid w:val="00D11937"/>
    <w:rsid w:val="00D13672"/>
    <w:rsid w:val="00D139AC"/>
    <w:rsid w:val="00D13D66"/>
    <w:rsid w:val="00D145E1"/>
    <w:rsid w:val="00D147AF"/>
    <w:rsid w:val="00D21061"/>
    <w:rsid w:val="00D21F98"/>
    <w:rsid w:val="00D25DE4"/>
    <w:rsid w:val="00D30CCC"/>
    <w:rsid w:val="00D31334"/>
    <w:rsid w:val="00D313F5"/>
    <w:rsid w:val="00D31E39"/>
    <w:rsid w:val="00D35488"/>
    <w:rsid w:val="00D37B14"/>
    <w:rsid w:val="00D37B7C"/>
    <w:rsid w:val="00D4108E"/>
    <w:rsid w:val="00D42B3E"/>
    <w:rsid w:val="00D44668"/>
    <w:rsid w:val="00D44B92"/>
    <w:rsid w:val="00D45CEC"/>
    <w:rsid w:val="00D46DAF"/>
    <w:rsid w:val="00D47A32"/>
    <w:rsid w:val="00D523E7"/>
    <w:rsid w:val="00D5431F"/>
    <w:rsid w:val="00D57BFB"/>
    <w:rsid w:val="00D60552"/>
    <w:rsid w:val="00D60E48"/>
    <w:rsid w:val="00D6163D"/>
    <w:rsid w:val="00D6259C"/>
    <w:rsid w:val="00D63423"/>
    <w:rsid w:val="00D63BFB"/>
    <w:rsid w:val="00D64003"/>
    <w:rsid w:val="00D65897"/>
    <w:rsid w:val="00D672E5"/>
    <w:rsid w:val="00D71E73"/>
    <w:rsid w:val="00D7297C"/>
    <w:rsid w:val="00D75515"/>
    <w:rsid w:val="00D768E5"/>
    <w:rsid w:val="00D76F4E"/>
    <w:rsid w:val="00D77B10"/>
    <w:rsid w:val="00D80496"/>
    <w:rsid w:val="00D80D98"/>
    <w:rsid w:val="00D82F78"/>
    <w:rsid w:val="00D831A3"/>
    <w:rsid w:val="00D85BE1"/>
    <w:rsid w:val="00D86B83"/>
    <w:rsid w:val="00D87F41"/>
    <w:rsid w:val="00D91557"/>
    <w:rsid w:val="00D919BB"/>
    <w:rsid w:val="00D92A0B"/>
    <w:rsid w:val="00D95462"/>
    <w:rsid w:val="00D96121"/>
    <w:rsid w:val="00D97197"/>
    <w:rsid w:val="00D975BD"/>
    <w:rsid w:val="00D97BE3"/>
    <w:rsid w:val="00DA0EA3"/>
    <w:rsid w:val="00DA24C4"/>
    <w:rsid w:val="00DA3711"/>
    <w:rsid w:val="00DA6BA5"/>
    <w:rsid w:val="00DB18F1"/>
    <w:rsid w:val="00DB1DCD"/>
    <w:rsid w:val="00DB49D3"/>
    <w:rsid w:val="00DB619A"/>
    <w:rsid w:val="00DC14E1"/>
    <w:rsid w:val="00DC2718"/>
    <w:rsid w:val="00DC3FBF"/>
    <w:rsid w:val="00DC405C"/>
    <w:rsid w:val="00DC4DDB"/>
    <w:rsid w:val="00DC4F9A"/>
    <w:rsid w:val="00DC6ED4"/>
    <w:rsid w:val="00DC7C90"/>
    <w:rsid w:val="00DD2426"/>
    <w:rsid w:val="00DD2B62"/>
    <w:rsid w:val="00DD3740"/>
    <w:rsid w:val="00DD46F3"/>
    <w:rsid w:val="00DD546A"/>
    <w:rsid w:val="00DD5626"/>
    <w:rsid w:val="00DD7852"/>
    <w:rsid w:val="00DE1A60"/>
    <w:rsid w:val="00DE1E91"/>
    <w:rsid w:val="00DE3E93"/>
    <w:rsid w:val="00DE4EBF"/>
    <w:rsid w:val="00DE51A5"/>
    <w:rsid w:val="00DE56F2"/>
    <w:rsid w:val="00DE57AC"/>
    <w:rsid w:val="00DE5ED5"/>
    <w:rsid w:val="00DE6A35"/>
    <w:rsid w:val="00DE74A8"/>
    <w:rsid w:val="00DF0F7E"/>
    <w:rsid w:val="00DF116D"/>
    <w:rsid w:val="00DF2592"/>
    <w:rsid w:val="00DF2782"/>
    <w:rsid w:val="00DF278F"/>
    <w:rsid w:val="00DF3FDB"/>
    <w:rsid w:val="00DF5AA8"/>
    <w:rsid w:val="00E00518"/>
    <w:rsid w:val="00E0116C"/>
    <w:rsid w:val="00E01EA1"/>
    <w:rsid w:val="00E02C82"/>
    <w:rsid w:val="00E04042"/>
    <w:rsid w:val="00E04FB7"/>
    <w:rsid w:val="00E0558F"/>
    <w:rsid w:val="00E05DD1"/>
    <w:rsid w:val="00E0689B"/>
    <w:rsid w:val="00E104E5"/>
    <w:rsid w:val="00E11ACD"/>
    <w:rsid w:val="00E121A6"/>
    <w:rsid w:val="00E1257B"/>
    <w:rsid w:val="00E1401B"/>
    <w:rsid w:val="00E14B75"/>
    <w:rsid w:val="00E16FF7"/>
    <w:rsid w:val="00E17252"/>
    <w:rsid w:val="00E17AD4"/>
    <w:rsid w:val="00E20769"/>
    <w:rsid w:val="00E20968"/>
    <w:rsid w:val="00E21F92"/>
    <w:rsid w:val="00E22C30"/>
    <w:rsid w:val="00E23430"/>
    <w:rsid w:val="00E23EF4"/>
    <w:rsid w:val="00E2443E"/>
    <w:rsid w:val="00E25DBD"/>
    <w:rsid w:val="00E26D68"/>
    <w:rsid w:val="00E3047E"/>
    <w:rsid w:val="00E30A09"/>
    <w:rsid w:val="00E32A31"/>
    <w:rsid w:val="00E32D44"/>
    <w:rsid w:val="00E36239"/>
    <w:rsid w:val="00E4197C"/>
    <w:rsid w:val="00E4260B"/>
    <w:rsid w:val="00E42D7E"/>
    <w:rsid w:val="00E437B0"/>
    <w:rsid w:val="00E44045"/>
    <w:rsid w:val="00E44AE0"/>
    <w:rsid w:val="00E4520D"/>
    <w:rsid w:val="00E45E6F"/>
    <w:rsid w:val="00E470A7"/>
    <w:rsid w:val="00E4784F"/>
    <w:rsid w:val="00E47C16"/>
    <w:rsid w:val="00E523B9"/>
    <w:rsid w:val="00E52649"/>
    <w:rsid w:val="00E5375F"/>
    <w:rsid w:val="00E54128"/>
    <w:rsid w:val="00E54737"/>
    <w:rsid w:val="00E5555C"/>
    <w:rsid w:val="00E60B4C"/>
    <w:rsid w:val="00E618C4"/>
    <w:rsid w:val="00E61929"/>
    <w:rsid w:val="00E61EC0"/>
    <w:rsid w:val="00E628BC"/>
    <w:rsid w:val="00E665C3"/>
    <w:rsid w:val="00E66E9E"/>
    <w:rsid w:val="00E7218A"/>
    <w:rsid w:val="00E73EEC"/>
    <w:rsid w:val="00E74868"/>
    <w:rsid w:val="00E7733A"/>
    <w:rsid w:val="00E77BE5"/>
    <w:rsid w:val="00E77FA9"/>
    <w:rsid w:val="00E838B1"/>
    <w:rsid w:val="00E847E5"/>
    <w:rsid w:val="00E84963"/>
    <w:rsid w:val="00E85DF4"/>
    <w:rsid w:val="00E86144"/>
    <w:rsid w:val="00E878EE"/>
    <w:rsid w:val="00E911EA"/>
    <w:rsid w:val="00E92585"/>
    <w:rsid w:val="00E931D3"/>
    <w:rsid w:val="00E96957"/>
    <w:rsid w:val="00E97822"/>
    <w:rsid w:val="00E97E22"/>
    <w:rsid w:val="00EA0A81"/>
    <w:rsid w:val="00EA0F4B"/>
    <w:rsid w:val="00EA108A"/>
    <w:rsid w:val="00EA1357"/>
    <w:rsid w:val="00EA18ED"/>
    <w:rsid w:val="00EA1FC5"/>
    <w:rsid w:val="00EA26C4"/>
    <w:rsid w:val="00EA460A"/>
    <w:rsid w:val="00EA6EC7"/>
    <w:rsid w:val="00EB0647"/>
    <w:rsid w:val="00EB104F"/>
    <w:rsid w:val="00EB15FC"/>
    <w:rsid w:val="00EB2EF4"/>
    <w:rsid w:val="00EB464C"/>
    <w:rsid w:val="00EB46E5"/>
    <w:rsid w:val="00EB4CB5"/>
    <w:rsid w:val="00EB5D4D"/>
    <w:rsid w:val="00EB756A"/>
    <w:rsid w:val="00EC10AE"/>
    <w:rsid w:val="00EC1A0E"/>
    <w:rsid w:val="00EC5042"/>
    <w:rsid w:val="00EC68A2"/>
    <w:rsid w:val="00EC6F62"/>
    <w:rsid w:val="00ED0703"/>
    <w:rsid w:val="00ED14BD"/>
    <w:rsid w:val="00ED2703"/>
    <w:rsid w:val="00ED6360"/>
    <w:rsid w:val="00ED78D2"/>
    <w:rsid w:val="00EE0BBB"/>
    <w:rsid w:val="00EE0BBE"/>
    <w:rsid w:val="00EE214B"/>
    <w:rsid w:val="00EE2244"/>
    <w:rsid w:val="00EE3C5F"/>
    <w:rsid w:val="00EE5FE5"/>
    <w:rsid w:val="00EE6F62"/>
    <w:rsid w:val="00EE7882"/>
    <w:rsid w:val="00EE7BB7"/>
    <w:rsid w:val="00EF0077"/>
    <w:rsid w:val="00EF2D15"/>
    <w:rsid w:val="00EF3CB1"/>
    <w:rsid w:val="00EF4FB7"/>
    <w:rsid w:val="00EF5D6A"/>
    <w:rsid w:val="00EF6532"/>
    <w:rsid w:val="00EF66B9"/>
    <w:rsid w:val="00EF6CDE"/>
    <w:rsid w:val="00F00740"/>
    <w:rsid w:val="00F012C4"/>
    <w:rsid w:val="00F016C7"/>
    <w:rsid w:val="00F03D1B"/>
    <w:rsid w:val="00F040E6"/>
    <w:rsid w:val="00F05A27"/>
    <w:rsid w:val="00F06156"/>
    <w:rsid w:val="00F062D5"/>
    <w:rsid w:val="00F07EA6"/>
    <w:rsid w:val="00F1012C"/>
    <w:rsid w:val="00F12DEC"/>
    <w:rsid w:val="00F1359A"/>
    <w:rsid w:val="00F14098"/>
    <w:rsid w:val="00F14363"/>
    <w:rsid w:val="00F1664F"/>
    <w:rsid w:val="00F1715C"/>
    <w:rsid w:val="00F17E8A"/>
    <w:rsid w:val="00F20760"/>
    <w:rsid w:val="00F20DE3"/>
    <w:rsid w:val="00F218CF"/>
    <w:rsid w:val="00F21FAD"/>
    <w:rsid w:val="00F22777"/>
    <w:rsid w:val="00F233B6"/>
    <w:rsid w:val="00F23A81"/>
    <w:rsid w:val="00F2454A"/>
    <w:rsid w:val="00F26A6C"/>
    <w:rsid w:val="00F310F8"/>
    <w:rsid w:val="00F31939"/>
    <w:rsid w:val="00F34049"/>
    <w:rsid w:val="00F353AE"/>
    <w:rsid w:val="00F35939"/>
    <w:rsid w:val="00F360AB"/>
    <w:rsid w:val="00F36D52"/>
    <w:rsid w:val="00F37A59"/>
    <w:rsid w:val="00F407CE"/>
    <w:rsid w:val="00F40A1E"/>
    <w:rsid w:val="00F40CD5"/>
    <w:rsid w:val="00F42280"/>
    <w:rsid w:val="00F42353"/>
    <w:rsid w:val="00F4371B"/>
    <w:rsid w:val="00F44AC3"/>
    <w:rsid w:val="00F45607"/>
    <w:rsid w:val="00F45B1E"/>
    <w:rsid w:val="00F46000"/>
    <w:rsid w:val="00F46329"/>
    <w:rsid w:val="00F4722B"/>
    <w:rsid w:val="00F472DF"/>
    <w:rsid w:val="00F478E7"/>
    <w:rsid w:val="00F5050A"/>
    <w:rsid w:val="00F518C0"/>
    <w:rsid w:val="00F54432"/>
    <w:rsid w:val="00F569C6"/>
    <w:rsid w:val="00F60757"/>
    <w:rsid w:val="00F63CE4"/>
    <w:rsid w:val="00F64A4A"/>
    <w:rsid w:val="00F659EB"/>
    <w:rsid w:val="00F71AF8"/>
    <w:rsid w:val="00F72046"/>
    <w:rsid w:val="00F7345A"/>
    <w:rsid w:val="00F7440B"/>
    <w:rsid w:val="00F74C1E"/>
    <w:rsid w:val="00F757ED"/>
    <w:rsid w:val="00F75E1A"/>
    <w:rsid w:val="00F769FF"/>
    <w:rsid w:val="00F76EB2"/>
    <w:rsid w:val="00F85181"/>
    <w:rsid w:val="00F857C0"/>
    <w:rsid w:val="00F863B7"/>
    <w:rsid w:val="00F86BA6"/>
    <w:rsid w:val="00F90A26"/>
    <w:rsid w:val="00F9156D"/>
    <w:rsid w:val="00F934D5"/>
    <w:rsid w:val="00F93E20"/>
    <w:rsid w:val="00F9575E"/>
    <w:rsid w:val="00F9736F"/>
    <w:rsid w:val="00F979A3"/>
    <w:rsid w:val="00FA3000"/>
    <w:rsid w:val="00FA4E82"/>
    <w:rsid w:val="00FA727F"/>
    <w:rsid w:val="00FA7FD7"/>
    <w:rsid w:val="00FB135C"/>
    <w:rsid w:val="00FB52B3"/>
    <w:rsid w:val="00FB6342"/>
    <w:rsid w:val="00FB6EA8"/>
    <w:rsid w:val="00FC044C"/>
    <w:rsid w:val="00FC169F"/>
    <w:rsid w:val="00FC2E30"/>
    <w:rsid w:val="00FC5AF7"/>
    <w:rsid w:val="00FC6389"/>
    <w:rsid w:val="00FC7EA2"/>
    <w:rsid w:val="00FD0011"/>
    <w:rsid w:val="00FD4C1A"/>
    <w:rsid w:val="00FD7140"/>
    <w:rsid w:val="00FE3592"/>
    <w:rsid w:val="00FE4333"/>
    <w:rsid w:val="00FE6AEC"/>
    <w:rsid w:val="00FE70AE"/>
    <w:rsid w:val="00FF0382"/>
    <w:rsid w:val="00FF06F2"/>
    <w:rsid w:val="00FF1A83"/>
    <w:rsid w:val="00FF20BA"/>
    <w:rsid w:val="00FF2882"/>
    <w:rsid w:val="00FF2A62"/>
    <w:rsid w:val="00FF3C0D"/>
    <w:rsid w:val="00FF5E2F"/>
    <w:rsid w:val="0623C172"/>
    <w:rsid w:val="0CE52E63"/>
    <w:rsid w:val="16EA4EA9"/>
    <w:rsid w:val="17C98A80"/>
    <w:rsid w:val="1A3A8002"/>
    <w:rsid w:val="1CDF5EBA"/>
    <w:rsid w:val="1DB8255D"/>
    <w:rsid w:val="1DE8F821"/>
    <w:rsid w:val="1E8CB1C2"/>
    <w:rsid w:val="25F7FB07"/>
    <w:rsid w:val="26F0BEE0"/>
    <w:rsid w:val="28840776"/>
    <w:rsid w:val="2BE12FDA"/>
    <w:rsid w:val="2EDB1E9C"/>
    <w:rsid w:val="32748D4A"/>
    <w:rsid w:val="38FA08D0"/>
    <w:rsid w:val="40D568D6"/>
    <w:rsid w:val="49BDBED8"/>
    <w:rsid w:val="4A66CD84"/>
    <w:rsid w:val="4E3559D1"/>
    <w:rsid w:val="5DD5BF8E"/>
    <w:rsid w:val="60CB410F"/>
    <w:rsid w:val="627E6518"/>
    <w:rsid w:val="6287B22D"/>
    <w:rsid w:val="66AAB5AD"/>
    <w:rsid w:val="6AEEDF8E"/>
    <w:rsid w:val="6FA567FE"/>
    <w:rsid w:val="6FFD346E"/>
    <w:rsid w:val="700660AD"/>
    <w:rsid w:val="745C0D45"/>
    <w:rsid w:val="75F53D0C"/>
    <w:rsid w:val="7967679E"/>
    <w:rsid w:val="7D516581"/>
    <w:rsid w:val="7DE9A6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1605"/>
  <w15:docId w15:val="{00A5E996-925D-485B-BA4D-115D0AB2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68E4"/>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70752A"/>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customStyle="1" w:styleId="CommentText">
    <w:name w:val="Comment Text"/>
    <w:basedOn w:val="Normln"/>
    <w:link w:val="CommentText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CommentTextChar">
    <w:name w:val="Comment Text Char"/>
    <w:basedOn w:val="Standardnpsmoodstavce"/>
    <w:link w:val="CommentText"/>
    <w:uiPriority w:val="99"/>
    <w:rsid w:val="00B97CC3"/>
    <w:rPr>
      <w:rFonts w:ascii="Arial" w:eastAsia="Times New Roman" w:hAnsi="Arial" w:cs="Arial"/>
      <w:sz w:val="20"/>
      <w:szCs w:val="20"/>
      <w:lang w:eastAsia="cs-CZ"/>
    </w:rPr>
  </w:style>
  <w:style w:type="character" w:customStyle="1" w:styleId="CommentReference">
    <w:name w:val="Comment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customStyle="1" w:styleId="CommentSubject">
    <w:name w:val="Comment Subject"/>
    <w:basedOn w:val="CommentText"/>
    <w:next w:val="CommentText"/>
    <w:link w:val="CommentSubject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CommentSubjectChar">
    <w:name w:val="Comment Subject Char"/>
    <w:basedOn w:val="CommentTextChar"/>
    <w:link w:val="CommentSubject"/>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8"/>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link w:val="Odstavec1-1aChar"/>
    <w:qFormat/>
    <w:rsid w:val="00CB3151"/>
    <w:pPr>
      <w:numPr>
        <w:numId w:val="7"/>
      </w:numPr>
      <w:spacing w:after="120"/>
      <w:jc w:val="both"/>
    </w:pPr>
  </w:style>
  <w:style w:type="paragraph" w:customStyle="1" w:styleId="Odstavec1-2i">
    <w:name w:val="_Odstavec_1-2_(i)"/>
    <w:basedOn w:val="Normln"/>
    <w:qFormat/>
    <w:rsid w:val="00CB3151"/>
    <w:pPr>
      <w:numPr>
        <w:ilvl w:val="1"/>
        <w:numId w:val="7"/>
      </w:numPr>
      <w:spacing w:after="60"/>
      <w:jc w:val="both"/>
    </w:pPr>
  </w:style>
  <w:style w:type="paragraph" w:customStyle="1" w:styleId="Odstavec1-31">
    <w:name w:val="_Odstavec_1-3_1)"/>
    <w:qFormat/>
    <w:rsid w:val="00CB3151"/>
    <w:pPr>
      <w:numPr>
        <w:ilvl w:val="2"/>
        <w:numId w:val="7"/>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0"/>
      </w:numPr>
      <w:spacing w:after="40"/>
      <w:ind w:left="1247" w:hanging="510"/>
      <w:jc w:val="both"/>
    </w:pPr>
    <w:rPr>
      <w:sz w:val="16"/>
    </w:rPr>
  </w:style>
  <w:style w:type="paragraph" w:customStyle="1" w:styleId="TPSeznam1slovan">
    <w:name w:val="TP_Seznam_[1]_číslovaný"/>
    <w:basedOn w:val="Normln"/>
    <w:rsid w:val="00E44045"/>
    <w:pPr>
      <w:numPr>
        <w:numId w:val="9"/>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45"/>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45"/>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45"/>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47"/>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 w:type="character" w:styleId="Nevyeenzmnka">
    <w:name w:val="Unresolved Mention"/>
    <w:basedOn w:val="Standardnpsmoodstavce"/>
    <w:uiPriority w:val="99"/>
    <w:semiHidden/>
    <w:unhideWhenUsed/>
    <w:rsid w:val="00272601"/>
    <w:rPr>
      <w:color w:val="605E5C"/>
      <w:shd w:val="clear" w:color="auto" w:fill="E1DFDD"/>
    </w:rPr>
  </w:style>
  <w:style w:type="character" w:customStyle="1" w:styleId="normaltextrun">
    <w:name w:val="normaltextrun"/>
    <w:basedOn w:val="Standardnpsmoodstavce"/>
    <w:rsid w:val="00272601"/>
  </w:style>
  <w:style w:type="character" w:customStyle="1" w:styleId="eop">
    <w:name w:val="eop"/>
    <w:basedOn w:val="Standardnpsmoodstavce"/>
    <w:rsid w:val="00272601"/>
  </w:style>
  <w:style w:type="paragraph" w:customStyle="1" w:styleId="paragraph">
    <w:name w:val="paragraph"/>
    <w:basedOn w:val="Normln"/>
    <w:rsid w:val="00967ED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1-1aChar">
    <w:name w:val="_Odstavec_1-1_a) Char"/>
    <w:basedOn w:val="Standardnpsmoodstavce"/>
    <w:link w:val="Odstavec1-1a"/>
    <w:locked/>
    <w:rsid w:val="00785AA5"/>
  </w:style>
  <w:style w:type="character" w:customStyle="1" w:styleId="Tun">
    <w:name w:val="_Tučně"/>
    <w:basedOn w:val="Standardnpsmoodstavce"/>
    <w:qFormat/>
    <w:rsid w:val="0056100B"/>
    <w:rPr>
      <w:b/>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1621">
      <w:bodyDiv w:val="1"/>
      <w:marLeft w:val="0"/>
      <w:marRight w:val="0"/>
      <w:marTop w:val="0"/>
      <w:marBottom w:val="0"/>
      <w:divBdr>
        <w:top w:val="none" w:sz="0" w:space="0" w:color="auto"/>
        <w:left w:val="none" w:sz="0" w:space="0" w:color="auto"/>
        <w:bottom w:val="none" w:sz="0" w:space="0" w:color="auto"/>
        <w:right w:val="none" w:sz="0" w:space="0" w:color="auto"/>
      </w:divBdr>
      <w:divsChild>
        <w:div w:id="1397049629">
          <w:marLeft w:val="0"/>
          <w:marRight w:val="0"/>
          <w:marTop w:val="0"/>
          <w:marBottom w:val="0"/>
          <w:divBdr>
            <w:top w:val="none" w:sz="0" w:space="0" w:color="auto"/>
            <w:left w:val="none" w:sz="0" w:space="0" w:color="auto"/>
            <w:bottom w:val="none" w:sz="0" w:space="0" w:color="auto"/>
            <w:right w:val="none" w:sz="0" w:space="0" w:color="auto"/>
          </w:divBdr>
        </w:div>
        <w:div w:id="1840728246">
          <w:marLeft w:val="0"/>
          <w:marRight w:val="0"/>
          <w:marTop w:val="0"/>
          <w:marBottom w:val="0"/>
          <w:divBdr>
            <w:top w:val="none" w:sz="0" w:space="0" w:color="auto"/>
            <w:left w:val="none" w:sz="0" w:space="0" w:color="auto"/>
            <w:bottom w:val="none" w:sz="0" w:space="0" w:color="auto"/>
            <w:right w:val="none" w:sz="0" w:space="0" w:color="auto"/>
          </w:divBdr>
        </w:div>
      </w:divsChild>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923489241">
      <w:bodyDiv w:val="1"/>
      <w:marLeft w:val="0"/>
      <w:marRight w:val="0"/>
      <w:marTop w:val="0"/>
      <w:marBottom w:val="0"/>
      <w:divBdr>
        <w:top w:val="none" w:sz="0" w:space="0" w:color="auto"/>
        <w:left w:val="none" w:sz="0" w:space="0" w:color="auto"/>
        <w:bottom w:val="none" w:sz="0" w:space="0" w:color="auto"/>
        <w:right w:val="none" w:sz="0" w:space="0" w:color="auto"/>
      </w:divBdr>
    </w:div>
    <w:div w:id="1028719189">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fdi.gov.cz/pravidla-a-metodiky/metodiky-schvalovane-sfdi/" TargetMode="External"/><Relationship Id="rId18" Type="http://schemas.openxmlformats.org/officeDocument/2006/relationships/hyperlink" Target="https://zakazky.spravazeleznic.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zakazky.spravazeleznic.cz/"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www.spravazeleznic.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udc.cz/" TargetMode="External"/><Relationship Id="rId20" Type="http://schemas.openxmlformats.org/officeDocument/2006/relationships/hyperlink" Target="http://www.mdcr.cz/cs/Drazni_doprava/Seznam_pravnickych_oso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vz.nipez.cz/" TargetMode="External"/><Relationship Id="rId23" Type="http://schemas.openxmlformats.org/officeDocument/2006/relationships/hyperlink" Target="https://zakazky.spravazeleznic.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ravazeleznic.cz/" TargetMode="External"/><Relationship Id="rId22" Type="http://schemas.openxmlformats.org/officeDocument/2006/relationships/hyperlink" Target="https://zakazky.spravazeleznic.cz/manual.html"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D6AA664AD63DC04589FB00F2C7855AA4" ma:contentTypeVersion="3" ma:contentTypeDescription="Vytvoří nový dokument" ma:contentTypeScope="" ma:versionID="5003941b91abd73567d0cf59a5c3e456">
  <xsd:schema xmlns:xsd="http://www.w3.org/2001/XMLSchema" xmlns:xs="http://www.w3.org/2001/XMLSchema" xmlns:p="http://schemas.microsoft.com/office/2006/metadata/properties" xmlns:ns2="34099d2b-57c7-4d57-bd0f-aa7400708b99" targetNamespace="http://schemas.microsoft.com/office/2006/metadata/properties" ma:root="true" ma:fieldsID="dbac8a50dc628e8e6510542a3f63248e" ns2:_="">
    <xsd:import namespace="34099d2b-57c7-4d57-bd0f-aa7400708b9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99d2b-57c7-4d57-bd0f-aa7400708b9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79542-14CD-4ECA-801A-FFD9A2E26F70}">
  <ds:schemaRefs>
    <ds:schemaRef ds:uri="http://schemas.openxmlformats.org/officeDocument/2006/bibliography"/>
  </ds:schemaRefs>
</ds:datastoreItem>
</file>

<file path=customXml/itemProps2.xml><?xml version="1.0" encoding="utf-8"?>
<ds:datastoreItem xmlns:ds="http://schemas.openxmlformats.org/officeDocument/2006/customXml" ds:itemID="{15B0B9BE-ACDA-4CDD-B50F-A9790CABDF9C}">
  <ds:schemaRefs>
    <ds:schemaRef ds:uri="http://schemas.microsoft.com/sharepoint/v3/contenttype/forms"/>
  </ds:schemaRefs>
</ds:datastoreItem>
</file>

<file path=customXml/itemProps3.xml><?xml version="1.0" encoding="utf-8"?>
<ds:datastoreItem xmlns:ds="http://schemas.openxmlformats.org/officeDocument/2006/customXml" ds:itemID="{287639D5-62B1-470E-9F16-38A31C44D5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148839-D54A-4810-95D2-7A7AE4B52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99d2b-57c7-4d57-bd0f-aa7400708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44</Pages>
  <Words>19208</Words>
  <Characters>113334</Characters>
  <Application>Microsoft Office Word</Application>
  <DocSecurity>0</DocSecurity>
  <Lines>944</Lines>
  <Paragraphs>264</Paragraphs>
  <ScaleCrop>false</ScaleCrop>
  <Company/>
  <LinksUpToDate>false</LinksUpToDate>
  <CharactersWithSpaces>132278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Pistoriusová Sabina, Mgr.</dc:creator>
  <cp:keywords/>
  <dc:description/>
  <cp:lastModifiedBy>Löwová Monika, Bc.</cp:lastModifiedBy>
  <cp:revision>139</cp:revision>
  <cp:lastPrinted>2026-07-02T05:28:00Z</cp:lastPrinted>
  <dcterms:created xsi:type="dcterms:W3CDTF">2026-05-14T00:04:00Z</dcterms:created>
  <dcterms:modified xsi:type="dcterms:W3CDTF">2026-07-02T05:30:00Z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0x01010067F57B6512F0FE4889507DFC4DA84EED00D6AA664AD63DC04589FB00F2C7855AA4</vt:lpwstr>
  </property>
</Properties>
</file>