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450F" w14:textId="461B8181" w:rsidR="009B6D48" w:rsidRPr="00A85F45" w:rsidRDefault="002845DF" w:rsidP="009B6D48">
      <w:bookmarkStart w:id="0" w:name="_Toc157504217"/>
      <w:r w:rsidRPr="00A85F45">
        <w:t xml:space="preserve">Příloha č. 2 Výzvy k podání nabídky a </w:t>
      </w:r>
      <w:r w:rsidR="009B6D48" w:rsidRPr="00A85F45">
        <w:t xml:space="preserve">Příloha č. </w:t>
      </w:r>
      <w:r w:rsidR="00A50AB6" w:rsidRPr="00A85F45">
        <w:t>3</w:t>
      </w:r>
      <w:r w:rsidR="009B6D48" w:rsidRPr="00A85F45">
        <w:t xml:space="preserve"> </w:t>
      </w:r>
      <w:r w:rsidR="005E71DC" w:rsidRPr="00A85F45">
        <w:t>Rámcové dohody</w:t>
      </w:r>
    </w:p>
    <w:bookmarkEnd w:id="0"/>
    <w:p w14:paraId="36FBD763" w14:textId="4CE16BC7" w:rsidR="003727EC" w:rsidRDefault="005E71DC" w:rsidP="00A85F45">
      <w:pPr>
        <w:pStyle w:val="Nadpis2"/>
      </w:pPr>
      <w:r w:rsidRPr="00A85F45">
        <w:t>Ceník</w:t>
      </w:r>
      <w:bookmarkStart w:id="1" w:name="_Toc157504218"/>
      <w:bookmarkEnd w:id="1"/>
    </w:p>
    <w:tbl>
      <w:tblPr>
        <w:tblW w:w="71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1180"/>
        <w:gridCol w:w="1480"/>
        <w:gridCol w:w="2160"/>
      </w:tblGrid>
      <w:tr w:rsidR="00071747" w:rsidRPr="00D94F17" w14:paraId="752E8EB7" w14:textId="77777777" w:rsidTr="0068614F">
        <w:trPr>
          <w:trHeight w:val="270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4F2CB2" w14:textId="6360F2EC" w:rsidR="00071747" w:rsidRPr="005C5C49" w:rsidRDefault="00071747" w:rsidP="0068614F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Cs w:val="20"/>
                <w:lang w:eastAsia="cs-CZ"/>
              </w:rPr>
            </w:pPr>
            <w:r w:rsidRPr="005C5C49">
              <w:rPr>
                <w:rFonts w:eastAsia="Times New Roman" w:cs="Times New Roman"/>
                <w:b/>
                <w:bCs/>
                <w:i/>
                <w:iCs/>
                <w:color w:val="000000"/>
                <w:szCs w:val="20"/>
                <w:lang w:eastAsia="cs-CZ"/>
              </w:rPr>
              <w:t> </w:t>
            </w:r>
            <w:r w:rsidR="005C5C49" w:rsidRPr="005C5C49">
              <w:rPr>
                <w:rFonts w:eastAsia="Times New Roman" w:cs="Times New Roman"/>
                <w:b/>
                <w:bCs/>
                <w:i/>
                <w:iCs/>
                <w:color w:val="000000"/>
                <w:szCs w:val="20"/>
                <w:lang w:eastAsia="cs-CZ"/>
              </w:rPr>
              <w:t>Kurz/certifikace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7249B6" w14:textId="77777777" w:rsidR="00071747" w:rsidRPr="00D94F17" w:rsidRDefault="00071747" w:rsidP="006861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D94F17">
              <w:rPr>
                <w:rFonts w:eastAsia="Times New Roman" w:cs="Times New Roman"/>
                <w:b/>
                <w:bCs/>
                <w:i/>
                <w:iCs/>
                <w:color w:val="000000"/>
                <w:lang w:eastAsia="cs-CZ"/>
              </w:rPr>
              <w:t>J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cs-CZ"/>
              </w:rPr>
              <w:t>ednotlivá cena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828291" w14:textId="67DFCAFE" w:rsidR="00071747" w:rsidRPr="00D94F17" w:rsidRDefault="00071747" w:rsidP="006861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D94F17">
              <w:rPr>
                <w:rFonts w:eastAsia="Times New Roman" w:cs="Times New Roman"/>
                <w:b/>
                <w:bCs/>
                <w:i/>
                <w:iCs/>
                <w:color w:val="000000"/>
                <w:lang w:eastAsia="cs-CZ"/>
              </w:rPr>
              <w:t>Počet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cs-CZ"/>
              </w:rPr>
              <w:t xml:space="preserve"> kurzů a recertifikací 2026</w:t>
            </w:r>
            <w:r w:rsidR="00017C88">
              <w:rPr>
                <w:rFonts w:eastAsia="Times New Roman" w:cs="Times New Roman"/>
                <w:b/>
                <w:bCs/>
                <w:i/>
                <w:iCs/>
                <w:color w:val="000000"/>
                <w:lang w:eastAsia="cs-CZ"/>
              </w:rPr>
              <w:t xml:space="preserve"> a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cs-CZ"/>
              </w:rPr>
              <w:t>2027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FD7CF0A" w14:textId="77777777" w:rsidR="00071747" w:rsidRPr="00D94F17" w:rsidRDefault="00071747" w:rsidP="006861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D94F17">
              <w:rPr>
                <w:rFonts w:eastAsia="Times New Roman" w:cs="Times New Roman"/>
                <w:b/>
                <w:bCs/>
                <w:i/>
                <w:iCs/>
                <w:color w:val="000000"/>
                <w:lang w:eastAsia="cs-CZ"/>
              </w:rPr>
              <w:t>Cena celkem</w:t>
            </w:r>
          </w:p>
        </w:tc>
      </w:tr>
      <w:tr w:rsidR="00071747" w:rsidRPr="00D94F17" w14:paraId="37D6B438" w14:textId="77777777" w:rsidTr="0068614F">
        <w:trPr>
          <w:trHeight w:val="270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60BC1" w14:textId="77777777" w:rsidR="00071747" w:rsidRPr="00D94F17" w:rsidRDefault="00071747" w:rsidP="006861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D94F17">
              <w:rPr>
                <w:rFonts w:eastAsia="Times New Roman" w:cs="Times New Roman"/>
                <w:color w:val="000000"/>
                <w:lang w:eastAsia="cs-CZ"/>
              </w:rPr>
              <w:t>Kurz</w:t>
            </w:r>
            <w:r w:rsidRPr="00D94F17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 xml:space="preserve"> MT</w:t>
            </w: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 xml:space="preserve"> 1+2 včetně konzultace a zkoušky MT2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D9599" w14:textId="77777777" w:rsidR="00071747" w:rsidRPr="00D94F17" w:rsidRDefault="00071747" w:rsidP="0068614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E80C" w14:textId="77777777" w:rsidR="00071747" w:rsidRPr="00D94F17" w:rsidRDefault="00071747" w:rsidP="006861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052E98D" w14:textId="77777777" w:rsidR="00071747" w:rsidRPr="00D94F17" w:rsidRDefault="00071747" w:rsidP="0068614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071747" w:rsidRPr="00D94F17" w14:paraId="1AEE31A7" w14:textId="77777777" w:rsidTr="0068614F">
        <w:trPr>
          <w:trHeight w:val="27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94B2" w14:textId="77777777" w:rsidR="00071747" w:rsidRPr="00D94F17" w:rsidRDefault="00071747" w:rsidP="006861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D94F17">
              <w:rPr>
                <w:rFonts w:eastAsia="Times New Roman" w:cs="Times New Roman"/>
                <w:color w:val="000000"/>
                <w:lang w:eastAsia="cs-CZ"/>
              </w:rPr>
              <w:t>Kurz</w:t>
            </w:r>
            <w:r w:rsidRPr="00D94F17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 xml:space="preserve"> PT</w:t>
            </w: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 xml:space="preserve"> 1+2 včetně konzultace a zkoušky PT2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14E06" w14:textId="77777777" w:rsidR="00071747" w:rsidRPr="00D94F17" w:rsidRDefault="00071747" w:rsidP="006861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B2275" w14:textId="77777777" w:rsidR="00071747" w:rsidRPr="00D94F17" w:rsidRDefault="00071747" w:rsidP="006861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1F5BA06" w14:textId="77777777" w:rsidR="00071747" w:rsidRPr="00D94F17" w:rsidRDefault="00071747" w:rsidP="0068614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071747" w:rsidRPr="00D94F17" w14:paraId="280EA80E" w14:textId="77777777" w:rsidTr="0068614F">
        <w:trPr>
          <w:trHeight w:val="25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935B" w14:textId="77777777" w:rsidR="00071747" w:rsidRPr="00D94F17" w:rsidRDefault="00071747" w:rsidP="006861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D94F17">
              <w:rPr>
                <w:rFonts w:eastAsia="Times New Roman" w:cs="Times New Roman"/>
                <w:color w:val="000000"/>
                <w:lang w:eastAsia="cs-CZ"/>
              </w:rPr>
              <w:t>Kurz</w:t>
            </w:r>
            <w:r w:rsidRPr="00D94F17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 xml:space="preserve"> VT</w:t>
            </w: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 xml:space="preserve"> 1+2 včetně konzultace a zkoušky VT2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F309" w14:textId="77777777" w:rsidR="00071747" w:rsidRPr="00D94F17" w:rsidRDefault="00071747" w:rsidP="0068614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0661A" w14:textId="77777777" w:rsidR="00071747" w:rsidRPr="00D94F17" w:rsidRDefault="00071747" w:rsidP="006861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B99D861" w14:textId="77777777" w:rsidR="00071747" w:rsidRPr="00D94F17" w:rsidRDefault="00071747" w:rsidP="0068614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071747" w:rsidRPr="00D94F17" w14:paraId="3F8F7B62" w14:textId="77777777" w:rsidTr="0068614F">
        <w:trPr>
          <w:trHeight w:val="25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D802" w14:textId="77777777" w:rsidR="00071747" w:rsidRPr="00D94F17" w:rsidRDefault="00071747" w:rsidP="006861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D94F17">
              <w:rPr>
                <w:rFonts w:eastAsia="Times New Roman" w:cs="Times New Roman"/>
                <w:color w:val="000000"/>
                <w:lang w:eastAsia="cs-CZ"/>
              </w:rPr>
              <w:t>Kurz</w:t>
            </w:r>
            <w:r w:rsidRPr="00D94F17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 xml:space="preserve"> ET</w:t>
            </w: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 xml:space="preserve"> 1+2 včetně konzultace a zkoušky ET2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8A409" w14:textId="77777777" w:rsidR="00071747" w:rsidRPr="00D94F17" w:rsidRDefault="00071747" w:rsidP="0068614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C8E7" w14:textId="77777777" w:rsidR="00071747" w:rsidRPr="00D94F17" w:rsidRDefault="00071747" w:rsidP="006861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93D4BBD" w14:textId="77777777" w:rsidR="00071747" w:rsidRPr="00D94F17" w:rsidRDefault="00071747" w:rsidP="0068614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071747" w:rsidRPr="00D94F17" w14:paraId="70F18DD1" w14:textId="77777777" w:rsidTr="0068614F">
        <w:trPr>
          <w:trHeight w:val="27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D43D4" w14:textId="77777777" w:rsidR="00071747" w:rsidRPr="00D94F17" w:rsidRDefault="00071747" w:rsidP="006861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D94F17">
              <w:rPr>
                <w:rFonts w:eastAsia="Times New Roman" w:cs="Times New Roman"/>
                <w:color w:val="000000"/>
                <w:lang w:eastAsia="cs-CZ"/>
              </w:rPr>
              <w:t>Kurz</w:t>
            </w:r>
            <w:r w:rsidRPr="00D94F17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 xml:space="preserve"> RT</w:t>
            </w: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 xml:space="preserve"> 1+2 včetně konzultace a zkoušky RT2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00511" w14:textId="77777777" w:rsidR="00071747" w:rsidRPr="00D94F17" w:rsidRDefault="00071747" w:rsidP="0068614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2A20" w14:textId="77777777" w:rsidR="00071747" w:rsidRPr="00D94F17" w:rsidRDefault="00071747" w:rsidP="006861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92FFC5E" w14:textId="77777777" w:rsidR="00071747" w:rsidRPr="00D94F17" w:rsidRDefault="00071747" w:rsidP="0068614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071747" w:rsidRPr="00D94F17" w14:paraId="044827DB" w14:textId="77777777" w:rsidTr="0068614F">
        <w:trPr>
          <w:trHeight w:val="25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8BCD" w14:textId="77777777" w:rsidR="00071747" w:rsidRPr="00D94F17" w:rsidRDefault="00071747" w:rsidP="006861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D94F17">
              <w:rPr>
                <w:rFonts w:eastAsia="Times New Roman" w:cs="Times New Roman"/>
                <w:color w:val="000000"/>
                <w:lang w:eastAsia="cs-CZ"/>
              </w:rPr>
              <w:t xml:space="preserve">Kurz </w:t>
            </w:r>
            <w:r w:rsidRPr="00D94F17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UT</w:t>
            </w: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 xml:space="preserve"> 1+2 včetně konzultace a zkoušky UT2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2217F" w14:textId="77777777" w:rsidR="00071747" w:rsidRPr="00D94F17" w:rsidRDefault="00071747" w:rsidP="0068614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DFE0" w14:textId="77777777" w:rsidR="00071747" w:rsidRPr="00D94F17" w:rsidRDefault="00071747" w:rsidP="006861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E086CF0" w14:textId="77777777" w:rsidR="00071747" w:rsidRPr="00D94F17" w:rsidRDefault="00071747" w:rsidP="0068614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071747" w:rsidRPr="00D94F17" w14:paraId="1E6A78BC" w14:textId="77777777" w:rsidTr="0068614F">
        <w:trPr>
          <w:trHeight w:val="25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DA8EA" w14:textId="77777777" w:rsidR="00071747" w:rsidRPr="00D94F17" w:rsidRDefault="00071747" w:rsidP="006861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D94F17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Certifikát TÜV</w:t>
            </w: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 xml:space="preserve"> NORD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60739" w14:textId="77777777" w:rsidR="00071747" w:rsidRPr="00D94F17" w:rsidRDefault="00071747" w:rsidP="0068614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1D53" w14:textId="77777777" w:rsidR="00071747" w:rsidRPr="00D94F17" w:rsidRDefault="00071747" w:rsidP="006861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DB1F0AA" w14:textId="77777777" w:rsidR="00071747" w:rsidRPr="00D94F17" w:rsidRDefault="00071747" w:rsidP="0068614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071747" w:rsidRPr="00D94F17" w14:paraId="07AE4038" w14:textId="77777777" w:rsidTr="0068614F">
        <w:trPr>
          <w:trHeight w:val="25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68901" w14:textId="77777777" w:rsidR="00071747" w:rsidRPr="00D94F17" w:rsidRDefault="00071747" w:rsidP="006861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D94F17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Konzultace před recert</w:t>
            </w: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ifikací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E2DADC" w14:textId="77777777" w:rsidR="00071747" w:rsidRPr="00D94F17" w:rsidRDefault="00071747" w:rsidP="006861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F2E82F" w14:textId="77777777" w:rsidR="00071747" w:rsidRPr="00D94F17" w:rsidRDefault="00071747" w:rsidP="006861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6C2511B" w14:textId="77777777" w:rsidR="00071747" w:rsidRPr="00D94F17" w:rsidRDefault="00071747" w:rsidP="0068614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071747" w:rsidRPr="00D94F17" w14:paraId="3F00212A" w14:textId="77777777" w:rsidTr="0068614F">
        <w:trPr>
          <w:trHeight w:val="27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E25BCA" w14:textId="77777777" w:rsidR="00071747" w:rsidRPr="00D94F17" w:rsidRDefault="00071747" w:rsidP="0068614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D94F17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Recertifikace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E83E1C" w14:textId="77777777" w:rsidR="00071747" w:rsidRPr="00D94F17" w:rsidRDefault="00071747" w:rsidP="0068614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A376F6" w14:textId="77777777" w:rsidR="00071747" w:rsidRPr="00D94F17" w:rsidRDefault="00071747" w:rsidP="0068614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2179D73" w14:textId="77777777" w:rsidR="00071747" w:rsidRPr="00D94F17" w:rsidRDefault="00071747" w:rsidP="0068614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030520AD" w14:textId="77777777" w:rsidR="00071747" w:rsidRDefault="00071747" w:rsidP="00071747"/>
    <w:p w14:paraId="76C34D35" w14:textId="77777777" w:rsidR="00071747" w:rsidRPr="0029530D" w:rsidRDefault="00071747" w:rsidP="00071747">
      <w:pPr>
        <w:rPr>
          <w:b/>
          <w:bCs/>
        </w:rPr>
      </w:pPr>
      <w:r>
        <w:rPr>
          <w:b/>
          <w:bCs/>
        </w:rPr>
        <w:t xml:space="preserve">Celková cena plnění </w:t>
      </w:r>
      <w:r w:rsidRPr="0029530D">
        <w:rPr>
          <w:b/>
          <w:bCs/>
        </w:rPr>
        <w:t>nesmí přesáhnout částku 2 000 000 Kč bez DPH.</w:t>
      </w:r>
    </w:p>
    <w:p w14:paraId="2D15D8E7" w14:textId="77777777" w:rsidR="00071747" w:rsidRDefault="00071747"/>
    <w:sectPr w:rsidR="00071747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13418" w14:textId="77777777" w:rsidR="00E83903" w:rsidRDefault="00E83903" w:rsidP="00E83903">
      <w:pPr>
        <w:spacing w:before="0" w:after="0" w:line="240" w:lineRule="auto"/>
      </w:pPr>
      <w:r>
        <w:separator/>
      </w:r>
    </w:p>
  </w:endnote>
  <w:endnote w:type="continuationSeparator" w:id="0">
    <w:p w14:paraId="6458ABA3" w14:textId="77777777" w:rsidR="00E83903" w:rsidRDefault="00E83903" w:rsidP="00E839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4A2E8B7C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DFF2DEA" w14:textId="77777777" w:rsidR="009B6D48" w:rsidRPr="00B8518B" w:rsidRDefault="009B6D48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51913FA6" w14:textId="77777777" w:rsidR="009B6D48" w:rsidRDefault="009B6D48" w:rsidP="00460660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4C43B4BF" w14:textId="77777777" w:rsidR="009B6D48" w:rsidRDefault="009B6D48" w:rsidP="00924ACC">
          <w:pPr>
            <w:pStyle w:val="Zpat"/>
          </w:pPr>
        </w:p>
      </w:tc>
      <w:tc>
        <w:tcPr>
          <w:tcW w:w="2921" w:type="dxa"/>
        </w:tcPr>
        <w:p w14:paraId="5C79DD60" w14:textId="77777777" w:rsidR="009B6D48" w:rsidRDefault="009B6D48" w:rsidP="00460660">
          <w:pPr>
            <w:pStyle w:val="Zpat"/>
          </w:pPr>
        </w:p>
      </w:tc>
    </w:tr>
  </w:tbl>
  <w:p w14:paraId="76A9E531" w14:textId="77777777" w:rsidR="009B6D48" w:rsidRPr="00B8518B" w:rsidRDefault="009B6D48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20E2A155" wp14:editId="3153F6D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9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61CCE2" id="Straight Connector 7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" strokecolor="#c0504d [3205]" strokeweight="2pt"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D329D4D" wp14:editId="19C9A07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1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C82146" id="Straight Connector 10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" strokecolor="#c0504d [3205]" strokeweight="2pt">
              <w10:wrap anchorx="page" anchory="page"/>
              <w10:anchorlock/>
            </v:line>
          </w:pict>
        </mc:Fallback>
      </mc:AlternateContent>
    </w:r>
  </w:p>
  <w:p w14:paraId="6ECA7E23" w14:textId="77777777" w:rsidR="009B6D48" w:rsidRPr="00460660" w:rsidRDefault="009B6D48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9A94" w14:textId="77777777" w:rsidR="00E83903" w:rsidRDefault="00E83903" w:rsidP="00E83903">
      <w:pPr>
        <w:spacing w:before="0" w:after="0" w:line="240" w:lineRule="auto"/>
      </w:pPr>
      <w:r>
        <w:separator/>
      </w:r>
    </w:p>
  </w:footnote>
  <w:footnote w:type="continuationSeparator" w:id="0">
    <w:p w14:paraId="33021473" w14:textId="77777777" w:rsidR="00E83903" w:rsidRDefault="00E83903" w:rsidP="00E8390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8D56C" w14:textId="0BADC918" w:rsidR="00071747" w:rsidRDefault="000717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BCAC" w14:textId="53555514" w:rsidR="00071747" w:rsidRDefault="0007174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AF892" w14:textId="78FE6AD5" w:rsidR="00071747" w:rsidRDefault="0007174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F0"/>
    <w:rsid w:val="00017C88"/>
    <w:rsid w:val="00071747"/>
    <w:rsid w:val="00127826"/>
    <w:rsid w:val="002845DF"/>
    <w:rsid w:val="003727EC"/>
    <w:rsid w:val="004311A5"/>
    <w:rsid w:val="005C5C49"/>
    <w:rsid w:val="005E71DC"/>
    <w:rsid w:val="0080301E"/>
    <w:rsid w:val="00811DC3"/>
    <w:rsid w:val="008F34F0"/>
    <w:rsid w:val="009B6D48"/>
    <w:rsid w:val="00A50AB6"/>
    <w:rsid w:val="00A85F45"/>
    <w:rsid w:val="00B63130"/>
    <w:rsid w:val="00BF6A6B"/>
    <w:rsid w:val="00C40BE4"/>
    <w:rsid w:val="00E83903"/>
    <w:rsid w:val="00EC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AF982BD"/>
  <w15:chartTrackingRefBased/>
  <w15:docId w15:val="{5B3FB856-7E70-44B9-B1B7-380B5F6D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D48"/>
    <w:pPr>
      <w:spacing w:before="120" w:after="120" w:line="264" w:lineRule="auto"/>
      <w:jc w:val="both"/>
    </w:pPr>
    <w:rPr>
      <w:sz w:val="18"/>
      <w:szCs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6D48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B6D48"/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Zhlav">
    <w:name w:val="header"/>
    <w:basedOn w:val="Normln"/>
    <w:link w:val="ZhlavChar"/>
    <w:uiPriority w:val="99"/>
    <w:unhideWhenUsed/>
    <w:rsid w:val="008F3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34F0"/>
    <w:rPr>
      <w:rFonts w:asciiTheme="minorHAnsi" w:hAnsiTheme="minorHAns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8F34F0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F34F0"/>
    <w:rPr>
      <w:rFonts w:asciiTheme="minorHAnsi" w:hAnsiTheme="minorHAnsi"/>
      <w:sz w:val="12"/>
      <w:szCs w:val="18"/>
    </w:rPr>
  </w:style>
  <w:style w:type="character" w:styleId="Siln">
    <w:name w:val="Strong"/>
    <w:aliases w:val="Tučně"/>
    <w:basedOn w:val="Standardnpsmoodstavce"/>
    <w:uiPriority w:val="2"/>
    <w:qFormat/>
    <w:rsid w:val="008F34F0"/>
    <w:rPr>
      <w:rFonts w:asciiTheme="minorHAnsi" w:hAnsiTheme="minorHAnsi"/>
      <w:b/>
      <w:bCs/>
      <w:sz w:val="18"/>
    </w:rPr>
  </w:style>
  <w:style w:type="character" w:styleId="slostrnky">
    <w:name w:val="page number"/>
    <w:basedOn w:val="Standardnpsmoodstavce"/>
    <w:uiPriority w:val="99"/>
    <w:unhideWhenUsed/>
    <w:rsid w:val="008F34F0"/>
    <w:rPr>
      <w:b/>
      <w:color w:val="C0504D" w:themeColor="accent2"/>
      <w:sz w:val="14"/>
    </w:rPr>
  </w:style>
  <w:style w:type="table" w:styleId="Mkatabulky">
    <w:name w:val="Table Grid"/>
    <w:basedOn w:val="Normlntabulka"/>
    <w:uiPriority w:val="39"/>
    <w:rsid w:val="008F34F0"/>
    <w:pPr>
      <w:spacing w:before="120" w:after="120" w:line="264" w:lineRule="auto"/>
    </w:pPr>
    <w:rPr>
      <w:sz w:val="18"/>
      <w:szCs w:val="18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character" w:customStyle="1" w:styleId="Kurzvatun">
    <w:name w:val="Kurzíva tučně"/>
    <w:basedOn w:val="Standardnpsmoodstavce"/>
    <w:uiPriority w:val="1"/>
    <w:qFormat/>
    <w:rsid w:val="008F34F0"/>
    <w:rPr>
      <w:rFonts w:asciiTheme="minorHAnsi" w:hAnsiTheme="minorHAnsi"/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E197A-7811-495A-A94A-F1F2DF3A7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CE094-9E92-4118-A163-5886CB5A7A10}">
  <ds:schemaRefs>
    <ds:schemaRef ds:uri="4e4a6a96-f3e4-483d-987d-304999e1d57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D22765C-B0A8-469B-9E6A-59D5D04233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Sukup Richard, Mgr.</dc:creator>
  <cp:keywords/>
  <dc:description/>
  <cp:lastModifiedBy>Adámková Jitka, Mgr.</cp:lastModifiedBy>
  <cp:revision>9</cp:revision>
  <dcterms:created xsi:type="dcterms:W3CDTF">2024-02-26T14:42:00Z</dcterms:created>
  <dcterms:modified xsi:type="dcterms:W3CDTF">2025-11-21T10:00:00Z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</Properties>
</file>