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02E50B4" w:rsidR="00826B7B" w:rsidRPr="00311BA9" w:rsidRDefault="006C2343" w:rsidP="006C2343">
      <w:pPr>
        <w:pStyle w:val="Tituldatum"/>
      </w:pPr>
      <w:r w:rsidRPr="00C64693">
        <w:t xml:space="preserve">Datum vydání: </w:t>
      </w:r>
      <w:r w:rsidRPr="00C64693">
        <w:tab/>
      </w:r>
      <w:r w:rsidR="00FA245A" w:rsidRPr="002A7AD1">
        <w:t>5</w:t>
      </w:r>
      <w:r w:rsidR="00D32F85" w:rsidRPr="002A7AD1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7E825BAB" w14:textId="5DEA60F3" w:rsidR="002A7A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183" w:history="1">
        <w:r w:rsidR="002A7AD1" w:rsidRPr="008D71B3">
          <w:rPr>
            <w:rStyle w:val="Hypertextovodkaz"/>
          </w:rPr>
          <w:t>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DEFINICE POJMŮ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</w:t>
        </w:r>
        <w:r w:rsidR="002A7AD1">
          <w:rPr>
            <w:noProof/>
            <w:webHidden/>
          </w:rPr>
          <w:fldChar w:fldCharType="end"/>
        </w:r>
      </w:hyperlink>
    </w:p>
    <w:p w14:paraId="6A03A97A" w14:textId="38ED3F26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4" w:history="1">
        <w:r w:rsidRPr="008D71B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VŠEOBECNÉ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899EFD" w14:textId="0C6A4053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5" w:history="1">
        <w:r w:rsidRPr="008D71B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DOBA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FA51871" w14:textId="1EA67A5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6" w:history="1">
        <w:r w:rsidRPr="008D71B3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ZÁZNAMOVÉ A VYKAZOVACÍ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BA77A4C" w14:textId="5BCB3B1A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7" w:history="1">
        <w:r w:rsidRPr="008D71B3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OPRÁVNĚNÉ OSOBY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0B87E2" w14:textId="12D4C816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8" w:history="1">
        <w:r w:rsidRPr="008D71B3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PRACOVNÍCI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C68AD82" w14:textId="68A9B674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9" w:history="1">
        <w:r w:rsidRPr="008D71B3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PODDODAVATELÉ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6D54E37" w14:textId="3756A3C9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0" w:history="1">
        <w:r w:rsidRPr="008D71B3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0265372" w14:textId="5D36C7C9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1" w:history="1">
        <w:r w:rsidRPr="008D71B3">
          <w:rPr>
            <w:rStyle w:val="Hypertextovodkaz"/>
          </w:rPr>
          <w:t>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PŘEDÁNÍ A PŘEVZETÍ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95C107C" w14:textId="7983672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2" w:history="1">
        <w:r w:rsidRPr="008D71B3">
          <w:rPr>
            <w:rStyle w:val="Hypertextovodkaz"/>
          </w:rPr>
          <w:t>10.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DOKONČENÍ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BF1373D" w14:textId="19E88901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3" w:history="1">
        <w:r w:rsidRPr="008D71B3">
          <w:rPr>
            <w:rStyle w:val="Hypertextovodkaz"/>
          </w:rPr>
          <w:t>11.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AKCEPTACE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FE12953" w14:textId="1319CC08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4" w:history="1">
        <w:r w:rsidRPr="008D71B3">
          <w:rPr>
            <w:rStyle w:val="Hypertextovodkaz"/>
          </w:rPr>
          <w:t>12.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CENA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BFB5342" w14:textId="3D6E63AE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5" w:history="1">
        <w:r w:rsidRPr="008D71B3">
          <w:rPr>
            <w:rStyle w:val="Hypertextovodkaz"/>
          </w:rPr>
          <w:t>13.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PLATEBNÍ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3B5D96D" w14:textId="56F87A55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6" w:history="1">
        <w:r w:rsidRPr="008D71B3">
          <w:rPr>
            <w:rStyle w:val="Hypertextovodkaz"/>
          </w:rPr>
          <w:t>14.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BANKOVNÍ ZÁRUKA ZA PROVEDENÍ DÍLA A POJISTNÁ ZÁRUKA ZA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2630B41" w14:textId="045424D1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7" w:history="1">
        <w:r w:rsidRPr="008D71B3">
          <w:rPr>
            <w:rStyle w:val="Hypertextovodkaz"/>
          </w:rPr>
          <w:t>15.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BANKOVNí ZÁRUKA ZA ODSTRANĚNÍ VAD A POJISTná záruka za odstranění vad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CB3A297" w14:textId="638AB571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8" w:history="1">
        <w:r w:rsidRPr="008D71B3">
          <w:rPr>
            <w:rStyle w:val="Hypertextovodkaz"/>
          </w:rPr>
          <w:t>16.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VLASTNICKÁ PRÁVA A UŽÍVACÍ 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2715CDC" w14:textId="7DD1C39F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9" w:history="1">
        <w:r w:rsidRPr="008D71B3">
          <w:rPr>
            <w:rStyle w:val="Hypertextovodkaz"/>
          </w:rPr>
          <w:t>17.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ZMĚNOVÉ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204543D" w14:textId="138D6BE5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0" w:history="1">
        <w:r w:rsidRPr="008D71B3">
          <w:rPr>
            <w:rStyle w:val="Hypertextovodkaz"/>
          </w:rPr>
          <w:t>18.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ODPOVĚDNOST ZA ŠKODU A ZPROŠTĚNÍ POVINNOSTI K JEJÍ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B208CB6" w14:textId="0F534C58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1" w:history="1">
        <w:r w:rsidRPr="008D71B3">
          <w:rPr>
            <w:rStyle w:val="Hypertextovodkaz"/>
          </w:rPr>
          <w:t>19.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ODPOVĚDNOST ZA VADY A ZÁRUKY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AC3192F" w14:textId="08C5328D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2" w:history="1">
        <w:r w:rsidRPr="008D71B3">
          <w:rPr>
            <w:rStyle w:val="Hypertextovodkaz"/>
          </w:rPr>
          <w:t>20.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SMLUVNÍ POKUTA A ÚROK Z PRODLENÍ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9A9C53C" w14:textId="452BCDBB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3" w:history="1">
        <w:r w:rsidRPr="008D71B3">
          <w:rPr>
            <w:rStyle w:val="Hypertextovodkaz"/>
          </w:rPr>
          <w:t>21.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ODSTOUPENÍ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100929A" w14:textId="226D3A85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4" w:history="1">
        <w:r w:rsidRPr="008D71B3">
          <w:rPr>
            <w:rStyle w:val="Hypertextovodkaz"/>
          </w:rPr>
          <w:t>22.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ODSTOUPENÍ ZHOTOVITELE A NÁROKY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E04BE8B" w14:textId="3FE7BFC3" w:rsidR="002A7AD1" w:rsidRDefault="002A7A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5" w:history="1">
        <w:r w:rsidRPr="008D71B3">
          <w:rPr>
            <w:rStyle w:val="Hypertextovodkaz"/>
          </w:rPr>
          <w:t>23.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8D71B3">
          <w:rPr>
            <w:rStyle w:val="Hypertextovodkaz"/>
          </w:rPr>
          <w:t>ŘEŠENÍ SPORŮ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_Toc157883205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1AA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94825E3" w14:textId="670E8E7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183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660E3A5" w:rsidR="00D32F85" w:rsidRPr="00E065B7" w:rsidRDefault="00D32F85" w:rsidP="00D32F85">
            <w:pPr>
              <w:pStyle w:val="Tabulka"/>
            </w:pP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6E0A08D4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</w:t>
            </w:r>
            <w:r w:rsidR="00C751CA">
              <w:t>e</w:t>
            </w:r>
            <w:r w:rsidR="00143482">
              <w:t> </w:t>
            </w:r>
            <w:r w:rsidR="00C751CA">
              <w:t>výběrovém</w:t>
            </w:r>
            <w:r w:rsidR="00C751CA" w:rsidRPr="00E065B7">
              <w:t xml:space="preserve"> </w:t>
            </w:r>
            <w:r w:rsidRPr="00E065B7">
              <w:t xml:space="preserve">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2BDACDE0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600AD24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61AF6863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</w:t>
            </w:r>
            <w:r w:rsidR="0002760F">
              <w:t>,</w:t>
            </w:r>
            <w:r w:rsidRPr="00525E48">
              <w:t xml:space="preserve"> a to včetně kompletní dokladové části </w:t>
            </w:r>
            <w:r w:rsidR="00D32F85">
              <w:t>nebo dokumentace pro povolení záměru ve smyslu NSZ a jeho prováděcích právních předpisů</w:t>
            </w:r>
            <w:r w:rsidRPr="00525E48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1F62D6BB" w14:textId="28DEDDCD" w:rsidR="003D46DD" w:rsidRDefault="001D76DF" w:rsidP="003D46DD">
            <w:pPr>
              <w:pStyle w:val="Tabulka"/>
            </w:pPr>
            <w:r w:rsidRPr="00932D0A">
              <w:t>je projektová dokumentace staveb drah a staveb na dráze pro provádění stavby, která se zpracovává v členění a rozsahu přílohy č. 4 vyhlášky č. 146/2008 Sb. o rozsahu a obsahu projektové dokumentace dopravních staveb</w:t>
            </w:r>
            <w:r w:rsidR="003D46DD">
              <w:t xml:space="preserve"> ve znění účinném ke dni předcházejícímu jejímu zrušení, nebo v členění a rozsahu přílohy </w:t>
            </w:r>
          </w:p>
          <w:p w14:paraId="2DD47457" w14:textId="77777777" w:rsidR="003D46DD" w:rsidRDefault="003D46DD" w:rsidP="003D46DD">
            <w:pPr>
              <w:pStyle w:val="Tabulka"/>
            </w:pPr>
            <w:r>
              <w:t xml:space="preserve">č. 3 vyhlášky č. 227/2024 Sb. o rozsahu a obsahu projektové </w:t>
            </w:r>
          </w:p>
          <w:p w14:paraId="38FC39B3" w14:textId="4A7FEE1E" w:rsidR="00DF5C51" w:rsidRPr="00E065B7" w:rsidRDefault="003D46DD" w:rsidP="003D46DD">
            <w:pPr>
              <w:pStyle w:val="Tabulka"/>
            </w:pPr>
            <w:r>
              <w:t>dokumentace staveb dopravní infrastruktury</w:t>
            </w:r>
            <w:r w:rsidR="001D76DF" w:rsidRPr="00932D0A">
              <w:t xml:space="preserve">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="001D76DF" w:rsidRPr="00932D0A">
              <w:t xml:space="preserve">, </w:t>
            </w:r>
            <w:r w:rsidR="0002760F">
              <w:t xml:space="preserve">se </w:t>
            </w:r>
            <w:r w:rsidR="001D76DF" w:rsidRPr="00932D0A">
              <w:t xml:space="preserve">použijí pro zpracování této dokumentace požadavky přílohy č. </w:t>
            </w:r>
            <w:r w:rsidR="0002760F">
              <w:t>7</w:t>
            </w:r>
            <w:r w:rsidR="001D76DF" w:rsidRPr="00932D0A">
              <w:t xml:space="preserve"> Směrnice</w:t>
            </w:r>
            <w:r w:rsidR="0002760F">
              <w:t xml:space="preserve"> SM011</w:t>
            </w:r>
            <w:r w:rsidR="001D76DF" w:rsidRPr="00932D0A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65BDEABF" w:rsidR="001D76DF" w:rsidRPr="00E95DA9" w:rsidRDefault="001D76DF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186E9BB4" w14:textId="292D9DFA" w:rsidR="001D76DF" w:rsidRPr="00E065B7" w:rsidRDefault="001D76DF" w:rsidP="00E95DA9">
            <w:pPr>
              <w:pStyle w:val="Tabulka"/>
            </w:pP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0100747D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61FE5727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56125A08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 xml:space="preserve">Objednatel převzal veškeré plnění, připadající na jednu Část Díla nebo </w:t>
            </w:r>
            <w:r w:rsidR="00F670B9">
              <w:t>d</w:t>
            </w:r>
            <w:r w:rsidR="00F670B9" w:rsidRPr="00E065B7">
              <w:t xml:space="preserve">ílčí </w:t>
            </w:r>
            <w:r w:rsidRPr="00E065B7">
              <w:t>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1914D96C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</w:t>
            </w:r>
            <w:r w:rsidR="00EC4877">
              <w:t>/povolením záměru (povolení stavby)</w:t>
            </w:r>
            <w:r w:rsidRPr="00E065B7">
              <w:t xml:space="preserve"> drážního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184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lastRenderedPageBreak/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B34F090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7C74F3">
        <w:t>, povolením záměru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 xml:space="preserve">těchto povinností Zhotovitelem </w:t>
      </w:r>
      <w:r>
        <w:lastRenderedPageBreak/>
        <w:t>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BD98F1B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4FE5C905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 xml:space="preserve">zákona </w:t>
      </w:r>
      <w:r w:rsidR="000D4C31">
        <w:t>o drahách</w:t>
      </w:r>
      <w:r>
        <w:t>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lastRenderedPageBreak/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5926259D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</w:t>
      </w:r>
      <w:r w:rsidR="004200C5">
        <w:t xml:space="preserve"> </w:t>
      </w:r>
      <w:r>
        <w:t>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185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lastRenderedPageBreak/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4A26B584" w:rsidR="005F7CEA" w:rsidRDefault="000D4C31" w:rsidP="007E7311">
      <w:pPr>
        <w:pStyle w:val="Odstavec1-31"/>
      </w:pPr>
      <w:r>
        <w:t>V</w:t>
      </w:r>
      <w:r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 xml:space="preserve">jiným dodavatelům </w:t>
      </w:r>
      <w:r>
        <w:lastRenderedPageBreak/>
        <w:t>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4A0E60FE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 w:rsidR="00F670B9">
        <w:t xml:space="preserve">dílčích </w:t>
      </w:r>
      <w:r>
        <w:t>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lastRenderedPageBreak/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27CD3CB3" w:rsidR="005F7CEA" w:rsidRDefault="000D4C31" w:rsidP="005F7CEA">
      <w:pPr>
        <w:pStyle w:val="Text1-1"/>
      </w:pPr>
      <w:r>
        <w:t xml:space="preserve">Dodatečná výluka </w:t>
      </w:r>
      <w:r w:rsidR="005F7CEA">
        <w:t>je výluka nad rámec výluk uvedených</w:t>
      </w:r>
      <w:r w:rsidR="00143482">
        <w:t xml:space="preserve"> v </w:t>
      </w:r>
      <w:r w:rsidR="005F7CEA">
        <w:t>Harmonogramu postupu</w:t>
      </w:r>
      <w:r w:rsidR="0012656C">
        <w:t xml:space="preserve"> </w:t>
      </w:r>
      <w:r w:rsidR="005F7CEA">
        <w:t xml:space="preserve">prací nebo </w:t>
      </w:r>
      <w:r>
        <w:t xml:space="preserve">vydaného </w:t>
      </w:r>
      <w:r w:rsidR="005F7CEA">
        <w:t>rozkazu</w:t>
      </w:r>
      <w:r w:rsidR="00143482">
        <w:t xml:space="preserve"> o </w:t>
      </w:r>
      <w:r w:rsidR="005F7CEA">
        <w:t>výluce (ROV) nebo obojímu, ke které dojde nikoliv</w:t>
      </w:r>
      <w:r w:rsidR="00143482">
        <w:t xml:space="preserve"> z </w:t>
      </w:r>
      <w:r w:rsidR="005F7CEA">
        <w:t>viny Objednatele. Žádost</w:t>
      </w:r>
      <w:r w:rsidR="00143482">
        <w:t xml:space="preserve"> o </w:t>
      </w:r>
      <w:r w:rsidR="005F7CEA">
        <w:t>Dodatečnou výluku musí Zhotovitel doručit Objednateli</w:t>
      </w:r>
      <w:r w:rsidR="0012656C">
        <w:t xml:space="preserve"> </w:t>
      </w:r>
      <w:r w:rsidR="005F7CEA">
        <w:t>nejméně 120 dní před začátkem měsíce, ve kterém má být Dodatečná výluka</w:t>
      </w:r>
      <w:r w:rsidR="0012656C">
        <w:t xml:space="preserve"> </w:t>
      </w:r>
      <w:r w:rsidR="005F7CEA">
        <w:t>zahájena. V případech, kdy je již vydán ROV, je dodatečná výluka uvažována</w:t>
      </w:r>
      <w:r w:rsidR="00143482">
        <w:t xml:space="preserve"> a </w:t>
      </w:r>
      <w:r w:rsidR="005F7CEA">
        <w:t>počítána ve vztahu</w:t>
      </w:r>
      <w:r w:rsidR="00143482">
        <w:t xml:space="preserve"> k </w:t>
      </w:r>
      <w:r w:rsidR="005F7CEA">
        <w:t>již vydanému ROV. Částka, kterou se Zhotovitel zavazuje za</w:t>
      </w:r>
      <w:r w:rsidR="0012656C">
        <w:t xml:space="preserve"> </w:t>
      </w:r>
      <w:r w:rsidR="005F7CEA">
        <w:t>dodatečnou výluku Objednateli uhradit, bude počítána za každou započatou hodinu</w:t>
      </w:r>
      <w:r w:rsidR="0012656C">
        <w:t xml:space="preserve"> </w:t>
      </w:r>
      <w:r w:rsidR="005F7CEA">
        <w:t>výluky nad výše uvedený rámec. Jedná se</w:t>
      </w:r>
      <w:r w:rsidR="00143482">
        <w:t xml:space="preserve"> o </w:t>
      </w:r>
      <w:r w:rsidR="005F7CEA">
        <w:t>poskytnutí služby ve smyslu zákona</w:t>
      </w:r>
      <w:r w:rsidR="00143482">
        <w:t xml:space="preserve"> o </w:t>
      </w:r>
      <w:r w:rsidR="005F7CEA">
        <w:t>dani</w:t>
      </w:r>
      <w:r w:rsidR="00143482">
        <w:t xml:space="preserve"> z </w:t>
      </w:r>
      <w:r w:rsidR="005F7CEA">
        <w:t>přidané hodnoty. Pro vyloučení pochybností se sjednává, že za výluku se</w:t>
      </w:r>
      <w:r w:rsidR="00143482">
        <w:t xml:space="preserve"> v </w:t>
      </w:r>
      <w:r w:rsidR="005F7CEA">
        <w:t>rámci výše</w:t>
      </w:r>
      <w:r w:rsidR="0012656C">
        <w:t xml:space="preserve"> </w:t>
      </w:r>
      <w:r w:rsidR="005F7CEA">
        <w:t>uvedeného považuje</w:t>
      </w:r>
      <w:r w:rsidR="00143482">
        <w:t xml:space="preserve"> i </w:t>
      </w:r>
      <w:r w:rsidR="005F7CEA">
        <w:t>každá samostatná etapa výluky</w:t>
      </w:r>
      <w:r w:rsidR="00143482">
        <w:t xml:space="preserve"> v </w:t>
      </w:r>
      <w:r w:rsidR="005F7CEA">
        <w:t>ROV. Níže uvedené částky za</w:t>
      </w:r>
      <w:r w:rsidR="0012656C">
        <w:t xml:space="preserve"> </w:t>
      </w:r>
      <w:r w:rsidR="005F7CEA">
        <w:t>každou započatou hodinu (</w:t>
      </w:r>
      <w:r w:rsidR="00143482">
        <w:t>s </w:t>
      </w:r>
      <w:r w:rsidR="005F7CEA">
        <w:t>přihlédnutím</w:t>
      </w:r>
      <w:r w:rsidR="00143482">
        <w:t xml:space="preserve"> k </w:t>
      </w:r>
      <w:r w:rsidR="005F7CEA">
        <w:t>výše uvedenému) jsou uvedeny včetně</w:t>
      </w:r>
      <w:r w:rsidR="0012656C">
        <w:t xml:space="preserve"> </w:t>
      </w:r>
      <w:r w:rsidR="005F7CEA"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4811B784" w14:textId="604B1D0D" w:rsidR="000D4C31" w:rsidRDefault="000D4C31" w:rsidP="00143482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25049A5D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 xml:space="preserve">dle </w:t>
      </w:r>
      <w:r w:rsidR="000D4C31">
        <w:t>čl. 13</w:t>
      </w:r>
      <w:r>
        <w:t xml:space="preserve"> těchto Obchodních podmínek.</w:t>
      </w:r>
      <w:r w:rsidR="007E7311">
        <w:t xml:space="preserve"> </w:t>
      </w:r>
    </w:p>
    <w:p w14:paraId="1041D32F" w14:textId="0F2AEE64" w:rsidR="005F7CEA" w:rsidRDefault="005F7CEA" w:rsidP="00E26924">
      <w:pPr>
        <w:pStyle w:val="Text1-2"/>
      </w:pPr>
      <w:r>
        <w:lastRenderedPageBreak/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</w:t>
      </w:r>
      <w:r w:rsidR="000D4C31">
        <w:t xml:space="preserve"> </w:t>
      </w:r>
      <w:r>
        <w:t>nemohl předvídat, patří zejména:</w:t>
      </w:r>
    </w:p>
    <w:p w14:paraId="484F5CA2" w14:textId="7D0828F3" w:rsidR="007E7311" w:rsidRDefault="005F7CEA" w:rsidP="00D25531">
      <w:pPr>
        <w:pStyle w:val="Textbezslovn"/>
        <w:numPr>
          <w:ilvl w:val="0"/>
          <w:numId w:val="12"/>
        </w:numPr>
      </w:pPr>
      <w:r>
        <w:t xml:space="preserve">zásahy </w:t>
      </w:r>
      <w:r w:rsidR="000D4C31">
        <w:t xml:space="preserve">Vyšší </w:t>
      </w:r>
      <w:r>
        <w:t>moci, např. sesuvy svahů,</w:t>
      </w:r>
      <w:r w:rsidR="007E7311">
        <w:t xml:space="preserve"> </w:t>
      </w:r>
    </w:p>
    <w:p w14:paraId="27A19349" w14:textId="3D17DC14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</w:t>
      </w:r>
      <w:r w:rsidR="000D4C31">
        <w:t>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7C0EE9BD" w14:textId="39286B15" w:rsidR="000D4C31" w:rsidRDefault="000D4C31" w:rsidP="007E7311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68C7C795" w:rsidR="005F7CEA" w:rsidRPr="001717BE" w:rsidRDefault="005F7CEA" w:rsidP="001717BE">
      <w:pPr>
        <w:pStyle w:val="Odrka1-2-"/>
      </w:pPr>
      <w:r w:rsidRPr="001717BE">
        <w:t xml:space="preserve">zásahy </w:t>
      </w:r>
      <w:r w:rsidR="000D4C31">
        <w:t>V</w:t>
      </w:r>
      <w:r w:rsidR="000D4C31" w:rsidRPr="001717BE">
        <w:t xml:space="preserve">yšší </w:t>
      </w:r>
      <w:r w:rsidRPr="001717BE">
        <w:t>moci, např. sesuvy svahů,</w:t>
      </w:r>
    </w:p>
    <w:p w14:paraId="450C5D3A" w14:textId="534092BE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</w:t>
      </w:r>
      <w:r w:rsidR="000D4C31">
        <w:t>.</w:t>
      </w:r>
    </w:p>
    <w:p w14:paraId="00A1BE51" w14:textId="77777777" w:rsidR="005F7CEA" w:rsidRDefault="005F7CEA" w:rsidP="007E7311">
      <w:pPr>
        <w:pStyle w:val="Nadpis1-1"/>
      </w:pPr>
      <w:bookmarkStart w:id="7" w:name="_Toc157883186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lastRenderedPageBreak/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63A407FA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 xml:space="preserve">Ministerstva pro místní rozvoj č. </w:t>
      </w:r>
      <w:r w:rsidR="00435CFF">
        <w:t>131</w:t>
      </w:r>
      <w:r>
        <w:t>/</w:t>
      </w:r>
      <w:r w:rsidR="00435CFF">
        <w:t xml:space="preserve">2024 </w:t>
      </w:r>
      <w:r>
        <w:t>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5A3E12C8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</w:t>
      </w:r>
      <w:r w:rsidR="000D4C31">
        <w:t>Poddo</w:t>
      </w:r>
      <w:r w:rsidR="00AB3DBB">
        <w:t xml:space="preserve">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 xml:space="preserve">těmito </w:t>
      </w:r>
      <w:r w:rsidR="000D4C31">
        <w:t>Poddo</w:t>
      </w:r>
      <w:r>
        <w:t>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 xml:space="preserve">organizačních opatření </w:t>
      </w:r>
      <w:r w:rsidR="000D4C31">
        <w:t>Poddo</w:t>
      </w:r>
      <w:r>
        <w:t>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67C52430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</w:t>
      </w:r>
      <w:r>
        <w:lastRenderedPageBreak/>
        <w:t>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187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72D46F4E" w:rsidR="005F7CEA" w:rsidRDefault="00F50780" w:rsidP="005F7CEA">
      <w:pPr>
        <w:pStyle w:val="Text1-1"/>
      </w:pPr>
      <w:r w:rsidRPr="00055FC4">
        <w:t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</w:t>
      </w:r>
      <w:r w:rsidR="00C751CA">
        <w:t>e</w:t>
      </w:r>
      <w:r w:rsidRPr="00055FC4">
        <w:t xml:space="preserve"> </w:t>
      </w:r>
      <w:r w:rsidR="00C751CA">
        <w:t>výběrovém</w:t>
      </w:r>
      <w:r w:rsidR="00C751CA" w:rsidRPr="00055FC4">
        <w:t xml:space="preserve"> </w:t>
      </w:r>
      <w:r w:rsidRPr="00055FC4">
        <w:t xml:space="preserve">řízení prokazoval kvalifikaci, je, že Zhotovitel jako součást svého upozornění o změně oprávněné osoby předloží pro tuto novou oprávněnou osobu </w:t>
      </w:r>
      <w:r w:rsidRPr="005A7872">
        <w:t>kopie dokladů, jimiž v</w:t>
      </w:r>
      <w:r w:rsidR="00C751CA">
        <w:t>e</w:t>
      </w:r>
      <w:r w:rsidRPr="005A7872">
        <w:t xml:space="preserve"> </w:t>
      </w:r>
      <w:r w:rsidR="00C751CA">
        <w:t>výběrovém</w:t>
      </w:r>
      <w:r w:rsidR="00C751CA" w:rsidRPr="005A7872">
        <w:t xml:space="preserve"> </w:t>
      </w:r>
      <w:r w:rsidRPr="005A7872">
        <w:t xml:space="preserve">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188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lastRenderedPageBreak/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786681CC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 xml:space="preserve">organizování </w:t>
      </w:r>
      <w:r>
        <w:lastRenderedPageBreak/>
        <w:t>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189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lastRenderedPageBreak/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E5F2D75" w:rsidR="005F7CEA" w:rsidRDefault="00F50780" w:rsidP="006244DB">
      <w:pPr>
        <w:pStyle w:val="Text1-2"/>
      </w:pPr>
      <w:r>
        <w:t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</w:t>
      </w:r>
      <w:r w:rsidR="00C751CA">
        <w:t>e</w:t>
      </w:r>
      <w:r>
        <w:t xml:space="preserve"> </w:t>
      </w:r>
      <w:r w:rsidR="00C751CA">
        <w:t xml:space="preserve">výběrovém </w:t>
      </w:r>
      <w:r>
        <w:t>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</w:t>
      </w:r>
      <w:r w:rsidR="00C751CA">
        <w:t>e</w:t>
      </w:r>
      <w:r>
        <w:t xml:space="preserve"> </w:t>
      </w:r>
      <w:r w:rsidR="00C751CA">
        <w:t xml:space="preserve">výběrovém </w:t>
      </w:r>
      <w:r>
        <w:t>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</w:t>
      </w:r>
      <w:r w:rsidR="00C751CA">
        <w:t>e</w:t>
      </w:r>
      <w:r>
        <w:t xml:space="preserve"> </w:t>
      </w:r>
      <w:r w:rsidR="00C751CA">
        <w:t xml:space="preserve">výběrovém </w:t>
      </w:r>
      <w:r>
        <w:t xml:space="preserve">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190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 xml:space="preserve">ochrany </w:t>
      </w:r>
      <w:r>
        <w:lastRenderedPageBreak/>
        <w:t>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191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lastRenderedPageBreak/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lastRenderedPageBreak/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192"/>
      <w:r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lastRenderedPageBreak/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193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 xml:space="preserve">zahájit </w:t>
      </w:r>
      <w:r>
        <w:lastRenderedPageBreak/>
        <w:t>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194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0F8E638D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6C867110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FA245A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195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 xml:space="preserve">kalendářním měsíci </w:t>
      </w:r>
      <w:r>
        <w:lastRenderedPageBreak/>
        <w:t>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7D1045DB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lastRenderedPageBreak/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196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lastRenderedPageBreak/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7454CF94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197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0FFA8AEB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lastRenderedPageBreak/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37C206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198"/>
      <w:r>
        <w:t>VLASTNICKÁ PRÁVA A UŽÍVACÍ PRÁVA</w:t>
      </w:r>
      <w:bookmarkEnd w:id="20"/>
    </w:p>
    <w:p w14:paraId="2FBF7A02" w14:textId="045FBE32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 xml:space="preserve">zařízeno Staveniště dle </w:t>
      </w:r>
      <w:r w:rsidR="00EB0AC1">
        <w:t>DS</w:t>
      </w:r>
      <w:r w:rsidR="008F3298">
        <w:t>P/DPS</w:t>
      </w:r>
      <w:r>
        <w:t xml:space="preserve">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 xml:space="preserve">na základě tohoto </w:t>
      </w:r>
      <w:r>
        <w:lastRenderedPageBreak/>
        <w:t>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199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68102BB9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 xml:space="preserve">zadané formou příslušného </w:t>
      </w:r>
      <w:r w:rsidR="00C751CA">
        <w:t xml:space="preserve">výběrového </w:t>
      </w:r>
      <w:r>
        <w:t>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lastRenderedPageBreak/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200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201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lastRenderedPageBreak/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lastRenderedPageBreak/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 xml:space="preserve">práce, </w:t>
      </w:r>
      <w:r>
        <w:lastRenderedPageBreak/>
        <w:t>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202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1F12991F" w14:textId="5C968120" w:rsidR="004200C5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 xml:space="preserve">předáním </w:t>
      </w:r>
      <w:r w:rsidR="004200C5">
        <w:t>Díla, nebo</w:t>
      </w:r>
      <w:r>
        <w:t xml:space="preserve"> Části Díla </w:t>
      </w:r>
      <w:r w:rsidR="00143482">
        <w:t>v </w:t>
      </w:r>
      <w:r>
        <w:t>termínech</w:t>
      </w:r>
      <w:r w:rsidR="00143482">
        <w:t xml:space="preserve"> a </w:t>
      </w:r>
      <w:r>
        <w:t>za podmínek stanovených Harmonogramem postupu prací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</w:t>
      </w:r>
      <w:r w:rsidR="004200C5">
        <w:t> </w:t>
      </w:r>
      <w:r>
        <w:t>ceny</w:t>
      </w:r>
      <w:r w:rsidR="004200C5">
        <w:t>:</w:t>
      </w:r>
    </w:p>
    <w:p w14:paraId="069234B9" w14:textId="14E488C3" w:rsidR="004200C5" w:rsidRDefault="004200C5" w:rsidP="004200C5">
      <w:pPr>
        <w:pStyle w:val="Odstavec1-1a"/>
        <w:numPr>
          <w:ilvl w:val="0"/>
          <w:numId w:val="26"/>
        </w:numPr>
      </w:pPr>
      <w:r>
        <w:t xml:space="preserve">Díla, které není </w:t>
      </w:r>
      <w:r w:rsidR="001D6E23">
        <w:t>členěno</w:t>
      </w:r>
      <w:r>
        <w:t xml:space="preserve"> na Části Díla, nebo</w:t>
      </w:r>
    </w:p>
    <w:p w14:paraId="61D0B4F0" w14:textId="77777777" w:rsidR="001D6E23" w:rsidRDefault="005F7CEA" w:rsidP="004200C5">
      <w:pPr>
        <w:pStyle w:val="Odstavec1-1a"/>
        <w:numPr>
          <w:ilvl w:val="0"/>
          <w:numId w:val="26"/>
        </w:numPr>
      </w:pPr>
      <w:r>
        <w:t xml:space="preserve">za příslušnou Část Díla </w:t>
      </w:r>
    </w:p>
    <w:p w14:paraId="6CD72549" w14:textId="27BEE7D6" w:rsidR="005F7CEA" w:rsidRDefault="005F7CEA" w:rsidP="00E26924">
      <w:pPr>
        <w:pStyle w:val="Odstavec1-1a"/>
        <w:numPr>
          <w:ilvl w:val="0"/>
          <w:numId w:val="0"/>
        </w:numPr>
        <w:ind w:left="737"/>
      </w:pPr>
      <w:r>
        <w:t>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 xml:space="preserve">Zhotovitel </w:t>
      </w:r>
      <w:r>
        <w:lastRenderedPageBreak/>
        <w:t>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 xml:space="preserve">kalendářní den až do dne, kdy Zhotovitel </w:t>
      </w:r>
      <w:r>
        <w:lastRenderedPageBreak/>
        <w:t>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1E5F560B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 xml:space="preserve">tomuto účelu nebyly určeny </w:t>
      </w:r>
      <w:r w:rsidR="008F3298">
        <w:t>DSP/</w:t>
      </w:r>
      <w:r w:rsidR="00EB0AC1">
        <w:t>DPS</w:t>
      </w:r>
      <w:r>
        <w:t>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06182D4A" w:rsidR="00CE43DF" w:rsidRPr="002E0EEC" w:rsidRDefault="0007523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lastRenderedPageBreak/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203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lastRenderedPageBreak/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09DC4001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</w:t>
      </w:r>
      <w:r w:rsidR="004200C5">
        <w:t xml:space="preserve"> </w:t>
      </w:r>
      <w:r>
        <w:t>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4A74961F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 xml:space="preserve">ílo </w:t>
      </w:r>
      <w:r w:rsidR="000D4C31">
        <w:t>Poddo</w:t>
      </w:r>
      <w:r w:rsidR="002C6CD3" w:rsidRPr="00C475ED">
        <w:t>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lastRenderedPageBreak/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204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205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2A293" w14:textId="77777777" w:rsidR="00204BE8" w:rsidRDefault="00204BE8" w:rsidP="00962258">
      <w:pPr>
        <w:spacing w:after="0" w:line="240" w:lineRule="auto"/>
      </w:pPr>
      <w:r>
        <w:separator/>
      </w:r>
    </w:p>
  </w:endnote>
  <w:endnote w:type="continuationSeparator" w:id="0">
    <w:p w14:paraId="4F816025" w14:textId="77777777" w:rsidR="00204BE8" w:rsidRDefault="00204B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39406" w14:textId="77777777" w:rsidR="00204BE8" w:rsidRDefault="00204BE8" w:rsidP="00962258">
      <w:pPr>
        <w:spacing w:after="0" w:line="240" w:lineRule="auto"/>
      </w:pPr>
      <w:r>
        <w:separator/>
      </w:r>
    </w:p>
  </w:footnote>
  <w:footnote w:type="continuationSeparator" w:id="0">
    <w:p w14:paraId="1DBE6760" w14:textId="77777777" w:rsidR="00204BE8" w:rsidRDefault="00204B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E572CC7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 w:numId="26" w16cid:durableId="2928306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459B3"/>
    <w:rsid w:val="0005148F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75232"/>
    <w:rsid w:val="000B24F4"/>
    <w:rsid w:val="000B408F"/>
    <w:rsid w:val="000B4EB8"/>
    <w:rsid w:val="000C41F2"/>
    <w:rsid w:val="000D22C4"/>
    <w:rsid w:val="000D27D1"/>
    <w:rsid w:val="000D28FE"/>
    <w:rsid w:val="000D4C31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895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5F8C"/>
    <w:rsid w:val="001D6E23"/>
    <w:rsid w:val="001D76DF"/>
    <w:rsid w:val="001E678E"/>
    <w:rsid w:val="002038C9"/>
    <w:rsid w:val="00204BE8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0070"/>
    <w:rsid w:val="002A3B57"/>
    <w:rsid w:val="002A7AD1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354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311"/>
    <w:rsid w:val="003B444A"/>
    <w:rsid w:val="003C33F2"/>
    <w:rsid w:val="003C4579"/>
    <w:rsid w:val="003C45D2"/>
    <w:rsid w:val="003C6679"/>
    <w:rsid w:val="003D46DD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00C5"/>
    <w:rsid w:val="00427794"/>
    <w:rsid w:val="00432660"/>
    <w:rsid w:val="00435CFF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0CC"/>
    <w:rsid w:val="00565C85"/>
    <w:rsid w:val="005736B7"/>
    <w:rsid w:val="00575E5A"/>
    <w:rsid w:val="00580245"/>
    <w:rsid w:val="0058742A"/>
    <w:rsid w:val="00590642"/>
    <w:rsid w:val="0059363D"/>
    <w:rsid w:val="005A1F44"/>
    <w:rsid w:val="005A338F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262E3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5172"/>
    <w:rsid w:val="007A67A0"/>
    <w:rsid w:val="007B03BB"/>
    <w:rsid w:val="007B570C"/>
    <w:rsid w:val="007B5D29"/>
    <w:rsid w:val="007C3628"/>
    <w:rsid w:val="007C74F3"/>
    <w:rsid w:val="007C751D"/>
    <w:rsid w:val="007D05D1"/>
    <w:rsid w:val="007D1AAF"/>
    <w:rsid w:val="007D5E4A"/>
    <w:rsid w:val="007E1C16"/>
    <w:rsid w:val="007E4A6E"/>
    <w:rsid w:val="007E4FAB"/>
    <w:rsid w:val="007E7311"/>
    <w:rsid w:val="007F21E7"/>
    <w:rsid w:val="007F25A3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0741"/>
    <w:rsid w:val="008A3568"/>
    <w:rsid w:val="008B0501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3298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11AB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82A58"/>
    <w:rsid w:val="00A911A6"/>
    <w:rsid w:val="00A94C2F"/>
    <w:rsid w:val="00A95727"/>
    <w:rsid w:val="00AA4CBB"/>
    <w:rsid w:val="00AA65FA"/>
    <w:rsid w:val="00AA7351"/>
    <w:rsid w:val="00AB3DBB"/>
    <w:rsid w:val="00AB4806"/>
    <w:rsid w:val="00AB49DD"/>
    <w:rsid w:val="00AC0F21"/>
    <w:rsid w:val="00AC39E5"/>
    <w:rsid w:val="00AC40A6"/>
    <w:rsid w:val="00AC6C12"/>
    <w:rsid w:val="00AD049B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697D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51CA"/>
    <w:rsid w:val="00C7736B"/>
    <w:rsid w:val="00C778A5"/>
    <w:rsid w:val="00C8473E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924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0AC1"/>
    <w:rsid w:val="00EB104F"/>
    <w:rsid w:val="00EB1FB8"/>
    <w:rsid w:val="00EB46E5"/>
    <w:rsid w:val="00EB7C80"/>
    <w:rsid w:val="00EC4877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221D8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670B9"/>
    <w:rsid w:val="00F705D1"/>
    <w:rsid w:val="00F77030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5A5E7-1206-4C04-BA5B-08D60C83A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5D62BB-5348-411D-BBA0-ACC392F08163}"/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809</TotalTime>
  <Pages>36</Pages>
  <Words>17960</Words>
  <Characters>105964</Characters>
  <Application>Microsoft Office Word</Application>
  <DocSecurity>0</DocSecurity>
  <Lines>883</Lines>
  <Paragraphs>247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Sukup Richard, Mgr.</cp:lastModifiedBy>
  <cp:revision>72</cp:revision>
  <cp:lastPrinted>2024-08-13T12:26:00Z</cp:lastPrinted>
  <dcterms:created xsi:type="dcterms:W3CDTF">2021-12-15T17:03:00Z</dcterms:created>
  <dcterms:modified xsi:type="dcterms:W3CDTF">2025-05-23T18:57:00Z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