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2905B18F" w:rsidR="000719BB" w:rsidRPr="003D7FCB" w:rsidRDefault="000719BB" w:rsidP="006C2343">
      <w:pPr>
        <w:pStyle w:val="Titul2"/>
        <w:rPr>
          <w:color w:val="EE0000"/>
          <w:sz w:val="36"/>
          <w:szCs w:val="36"/>
        </w:rPr>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5A7995FC" w:rsidR="00AD0C7B" w:rsidRPr="00756F68" w:rsidRDefault="0035531B" w:rsidP="006C2343">
      <w:pPr>
        <w:pStyle w:val="Titul1"/>
        <w:rPr>
          <w:caps w:val="0"/>
          <w:sz w:val="48"/>
        </w:rPr>
      </w:pPr>
      <w:r w:rsidRPr="00756F68">
        <w:rPr>
          <w:caps w:val="0"/>
          <w:sz w:val="48"/>
        </w:rPr>
        <w:t>Pokyny pro dodavatele</w:t>
      </w:r>
      <w:r w:rsidR="00D361C8">
        <w:rPr>
          <w:caps w:val="0"/>
          <w:sz w:val="48"/>
        </w:rPr>
        <w:t xml:space="preserve"> </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5504E8F9" w:rsidR="0035531B" w:rsidRDefault="0035531B" w:rsidP="00EB46E5">
      <w:pPr>
        <w:pStyle w:val="Titul2"/>
      </w:pPr>
      <w:r w:rsidRPr="000D7BD1">
        <w:t>„</w:t>
      </w:r>
      <w:bookmarkStart w:id="0" w:name="_Hlk200030026"/>
      <w:r w:rsidR="002E4262" w:rsidRPr="002E4262">
        <w:t>Prostá rekonstrukce trati v úseku Milotice nad Opavou – Brantice – 2.etapa</w:t>
      </w:r>
      <w:bookmarkEnd w:id="0"/>
      <w:r w:rsidRPr="000D7BD1">
        <w:t>“</w:t>
      </w:r>
    </w:p>
    <w:p w14:paraId="326F2FB6" w14:textId="77777777" w:rsidR="006C1ECA" w:rsidRDefault="006C1ECA" w:rsidP="00887491">
      <w:pPr>
        <w:pStyle w:val="Text1-1"/>
        <w:numPr>
          <w:ilvl w:val="0"/>
          <w:numId w:val="0"/>
        </w:numPr>
        <w:tabs>
          <w:tab w:val="left" w:pos="708"/>
        </w:tabs>
        <w:ind w:left="737" w:hanging="737"/>
      </w:pPr>
    </w:p>
    <w:p w14:paraId="4C01166D" w14:textId="0C233CD5" w:rsidR="00887491" w:rsidRDefault="00887491" w:rsidP="00887491">
      <w:pPr>
        <w:pStyle w:val="Text1-1"/>
        <w:numPr>
          <w:ilvl w:val="0"/>
          <w:numId w:val="0"/>
        </w:numPr>
        <w:tabs>
          <w:tab w:val="left" w:pos="708"/>
        </w:tabs>
        <w:ind w:left="737" w:hanging="737"/>
      </w:pPr>
      <w:r w:rsidRPr="00EE0FB7">
        <w:t xml:space="preserve">Č.j. </w:t>
      </w:r>
      <w:r w:rsidR="00EE0FB7" w:rsidRPr="00EE0FB7">
        <w:t>22907/2025-SŽ-OŘ OVA-NPI</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5D73B89E" w14:textId="5E709D98" w:rsidR="00A417DF" w:rsidRDefault="00BD7E91" w:rsidP="00A417DF">
      <w:pPr>
        <w:pStyle w:val="Obsah1"/>
        <w:rPr>
          <w:rFonts w:eastAsiaTheme="minorEastAsia"/>
          <w:noProof/>
          <w:kern w:val="2"/>
          <w:sz w:val="22"/>
          <w:szCs w:val="22"/>
          <w:lang w:eastAsia="cs-CZ"/>
          <w14:ligatures w14:val="standardContextual"/>
        </w:rPr>
      </w:pPr>
      <w:r>
        <w:fldChar w:fldCharType="begin"/>
      </w:r>
      <w:r>
        <w:instrText xml:space="preserve"> TOC \o "1-2" \h \z \u </w:instrText>
      </w:r>
      <w:r>
        <w:fldChar w:fldCharType="separate"/>
      </w:r>
      <w:hyperlink w:anchor="_Toc158011551" w:history="1">
        <w:r w:rsidR="00A417DF" w:rsidRPr="00014839">
          <w:rPr>
            <w:rStyle w:val="Hypertextovodkaz"/>
          </w:rPr>
          <w:t>1.</w:t>
        </w:r>
        <w:r w:rsidR="00A417DF">
          <w:rPr>
            <w:rFonts w:eastAsiaTheme="minorEastAsia"/>
            <w:noProof/>
            <w:kern w:val="2"/>
            <w:sz w:val="22"/>
            <w:szCs w:val="22"/>
            <w:lang w:eastAsia="cs-CZ"/>
            <w14:ligatures w14:val="standardContextual"/>
          </w:rPr>
          <w:tab/>
        </w:r>
        <w:r w:rsidR="00A417DF" w:rsidRPr="00014839">
          <w:rPr>
            <w:rStyle w:val="Hypertextovodkaz"/>
          </w:rPr>
          <w:t>ÚVODNÍ USTANOVENÍ</w:t>
        </w:r>
        <w:r w:rsidR="00A417DF">
          <w:rPr>
            <w:noProof/>
            <w:webHidden/>
          </w:rPr>
          <w:tab/>
        </w:r>
        <w:r w:rsidR="00A417DF">
          <w:rPr>
            <w:noProof/>
            <w:webHidden/>
          </w:rPr>
          <w:fldChar w:fldCharType="begin"/>
        </w:r>
        <w:r w:rsidR="00A417DF">
          <w:rPr>
            <w:noProof/>
            <w:webHidden/>
          </w:rPr>
          <w:instrText xml:space="preserve"> PAGEREF _Toc158011551 \h </w:instrText>
        </w:r>
        <w:r w:rsidR="00A417DF">
          <w:rPr>
            <w:noProof/>
            <w:webHidden/>
          </w:rPr>
        </w:r>
        <w:r w:rsidR="00A417DF">
          <w:rPr>
            <w:noProof/>
            <w:webHidden/>
          </w:rPr>
          <w:fldChar w:fldCharType="separate"/>
        </w:r>
        <w:r w:rsidR="005F5A6C">
          <w:rPr>
            <w:noProof/>
            <w:webHidden/>
          </w:rPr>
          <w:t>3</w:t>
        </w:r>
        <w:r w:rsidR="00A417DF">
          <w:rPr>
            <w:noProof/>
            <w:webHidden/>
          </w:rPr>
          <w:fldChar w:fldCharType="end"/>
        </w:r>
      </w:hyperlink>
    </w:p>
    <w:p w14:paraId="3B7E61EF" w14:textId="4D39DFCF" w:rsidR="00A417DF" w:rsidRDefault="00A417DF" w:rsidP="00A417DF">
      <w:pPr>
        <w:pStyle w:val="Obsah1"/>
        <w:rPr>
          <w:rFonts w:eastAsiaTheme="minorEastAsia"/>
          <w:noProof/>
          <w:kern w:val="2"/>
          <w:sz w:val="22"/>
          <w:szCs w:val="22"/>
          <w:lang w:eastAsia="cs-CZ"/>
          <w14:ligatures w14:val="standardContextual"/>
        </w:rPr>
      </w:pPr>
      <w:hyperlink w:anchor="_Toc158011552" w:history="1">
        <w:r w:rsidRPr="00014839">
          <w:rPr>
            <w:rStyle w:val="Hypertextovodkaz"/>
          </w:rPr>
          <w:t>2.</w:t>
        </w:r>
        <w:r>
          <w:rPr>
            <w:rFonts w:eastAsiaTheme="minorEastAsia"/>
            <w:noProof/>
            <w:kern w:val="2"/>
            <w:sz w:val="22"/>
            <w:szCs w:val="22"/>
            <w:lang w:eastAsia="cs-CZ"/>
            <w14:ligatures w14:val="standardContextual"/>
          </w:rPr>
          <w:tab/>
        </w:r>
        <w:r w:rsidRPr="00014839">
          <w:rPr>
            <w:rStyle w:val="Hypertextovodkaz"/>
          </w:rPr>
          <w:t>IDENTIFIKAČNÍ ÚDAJE ZADAVATELE</w:t>
        </w:r>
        <w:r>
          <w:rPr>
            <w:noProof/>
            <w:webHidden/>
          </w:rPr>
          <w:tab/>
        </w:r>
        <w:r>
          <w:rPr>
            <w:noProof/>
            <w:webHidden/>
          </w:rPr>
          <w:fldChar w:fldCharType="begin"/>
        </w:r>
        <w:r>
          <w:rPr>
            <w:noProof/>
            <w:webHidden/>
          </w:rPr>
          <w:instrText xml:space="preserve"> PAGEREF _Toc158011552 \h </w:instrText>
        </w:r>
        <w:r>
          <w:rPr>
            <w:noProof/>
            <w:webHidden/>
          </w:rPr>
        </w:r>
        <w:r>
          <w:rPr>
            <w:noProof/>
            <w:webHidden/>
          </w:rPr>
          <w:fldChar w:fldCharType="separate"/>
        </w:r>
        <w:r w:rsidR="005F5A6C">
          <w:rPr>
            <w:noProof/>
            <w:webHidden/>
          </w:rPr>
          <w:t>3</w:t>
        </w:r>
        <w:r>
          <w:rPr>
            <w:noProof/>
            <w:webHidden/>
          </w:rPr>
          <w:fldChar w:fldCharType="end"/>
        </w:r>
      </w:hyperlink>
    </w:p>
    <w:p w14:paraId="7A7FF42C" w14:textId="33847DF2" w:rsidR="00A417DF" w:rsidRDefault="00A417DF" w:rsidP="00A417DF">
      <w:pPr>
        <w:pStyle w:val="Obsah1"/>
        <w:rPr>
          <w:rFonts w:eastAsiaTheme="minorEastAsia"/>
          <w:noProof/>
          <w:kern w:val="2"/>
          <w:sz w:val="22"/>
          <w:szCs w:val="22"/>
          <w:lang w:eastAsia="cs-CZ"/>
          <w14:ligatures w14:val="standardContextual"/>
        </w:rPr>
      </w:pPr>
      <w:hyperlink w:anchor="_Toc158011553" w:history="1">
        <w:r w:rsidRPr="00014839">
          <w:rPr>
            <w:rStyle w:val="Hypertextovodkaz"/>
          </w:rPr>
          <w:t>3.</w:t>
        </w:r>
        <w:r>
          <w:rPr>
            <w:rFonts w:eastAsiaTheme="minorEastAsia"/>
            <w:noProof/>
            <w:kern w:val="2"/>
            <w:sz w:val="22"/>
            <w:szCs w:val="22"/>
            <w:lang w:eastAsia="cs-CZ"/>
            <w14:ligatures w14:val="standardContextual"/>
          </w:rPr>
          <w:tab/>
        </w:r>
        <w:r w:rsidRPr="00014839">
          <w:rPr>
            <w:rStyle w:val="Hypertextovodkaz"/>
          </w:rPr>
          <w:t>KOMUNIKACE MEZI ZADAVATELEM a DODAVATELEM</w:t>
        </w:r>
        <w:r>
          <w:rPr>
            <w:noProof/>
            <w:webHidden/>
          </w:rPr>
          <w:tab/>
        </w:r>
        <w:r>
          <w:rPr>
            <w:noProof/>
            <w:webHidden/>
          </w:rPr>
          <w:fldChar w:fldCharType="begin"/>
        </w:r>
        <w:r>
          <w:rPr>
            <w:noProof/>
            <w:webHidden/>
          </w:rPr>
          <w:instrText xml:space="preserve"> PAGEREF _Toc158011553 \h </w:instrText>
        </w:r>
        <w:r>
          <w:rPr>
            <w:noProof/>
            <w:webHidden/>
          </w:rPr>
        </w:r>
        <w:r>
          <w:rPr>
            <w:noProof/>
            <w:webHidden/>
          </w:rPr>
          <w:fldChar w:fldCharType="separate"/>
        </w:r>
        <w:r w:rsidR="005F5A6C">
          <w:rPr>
            <w:noProof/>
            <w:webHidden/>
          </w:rPr>
          <w:t>4</w:t>
        </w:r>
        <w:r>
          <w:rPr>
            <w:noProof/>
            <w:webHidden/>
          </w:rPr>
          <w:fldChar w:fldCharType="end"/>
        </w:r>
      </w:hyperlink>
    </w:p>
    <w:p w14:paraId="19C740D6" w14:textId="3EA8ED26" w:rsidR="00A417DF" w:rsidRDefault="00A417DF" w:rsidP="00A417DF">
      <w:pPr>
        <w:pStyle w:val="Obsah1"/>
        <w:rPr>
          <w:rFonts w:eastAsiaTheme="minorEastAsia"/>
          <w:noProof/>
          <w:kern w:val="2"/>
          <w:sz w:val="22"/>
          <w:szCs w:val="22"/>
          <w:lang w:eastAsia="cs-CZ"/>
          <w14:ligatures w14:val="standardContextual"/>
        </w:rPr>
      </w:pPr>
      <w:hyperlink w:anchor="_Toc158011554" w:history="1">
        <w:r w:rsidRPr="00014839">
          <w:rPr>
            <w:rStyle w:val="Hypertextovodkaz"/>
          </w:rPr>
          <w:t>4.</w:t>
        </w:r>
        <w:r>
          <w:rPr>
            <w:rFonts w:eastAsiaTheme="minorEastAsia"/>
            <w:noProof/>
            <w:kern w:val="2"/>
            <w:sz w:val="22"/>
            <w:szCs w:val="22"/>
            <w:lang w:eastAsia="cs-CZ"/>
            <w14:ligatures w14:val="standardContextual"/>
          </w:rPr>
          <w:tab/>
        </w:r>
        <w:r w:rsidRPr="00014839">
          <w:rPr>
            <w:rStyle w:val="Hypertextovodkaz"/>
          </w:rPr>
          <w:t>ÚČEL a PŘEDMĚT PLNĚNÍ VEŘEJNÉ ZAKÁZKY</w:t>
        </w:r>
        <w:r>
          <w:rPr>
            <w:noProof/>
            <w:webHidden/>
          </w:rPr>
          <w:tab/>
        </w:r>
        <w:r>
          <w:rPr>
            <w:noProof/>
            <w:webHidden/>
          </w:rPr>
          <w:fldChar w:fldCharType="begin"/>
        </w:r>
        <w:r>
          <w:rPr>
            <w:noProof/>
            <w:webHidden/>
          </w:rPr>
          <w:instrText xml:space="preserve"> PAGEREF _Toc158011554 \h </w:instrText>
        </w:r>
        <w:r>
          <w:rPr>
            <w:noProof/>
            <w:webHidden/>
          </w:rPr>
        </w:r>
        <w:r>
          <w:rPr>
            <w:noProof/>
            <w:webHidden/>
          </w:rPr>
          <w:fldChar w:fldCharType="separate"/>
        </w:r>
        <w:r w:rsidR="005F5A6C">
          <w:rPr>
            <w:noProof/>
            <w:webHidden/>
          </w:rPr>
          <w:t>4</w:t>
        </w:r>
        <w:r>
          <w:rPr>
            <w:noProof/>
            <w:webHidden/>
          </w:rPr>
          <w:fldChar w:fldCharType="end"/>
        </w:r>
      </w:hyperlink>
    </w:p>
    <w:p w14:paraId="0C0F072B" w14:textId="4F56E159" w:rsidR="00A417DF" w:rsidRDefault="00A417DF" w:rsidP="00A417DF">
      <w:pPr>
        <w:pStyle w:val="Obsah1"/>
        <w:rPr>
          <w:rFonts w:eastAsiaTheme="minorEastAsia"/>
          <w:noProof/>
          <w:kern w:val="2"/>
          <w:sz w:val="22"/>
          <w:szCs w:val="22"/>
          <w:lang w:eastAsia="cs-CZ"/>
          <w14:ligatures w14:val="standardContextual"/>
        </w:rPr>
      </w:pPr>
      <w:hyperlink w:anchor="_Toc158011555" w:history="1">
        <w:r w:rsidRPr="00014839">
          <w:rPr>
            <w:rStyle w:val="Hypertextovodkaz"/>
          </w:rPr>
          <w:t>5.</w:t>
        </w:r>
        <w:r>
          <w:rPr>
            <w:rFonts w:eastAsiaTheme="minorEastAsia"/>
            <w:noProof/>
            <w:kern w:val="2"/>
            <w:sz w:val="22"/>
            <w:szCs w:val="22"/>
            <w:lang w:eastAsia="cs-CZ"/>
            <w14:ligatures w14:val="standardContextual"/>
          </w:rPr>
          <w:tab/>
        </w:r>
        <w:r w:rsidRPr="00014839">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_Toc158011555 \h </w:instrText>
        </w:r>
        <w:r>
          <w:rPr>
            <w:noProof/>
            <w:webHidden/>
          </w:rPr>
        </w:r>
        <w:r>
          <w:rPr>
            <w:noProof/>
            <w:webHidden/>
          </w:rPr>
          <w:fldChar w:fldCharType="separate"/>
        </w:r>
        <w:r w:rsidR="005F5A6C">
          <w:rPr>
            <w:noProof/>
            <w:webHidden/>
          </w:rPr>
          <w:t>4</w:t>
        </w:r>
        <w:r>
          <w:rPr>
            <w:noProof/>
            <w:webHidden/>
          </w:rPr>
          <w:fldChar w:fldCharType="end"/>
        </w:r>
      </w:hyperlink>
    </w:p>
    <w:p w14:paraId="3792C3A7" w14:textId="7878A533" w:rsidR="00A417DF" w:rsidRDefault="00A417DF" w:rsidP="00A417DF">
      <w:pPr>
        <w:pStyle w:val="Obsah1"/>
        <w:rPr>
          <w:rFonts w:eastAsiaTheme="minorEastAsia"/>
          <w:noProof/>
          <w:kern w:val="2"/>
          <w:sz w:val="22"/>
          <w:szCs w:val="22"/>
          <w:lang w:eastAsia="cs-CZ"/>
          <w14:ligatures w14:val="standardContextual"/>
        </w:rPr>
      </w:pPr>
      <w:hyperlink w:anchor="_Toc158011556" w:history="1">
        <w:r w:rsidRPr="00014839">
          <w:rPr>
            <w:rStyle w:val="Hypertextovodkaz"/>
          </w:rPr>
          <w:t>6.</w:t>
        </w:r>
        <w:r>
          <w:rPr>
            <w:rFonts w:eastAsiaTheme="minorEastAsia"/>
            <w:noProof/>
            <w:kern w:val="2"/>
            <w:sz w:val="22"/>
            <w:szCs w:val="22"/>
            <w:lang w:eastAsia="cs-CZ"/>
            <w14:ligatures w14:val="standardContextual"/>
          </w:rPr>
          <w:tab/>
        </w:r>
        <w:r w:rsidRPr="00014839">
          <w:rPr>
            <w:rStyle w:val="Hypertextovodkaz"/>
          </w:rPr>
          <w:t>OBSAH ZADÁVACÍ DOKUMENTACE</w:t>
        </w:r>
        <w:r>
          <w:rPr>
            <w:noProof/>
            <w:webHidden/>
          </w:rPr>
          <w:tab/>
        </w:r>
        <w:r>
          <w:rPr>
            <w:noProof/>
            <w:webHidden/>
          </w:rPr>
          <w:fldChar w:fldCharType="begin"/>
        </w:r>
        <w:r>
          <w:rPr>
            <w:noProof/>
            <w:webHidden/>
          </w:rPr>
          <w:instrText xml:space="preserve"> PAGEREF _Toc158011556 \h </w:instrText>
        </w:r>
        <w:r>
          <w:rPr>
            <w:noProof/>
            <w:webHidden/>
          </w:rPr>
        </w:r>
        <w:r>
          <w:rPr>
            <w:noProof/>
            <w:webHidden/>
          </w:rPr>
          <w:fldChar w:fldCharType="separate"/>
        </w:r>
        <w:r w:rsidR="005F5A6C">
          <w:rPr>
            <w:noProof/>
            <w:webHidden/>
          </w:rPr>
          <w:t>5</w:t>
        </w:r>
        <w:r>
          <w:rPr>
            <w:noProof/>
            <w:webHidden/>
          </w:rPr>
          <w:fldChar w:fldCharType="end"/>
        </w:r>
      </w:hyperlink>
    </w:p>
    <w:p w14:paraId="1468BF01" w14:textId="1CB604D6" w:rsidR="00A417DF" w:rsidRDefault="00A417DF" w:rsidP="00A417DF">
      <w:pPr>
        <w:pStyle w:val="Obsah1"/>
        <w:rPr>
          <w:rFonts w:eastAsiaTheme="minorEastAsia"/>
          <w:noProof/>
          <w:kern w:val="2"/>
          <w:sz w:val="22"/>
          <w:szCs w:val="22"/>
          <w:lang w:eastAsia="cs-CZ"/>
          <w14:ligatures w14:val="standardContextual"/>
        </w:rPr>
      </w:pPr>
      <w:hyperlink w:anchor="_Toc158011557" w:history="1">
        <w:r w:rsidRPr="00014839">
          <w:rPr>
            <w:rStyle w:val="Hypertextovodkaz"/>
          </w:rPr>
          <w:t>7.</w:t>
        </w:r>
        <w:r>
          <w:rPr>
            <w:rFonts w:eastAsiaTheme="minorEastAsia"/>
            <w:noProof/>
            <w:kern w:val="2"/>
            <w:sz w:val="22"/>
            <w:szCs w:val="22"/>
            <w:lang w:eastAsia="cs-CZ"/>
            <w14:ligatures w14:val="standardContextual"/>
          </w:rPr>
          <w:tab/>
        </w:r>
        <w:r w:rsidRPr="00014839">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_Toc158011557 \h </w:instrText>
        </w:r>
        <w:r>
          <w:rPr>
            <w:noProof/>
            <w:webHidden/>
          </w:rPr>
        </w:r>
        <w:r>
          <w:rPr>
            <w:noProof/>
            <w:webHidden/>
          </w:rPr>
          <w:fldChar w:fldCharType="separate"/>
        </w:r>
        <w:r w:rsidR="005F5A6C">
          <w:rPr>
            <w:noProof/>
            <w:webHidden/>
          </w:rPr>
          <w:t>10</w:t>
        </w:r>
        <w:r>
          <w:rPr>
            <w:noProof/>
            <w:webHidden/>
          </w:rPr>
          <w:fldChar w:fldCharType="end"/>
        </w:r>
      </w:hyperlink>
    </w:p>
    <w:p w14:paraId="11743AF8" w14:textId="35DFA10D" w:rsidR="00A417DF" w:rsidRDefault="00A417DF" w:rsidP="00A417DF">
      <w:pPr>
        <w:pStyle w:val="Obsah1"/>
        <w:rPr>
          <w:rFonts w:eastAsiaTheme="minorEastAsia"/>
          <w:noProof/>
          <w:kern w:val="2"/>
          <w:sz w:val="22"/>
          <w:szCs w:val="22"/>
          <w:lang w:eastAsia="cs-CZ"/>
          <w14:ligatures w14:val="standardContextual"/>
        </w:rPr>
      </w:pPr>
      <w:hyperlink w:anchor="_Toc158011558" w:history="1">
        <w:r w:rsidRPr="00014839">
          <w:rPr>
            <w:rStyle w:val="Hypertextovodkaz"/>
          </w:rPr>
          <w:t>8.</w:t>
        </w:r>
        <w:r>
          <w:rPr>
            <w:rFonts w:eastAsiaTheme="minorEastAsia"/>
            <w:noProof/>
            <w:kern w:val="2"/>
            <w:sz w:val="22"/>
            <w:szCs w:val="22"/>
            <w:lang w:eastAsia="cs-CZ"/>
            <w14:ligatures w14:val="standardContextual"/>
          </w:rPr>
          <w:tab/>
        </w:r>
        <w:r w:rsidRPr="00014839">
          <w:rPr>
            <w:rStyle w:val="Hypertextovodkaz"/>
          </w:rPr>
          <w:t>POŽADAVKY ZADAVATELE NA KVALIFIKACI</w:t>
        </w:r>
        <w:r>
          <w:rPr>
            <w:noProof/>
            <w:webHidden/>
          </w:rPr>
          <w:tab/>
        </w:r>
        <w:r>
          <w:rPr>
            <w:noProof/>
            <w:webHidden/>
          </w:rPr>
          <w:fldChar w:fldCharType="begin"/>
        </w:r>
        <w:r>
          <w:rPr>
            <w:noProof/>
            <w:webHidden/>
          </w:rPr>
          <w:instrText xml:space="preserve"> PAGEREF _Toc158011558 \h </w:instrText>
        </w:r>
        <w:r>
          <w:rPr>
            <w:noProof/>
            <w:webHidden/>
          </w:rPr>
        </w:r>
        <w:r>
          <w:rPr>
            <w:noProof/>
            <w:webHidden/>
          </w:rPr>
          <w:fldChar w:fldCharType="separate"/>
        </w:r>
        <w:r w:rsidR="005F5A6C">
          <w:rPr>
            <w:noProof/>
            <w:webHidden/>
          </w:rPr>
          <w:t>11</w:t>
        </w:r>
        <w:r>
          <w:rPr>
            <w:noProof/>
            <w:webHidden/>
          </w:rPr>
          <w:fldChar w:fldCharType="end"/>
        </w:r>
      </w:hyperlink>
    </w:p>
    <w:p w14:paraId="3306F903" w14:textId="0B088F03" w:rsidR="00A417DF" w:rsidRDefault="00A417DF" w:rsidP="00A417DF">
      <w:pPr>
        <w:pStyle w:val="Obsah1"/>
        <w:rPr>
          <w:rFonts w:eastAsiaTheme="minorEastAsia"/>
          <w:noProof/>
          <w:kern w:val="2"/>
          <w:sz w:val="22"/>
          <w:szCs w:val="22"/>
          <w:lang w:eastAsia="cs-CZ"/>
          <w14:ligatures w14:val="standardContextual"/>
        </w:rPr>
      </w:pPr>
      <w:hyperlink w:anchor="_Toc158011559" w:history="1">
        <w:r w:rsidRPr="00014839">
          <w:rPr>
            <w:rStyle w:val="Hypertextovodkaz"/>
          </w:rPr>
          <w:t>9.</w:t>
        </w:r>
        <w:r>
          <w:rPr>
            <w:rFonts w:eastAsiaTheme="minorEastAsia"/>
            <w:noProof/>
            <w:kern w:val="2"/>
            <w:sz w:val="22"/>
            <w:szCs w:val="22"/>
            <w:lang w:eastAsia="cs-CZ"/>
            <w14:ligatures w14:val="standardContextual"/>
          </w:rPr>
          <w:tab/>
        </w:r>
        <w:r w:rsidRPr="00014839">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_Toc158011559 \h </w:instrText>
        </w:r>
        <w:r>
          <w:rPr>
            <w:noProof/>
            <w:webHidden/>
          </w:rPr>
        </w:r>
        <w:r>
          <w:rPr>
            <w:noProof/>
            <w:webHidden/>
          </w:rPr>
          <w:fldChar w:fldCharType="separate"/>
        </w:r>
        <w:r w:rsidR="005F5A6C">
          <w:rPr>
            <w:noProof/>
            <w:webHidden/>
          </w:rPr>
          <w:t>24</w:t>
        </w:r>
        <w:r>
          <w:rPr>
            <w:noProof/>
            <w:webHidden/>
          </w:rPr>
          <w:fldChar w:fldCharType="end"/>
        </w:r>
      </w:hyperlink>
    </w:p>
    <w:p w14:paraId="2D8BB56B" w14:textId="4F5AB80F" w:rsidR="00A417DF" w:rsidRDefault="00A417DF" w:rsidP="00A417DF">
      <w:pPr>
        <w:pStyle w:val="Obsah1"/>
        <w:rPr>
          <w:rFonts w:eastAsiaTheme="minorEastAsia"/>
          <w:noProof/>
          <w:kern w:val="2"/>
          <w:sz w:val="22"/>
          <w:szCs w:val="22"/>
          <w:lang w:eastAsia="cs-CZ"/>
          <w14:ligatures w14:val="standardContextual"/>
        </w:rPr>
      </w:pPr>
      <w:hyperlink w:anchor="_Toc158011560" w:history="1">
        <w:r w:rsidRPr="00014839">
          <w:rPr>
            <w:rStyle w:val="Hypertextovodkaz"/>
          </w:rPr>
          <w:t>10.</w:t>
        </w:r>
        <w:r>
          <w:rPr>
            <w:rFonts w:eastAsiaTheme="minorEastAsia"/>
            <w:noProof/>
            <w:kern w:val="2"/>
            <w:sz w:val="22"/>
            <w:szCs w:val="22"/>
            <w:lang w:eastAsia="cs-CZ"/>
            <w14:ligatures w14:val="standardContextual"/>
          </w:rPr>
          <w:tab/>
        </w:r>
        <w:r w:rsidRPr="00014839">
          <w:rPr>
            <w:rStyle w:val="Hypertextovodkaz"/>
          </w:rPr>
          <w:t>PROHLÍDKA MÍSTA PLNĚNÍ (STAVENIŠTĚ)</w:t>
        </w:r>
        <w:r>
          <w:rPr>
            <w:noProof/>
            <w:webHidden/>
          </w:rPr>
          <w:tab/>
        </w:r>
        <w:r>
          <w:rPr>
            <w:noProof/>
            <w:webHidden/>
          </w:rPr>
          <w:fldChar w:fldCharType="begin"/>
        </w:r>
        <w:r>
          <w:rPr>
            <w:noProof/>
            <w:webHidden/>
          </w:rPr>
          <w:instrText xml:space="preserve"> PAGEREF _Toc158011560 \h </w:instrText>
        </w:r>
        <w:r>
          <w:rPr>
            <w:noProof/>
            <w:webHidden/>
          </w:rPr>
        </w:r>
        <w:r>
          <w:rPr>
            <w:noProof/>
            <w:webHidden/>
          </w:rPr>
          <w:fldChar w:fldCharType="separate"/>
        </w:r>
        <w:r w:rsidR="005F5A6C">
          <w:rPr>
            <w:noProof/>
            <w:webHidden/>
          </w:rPr>
          <w:t>27</w:t>
        </w:r>
        <w:r>
          <w:rPr>
            <w:noProof/>
            <w:webHidden/>
          </w:rPr>
          <w:fldChar w:fldCharType="end"/>
        </w:r>
      </w:hyperlink>
    </w:p>
    <w:p w14:paraId="63BB8EBA" w14:textId="55461DF4" w:rsidR="00A417DF" w:rsidRDefault="00A417DF" w:rsidP="00A417DF">
      <w:pPr>
        <w:pStyle w:val="Obsah1"/>
        <w:rPr>
          <w:rFonts w:eastAsiaTheme="minorEastAsia"/>
          <w:noProof/>
          <w:kern w:val="2"/>
          <w:sz w:val="22"/>
          <w:szCs w:val="22"/>
          <w:lang w:eastAsia="cs-CZ"/>
          <w14:ligatures w14:val="standardContextual"/>
        </w:rPr>
      </w:pPr>
      <w:hyperlink w:anchor="_Toc158011561" w:history="1">
        <w:r w:rsidRPr="00014839">
          <w:rPr>
            <w:rStyle w:val="Hypertextovodkaz"/>
          </w:rPr>
          <w:t>11.</w:t>
        </w:r>
        <w:r>
          <w:rPr>
            <w:rFonts w:eastAsiaTheme="minorEastAsia"/>
            <w:noProof/>
            <w:kern w:val="2"/>
            <w:sz w:val="22"/>
            <w:szCs w:val="22"/>
            <w:lang w:eastAsia="cs-CZ"/>
            <w14:ligatures w14:val="standardContextual"/>
          </w:rPr>
          <w:tab/>
        </w:r>
        <w:r w:rsidRPr="00014839">
          <w:rPr>
            <w:rStyle w:val="Hypertextovodkaz"/>
          </w:rPr>
          <w:t>JAZYK NABÍDEK A KOMUNIKAČNÍ JAZYK</w:t>
        </w:r>
        <w:r>
          <w:rPr>
            <w:noProof/>
            <w:webHidden/>
          </w:rPr>
          <w:tab/>
        </w:r>
        <w:r>
          <w:rPr>
            <w:noProof/>
            <w:webHidden/>
          </w:rPr>
          <w:fldChar w:fldCharType="begin"/>
        </w:r>
        <w:r>
          <w:rPr>
            <w:noProof/>
            <w:webHidden/>
          </w:rPr>
          <w:instrText xml:space="preserve"> PAGEREF _Toc158011561 \h </w:instrText>
        </w:r>
        <w:r>
          <w:rPr>
            <w:noProof/>
            <w:webHidden/>
          </w:rPr>
        </w:r>
        <w:r>
          <w:rPr>
            <w:noProof/>
            <w:webHidden/>
          </w:rPr>
          <w:fldChar w:fldCharType="separate"/>
        </w:r>
        <w:r w:rsidR="005F5A6C">
          <w:rPr>
            <w:noProof/>
            <w:webHidden/>
          </w:rPr>
          <w:t>27</w:t>
        </w:r>
        <w:r>
          <w:rPr>
            <w:noProof/>
            <w:webHidden/>
          </w:rPr>
          <w:fldChar w:fldCharType="end"/>
        </w:r>
      </w:hyperlink>
    </w:p>
    <w:p w14:paraId="2D5F7300" w14:textId="047B6E1D" w:rsidR="00A417DF" w:rsidRDefault="00A417DF" w:rsidP="00A417DF">
      <w:pPr>
        <w:pStyle w:val="Obsah1"/>
        <w:rPr>
          <w:rFonts w:eastAsiaTheme="minorEastAsia"/>
          <w:noProof/>
          <w:kern w:val="2"/>
          <w:sz w:val="22"/>
          <w:szCs w:val="22"/>
          <w:lang w:eastAsia="cs-CZ"/>
          <w14:ligatures w14:val="standardContextual"/>
        </w:rPr>
      </w:pPr>
      <w:hyperlink w:anchor="_Toc158011562" w:history="1">
        <w:r w:rsidRPr="00014839">
          <w:rPr>
            <w:rStyle w:val="Hypertextovodkaz"/>
          </w:rPr>
          <w:t>12.</w:t>
        </w:r>
        <w:r>
          <w:rPr>
            <w:rFonts w:eastAsiaTheme="minorEastAsia"/>
            <w:noProof/>
            <w:kern w:val="2"/>
            <w:sz w:val="22"/>
            <w:szCs w:val="22"/>
            <w:lang w:eastAsia="cs-CZ"/>
            <w14:ligatures w14:val="standardContextual"/>
          </w:rPr>
          <w:tab/>
        </w:r>
        <w:r w:rsidRPr="00014839">
          <w:rPr>
            <w:rStyle w:val="Hypertextovodkaz"/>
          </w:rPr>
          <w:t>OBSAH A PODÁVÁNÍ NABÍDEK</w:t>
        </w:r>
        <w:r>
          <w:rPr>
            <w:noProof/>
            <w:webHidden/>
          </w:rPr>
          <w:tab/>
        </w:r>
        <w:r>
          <w:rPr>
            <w:noProof/>
            <w:webHidden/>
          </w:rPr>
          <w:fldChar w:fldCharType="begin"/>
        </w:r>
        <w:r>
          <w:rPr>
            <w:noProof/>
            <w:webHidden/>
          </w:rPr>
          <w:instrText xml:space="preserve"> PAGEREF _Toc158011562 \h </w:instrText>
        </w:r>
        <w:r>
          <w:rPr>
            <w:noProof/>
            <w:webHidden/>
          </w:rPr>
        </w:r>
        <w:r>
          <w:rPr>
            <w:noProof/>
            <w:webHidden/>
          </w:rPr>
          <w:fldChar w:fldCharType="separate"/>
        </w:r>
        <w:r w:rsidR="005F5A6C">
          <w:rPr>
            <w:noProof/>
            <w:webHidden/>
          </w:rPr>
          <w:t>27</w:t>
        </w:r>
        <w:r>
          <w:rPr>
            <w:noProof/>
            <w:webHidden/>
          </w:rPr>
          <w:fldChar w:fldCharType="end"/>
        </w:r>
      </w:hyperlink>
    </w:p>
    <w:p w14:paraId="41CBA363" w14:textId="2BD5241D" w:rsidR="00A417DF" w:rsidRDefault="00A417DF" w:rsidP="00A417DF">
      <w:pPr>
        <w:pStyle w:val="Obsah1"/>
        <w:rPr>
          <w:rFonts w:eastAsiaTheme="minorEastAsia"/>
          <w:noProof/>
          <w:kern w:val="2"/>
          <w:sz w:val="22"/>
          <w:szCs w:val="22"/>
          <w:lang w:eastAsia="cs-CZ"/>
          <w14:ligatures w14:val="standardContextual"/>
        </w:rPr>
      </w:pPr>
      <w:hyperlink w:anchor="_Toc158011563" w:history="1">
        <w:r w:rsidRPr="00014839">
          <w:rPr>
            <w:rStyle w:val="Hypertextovodkaz"/>
          </w:rPr>
          <w:t>13.</w:t>
        </w:r>
        <w:r>
          <w:rPr>
            <w:rFonts w:eastAsiaTheme="minorEastAsia"/>
            <w:noProof/>
            <w:kern w:val="2"/>
            <w:sz w:val="22"/>
            <w:szCs w:val="22"/>
            <w:lang w:eastAsia="cs-CZ"/>
            <w14:ligatures w14:val="standardContextual"/>
          </w:rPr>
          <w:tab/>
        </w:r>
        <w:r w:rsidRPr="00014839">
          <w:rPr>
            <w:rStyle w:val="Hypertextovodkaz"/>
          </w:rPr>
          <w:t>POŽADAVKY NA ZPRACOVÁNÍ NABÍDKOVÉ CENY</w:t>
        </w:r>
        <w:r>
          <w:rPr>
            <w:noProof/>
            <w:webHidden/>
          </w:rPr>
          <w:tab/>
        </w:r>
        <w:r>
          <w:rPr>
            <w:noProof/>
            <w:webHidden/>
          </w:rPr>
          <w:fldChar w:fldCharType="begin"/>
        </w:r>
        <w:r>
          <w:rPr>
            <w:noProof/>
            <w:webHidden/>
          </w:rPr>
          <w:instrText xml:space="preserve"> PAGEREF _Toc158011563 \h </w:instrText>
        </w:r>
        <w:r>
          <w:rPr>
            <w:noProof/>
            <w:webHidden/>
          </w:rPr>
        </w:r>
        <w:r>
          <w:rPr>
            <w:noProof/>
            <w:webHidden/>
          </w:rPr>
          <w:fldChar w:fldCharType="separate"/>
        </w:r>
        <w:r w:rsidR="005F5A6C">
          <w:rPr>
            <w:noProof/>
            <w:webHidden/>
          </w:rPr>
          <w:t>29</w:t>
        </w:r>
        <w:r>
          <w:rPr>
            <w:noProof/>
            <w:webHidden/>
          </w:rPr>
          <w:fldChar w:fldCharType="end"/>
        </w:r>
      </w:hyperlink>
    </w:p>
    <w:p w14:paraId="3C47E561" w14:textId="14442858" w:rsidR="00A417DF" w:rsidRDefault="00A417DF" w:rsidP="00A417DF">
      <w:pPr>
        <w:pStyle w:val="Obsah1"/>
        <w:rPr>
          <w:rFonts w:eastAsiaTheme="minorEastAsia"/>
          <w:noProof/>
          <w:kern w:val="2"/>
          <w:sz w:val="22"/>
          <w:szCs w:val="22"/>
          <w:lang w:eastAsia="cs-CZ"/>
          <w14:ligatures w14:val="standardContextual"/>
        </w:rPr>
      </w:pPr>
      <w:hyperlink w:anchor="_Toc158011564" w:history="1">
        <w:r w:rsidRPr="00014839">
          <w:rPr>
            <w:rStyle w:val="Hypertextovodkaz"/>
          </w:rPr>
          <w:t>14.</w:t>
        </w:r>
        <w:r>
          <w:rPr>
            <w:rFonts w:eastAsiaTheme="minorEastAsia"/>
            <w:noProof/>
            <w:kern w:val="2"/>
            <w:sz w:val="22"/>
            <w:szCs w:val="22"/>
            <w:lang w:eastAsia="cs-CZ"/>
            <w14:ligatures w14:val="standardContextual"/>
          </w:rPr>
          <w:tab/>
        </w:r>
        <w:r w:rsidRPr="00014839">
          <w:rPr>
            <w:rStyle w:val="Hypertextovodkaz"/>
          </w:rPr>
          <w:t>VARIANTY NABÍDKY, VÝHRADA ZMĚNY DODAVATELE</w:t>
        </w:r>
        <w:r>
          <w:rPr>
            <w:noProof/>
            <w:webHidden/>
          </w:rPr>
          <w:tab/>
        </w:r>
        <w:r>
          <w:rPr>
            <w:noProof/>
            <w:webHidden/>
          </w:rPr>
          <w:fldChar w:fldCharType="begin"/>
        </w:r>
        <w:r>
          <w:rPr>
            <w:noProof/>
            <w:webHidden/>
          </w:rPr>
          <w:instrText xml:space="preserve"> PAGEREF _Toc158011564 \h </w:instrText>
        </w:r>
        <w:r>
          <w:rPr>
            <w:noProof/>
            <w:webHidden/>
          </w:rPr>
        </w:r>
        <w:r>
          <w:rPr>
            <w:noProof/>
            <w:webHidden/>
          </w:rPr>
          <w:fldChar w:fldCharType="separate"/>
        </w:r>
        <w:r w:rsidR="005F5A6C">
          <w:rPr>
            <w:noProof/>
            <w:webHidden/>
          </w:rPr>
          <w:t>30</w:t>
        </w:r>
        <w:r>
          <w:rPr>
            <w:noProof/>
            <w:webHidden/>
          </w:rPr>
          <w:fldChar w:fldCharType="end"/>
        </w:r>
      </w:hyperlink>
    </w:p>
    <w:p w14:paraId="2D37A0F7" w14:textId="2535A0CF" w:rsidR="00A417DF" w:rsidRDefault="00A417DF" w:rsidP="00A417DF">
      <w:pPr>
        <w:pStyle w:val="Obsah1"/>
        <w:rPr>
          <w:rFonts w:eastAsiaTheme="minorEastAsia"/>
          <w:noProof/>
          <w:kern w:val="2"/>
          <w:sz w:val="22"/>
          <w:szCs w:val="22"/>
          <w:lang w:eastAsia="cs-CZ"/>
          <w14:ligatures w14:val="standardContextual"/>
        </w:rPr>
      </w:pPr>
      <w:hyperlink w:anchor="_Toc158011565" w:history="1">
        <w:r w:rsidRPr="00014839">
          <w:rPr>
            <w:rStyle w:val="Hypertextovodkaz"/>
          </w:rPr>
          <w:t>15.</w:t>
        </w:r>
        <w:r>
          <w:rPr>
            <w:rFonts w:eastAsiaTheme="minorEastAsia"/>
            <w:noProof/>
            <w:kern w:val="2"/>
            <w:sz w:val="22"/>
            <w:szCs w:val="22"/>
            <w:lang w:eastAsia="cs-CZ"/>
            <w14:ligatures w14:val="standardContextual"/>
          </w:rPr>
          <w:tab/>
        </w:r>
        <w:r w:rsidRPr="00014839">
          <w:rPr>
            <w:rStyle w:val="Hypertextovodkaz"/>
          </w:rPr>
          <w:t>OTEVÍRÁNÍ NABÍDEK</w:t>
        </w:r>
        <w:r>
          <w:rPr>
            <w:noProof/>
            <w:webHidden/>
          </w:rPr>
          <w:tab/>
        </w:r>
        <w:r>
          <w:rPr>
            <w:noProof/>
            <w:webHidden/>
          </w:rPr>
          <w:fldChar w:fldCharType="begin"/>
        </w:r>
        <w:r>
          <w:rPr>
            <w:noProof/>
            <w:webHidden/>
          </w:rPr>
          <w:instrText xml:space="preserve"> PAGEREF _Toc158011565 \h </w:instrText>
        </w:r>
        <w:r>
          <w:rPr>
            <w:noProof/>
            <w:webHidden/>
          </w:rPr>
        </w:r>
        <w:r>
          <w:rPr>
            <w:noProof/>
            <w:webHidden/>
          </w:rPr>
          <w:fldChar w:fldCharType="separate"/>
        </w:r>
        <w:r w:rsidR="005F5A6C">
          <w:rPr>
            <w:noProof/>
            <w:webHidden/>
          </w:rPr>
          <w:t>31</w:t>
        </w:r>
        <w:r>
          <w:rPr>
            <w:noProof/>
            <w:webHidden/>
          </w:rPr>
          <w:fldChar w:fldCharType="end"/>
        </w:r>
      </w:hyperlink>
    </w:p>
    <w:p w14:paraId="4A26FEB1" w14:textId="2A506326" w:rsidR="00A417DF" w:rsidRDefault="00A417DF" w:rsidP="00A417DF">
      <w:pPr>
        <w:pStyle w:val="Obsah1"/>
        <w:rPr>
          <w:rFonts w:eastAsiaTheme="minorEastAsia"/>
          <w:noProof/>
          <w:kern w:val="2"/>
          <w:sz w:val="22"/>
          <w:szCs w:val="22"/>
          <w:lang w:eastAsia="cs-CZ"/>
          <w14:ligatures w14:val="standardContextual"/>
        </w:rPr>
      </w:pPr>
      <w:hyperlink w:anchor="_Toc158011566" w:history="1">
        <w:r w:rsidRPr="00014839">
          <w:rPr>
            <w:rStyle w:val="Hypertextovodkaz"/>
          </w:rPr>
          <w:t>16.</w:t>
        </w:r>
        <w:r>
          <w:rPr>
            <w:rFonts w:eastAsiaTheme="minorEastAsia"/>
            <w:noProof/>
            <w:kern w:val="2"/>
            <w:sz w:val="22"/>
            <w:szCs w:val="22"/>
            <w:lang w:eastAsia="cs-CZ"/>
            <w14:ligatures w14:val="standardContextual"/>
          </w:rPr>
          <w:tab/>
        </w:r>
        <w:r w:rsidRPr="00014839">
          <w:rPr>
            <w:rStyle w:val="Hypertextovodkaz"/>
          </w:rPr>
          <w:t>POSOUZENÍ SPLNĚNÍ PODMÍNEK ÚČASTI</w:t>
        </w:r>
        <w:r>
          <w:rPr>
            <w:noProof/>
            <w:webHidden/>
          </w:rPr>
          <w:tab/>
        </w:r>
        <w:r>
          <w:rPr>
            <w:noProof/>
            <w:webHidden/>
          </w:rPr>
          <w:fldChar w:fldCharType="begin"/>
        </w:r>
        <w:r>
          <w:rPr>
            <w:noProof/>
            <w:webHidden/>
          </w:rPr>
          <w:instrText xml:space="preserve"> PAGEREF _Toc158011566 \h </w:instrText>
        </w:r>
        <w:r>
          <w:rPr>
            <w:noProof/>
            <w:webHidden/>
          </w:rPr>
        </w:r>
        <w:r>
          <w:rPr>
            <w:noProof/>
            <w:webHidden/>
          </w:rPr>
          <w:fldChar w:fldCharType="separate"/>
        </w:r>
        <w:r w:rsidR="005F5A6C">
          <w:rPr>
            <w:noProof/>
            <w:webHidden/>
          </w:rPr>
          <w:t>31</w:t>
        </w:r>
        <w:r>
          <w:rPr>
            <w:noProof/>
            <w:webHidden/>
          </w:rPr>
          <w:fldChar w:fldCharType="end"/>
        </w:r>
      </w:hyperlink>
    </w:p>
    <w:p w14:paraId="5505B9C5" w14:textId="3BFD069C" w:rsidR="00A417DF" w:rsidRDefault="00A417DF" w:rsidP="00A417DF">
      <w:pPr>
        <w:pStyle w:val="Obsah1"/>
        <w:rPr>
          <w:rFonts w:eastAsiaTheme="minorEastAsia"/>
          <w:noProof/>
          <w:kern w:val="2"/>
          <w:sz w:val="22"/>
          <w:szCs w:val="22"/>
          <w:lang w:eastAsia="cs-CZ"/>
          <w14:ligatures w14:val="standardContextual"/>
        </w:rPr>
      </w:pPr>
      <w:hyperlink w:anchor="_Toc158011567" w:history="1">
        <w:r w:rsidRPr="00014839">
          <w:rPr>
            <w:rStyle w:val="Hypertextovodkaz"/>
          </w:rPr>
          <w:t>17.</w:t>
        </w:r>
        <w:r>
          <w:rPr>
            <w:rFonts w:eastAsiaTheme="minorEastAsia"/>
            <w:noProof/>
            <w:kern w:val="2"/>
            <w:sz w:val="22"/>
            <w:szCs w:val="22"/>
            <w:lang w:eastAsia="cs-CZ"/>
            <w14:ligatures w14:val="standardContextual"/>
          </w:rPr>
          <w:tab/>
        </w:r>
        <w:r w:rsidRPr="00014839">
          <w:rPr>
            <w:rStyle w:val="Hypertextovodkaz"/>
          </w:rPr>
          <w:t>HODNOCENÍ NABÍDEK</w:t>
        </w:r>
        <w:r>
          <w:rPr>
            <w:noProof/>
            <w:webHidden/>
          </w:rPr>
          <w:tab/>
        </w:r>
        <w:r>
          <w:rPr>
            <w:noProof/>
            <w:webHidden/>
          </w:rPr>
          <w:fldChar w:fldCharType="begin"/>
        </w:r>
        <w:r>
          <w:rPr>
            <w:noProof/>
            <w:webHidden/>
          </w:rPr>
          <w:instrText xml:space="preserve"> PAGEREF _Toc158011567 \h </w:instrText>
        </w:r>
        <w:r>
          <w:rPr>
            <w:noProof/>
            <w:webHidden/>
          </w:rPr>
        </w:r>
        <w:r>
          <w:rPr>
            <w:noProof/>
            <w:webHidden/>
          </w:rPr>
          <w:fldChar w:fldCharType="separate"/>
        </w:r>
        <w:r w:rsidR="005F5A6C">
          <w:rPr>
            <w:noProof/>
            <w:webHidden/>
          </w:rPr>
          <w:t>31</w:t>
        </w:r>
        <w:r>
          <w:rPr>
            <w:noProof/>
            <w:webHidden/>
          </w:rPr>
          <w:fldChar w:fldCharType="end"/>
        </w:r>
      </w:hyperlink>
    </w:p>
    <w:p w14:paraId="57B4A2DE" w14:textId="15BA9617" w:rsidR="00A417DF" w:rsidRDefault="00A417DF" w:rsidP="00A417DF">
      <w:pPr>
        <w:pStyle w:val="Obsah1"/>
        <w:rPr>
          <w:rFonts w:eastAsiaTheme="minorEastAsia"/>
          <w:noProof/>
          <w:kern w:val="2"/>
          <w:sz w:val="22"/>
          <w:szCs w:val="22"/>
          <w:lang w:eastAsia="cs-CZ"/>
          <w14:ligatures w14:val="standardContextual"/>
        </w:rPr>
      </w:pPr>
      <w:hyperlink w:anchor="_Toc158011568" w:history="1">
        <w:r w:rsidRPr="00014839">
          <w:rPr>
            <w:rStyle w:val="Hypertextovodkaz"/>
          </w:rPr>
          <w:t>18.</w:t>
        </w:r>
        <w:r>
          <w:rPr>
            <w:rFonts w:eastAsiaTheme="minorEastAsia"/>
            <w:noProof/>
            <w:kern w:val="2"/>
            <w:sz w:val="22"/>
            <w:szCs w:val="22"/>
            <w:lang w:eastAsia="cs-CZ"/>
            <w14:ligatures w14:val="standardContextual"/>
          </w:rPr>
          <w:tab/>
        </w:r>
        <w:r w:rsidRPr="00014839">
          <w:rPr>
            <w:rStyle w:val="Hypertextovodkaz"/>
          </w:rPr>
          <w:t>ZRUŠENÍ ZADÁVACÍHO ŘÍZENÍ</w:t>
        </w:r>
        <w:r>
          <w:rPr>
            <w:noProof/>
            <w:webHidden/>
          </w:rPr>
          <w:tab/>
        </w:r>
        <w:r>
          <w:rPr>
            <w:noProof/>
            <w:webHidden/>
          </w:rPr>
          <w:fldChar w:fldCharType="begin"/>
        </w:r>
        <w:r>
          <w:rPr>
            <w:noProof/>
            <w:webHidden/>
          </w:rPr>
          <w:instrText xml:space="preserve"> PAGEREF _Toc158011568 \h </w:instrText>
        </w:r>
        <w:r>
          <w:rPr>
            <w:noProof/>
            <w:webHidden/>
          </w:rPr>
        </w:r>
        <w:r>
          <w:rPr>
            <w:noProof/>
            <w:webHidden/>
          </w:rPr>
          <w:fldChar w:fldCharType="separate"/>
        </w:r>
        <w:r w:rsidR="005F5A6C">
          <w:rPr>
            <w:noProof/>
            <w:webHidden/>
          </w:rPr>
          <w:t>31</w:t>
        </w:r>
        <w:r>
          <w:rPr>
            <w:noProof/>
            <w:webHidden/>
          </w:rPr>
          <w:fldChar w:fldCharType="end"/>
        </w:r>
      </w:hyperlink>
    </w:p>
    <w:p w14:paraId="47D8F27E" w14:textId="64E1E214" w:rsidR="00A417DF" w:rsidRDefault="00A417DF" w:rsidP="00A417DF">
      <w:pPr>
        <w:pStyle w:val="Obsah1"/>
        <w:rPr>
          <w:rFonts w:eastAsiaTheme="minorEastAsia"/>
          <w:noProof/>
          <w:kern w:val="2"/>
          <w:sz w:val="22"/>
          <w:szCs w:val="22"/>
          <w:lang w:eastAsia="cs-CZ"/>
          <w14:ligatures w14:val="standardContextual"/>
        </w:rPr>
      </w:pPr>
      <w:hyperlink w:anchor="_Toc158011569" w:history="1">
        <w:r w:rsidRPr="00014839">
          <w:rPr>
            <w:rStyle w:val="Hypertextovodkaz"/>
          </w:rPr>
          <w:t>19.</w:t>
        </w:r>
        <w:r>
          <w:rPr>
            <w:rFonts w:eastAsiaTheme="minorEastAsia"/>
            <w:noProof/>
            <w:kern w:val="2"/>
            <w:sz w:val="22"/>
            <w:szCs w:val="22"/>
            <w:lang w:eastAsia="cs-CZ"/>
            <w14:ligatures w14:val="standardContextual"/>
          </w:rPr>
          <w:tab/>
        </w:r>
        <w:r w:rsidRPr="00014839">
          <w:rPr>
            <w:rStyle w:val="Hypertextovodkaz"/>
          </w:rPr>
          <w:t>UZAVŘENÍ SMLOUVY</w:t>
        </w:r>
        <w:r>
          <w:rPr>
            <w:noProof/>
            <w:webHidden/>
          </w:rPr>
          <w:tab/>
        </w:r>
        <w:r>
          <w:rPr>
            <w:noProof/>
            <w:webHidden/>
          </w:rPr>
          <w:fldChar w:fldCharType="begin"/>
        </w:r>
        <w:r>
          <w:rPr>
            <w:noProof/>
            <w:webHidden/>
          </w:rPr>
          <w:instrText xml:space="preserve"> PAGEREF _Toc158011569 \h </w:instrText>
        </w:r>
        <w:r>
          <w:rPr>
            <w:noProof/>
            <w:webHidden/>
          </w:rPr>
        </w:r>
        <w:r>
          <w:rPr>
            <w:noProof/>
            <w:webHidden/>
          </w:rPr>
          <w:fldChar w:fldCharType="separate"/>
        </w:r>
        <w:r w:rsidR="005F5A6C">
          <w:rPr>
            <w:noProof/>
            <w:webHidden/>
          </w:rPr>
          <w:t>32</w:t>
        </w:r>
        <w:r>
          <w:rPr>
            <w:noProof/>
            <w:webHidden/>
          </w:rPr>
          <w:fldChar w:fldCharType="end"/>
        </w:r>
      </w:hyperlink>
    </w:p>
    <w:p w14:paraId="68DBAF6D" w14:textId="6C1972B8" w:rsidR="00A417DF" w:rsidRDefault="00A417DF" w:rsidP="00A417DF">
      <w:pPr>
        <w:pStyle w:val="Obsah1"/>
        <w:rPr>
          <w:rFonts w:eastAsiaTheme="minorEastAsia"/>
          <w:noProof/>
          <w:kern w:val="2"/>
          <w:sz w:val="22"/>
          <w:szCs w:val="22"/>
          <w:lang w:eastAsia="cs-CZ"/>
          <w14:ligatures w14:val="standardContextual"/>
        </w:rPr>
      </w:pPr>
      <w:hyperlink w:anchor="_Toc158011570" w:history="1">
        <w:r w:rsidRPr="00014839">
          <w:rPr>
            <w:rStyle w:val="Hypertextovodkaz"/>
          </w:rPr>
          <w:t>20.</w:t>
        </w:r>
        <w:r>
          <w:rPr>
            <w:rFonts w:eastAsiaTheme="minorEastAsia"/>
            <w:noProof/>
            <w:kern w:val="2"/>
            <w:sz w:val="22"/>
            <w:szCs w:val="22"/>
            <w:lang w:eastAsia="cs-CZ"/>
            <w14:ligatures w14:val="standardContextual"/>
          </w:rPr>
          <w:tab/>
        </w:r>
        <w:r w:rsidRPr="00014839">
          <w:rPr>
            <w:rStyle w:val="Hypertextovodkaz"/>
          </w:rPr>
          <w:t>OCHRANA INFORMACÍ</w:t>
        </w:r>
        <w:r>
          <w:rPr>
            <w:noProof/>
            <w:webHidden/>
          </w:rPr>
          <w:tab/>
        </w:r>
        <w:r>
          <w:rPr>
            <w:noProof/>
            <w:webHidden/>
          </w:rPr>
          <w:fldChar w:fldCharType="begin"/>
        </w:r>
        <w:r>
          <w:rPr>
            <w:noProof/>
            <w:webHidden/>
          </w:rPr>
          <w:instrText xml:space="preserve"> PAGEREF _Toc158011570 \h </w:instrText>
        </w:r>
        <w:r>
          <w:rPr>
            <w:noProof/>
            <w:webHidden/>
          </w:rPr>
        </w:r>
        <w:r>
          <w:rPr>
            <w:noProof/>
            <w:webHidden/>
          </w:rPr>
          <w:fldChar w:fldCharType="separate"/>
        </w:r>
        <w:r w:rsidR="005F5A6C">
          <w:rPr>
            <w:noProof/>
            <w:webHidden/>
          </w:rPr>
          <w:t>36</w:t>
        </w:r>
        <w:r>
          <w:rPr>
            <w:noProof/>
            <w:webHidden/>
          </w:rPr>
          <w:fldChar w:fldCharType="end"/>
        </w:r>
      </w:hyperlink>
    </w:p>
    <w:p w14:paraId="4EE5D8C4" w14:textId="49A283AA" w:rsidR="00A417DF" w:rsidRDefault="00A417DF" w:rsidP="00A417DF">
      <w:pPr>
        <w:pStyle w:val="Obsah1"/>
        <w:rPr>
          <w:rFonts w:eastAsiaTheme="minorEastAsia"/>
          <w:noProof/>
          <w:kern w:val="2"/>
          <w:sz w:val="22"/>
          <w:szCs w:val="22"/>
          <w:lang w:eastAsia="cs-CZ"/>
          <w14:ligatures w14:val="standardContextual"/>
        </w:rPr>
      </w:pPr>
      <w:hyperlink w:anchor="_Toc158011571" w:history="1">
        <w:r w:rsidRPr="00014839">
          <w:rPr>
            <w:rStyle w:val="Hypertextovodkaz"/>
          </w:rPr>
          <w:t>21.</w:t>
        </w:r>
        <w:r>
          <w:rPr>
            <w:rFonts w:eastAsiaTheme="minorEastAsia"/>
            <w:noProof/>
            <w:kern w:val="2"/>
            <w:sz w:val="22"/>
            <w:szCs w:val="22"/>
            <w:lang w:eastAsia="cs-CZ"/>
            <w14:ligatures w14:val="standardContextual"/>
          </w:rPr>
          <w:tab/>
        </w:r>
        <w:r w:rsidRPr="00014839">
          <w:rPr>
            <w:rStyle w:val="Hypertextovodkaz"/>
          </w:rPr>
          <w:t>ZADÁVACÍ LHŮTA A JISTOTA ZA NABÍDKU</w:t>
        </w:r>
        <w:r>
          <w:rPr>
            <w:noProof/>
            <w:webHidden/>
          </w:rPr>
          <w:tab/>
        </w:r>
        <w:r>
          <w:rPr>
            <w:noProof/>
            <w:webHidden/>
          </w:rPr>
          <w:fldChar w:fldCharType="begin"/>
        </w:r>
        <w:r>
          <w:rPr>
            <w:noProof/>
            <w:webHidden/>
          </w:rPr>
          <w:instrText xml:space="preserve"> PAGEREF _Toc158011571 \h </w:instrText>
        </w:r>
        <w:r>
          <w:rPr>
            <w:noProof/>
            <w:webHidden/>
          </w:rPr>
        </w:r>
        <w:r>
          <w:rPr>
            <w:noProof/>
            <w:webHidden/>
          </w:rPr>
          <w:fldChar w:fldCharType="separate"/>
        </w:r>
        <w:r w:rsidR="005F5A6C">
          <w:rPr>
            <w:noProof/>
            <w:webHidden/>
          </w:rPr>
          <w:t>36</w:t>
        </w:r>
        <w:r>
          <w:rPr>
            <w:noProof/>
            <w:webHidden/>
          </w:rPr>
          <w:fldChar w:fldCharType="end"/>
        </w:r>
      </w:hyperlink>
    </w:p>
    <w:p w14:paraId="62B9ADD2" w14:textId="0D2BC4A6" w:rsidR="00A417DF" w:rsidRDefault="00A417DF" w:rsidP="00A417DF">
      <w:pPr>
        <w:pStyle w:val="Obsah1"/>
        <w:rPr>
          <w:rFonts w:eastAsiaTheme="minorEastAsia"/>
          <w:noProof/>
          <w:kern w:val="2"/>
          <w:sz w:val="22"/>
          <w:szCs w:val="22"/>
          <w:lang w:eastAsia="cs-CZ"/>
          <w14:ligatures w14:val="standardContextual"/>
        </w:rPr>
      </w:pPr>
      <w:hyperlink w:anchor="_Toc158011572" w:history="1">
        <w:r w:rsidRPr="00014839">
          <w:rPr>
            <w:rStyle w:val="Hypertextovodkaz"/>
          </w:rPr>
          <w:t>22.</w:t>
        </w:r>
        <w:r>
          <w:rPr>
            <w:rFonts w:eastAsiaTheme="minorEastAsia"/>
            <w:noProof/>
            <w:kern w:val="2"/>
            <w:sz w:val="22"/>
            <w:szCs w:val="22"/>
            <w:lang w:eastAsia="cs-CZ"/>
            <w14:ligatures w14:val="standardContextual"/>
          </w:rPr>
          <w:tab/>
        </w:r>
        <w:r w:rsidRPr="00014839">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_Toc158011572 \h </w:instrText>
        </w:r>
        <w:r>
          <w:rPr>
            <w:noProof/>
            <w:webHidden/>
          </w:rPr>
        </w:r>
        <w:r>
          <w:rPr>
            <w:noProof/>
            <w:webHidden/>
          </w:rPr>
          <w:fldChar w:fldCharType="separate"/>
        </w:r>
        <w:r w:rsidR="005F5A6C">
          <w:rPr>
            <w:noProof/>
            <w:webHidden/>
          </w:rPr>
          <w:t>36</w:t>
        </w:r>
        <w:r>
          <w:rPr>
            <w:noProof/>
            <w:webHidden/>
          </w:rPr>
          <w:fldChar w:fldCharType="end"/>
        </w:r>
      </w:hyperlink>
    </w:p>
    <w:p w14:paraId="084E2A3C" w14:textId="3806CA40" w:rsidR="00A417DF" w:rsidRDefault="00A417DF" w:rsidP="00A417DF">
      <w:pPr>
        <w:pStyle w:val="Obsah1"/>
        <w:rPr>
          <w:rFonts w:eastAsiaTheme="minorEastAsia"/>
          <w:noProof/>
          <w:kern w:val="2"/>
          <w:sz w:val="22"/>
          <w:szCs w:val="22"/>
          <w:lang w:eastAsia="cs-CZ"/>
          <w14:ligatures w14:val="standardContextual"/>
        </w:rPr>
      </w:pPr>
      <w:hyperlink w:anchor="_Toc158011573" w:history="1">
        <w:r w:rsidRPr="00014839">
          <w:rPr>
            <w:rStyle w:val="Hypertextovodkaz"/>
          </w:rPr>
          <w:t>23.</w:t>
        </w:r>
        <w:r>
          <w:rPr>
            <w:rFonts w:eastAsiaTheme="minorEastAsia"/>
            <w:noProof/>
            <w:kern w:val="2"/>
            <w:sz w:val="22"/>
            <w:szCs w:val="22"/>
            <w:lang w:eastAsia="cs-CZ"/>
            <w14:ligatures w14:val="standardContextual"/>
          </w:rPr>
          <w:tab/>
        </w:r>
        <w:r w:rsidRPr="00014839">
          <w:rPr>
            <w:rStyle w:val="Hypertextovodkaz"/>
          </w:rPr>
          <w:t>STŘET ZÁJMŮ DLE ZÁKONA O STŘETU ZÁJMŮ</w:t>
        </w:r>
        <w:r>
          <w:rPr>
            <w:noProof/>
            <w:webHidden/>
          </w:rPr>
          <w:tab/>
        </w:r>
        <w:r>
          <w:rPr>
            <w:noProof/>
            <w:webHidden/>
          </w:rPr>
          <w:fldChar w:fldCharType="begin"/>
        </w:r>
        <w:r>
          <w:rPr>
            <w:noProof/>
            <w:webHidden/>
          </w:rPr>
          <w:instrText xml:space="preserve"> PAGEREF _Toc158011573 \h </w:instrText>
        </w:r>
        <w:r>
          <w:rPr>
            <w:noProof/>
            <w:webHidden/>
          </w:rPr>
        </w:r>
        <w:r>
          <w:rPr>
            <w:noProof/>
            <w:webHidden/>
          </w:rPr>
          <w:fldChar w:fldCharType="separate"/>
        </w:r>
        <w:r w:rsidR="005F5A6C">
          <w:rPr>
            <w:noProof/>
            <w:webHidden/>
          </w:rPr>
          <w:t>37</w:t>
        </w:r>
        <w:r>
          <w:rPr>
            <w:noProof/>
            <w:webHidden/>
          </w:rPr>
          <w:fldChar w:fldCharType="end"/>
        </w:r>
      </w:hyperlink>
    </w:p>
    <w:p w14:paraId="39B6E436" w14:textId="49D0F15B" w:rsidR="00A417DF" w:rsidRDefault="00A417DF" w:rsidP="00A417DF">
      <w:pPr>
        <w:pStyle w:val="Obsah1"/>
        <w:rPr>
          <w:rFonts w:eastAsiaTheme="minorEastAsia"/>
          <w:noProof/>
          <w:kern w:val="2"/>
          <w:sz w:val="22"/>
          <w:szCs w:val="22"/>
          <w:lang w:eastAsia="cs-CZ"/>
          <w14:ligatures w14:val="standardContextual"/>
        </w:rPr>
      </w:pPr>
      <w:hyperlink w:anchor="_Toc158011574" w:history="1">
        <w:r w:rsidRPr="00014839">
          <w:rPr>
            <w:rStyle w:val="Hypertextovodkaz"/>
          </w:rPr>
          <w:t>24.</w:t>
        </w:r>
        <w:r>
          <w:rPr>
            <w:rFonts w:eastAsiaTheme="minorEastAsia"/>
            <w:noProof/>
            <w:kern w:val="2"/>
            <w:sz w:val="22"/>
            <w:szCs w:val="22"/>
            <w:lang w:eastAsia="cs-CZ"/>
            <w14:ligatures w14:val="standardContextual"/>
          </w:rPr>
          <w:tab/>
        </w:r>
        <w:r w:rsidRPr="00014839">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_Toc158011574 \h </w:instrText>
        </w:r>
        <w:r>
          <w:rPr>
            <w:noProof/>
            <w:webHidden/>
          </w:rPr>
        </w:r>
        <w:r>
          <w:rPr>
            <w:noProof/>
            <w:webHidden/>
          </w:rPr>
          <w:fldChar w:fldCharType="separate"/>
        </w:r>
        <w:r w:rsidR="005F5A6C">
          <w:rPr>
            <w:noProof/>
            <w:webHidden/>
          </w:rPr>
          <w:t>37</w:t>
        </w:r>
        <w:r>
          <w:rPr>
            <w:noProof/>
            <w:webHidden/>
          </w:rPr>
          <w:fldChar w:fldCharType="end"/>
        </w:r>
      </w:hyperlink>
    </w:p>
    <w:p w14:paraId="385DD019" w14:textId="3798CD21" w:rsidR="00A417DF" w:rsidRDefault="00A417DF" w:rsidP="00A417DF">
      <w:pPr>
        <w:pStyle w:val="Obsah1"/>
        <w:rPr>
          <w:rFonts w:eastAsiaTheme="minorEastAsia"/>
          <w:noProof/>
          <w:kern w:val="2"/>
          <w:sz w:val="22"/>
          <w:szCs w:val="22"/>
          <w:lang w:eastAsia="cs-CZ"/>
          <w14:ligatures w14:val="standardContextual"/>
        </w:rPr>
      </w:pPr>
      <w:hyperlink w:anchor="_Toc158011575" w:history="1">
        <w:r w:rsidRPr="00014839">
          <w:rPr>
            <w:rStyle w:val="Hypertextovodkaz"/>
          </w:rPr>
          <w:t>25.</w:t>
        </w:r>
        <w:r>
          <w:rPr>
            <w:rFonts w:eastAsiaTheme="minorEastAsia"/>
            <w:noProof/>
            <w:kern w:val="2"/>
            <w:sz w:val="22"/>
            <w:szCs w:val="22"/>
            <w:lang w:eastAsia="cs-CZ"/>
            <w14:ligatures w14:val="standardContextual"/>
          </w:rPr>
          <w:tab/>
        </w:r>
        <w:r w:rsidRPr="00014839">
          <w:rPr>
            <w:rStyle w:val="Hypertextovodkaz"/>
          </w:rPr>
          <w:t>PŘÍLOHY TĚCHTO POKYNŮ</w:t>
        </w:r>
        <w:r>
          <w:rPr>
            <w:noProof/>
            <w:webHidden/>
          </w:rPr>
          <w:tab/>
        </w:r>
        <w:r>
          <w:rPr>
            <w:noProof/>
            <w:webHidden/>
          </w:rPr>
          <w:fldChar w:fldCharType="begin"/>
        </w:r>
        <w:r>
          <w:rPr>
            <w:noProof/>
            <w:webHidden/>
          </w:rPr>
          <w:instrText xml:space="preserve"> PAGEREF _Toc158011575 \h </w:instrText>
        </w:r>
        <w:r>
          <w:rPr>
            <w:noProof/>
            <w:webHidden/>
          </w:rPr>
        </w:r>
        <w:r>
          <w:rPr>
            <w:noProof/>
            <w:webHidden/>
          </w:rPr>
          <w:fldChar w:fldCharType="separate"/>
        </w:r>
        <w:r w:rsidR="005F5A6C">
          <w:rPr>
            <w:noProof/>
            <w:webHidden/>
          </w:rPr>
          <w:t>39</w:t>
        </w:r>
        <w:r>
          <w:rPr>
            <w:noProof/>
            <w:webHidden/>
          </w:rPr>
          <w:fldChar w:fldCharType="end"/>
        </w:r>
      </w:hyperlink>
    </w:p>
    <w:p w14:paraId="69BD5F09" w14:textId="753F946C"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1" w:name="_Toc158011551"/>
      <w:bookmarkStart w:id="2" w:name="_Toc389559699"/>
      <w:bookmarkStart w:id="3" w:name="_Toc397429847"/>
      <w:bookmarkStart w:id="4" w:name="_Ref433028040"/>
      <w:bookmarkStart w:id="5" w:name="_Toc1048197"/>
      <w:r>
        <w:lastRenderedPageBreak/>
        <w:t>ÚVODNÍ USTANOVENÍ</w:t>
      </w:r>
      <w:bookmarkEnd w:id="1"/>
    </w:p>
    <w:p w14:paraId="0328F4CB" w14:textId="62762117"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0884EC8B"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2E4262">
        <w:t>vyhotoven</w:t>
      </w:r>
      <w:r w:rsidR="00092CC9">
        <w:t xml:space="preserve"> 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577F1391"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2E4262">
        <w:rPr>
          <w:szCs w:val="24"/>
        </w:rPr>
        <w:t>7</w:t>
      </w:r>
      <w:r w:rsidR="00625493" w:rsidRPr="00DD3B19">
        <w:rPr>
          <w:szCs w:val="24"/>
        </w:rPr>
        <w:t xml:space="preserve"> ZZVZ</w:t>
      </w:r>
      <w:r w:rsidR="005F6246">
        <w:rPr>
          <w:szCs w:val="24"/>
        </w:rPr>
        <w:t>.</w:t>
      </w:r>
    </w:p>
    <w:p w14:paraId="172B0985" w14:textId="5B4B43A4"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 xml:space="preserve">zadávací dokumentaci této veřejné zakázky či nedovolené změny </w:t>
      </w:r>
      <w:r w:rsidR="002E4262">
        <w:t xml:space="preserve">závazného vzoru </w:t>
      </w:r>
      <w:r>
        <w:t>smlouvy anebo jejích součástí mohou být považovány za nesplnění podmínek účasti</w:t>
      </w:r>
      <w:r w:rsidR="00092CC9">
        <w:t xml:space="preserve"> v </w:t>
      </w:r>
      <w:r>
        <w:t>zadávacím řízení</w:t>
      </w:r>
      <w:r w:rsidR="00845C50">
        <w:t xml:space="preserve"> s</w:t>
      </w:r>
      <w:r w:rsidR="002E4262">
        <w:t xml:space="preserve"> možným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38197B18"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9473DA">
        <w:t>6.1</w:t>
      </w:r>
      <w:r w:rsidR="003E3E37">
        <w:fldChar w:fldCharType="end"/>
      </w:r>
      <w:r w:rsidR="005850BC">
        <w:t xml:space="preserve"> </w:t>
      </w:r>
      <w:r>
        <w:t>těchto Pokynů tvoří Smlouvu.</w:t>
      </w:r>
    </w:p>
    <w:p w14:paraId="7B761A30" w14:textId="77777777" w:rsidR="0035531B" w:rsidRDefault="0035531B" w:rsidP="0035531B">
      <w:pPr>
        <w:pStyle w:val="Nadpis1-1"/>
      </w:pPr>
      <w:bookmarkStart w:id="6" w:name="_Toc158011552"/>
      <w:r>
        <w:t>IDENTIFIKAČNÍ ÚDAJE ZADAVATELE</w:t>
      </w:r>
      <w:bookmarkEnd w:id="6"/>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0E4CD93A" w14:textId="5D280C70" w:rsidR="000D7BD1" w:rsidRPr="00FB7106" w:rsidRDefault="00D313F5" w:rsidP="000D7BD1">
      <w:pPr>
        <w:pStyle w:val="Textbezslovn"/>
      </w:pPr>
      <w:r w:rsidRPr="00FB7106">
        <w:t>Název:</w:t>
      </w:r>
      <w:r w:rsidRPr="00FB7106">
        <w:tab/>
      </w:r>
      <w:r w:rsidRPr="00FB7106">
        <w:tab/>
      </w:r>
      <w:r w:rsidR="000D7BD1">
        <w:t>Oblastní ředitelství Ostrava</w:t>
      </w:r>
      <w:r w:rsidR="000D7BD1" w:rsidRPr="00FB7106">
        <w:t xml:space="preserve"> </w:t>
      </w:r>
    </w:p>
    <w:p w14:paraId="35363C8B" w14:textId="77777777" w:rsidR="000D7BD1" w:rsidRPr="00FB7106" w:rsidRDefault="000D7BD1" w:rsidP="000D7BD1">
      <w:pPr>
        <w:pStyle w:val="Textbezslovn"/>
      </w:pPr>
      <w:r w:rsidRPr="00FB7106">
        <w:t>Sídlo:</w:t>
      </w:r>
      <w:r w:rsidRPr="00FB7106">
        <w:tab/>
      </w:r>
      <w:r w:rsidRPr="00FB7106">
        <w:tab/>
      </w:r>
      <w:r>
        <w:rPr>
          <w:rStyle w:val="Zdraznn"/>
        </w:rPr>
        <w:t>Muglinovská 1038/5, 702 00 Ostrava</w:t>
      </w:r>
    </w:p>
    <w:p w14:paraId="7CBD7C5B" w14:textId="01EE2B69" w:rsidR="000D7BD1" w:rsidRPr="00EE0FB7" w:rsidRDefault="000D7BD1" w:rsidP="000D7BD1">
      <w:pPr>
        <w:pStyle w:val="Textbezslovn"/>
        <w:ind w:left="2127" w:hanging="1390"/>
        <w:rPr>
          <w:rStyle w:val="Zdraznn"/>
          <w:highlight w:val="red"/>
        </w:rPr>
      </w:pPr>
      <w:r w:rsidRPr="00FB7106">
        <w:t>Zastoupená:</w:t>
      </w:r>
      <w:r w:rsidRPr="00FB7106">
        <w:tab/>
      </w:r>
      <w:r>
        <w:t xml:space="preserve">Ing. Jiří Macho, ředitel Oblastního ředitelství </w:t>
      </w:r>
      <w:r w:rsidRPr="00F208DA">
        <w:t>Ostrava</w:t>
      </w:r>
      <w:r w:rsidRPr="00F208DA">
        <w:rPr>
          <w:rStyle w:val="Zdraznn"/>
        </w:rPr>
        <w:t xml:space="preserve">, na základě </w:t>
      </w:r>
      <w:r w:rsidRPr="00D05F59">
        <w:rPr>
          <w:rStyle w:val="Zdraznn"/>
        </w:rPr>
        <w:t xml:space="preserve">pověření č. </w:t>
      </w:r>
      <w:r w:rsidR="009D4CF6" w:rsidRPr="00D05F59">
        <w:rPr>
          <w:rStyle w:val="Zdraznn"/>
        </w:rPr>
        <w:t>37</w:t>
      </w:r>
      <w:r w:rsidR="00D05F59" w:rsidRPr="00D05F59">
        <w:rPr>
          <w:rStyle w:val="Zdraznn"/>
        </w:rPr>
        <w:t>4</w:t>
      </w:r>
      <w:r w:rsidR="009D4CF6" w:rsidRPr="00D05F59">
        <w:rPr>
          <w:rStyle w:val="Zdraznn"/>
        </w:rPr>
        <w:t>1</w:t>
      </w:r>
      <w:r w:rsidRPr="00D05F59">
        <w:rPr>
          <w:rStyle w:val="Zdraznn"/>
        </w:rPr>
        <w:t xml:space="preserve"> ze dne </w:t>
      </w:r>
      <w:r w:rsidR="00D05F59" w:rsidRPr="00D05F59">
        <w:rPr>
          <w:rStyle w:val="Zdraznn"/>
        </w:rPr>
        <w:t>3. 6. 2025</w:t>
      </w:r>
    </w:p>
    <w:p w14:paraId="02485CAB" w14:textId="77777777" w:rsidR="0035531B" w:rsidRDefault="0035531B" w:rsidP="0035531B">
      <w:pPr>
        <w:pStyle w:val="Nadpis1-1"/>
      </w:pPr>
      <w:bookmarkStart w:id="7" w:name="_Toc158011553"/>
      <w:r>
        <w:t>KOMUNIKACE MEZI ZADAVATELEM</w:t>
      </w:r>
      <w:r w:rsidR="00845C50">
        <w:t xml:space="preserve"> a </w:t>
      </w:r>
      <w:r>
        <w:t>DODAVATELEM</w:t>
      </w:r>
      <w:bookmarkEnd w:id="7"/>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4E1EABAA" w:rsidR="0035531B" w:rsidRDefault="0035531B" w:rsidP="0035531B">
      <w:pPr>
        <w:pStyle w:val="Text1-1"/>
      </w:pPr>
      <w:r>
        <w:t xml:space="preserve">Kontaktní osobou zadavatele pro zadávací řízení je: </w:t>
      </w:r>
      <w:r w:rsidR="00EE0FB7">
        <w:t>Pavlína Bauerová</w:t>
      </w:r>
    </w:p>
    <w:p w14:paraId="1C7F0D5A" w14:textId="2C9FF435" w:rsidR="0035531B" w:rsidRDefault="0035531B" w:rsidP="0035531B">
      <w:pPr>
        <w:pStyle w:val="Textbezslovn"/>
        <w:spacing w:after="0"/>
      </w:pPr>
      <w:r>
        <w:t xml:space="preserve">e-mail: </w:t>
      </w:r>
      <w:r>
        <w:tab/>
      </w:r>
      <w:hyperlink r:id="rId13" w:history="1">
        <w:r w:rsidR="00B24CB8" w:rsidRPr="008C075F">
          <w:rPr>
            <w:rStyle w:val="Hypertextovodkaz"/>
            <w:noProof w:val="0"/>
            <w:lang w:val="en-US"/>
          </w:rPr>
          <w:t>OROVAvz@spravazeleznic.cz</w:t>
        </w:r>
      </w:hyperlink>
    </w:p>
    <w:p w14:paraId="3AE7F6EB" w14:textId="644D6201" w:rsidR="0035531B" w:rsidRDefault="0035531B" w:rsidP="0035531B">
      <w:pPr>
        <w:pStyle w:val="Nadpis1-1"/>
      </w:pPr>
      <w:bookmarkStart w:id="8" w:name="_Toc158011554"/>
      <w:r>
        <w:t>ÚČEL</w:t>
      </w:r>
      <w:r w:rsidR="00845C50">
        <w:t xml:space="preserve"> </w:t>
      </w:r>
      <w:r w:rsidR="0063282B">
        <w:t>a</w:t>
      </w:r>
      <w:r w:rsidR="00845C50">
        <w:t> </w:t>
      </w:r>
      <w:r>
        <w:t>PŘEDMĚT PLNĚNÍ VEŘEJNÉ ZAKÁZKY</w:t>
      </w:r>
      <w:bookmarkEnd w:id="8"/>
    </w:p>
    <w:p w14:paraId="6FF8634B" w14:textId="77777777" w:rsidR="0035531B" w:rsidRPr="00D05F59" w:rsidRDefault="0035531B" w:rsidP="0035531B">
      <w:pPr>
        <w:pStyle w:val="Text1-1"/>
      </w:pPr>
      <w:r w:rsidRPr="00D05F59">
        <w:t>Účel veřejné zakázky</w:t>
      </w:r>
    </w:p>
    <w:p w14:paraId="270630DB" w14:textId="2C60E034" w:rsidR="0035531B" w:rsidRDefault="00B24CB8" w:rsidP="0035531B">
      <w:pPr>
        <w:pStyle w:val="Textbezslovn"/>
      </w:pPr>
      <w:r w:rsidRPr="00D05F59">
        <w:t xml:space="preserve">Účelem veřejné zakázky je zajištění plynulosti a bezpečnosti železniční dopravy a udržení kvality stavu jízdní dráhy v traťovém úseku </w:t>
      </w:r>
      <w:r w:rsidR="00D05F59" w:rsidRPr="00D05F59">
        <w:t>Milotice nad Opavou - Brantice</w:t>
      </w:r>
      <w:r w:rsidRPr="00D05F59">
        <w:t>. K naplnění tohoto účelu je nezbytné provést stavební práce a práce s těmito činnostmi související, které jsou předmětem veřejné zakázky.</w:t>
      </w:r>
    </w:p>
    <w:p w14:paraId="338CF7BC" w14:textId="77777777" w:rsidR="0035531B" w:rsidRDefault="0035531B" w:rsidP="0035531B">
      <w:pPr>
        <w:pStyle w:val="Text1-1"/>
      </w:pPr>
      <w:r>
        <w:t>Předmět plnění veřejné zakázky</w:t>
      </w:r>
    </w:p>
    <w:p w14:paraId="4208A749" w14:textId="22C47C8E" w:rsidR="0035531B" w:rsidRDefault="00B24CB8" w:rsidP="0035531B">
      <w:pPr>
        <w:pStyle w:val="Textbezslovn"/>
      </w:pPr>
      <w:bookmarkStart w:id="9" w:name="_Hlk200545413"/>
      <w:r>
        <w:t>Předmětem díla je zhotovení stavby „</w:t>
      </w:r>
      <w:r w:rsidR="00EE0FB7" w:rsidRPr="00EE0FB7">
        <w:t>Prostá rekonstrukce trati v úseku Milotice nad Opavou – Brantice – 2.etapa</w:t>
      </w:r>
      <w:r>
        <w:t>“.</w:t>
      </w:r>
      <w:bookmarkEnd w:id="9"/>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02604185" w14:textId="7DE26A00" w:rsidR="00B24CB8" w:rsidRPr="00D74D40" w:rsidRDefault="00B24CB8" w:rsidP="006F6B09">
      <w:pPr>
        <w:pStyle w:val="Textbezslovn"/>
      </w:pPr>
      <w:bookmarkStart w:id="10" w:name="_Hlk200545461"/>
      <w:r w:rsidRPr="007A5165">
        <w:t>Náplní prací jsou především stavební práce na železničním svršku</w:t>
      </w:r>
      <w:r w:rsidR="009B236B">
        <w:t xml:space="preserve"> a</w:t>
      </w:r>
      <w:r w:rsidRPr="007A5165">
        <w:t xml:space="preserve"> spodku, mostech, propustcích, </w:t>
      </w:r>
      <w:r w:rsidR="00FA758D">
        <w:t xml:space="preserve">přejezdech, nástupištích, </w:t>
      </w:r>
      <w:r w:rsidRPr="007A5165">
        <w:t xml:space="preserve">trakčních a silnoproudých zařízeních, </w:t>
      </w:r>
      <w:r w:rsidRPr="00D74D40">
        <w:t>zabezpečovacích zařízeních a dalších částech železniční dopravní infrastruktury.</w:t>
      </w:r>
      <w:bookmarkEnd w:id="10"/>
    </w:p>
    <w:p w14:paraId="1E4CD2F9" w14:textId="77777777" w:rsidR="0035531B" w:rsidRPr="00D74D40" w:rsidRDefault="0035531B" w:rsidP="0035531B">
      <w:pPr>
        <w:pStyle w:val="Text1-1"/>
      </w:pPr>
      <w:r w:rsidRPr="00D74D40">
        <w:t>Klasifikace předmětu veřejné zakázky</w:t>
      </w:r>
    </w:p>
    <w:p w14:paraId="15A5403E" w14:textId="77777777" w:rsidR="00B24CB8" w:rsidRPr="00D74D40" w:rsidRDefault="00B24CB8" w:rsidP="00B24CB8">
      <w:pPr>
        <w:spacing w:after="120"/>
        <w:ind w:left="737"/>
        <w:jc w:val="both"/>
        <w:rPr>
          <w:b/>
          <w:caps/>
        </w:rPr>
      </w:pPr>
      <w:r w:rsidRPr="00D74D40">
        <w:fldChar w:fldCharType="begin">
          <w:ffData>
            <w:name w:val="Zaškrtávací1"/>
            <w:enabled/>
            <w:calcOnExit w:val="0"/>
            <w:checkBox>
              <w:sizeAuto/>
              <w:default w:val="1"/>
            </w:checkBox>
          </w:ffData>
        </w:fldChar>
      </w:r>
      <w:r w:rsidRPr="00D74D40">
        <w:instrText xml:space="preserve"> </w:instrText>
      </w:r>
      <w:bookmarkStart w:id="11" w:name="Zaškrtávací1"/>
      <w:r w:rsidRPr="00D74D40">
        <w:instrText xml:space="preserve">FORMCHECKBOX </w:instrText>
      </w:r>
      <w:r w:rsidRPr="00D74D40">
        <w:fldChar w:fldCharType="separate"/>
      </w:r>
      <w:r w:rsidRPr="00D74D40">
        <w:fldChar w:fldCharType="end"/>
      </w:r>
      <w:bookmarkEnd w:id="11"/>
      <w:r w:rsidRPr="00D74D40">
        <w:tab/>
        <w:t xml:space="preserve">45000000-7 </w:t>
      </w:r>
      <w:r w:rsidRPr="00D74D40">
        <w:tab/>
        <w:t xml:space="preserve">Stavební práce </w:t>
      </w:r>
    </w:p>
    <w:p w14:paraId="7F9E353B" w14:textId="77777777" w:rsidR="00B24CB8" w:rsidRPr="007D7B01" w:rsidRDefault="00B24CB8" w:rsidP="00B24CB8">
      <w:pPr>
        <w:spacing w:after="120"/>
        <w:ind w:left="737"/>
        <w:jc w:val="both"/>
        <w:rPr>
          <w:b/>
          <w:caps/>
        </w:rPr>
      </w:pPr>
      <w:r w:rsidRPr="00D74D40">
        <w:fldChar w:fldCharType="begin">
          <w:ffData>
            <w:name w:val="Zaškrtávací1"/>
            <w:enabled/>
            <w:calcOnExit w:val="0"/>
            <w:checkBox>
              <w:sizeAuto/>
              <w:default w:val="1"/>
            </w:checkBox>
          </w:ffData>
        </w:fldChar>
      </w:r>
      <w:r w:rsidRPr="00D74D40">
        <w:instrText xml:space="preserve"> FORMCHECKBOX </w:instrText>
      </w:r>
      <w:r w:rsidRPr="00D74D40">
        <w:fldChar w:fldCharType="separate"/>
      </w:r>
      <w:r w:rsidRPr="00D74D40">
        <w:fldChar w:fldCharType="end"/>
      </w:r>
      <w:r w:rsidRPr="00D74D40">
        <w:tab/>
        <w:t xml:space="preserve">45234000-6 </w:t>
      </w:r>
      <w:r w:rsidRPr="00D74D40">
        <w:tab/>
        <w:t>Stavební úpravy pro železniční a lanové dopravní systémy</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12" w:name="_Toc158011555"/>
      <w:r>
        <w:t>ZDROJE FINANCOVÁNÍ</w:t>
      </w:r>
      <w:r w:rsidR="00845C50">
        <w:t xml:space="preserve"> </w:t>
      </w:r>
      <w:r w:rsidR="0063282B">
        <w:t>A</w:t>
      </w:r>
      <w:r w:rsidR="00845C50">
        <w:t> </w:t>
      </w:r>
      <w:r>
        <w:t>PŘEDPOKLÁDANÁ HODNOTA VEŘEJNÉ ZAKÁZKY</w:t>
      </w:r>
      <w:bookmarkEnd w:id="12"/>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77777777" w:rsidR="0035531B" w:rsidRPr="00F229EF" w:rsidRDefault="0035531B" w:rsidP="0035531B">
      <w:pPr>
        <w:pStyle w:val="Text1-1"/>
      </w:pPr>
      <w:r w:rsidRPr="00D05F59">
        <w:lastRenderedPageBreak/>
        <w:t>Konečným příjemcem prostředků ze zdrojů uvedených</w:t>
      </w:r>
      <w:r w:rsidR="00092CC9" w:rsidRPr="00D05F59">
        <w:t xml:space="preserve"> v </w:t>
      </w:r>
      <w:r w:rsidRPr="00D05F59">
        <w:t>článku 5.1 těchto Pokynů je Správa železnic, státní organizace, se sídlem Praha 1</w:t>
      </w:r>
      <w:r w:rsidR="00E60B4C" w:rsidRPr="00D05F59">
        <w:t>-</w:t>
      </w:r>
      <w:r w:rsidRPr="00D05F59">
        <w:t xml:space="preserve"> Nové Město, Dlážděná 1003/7, </w:t>
      </w:r>
      <w:r w:rsidRPr="00F229EF">
        <w:t>PSČ 110 00 (zadavatel).</w:t>
      </w:r>
    </w:p>
    <w:p w14:paraId="3CB0AA6E" w14:textId="26FF6BD5" w:rsidR="00A03A3B" w:rsidRPr="00204FA2" w:rsidRDefault="00204FA2" w:rsidP="00204FA2">
      <w:pPr>
        <w:pStyle w:val="Text1-1"/>
        <w:rPr>
          <w:b/>
          <w:bCs/>
        </w:rPr>
      </w:pPr>
      <w:bookmarkStart w:id="13" w:name="_Toc158011556"/>
      <w:r w:rsidRPr="00204FA2">
        <w:rPr>
          <w:rStyle w:val="Tun9b"/>
        </w:rPr>
        <w:t xml:space="preserve">Zadavatel nesděluje výši předpokládané hodnoty veřejné zakázky. </w:t>
      </w:r>
      <w:r w:rsidR="005907D1" w:rsidRPr="00204FA2">
        <w:rPr>
          <w:rStyle w:val="Tun9b"/>
        </w:rPr>
        <w:t xml:space="preserve">Zadavatel stanovuje závaznou zadávací podmínku tak, že částka 176 847 468 Kč je nejvyšší přípustnou nabídkovou cenou </w:t>
      </w:r>
      <w:r w:rsidR="005907D1" w:rsidRPr="00204FA2">
        <w:rPr>
          <w:rStyle w:val="Tun9b"/>
          <w:b w:val="0"/>
          <w:bCs/>
        </w:rPr>
        <w:t>(bez DPH)</w:t>
      </w:r>
      <w:r w:rsidR="005907D1" w:rsidRPr="00204FA2">
        <w:rPr>
          <w:rStyle w:val="Tun9b"/>
        </w:rPr>
        <w:t>, a to pod sankcí vyloučení z další účasti v zadávacím řízení.</w:t>
      </w:r>
      <w:r w:rsidR="00A03A3B" w:rsidRPr="00204FA2">
        <w:rPr>
          <w:b/>
          <w:bCs/>
        </w:rPr>
        <w:t xml:space="preserve"> </w:t>
      </w:r>
    </w:p>
    <w:p w14:paraId="6AF79E0A" w14:textId="7D519977" w:rsidR="00F229EF" w:rsidRPr="00004914" w:rsidRDefault="005907D1" w:rsidP="005907D1">
      <w:pPr>
        <w:pStyle w:val="Text1-1"/>
        <w:numPr>
          <w:ilvl w:val="0"/>
          <w:numId w:val="0"/>
        </w:numPr>
        <w:ind w:left="737" w:hanging="737"/>
      </w:pPr>
      <w:r w:rsidRPr="005907D1">
        <w:rPr>
          <w:bCs/>
        </w:rPr>
        <w:t>5.4</w:t>
      </w:r>
      <w:r>
        <w:rPr>
          <w:b/>
        </w:rPr>
        <w:t xml:space="preserve">       </w:t>
      </w:r>
      <w:r w:rsidR="00F229EF" w:rsidRPr="00004914">
        <w:rPr>
          <w:b/>
        </w:rPr>
        <w:t>Zadavatel</w:t>
      </w:r>
      <w:r w:rsidR="00204FA2">
        <w:rPr>
          <w:b/>
        </w:rPr>
        <w:t xml:space="preserve"> současně </w:t>
      </w:r>
      <w:r w:rsidR="00F229EF" w:rsidRPr="00004914">
        <w:rPr>
          <w:b/>
        </w:rPr>
        <w:t>stanovuje závaznou zadávací podmínku</w:t>
      </w:r>
      <w:r w:rsidR="00F229EF" w:rsidRPr="00004914">
        <w:t xml:space="preserve"> tak, že částka:</w:t>
      </w:r>
    </w:p>
    <w:p w14:paraId="553C388B" w14:textId="023A2302" w:rsidR="00F229EF" w:rsidRPr="00E567C0" w:rsidRDefault="00F229EF" w:rsidP="00F229EF">
      <w:pPr>
        <w:pStyle w:val="Text1-1"/>
        <w:numPr>
          <w:ilvl w:val="0"/>
          <w:numId w:val="22"/>
        </w:numPr>
        <w:rPr>
          <w:b/>
        </w:rPr>
      </w:pPr>
      <w:bookmarkStart w:id="14" w:name="_Hlk200626428"/>
      <w:r>
        <w:rPr>
          <w:b/>
          <w:bCs/>
        </w:rPr>
        <w:t>63 706,70</w:t>
      </w:r>
      <w:r w:rsidRPr="00E567C0">
        <w:rPr>
          <w:b/>
          <w:bCs/>
        </w:rPr>
        <w:t xml:space="preserve"> 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SO 01</w:t>
      </w:r>
      <w:r w:rsidR="00952F9B">
        <w:t>.</w:t>
      </w:r>
      <w:r>
        <w:t xml:space="preserve">1 – Železniční </w:t>
      </w:r>
      <w:proofErr w:type="spellStart"/>
      <w:r>
        <w:t>svrš</w:t>
      </w:r>
      <w:proofErr w:type="spellEnd"/>
      <w:r>
        <w:t>…</w:t>
      </w:r>
      <w:r w:rsidRPr="00E567C0">
        <w:t xml:space="preserve"> pod následujícím označením:</w:t>
      </w:r>
    </w:p>
    <w:p w14:paraId="02520B22" w14:textId="79D94E45" w:rsidR="00F229EF" w:rsidRDefault="00F229EF" w:rsidP="00F229EF">
      <w:pPr>
        <w:pStyle w:val="Text1-1"/>
        <w:numPr>
          <w:ilvl w:val="0"/>
          <w:numId w:val="0"/>
        </w:numPr>
        <w:ind w:left="1097"/>
      </w:pPr>
      <w:r w:rsidRPr="00E567C0">
        <w:t xml:space="preserve">Poř.č.:  </w:t>
      </w:r>
      <w:r>
        <w:t>43</w:t>
      </w:r>
    </w:p>
    <w:p w14:paraId="2081DAA4" w14:textId="77777777" w:rsidR="00F229EF" w:rsidRPr="00E567C0" w:rsidRDefault="00F229EF" w:rsidP="00F229EF">
      <w:pPr>
        <w:pStyle w:val="Text1-1"/>
        <w:numPr>
          <w:ilvl w:val="0"/>
          <w:numId w:val="0"/>
        </w:numPr>
        <w:ind w:left="1097"/>
      </w:pPr>
      <w:r w:rsidRPr="00E567C0">
        <w:t>Typ: K</w:t>
      </w:r>
    </w:p>
    <w:p w14:paraId="5E095F89" w14:textId="77777777" w:rsidR="00F229EF" w:rsidRDefault="00F229EF" w:rsidP="00F229EF">
      <w:pPr>
        <w:pStyle w:val="Text1-1"/>
        <w:numPr>
          <w:ilvl w:val="0"/>
          <w:numId w:val="0"/>
        </w:numPr>
        <w:ind w:left="1097"/>
      </w:pPr>
      <w:r w:rsidRPr="00E567C0">
        <w:t xml:space="preserve">Kód: </w:t>
      </w:r>
      <w:r w:rsidRPr="00F229EF">
        <w:t>9909000110</w:t>
      </w:r>
    </w:p>
    <w:p w14:paraId="0AB0AF43" w14:textId="7190D1C5" w:rsidR="00F229EF" w:rsidRPr="00E567C0" w:rsidRDefault="00F229EF" w:rsidP="00F229EF">
      <w:pPr>
        <w:pStyle w:val="Text1-1"/>
        <w:numPr>
          <w:ilvl w:val="0"/>
          <w:numId w:val="0"/>
        </w:numPr>
        <w:ind w:left="1097"/>
      </w:pPr>
      <w:r w:rsidRPr="00E567C0">
        <w:t xml:space="preserve">Popis: </w:t>
      </w:r>
      <w:r w:rsidRPr="00F229EF">
        <w:t>Poplatek za uložení výzisku ze štěrkového lože nekontaminovaného</w:t>
      </w:r>
    </w:p>
    <w:p w14:paraId="374064D3" w14:textId="77777777" w:rsidR="00F229EF" w:rsidRPr="00E567C0" w:rsidRDefault="00F229EF" w:rsidP="00F229EF">
      <w:pPr>
        <w:pStyle w:val="Text1-1"/>
        <w:numPr>
          <w:ilvl w:val="0"/>
          <w:numId w:val="0"/>
        </w:numPr>
        <w:ind w:left="1097"/>
      </w:pPr>
      <w:r w:rsidRPr="00E567C0">
        <w:t>MJ: t</w:t>
      </w:r>
    </w:p>
    <w:p w14:paraId="3C68B111" w14:textId="11437624" w:rsidR="00F229EF" w:rsidRPr="00E567C0" w:rsidRDefault="00F229EF" w:rsidP="00F229EF">
      <w:pPr>
        <w:pStyle w:val="Text1-1"/>
        <w:numPr>
          <w:ilvl w:val="0"/>
          <w:numId w:val="0"/>
        </w:numPr>
        <w:ind w:left="1097"/>
      </w:pPr>
      <w:r w:rsidRPr="00E567C0">
        <w:t xml:space="preserve">Množství: </w:t>
      </w:r>
      <w:r w:rsidR="00952F9B" w:rsidRPr="00952F9B">
        <w:t>643,502</w:t>
      </w:r>
      <w:r w:rsidR="009C0C9C">
        <w:t xml:space="preserve"> t</w:t>
      </w:r>
      <w:r w:rsidR="00952F9B">
        <w:t xml:space="preserve"> </w:t>
      </w:r>
    </w:p>
    <w:p w14:paraId="175DBEC8" w14:textId="75D068A4" w:rsidR="00F229EF" w:rsidRPr="00820AFA" w:rsidRDefault="00F229EF" w:rsidP="00F229EF">
      <w:pPr>
        <w:pStyle w:val="Text1-1"/>
        <w:numPr>
          <w:ilvl w:val="0"/>
          <w:numId w:val="0"/>
        </w:numPr>
        <w:ind w:left="737"/>
        <w:rPr>
          <w:rStyle w:val="Tun9b"/>
        </w:rPr>
      </w:pPr>
      <w:r w:rsidRPr="00E567C0">
        <w:t xml:space="preserve">(tzn. </w:t>
      </w:r>
      <w:r w:rsidR="00952F9B">
        <w:t>99</w:t>
      </w:r>
      <w:r w:rsidRPr="00E567C0">
        <w:t>,00 Kč (bez DPH) je nejvyšší přípustnou nabídkovou cenou (maximální možnou přípustnou hodnotou) za jednu množstevní jednotku</w:t>
      </w:r>
      <w:r>
        <w:t>,</w:t>
      </w:r>
    </w:p>
    <w:p w14:paraId="5A4B1169" w14:textId="3B18FFC6" w:rsidR="00952F9B" w:rsidRPr="00E567C0" w:rsidRDefault="00952F9B" w:rsidP="00952F9B">
      <w:pPr>
        <w:pStyle w:val="Text1-1"/>
        <w:numPr>
          <w:ilvl w:val="0"/>
          <w:numId w:val="22"/>
        </w:numPr>
        <w:rPr>
          <w:b/>
        </w:rPr>
      </w:pPr>
      <w:bookmarkStart w:id="15" w:name="_Hlk200626967"/>
      <w:bookmarkEnd w:id="14"/>
      <w:r w:rsidRPr="00952F9B">
        <w:rPr>
          <w:b/>
          <w:bCs/>
        </w:rPr>
        <w:t>166 980,00</w:t>
      </w:r>
      <w:r w:rsidR="00A24861">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SO 01.2.1 – Sborník ÚOŽI…</w:t>
      </w:r>
      <w:r w:rsidRPr="00E567C0">
        <w:t xml:space="preserve"> pod následujícím označením:</w:t>
      </w:r>
    </w:p>
    <w:p w14:paraId="0CE7C0F7" w14:textId="63F78F48" w:rsidR="00952F9B" w:rsidRDefault="00952F9B" w:rsidP="00952F9B">
      <w:pPr>
        <w:pStyle w:val="Text1-1"/>
        <w:numPr>
          <w:ilvl w:val="0"/>
          <w:numId w:val="0"/>
        </w:numPr>
        <w:ind w:left="1097"/>
      </w:pPr>
      <w:r w:rsidRPr="00E567C0">
        <w:t xml:space="preserve">Poř.č.:  </w:t>
      </w:r>
      <w:r>
        <w:t>74</w:t>
      </w:r>
    </w:p>
    <w:p w14:paraId="31E272B6" w14:textId="77777777" w:rsidR="00952F9B" w:rsidRPr="00E567C0" w:rsidRDefault="00952F9B" w:rsidP="00952F9B">
      <w:pPr>
        <w:pStyle w:val="Text1-1"/>
        <w:numPr>
          <w:ilvl w:val="0"/>
          <w:numId w:val="0"/>
        </w:numPr>
        <w:ind w:left="1097"/>
      </w:pPr>
      <w:r w:rsidRPr="00E567C0">
        <w:t>Typ: K</w:t>
      </w:r>
    </w:p>
    <w:p w14:paraId="575785AF" w14:textId="030FC0CE" w:rsidR="00952F9B" w:rsidRDefault="00952F9B" w:rsidP="00952F9B">
      <w:pPr>
        <w:pStyle w:val="Text1-1"/>
        <w:numPr>
          <w:ilvl w:val="0"/>
          <w:numId w:val="0"/>
        </w:numPr>
        <w:ind w:left="1097"/>
      </w:pPr>
      <w:r w:rsidRPr="00E567C0">
        <w:t xml:space="preserve">Kód: </w:t>
      </w:r>
      <w:r w:rsidRPr="00952F9B">
        <w:t>9909000100</w:t>
      </w:r>
    </w:p>
    <w:p w14:paraId="53B0750C" w14:textId="4769B167" w:rsidR="00952F9B" w:rsidRPr="00E567C0" w:rsidRDefault="00952F9B" w:rsidP="00952F9B">
      <w:pPr>
        <w:pStyle w:val="Text1-1"/>
        <w:numPr>
          <w:ilvl w:val="0"/>
          <w:numId w:val="0"/>
        </w:numPr>
        <w:ind w:left="1097"/>
      </w:pPr>
      <w:r w:rsidRPr="00E567C0">
        <w:t xml:space="preserve">Popis: </w:t>
      </w:r>
      <w:r w:rsidRPr="00952F9B">
        <w:t>Poplatek za uložení suti nebo hmot na oficiální skládku</w:t>
      </w:r>
    </w:p>
    <w:p w14:paraId="33872B78" w14:textId="77777777" w:rsidR="00952F9B" w:rsidRPr="00E567C0" w:rsidRDefault="00952F9B" w:rsidP="00952F9B">
      <w:pPr>
        <w:pStyle w:val="Text1-1"/>
        <w:numPr>
          <w:ilvl w:val="0"/>
          <w:numId w:val="0"/>
        </w:numPr>
        <w:ind w:left="1097"/>
      </w:pPr>
      <w:r w:rsidRPr="00E567C0">
        <w:t>MJ: t</w:t>
      </w:r>
    </w:p>
    <w:p w14:paraId="639B79D3" w14:textId="05606283" w:rsidR="00952F9B" w:rsidRPr="00E567C0" w:rsidRDefault="00952F9B" w:rsidP="00952F9B">
      <w:pPr>
        <w:pStyle w:val="Text1-1"/>
        <w:numPr>
          <w:ilvl w:val="0"/>
          <w:numId w:val="0"/>
        </w:numPr>
        <w:ind w:left="1097"/>
      </w:pPr>
      <w:r w:rsidRPr="00E567C0">
        <w:t xml:space="preserve">Množství: </w:t>
      </w:r>
      <w:r w:rsidRPr="00952F9B">
        <w:t>1 265,000</w:t>
      </w:r>
      <w:r w:rsidR="009C0C9C">
        <w:t xml:space="preserve"> t</w:t>
      </w:r>
    </w:p>
    <w:p w14:paraId="5E9D8EAF" w14:textId="54E069C5" w:rsidR="00952F9B" w:rsidRPr="00820AFA" w:rsidRDefault="00952F9B" w:rsidP="00952F9B">
      <w:pPr>
        <w:pStyle w:val="Text1-1"/>
        <w:numPr>
          <w:ilvl w:val="0"/>
          <w:numId w:val="0"/>
        </w:numPr>
        <w:ind w:left="737"/>
        <w:rPr>
          <w:rStyle w:val="Tun9b"/>
        </w:rPr>
      </w:pPr>
      <w:r w:rsidRPr="00E567C0">
        <w:t xml:space="preserve">(tzn. </w:t>
      </w:r>
      <w:r>
        <w:t>132</w:t>
      </w:r>
      <w:r w:rsidRPr="00E567C0">
        <w:t>,00 Kč (bez DPH) je nejvyšší přípustnou nabídkovou cenou (maximální možnou přípustnou hodnotou) za jednu množstevní jednotku</w:t>
      </w:r>
      <w:r>
        <w:t>,</w:t>
      </w:r>
    </w:p>
    <w:p w14:paraId="7EFD9A5C" w14:textId="6C3AB13C" w:rsidR="00387FAA" w:rsidRPr="00E567C0" w:rsidRDefault="00387FAA" w:rsidP="00387FAA">
      <w:pPr>
        <w:pStyle w:val="Text1-1"/>
        <w:numPr>
          <w:ilvl w:val="0"/>
          <w:numId w:val="22"/>
        </w:numPr>
        <w:rPr>
          <w:b/>
        </w:rPr>
      </w:pPr>
      <w:bookmarkStart w:id="16" w:name="_Hlk200627119"/>
      <w:bookmarkEnd w:id="15"/>
      <w:r w:rsidRPr="00387FAA">
        <w:rPr>
          <w:b/>
          <w:bCs/>
        </w:rPr>
        <w:t>1 663,75</w:t>
      </w:r>
      <w:r>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SO 01.3.1 – Sborník ÚOŽI…</w:t>
      </w:r>
      <w:r w:rsidRPr="00E567C0">
        <w:t xml:space="preserve"> pod následujícím označením:</w:t>
      </w:r>
    </w:p>
    <w:p w14:paraId="6217AF69" w14:textId="7E01AA85" w:rsidR="00387FAA" w:rsidRDefault="00387FAA" w:rsidP="00387FAA">
      <w:pPr>
        <w:pStyle w:val="Text1-1"/>
        <w:numPr>
          <w:ilvl w:val="0"/>
          <w:numId w:val="0"/>
        </w:numPr>
        <w:ind w:left="1097"/>
      </w:pPr>
      <w:r w:rsidRPr="00E567C0">
        <w:t xml:space="preserve">Poř.č.:  </w:t>
      </w:r>
      <w:r>
        <w:t>37</w:t>
      </w:r>
    </w:p>
    <w:p w14:paraId="41B12FE1" w14:textId="77777777" w:rsidR="00387FAA" w:rsidRPr="00E567C0" w:rsidRDefault="00387FAA" w:rsidP="00387FAA">
      <w:pPr>
        <w:pStyle w:val="Text1-1"/>
        <w:numPr>
          <w:ilvl w:val="0"/>
          <w:numId w:val="0"/>
        </w:numPr>
        <w:ind w:left="1097"/>
      </w:pPr>
      <w:r w:rsidRPr="00E567C0">
        <w:t>Typ: K</w:t>
      </w:r>
    </w:p>
    <w:p w14:paraId="45869152" w14:textId="1131BA44" w:rsidR="00387FAA" w:rsidRDefault="00387FAA" w:rsidP="00387FAA">
      <w:pPr>
        <w:pStyle w:val="Text1-1"/>
        <w:numPr>
          <w:ilvl w:val="0"/>
          <w:numId w:val="0"/>
        </w:numPr>
        <w:ind w:left="1097"/>
      </w:pPr>
      <w:r w:rsidRPr="00E567C0">
        <w:t xml:space="preserve">Kód: </w:t>
      </w:r>
      <w:r w:rsidRPr="00387FAA">
        <w:t>9909000500</w:t>
      </w:r>
    </w:p>
    <w:p w14:paraId="5681D4AC" w14:textId="05B247D1" w:rsidR="00387FAA" w:rsidRPr="00E567C0" w:rsidRDefault="00387FAA" w:rsidP="00387FAA">
      <w:pPr>
        <w:pStyle w:val="Text1-1"/>
        <w:numPr>
          <w:ilvl w:val="0"/>
          <w:numId w:val="0"/>
        </w:numPr>
        <w:ind w:left="1097"/>
      </w:pPr>
      <w:r w:rsidRPr="00E567C0">
        <w:t xml:space="preserve">Popis: </w:t>
      </w:r>
      <w:r w:rsidRPr="00387FAA">
        <w:t>Poplatek za uložení odpadu betonových prefabrikátů</w:t>
      </w:r>
    </w:p>
    <w:p w14:paraId="4DC8BB2D" w14:textId="77777777" w:rsidR="00387FAA" w:rsidRPr="00E567C0" w:rsidRDefault="00387FAA" w:rsidP="00387FAA">
      <w:pPr>
        <w:pStyle w:val="Text1-1"/>
        <w:numPr>
          <w:ilvl w:val="0"/>
          <w:numId w:val="0"/>
        </w:numPr>
        <w:ind w:left="1097"/>
      </w:pPr>
      <w:r w:rsidRPr="00E567C0">
        <w:t>MJ: t</w:t>
      </w:r>
    </w:p>
    <w:p w14:paraId="28C18E62" w14:textId="5DAFFBE0" w:rsidR="00387FAA" w:rsidRPr="00E567C0" w:rsidRDefault="00387FAA" w:rsidP="00387FAA">
      <w:pPr>
        <w:pStyle w:val="Text1-1"/>
        <w:numPr>
          <w:ilvl w:val="0"/>
          <w:numId w:val="0"/>
        </w:numPr>
        <w:ind w:left="1097"/>
      </w:pPr>
      <w:r w:rsidRPr="00E567C0">
        <w:t xml:space="preserve">Množství: </w:t>
      </w:r>
      <w:r w:rsidRPr="00387FAA">
        <w:t>6,875</w:t>
      </w:r>
      <w:r>
        <w:t xml:space="preserve"> </w:t>
      </w:r>
      <w:r w:rsidR="009C0C9C">
        <w:t>t</w:t>
      </w:r>
    </w:p>
    <w:p w14:paraId="248001B2" w14:textId="1B70AEC8" w:rsidR="00387FAA" w:rsidRPr="00820AFA" w:rsidRDefault="00387FAA" w:rsidP="00387FAA">
      <w:pPr>
        <w:pStyle w:val="Text1-1"/>
        <w:numPr>
          <w:ilvl w:val="0"/>
          <w:numId w:val="0"/>
        </w:numPr>
        <w:ind w:left="737"/>
        <w:rPr>
          <w:rStyle w:val="Tun9b"/>
        </w:rPr>
      </w:pPr>
      <w:bookmarkStart w:id="17" w:name="_Hlk200627499"/>
      <w:bookmarkEnd w:id="16"/>
      <w:r w:rsidRPr="00E567C0">
        <w:t xml:space="preserve">(tzn. </w:t>
      </w:r>
      <w:r>
        <w:t>242</w:t>
      </w:r>
      <w:r w:rsidRPr="00E567C0">
        <w:t>,00 Kč (bez DPH) je nejvyšší přípustnou nabídkovou cenou (maximální možnou přípustnou hodnotou) za jednu množstevní jednotku</w:t>
      </w:r>
      <w:r>
        <w:t>,</w:t>
      </w:r>
    </w:p>
    <w:bookmarkEnd w:id="17"/>
    <w:p w14:paraId="625E9126" w14:textId="77777777" w:rsidR="00F229EF" w:rsidRDefault="00F229EF" w:rsidP="00F229EF">
      <w:pPr>
        <w:pStyle w:val="Text1-1"/>
        <w:numPr>
          <w:ilvl w:val="0"/>
          <w:numId w:val="0"/>
        </w:numPr>
        <w:ind w:left="737"/>
      </w:pPr>
    </w:p>
    <w:p w14:paraId="6E324A5B" w14:textId="153FD5DB" w:rsidR="00387FAA" w:rsidRPr="00E567C0" w:rsidRDefault="00387FAA" w:rsidP="00387FAA">
      <w:pPr>
        <w:pStyle w:val="Text1-1"/>
        <w:numPr>
          <w:ilvl w:val="0"/>
          <w:numId w:val="22"/>
        </w:numPr>
        <w:rPr>
          <w:b/>
        </w:rPr>
      </w:pPr>
      <w:bookmarkStart w:id="18" w:name="_Hlk200627382"/>
      <w:r w:rsidRPr="00387FAA">
        <w:rPr>
          <w:b/>
          <w:bCs/>
        </w:rPr>
        <w:lastRenderedPageBreak/>
        <w:t>13 629,00</w:t>
      </w:r>
      <w:r>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SO 01.3.1 – Sborník ÚOŽI…</w:t>
      </w:r>
      <w:r w:rsidRPr="00E567C0">
        <w:t xml:space="preserve"> pod následujícím označením:</w:t>
      </w:r>
    </w:p>
    <w:p w14:paraId="1A5B705C" w14:textId="3D80C7F8" w:rsidR="00387FAA" w:rsidRDefault="00387FAA" w:rsidP="00387FAA">
      <w:pPr>
        <w:pStyle w:val="Text1-1"/>
        <w:numPr>
          <w:ilvl w:val="0"/>
          <w:numId w:val="0"/>
        </w:numPr>
        <w:ind w:left="1097"/>
      </w:pPr>
      <w:r w:rsidRPr="00E567C0">
        <w:t xml:space="preserve">Poř.č.:  </w:t>
      </w:r>
      <w:r>
        <w:t>40</w:t>
      </w:r>
    </w:p>
    <w:p w14:paraId="40F23118" w14:textId="77777777" w:rsidR="00387FAA" w:rsidRPr="00E567C0" w:rsidRDefault="00387FAA" w:rsidP="00387FAA">
      <w:pPr>
        <w:pStyle w:val="Text1-1"/>
        <w:numPr>
          <w:ilvl w:val="0"/>
          <w:numId w:val="0"/>
        </w:numPr>
        <w:ind w:left="1097"/>
      </w:pPr>
      <w:r w:rsidRPr="00E567C0">
        <w:t>Typ: K</w:t>
      </w:r>
    </w:p>
    <w:p w14:paraId="26523DFC" w14:textId="7EF53870" w:rsidR="00387FAA" w:rsidRDefault="00387FAA" w:rsidP="00387FAA">
      <w:pPr>
        <w:pStyle w:val="Text1-1"/>
        <w:numPr>
          <w:ilvl w:val="0"/>
          <w:numId w:val="0"/>
        </w:numPr>
        <w:ind w:left="1097"/>
      </w:pPr>
      <w:r w:rsidRPr="00E567C0">
        <w:t xml:space="preserve">Kód: </w:t>
      </w:r>
      <w:r w:rsidRPr="00387FAA">
        <w:t>9909000100</w:t>
      </w:r>
    </w:p>
    <w:p w14:paraId="3C20C556" w14:textId="13B192BC" w:rsidR="00387FAA" w:rsidRPr="00E567C0" w:rsidRDefault="00387FAA" w:rsidP="00387FAA">
      <w:pPr>
        <w:pStyle w:val="Text1-1"/>
        <w:numPr>
          <w:ilvl w:val="0"/>
          <w:numId w:val="0"/>
        </w:numPr>
        <w:ind w:left="1097"/>
      </w:pPr>
      <w:r w:rsidRPr="00E567C0">
        <w:t xml:space="preserve">Popis: </w:t>
      </w:r>
      <w:r w:rsidRPr="00387FAA">
        <w:t>Poplatek za uložení suti nebo hmot na oficiální skládku</w:t>
      </w:r>
    </w:p>
    <w:p w14:paraId="503F5772" w14:textId="61AA65C5" w:rsidR="00387FAA" w:rsidRPr="00E567C0" w:rsidRDefault="00387FAA" w:rsidP="00387FAA">
      <w:pPr>
        <w:pStyle w:val="Text1-1"/>
        <w:numPr>
          <w:ilvl w:val="0"/>
          <w:numId w:val="0"/>
        </w:numPr>
        <w:ind w:left="1097"/>
      </w:pPr>
      <w:r w:rsidRPr="00E567C0">
        <w:t>MJ: t</w:t>
      </w:r>
      <w:r>
        <w:t xml:space="preserve"> </w:t>
      </w:r>
    </w:p>
    <w:p w14:paraId="290A9D23" w14:textId="435EBABC" w:rsidR="00387FAA" w:rsidRDefault="00387FAA" w:rsidP="00387FAA">
      <w:pPr>
        <w:pStyle w:val="Text1-1"/>
        <w:numPr>
          <w:ilvl w:val="0"/>
          <w:numId w:val="0"/>
        </w:numPr>
        <w:ind w:left="1097"/>
      </w:pPr>
      <w:r w:rsidRPr="00E567C0">
        <w:t xml:space="preserve">Množství: </w:t>
      </w:r>
      <w:r w:rsidRPr="00387FAA">
        <w:t>103,250</w:t>
      </w:r>
      <w:r>
        <w:t xml:space="preserve"> </w:t>
      </w:r>
      <w:r w:rsidR="009C0C9C">
        <w:t>t</w:t>
      </w:r>
    </w:p>
    <w:p w14:paraId="63130018" w14:textId="2EFB3BAF" w:rsidR="009C0C9C" w:rsidRPr="00820AFA" w:rsidRDefault="009C0C9C" w:rsidP="009C0C9C">
      <w:pPr>
        <w:pStyle w:val="Text1-1"/>
        <w:numPr>
          <w:ilvl w:val="0"/>
          <w:numId w:val="0"/>
        </w:numPr>
        <w:ind w:left="737"/>
        <w:rPr>
          <w:rStyle w:val="Tun9b"/>
        </w:rPr>
      </w:pPr>
      <w:r w:rsidRPr="00E567C0">
        <w:t xml:space="preserve">(tzn. </w:t>
      </w:r>
      <w:r>
        <w:t>132</w:t>
      </w:r>
      <w:r w:rsidRPr="00E567C0">
        <w:t>,00 Kč (bez DPH) je nejvyšší přípustnou nabídkovou cenou (maximální možnou přípustnou hodnotou) za jednu množstevní jednotku</w:t>
      </w:r>
      <w:r>
        <w:t>,</w:t>
      </w:r>
    </w:p>
    <w:p w14:paraId="5D1AB37B" w14:textId="0CF9711F" w:rsidR="009C0C9C" w:rsidRPr="00E567C0" w:rsidRDefault="009C0C9C" w:rsidP="009C0C9C">
      <w:pPr>
        <w:pStyle w:val="Text1-1"/>
        <w:numPr>
          <w:ilvl w:val="0"/>
          <w:numId w:val="22"/>
        </w:numPr>
        <w:rPr>
          <w:b/>
        </w:rPr>
      </w:pPr>
      <w:bookmarkStart w:id="19" w:name="_Hlk200627577"/>
      <w:bookmarkEnd w:id="18"/>
      <w:r w:rsidRPr="009C0C9C">
        <w:rPr>
          <w:b/>
          <w:bCs/>
        </w:rPr>
        <w:t>676 821,82</w:t>
      </w:r>
      <w:r>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 xml:space="preserve">SO 01.4 – Železniční </w:t>
      </w:r>
      <w:proofErr w:type="spellStart"/>
      <w:r>
        <w:t>svrš</w:t>
      </w:r>
      <w:proofErr w:type="spellEnd"/>
      <w:r>
        <w:t>…</w:t>
      </w:r>
      <w:r w:rsidRPr="00E567C0">
        <w:t xml:space="preserve"> pod následujícím označením:</w:t>
      </w:r>
    </w:p>
    <w:p w14:paraId="64645896" w14:textId="7C1C223D" w:rsidR="009C0C9C" w:rsidRDefault="009C0C9C" w:rsidP="009C0C9C">
      <w:pPr>
        <w:pStyle w:val="Text1-1"/>
        <w:numPr>
          <w:ilvl w:val="0"/>
          <w:numId w:val="0"/>
        </w:numPr>
        <w:ind w:left="1097"/>
      </w:pPr>
      <w:r w:rsidRPr="00E567C0">
        <w:t xml:space="preserve">Poř.č.:  </w:t>
      </w:r>
      <w:r>
        <w:t>125</w:t>
      </w:r>
    </w:p>
    <w:p w14:paraId="78A769B3" w14:textId="77777777" w:rsidR="009C0C9C" w:rsidRPr="00E567C0" w:rsidRDefault="009C0C9C" w:rsidP="009C0C9C">
      <w:pPr>
        <w:pStyle w:val="Text1-1"/>
        <w:numPr>
          <w:ilvl w:val="0"/>
          <w:numId w:val="0"/>
        </w:numPr>
        <w:ind w:left="1097"/>
      </w:pPr>
      <w:r w:rsidRPr="00E567C0">
        <w:t>Typ: K</w:t>
      </w:r>
    </w:p>
    <w:p w14:paraId="498EF7DB" w14:textId="07EAC7FD" w:rsidR="009C0C9C" w:rsidRDefault="009C0C9C" w:rsidP="009C0C9C">
      <w:pPr>
        <w:pStyle w:val="Text1-1"/>
        <w:numPr>
          <w:ilvl w:val="0"/>
          <w:numId w:val="0"/>
        </w:numPr>
        <w:ind w:left="1097"/>
      </w:pPr>
      <w:r w:rsidRPr="00E567C0">
        <w:t xml:space="preserve">Kód: </w:t>
      </w:r>
      <w:r w:rsidRPr="009C0C9C">
        <w:t>9909000100</w:t>
      </w:r>
    </w:p>
    <w:p w14:paraId="0CC761E8" w14:textId="2DE652FF" w:rsidR="009C0C9C" w:rsidRPr="00E567C0" w:rsidRDefault="009C0C9C" w:rsidP="009C0C9C">
      <w:pPr>
        <w:pStyle w:val="Text1-1"/>
        <w:numPr>
          <w:ilvl w:val="0"/>
          <w:numId w:val="0"/>
        </w:numPr>
        <w:ind w:left="1097"/>
      </w:pPr>
      <w:r w:rsidRPr="00E567C0">
        <w:t xml:space="preserve">Popis: </w:t>
      </w:r>
      <w:r w:rsidRPr="009C0C9C">
        <w:t>Poplatek za uložení suti nebo hmot na oficiální skládku</w:t>
      </w:r>
    </w:p>
    <w:p w14:paraId="5803B07C" w14:textId="77777777" w:rsidR="009C0C9C" w:rsidRPr="00E567C0" w:rsidRDefault="009C0C9C" w:rsidP="009C0C9C">
      <w:pPr>
        <w:pStyle w:val="Text1-1"/>
        <w:numPr>
          <w:ilvl w:val="0"/>
          <w:numId w:val="0"/>
        </w:numPr>
        <w:ind w:left="1097"/>
      </w:pPr>
      <w:r w:rsidRPr="00E567C0">
        <w:t>MJ: t</w:t>
      </w:r>
      <w:r>
        <w:t xml:space="preserve"> </w:t>
      </w:r>
    </w:p>
    <w:p w14:paraId="20966F86" w14:textId="74A88B4B" w:rsidR="009C0C9C" w:rsidRPr="00E567C0" w:rsidRDefault="009C0C9C" w:rsidP="009C0C9C">
      <w:pPr>
        <w:pStyle w:val="Text1-1"/>
        <w:numPr>
          <w:ilvl w:val="0"/>
          <w:numId w:val="0"/>
        </w:numPr>
        <w:ind w:left="1097"/>
      </w:pPr>
      <w:r w:rsidRPr="00E567C0">
        <w:t xml:space="preserve">Množství: </w:t>
      </w:r>
      <w:r w:rsidRPr="009C0C9C">
        <w:t>5 127,438</w:t>
      </w:r>
      <w:r>
        <w:t xml:space="preserve"> t</w:t>
      </w:r>
    </w:p>
    <w:p w14:paraId="6AF78C08" w14:textId="72970BCC" w:rsidR="009C0C9C" w:rsidRPr="00820AFA" w:rsidRDefault="009C0C9C" w:rsidP="009C0C9C">
      <w:pPr>
        <w:pStyle w:val="Text1-1"/>
        <w:numPr>
          <w:ilvl w:val="0"/>
          <w:numId w:val="0"/>
        </w:numPr>
        <w:ind w:left="737"/>
        <w:rPr>
          <w:rStyle w:val="Tun9b"/>
        </w:rPr>
      </w:pPr>
      <w:r w:rsidRPr="00E567C0">
        <w:t xml:space="preserve">(tzn. </w:t>
      </w:r>
      <w:r>
        <w:t>132</w:t>
      </w:r>
      <w:r w:rsidRPr="00E567C0">
        <w:t>,00 Kč (bez DPH) je nejvyšší přípustnou nabídkovou cenou (maximální možnou přípustnou hodnotou) za jednu množstevní jednotku</w:t>
      </w:r>
      <w:r>
        <w:t>,</w:t>
      </w:r>
    </w:p>
    <w:p w14:paraId="270504FD" w14:textId="0F31E226" w:rsidR="009C0C9C" w:rsidRPr="00E567C0" w:rsidRDefault="009C0C9C" w:rsidP="009C0C9C">
      <w:pPr>
        <w:pStyle w:val="Text1-1"/>
        <w:numPr>
          <w:ilvl w:val="0"/>
          <w:numId w:val="22"/>
        </w:numPr>
        <w:rPr>
          <w:b/>
        </w:rPr>
      </w:pPr>
      <w:bookmarkStart w:id="20" w:name="_Hlk200627695"/>
      <w:bookmarkEnd w:id="19"/>
      <w:r w:rsidRPr="009C0C9C">
        <w:rPr>
          <w:b/>
          <w:bCs/>
        </w:rPr>
        <w:t>367 668,68</w:t>
      </w:r>
      <w:r>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 xml:space="preserve">SO 01.4 – Železniční </w:t>
      </w:r>
      <w:proofErr w:type="spellStart"/>
      <w:r>
        <w:t>svrš</w:t>
      </w:r>
      <w:proofErr w:type="spellEnd"/>
      <w:r>
        <w:t>…</w:t>
      </w:r>
      <w:r w:rsidRPr="00E567C0">
        <w:t xml:space="preserve"> pod následujícím označením:</w:t>
      </w:r>
    </w:p>
    <w:p w14:paraId="069D20D3" w14:textId="768B5EBE" w:rsidR="009C0C9C" w:rsidRDefault="009C0C9C" w:rsidP="009C0C9C">
      <w:pPr>
        <w:pStyle w:val="Text1-1"/>
        <w:numPr>
          <w:ilvl w:val="0"/>
          <w:numId w:val="0"/>
        </w:numPr>
        <w:ind w:left="1097"/>
      </w:pPr>
      <w:r w:rsidRPr="00E567C0">
        <w:t xml:space="preserve">Poř.č.:  </w:t>
      </w:r>
      <w:r>
        <w:t>131</w:t>
      </w:r>
    </w:p>
    <w:p w14:paraId="5500F9FF" w14:textId="77777777" w:rsidR="009C0C9C" w:rsidRPr="00E567C0" w:rsidRDefault="009C0C9C" w:rsidP="009C0C9C">
      <w:pPr>
        <w:pStyle w:val="Text1-1"/>
        <w:numPr>
          <w:ilvl w:val="0"/>
          <w:numId w:val="0"/>
        </w:numPr>
        <w:ind w:left="1097"/>
      </w:pPr>
      <w:r w:rsidRPr="00E567C0">
        <w:t>Typ: K</w:t>
      </w:r>
    </w:p>
    <w:p w14:paraId="21838015" w14:textId="4B4F4298" w:rsidR="009C0C9C" w:rsidRDefault="009C0C9C" w:rsidP="009C0C9C">
      <w:pPr>
        <w:pStyle w:val="Text1-1"/>
        <w:numPr>
          <w:ilvl w:val="0"/>
          <w:numId w:val="0"/>
        </w:numPr>
        <w:ind w:left="1097"/>
      </w:pPr>
      <w:r w:rsidRPr="00E567C0">
        <w:t xml:space="preserve">Kód: </w:t>
      </w:r>
      <w:r w:rsidRPr="009C0C9C">
        <w:t>9909000110</w:t>
      </w:r>
    </w:p>
    <w:p w14:paraId="4CD5744E" w14:textId="41264F79" w:rsidR="009C0C9C" w:rsidRPr="00E567C0" w:rsidRDefault="009C0C9C" w:rsidP="009C0C9C">
      <w:pPr>
        <w:pStyle w:val="Text1-1"/>
        <w:numPr>
          <w:ilvl w:val="0"/>
          <w:numId w:val="0"/>
        </w:numPr>
        <w:ind w:left="1097"/>
      </w:pPr>
      <w:r w:rsidRPr="00E567C0">
        <w:t xml:space="preserve">Popis: </w:t>
      </w:r>
      <w:r w:rsidRPr="009C0C9C">
        <w:t>Poplatek za uložení výzisku ze štěrkového lože nekontaminovaného</w:t>
      </w:r>
    </w:p>
    <w:p w14:paraId="33DBA389" w14:textId="77777777" w:rsidR="009C0C9C" w:rsidRPr="00E567C0" w:rsidRDefault="009C0C9C" w:rsidP="009C0C9C">
      <w:pPr>
        <w:pStyle w:val="Text1-1"/>
        <w:numPr>
          <w:ilvl w:val="0"/>
          <w:numId w:val="0"/>
        </w:numPr>
        <w:ind w:left="1097"/>
      </w:pPr>
      <w:r w:rsidRPr="00E567C0">
        <w:t>MJ: t</w:t>
      </w:r>
      <w:r>
        <w:t xml:space="preserve"> </w:t>
      </w:r>
    </w:p>
    <w:p w14:paraId="0C1D9863" w14:textId="123141E3" w:rsidR="009C0C9C" w:rsidRPr="00E567C0" w:rsidRDefault="009C0C9C" w:rsidP="009C0C9C">
      <w:pPr>
        <w:pStyle w:val="Text1-1"/>
        <w:numPr>
          <w:ilvl w:val="0"/>
          <w:numId w:val="0"/>
        </w:numPr>
        <w:ind w:left="1097"/>
      </w:pPr>
      <w:r w:rsidRPr="00E567C0">
        <w:t xml:space="preserve">Množství: </w:t>
      </w:r>
      <w:r w:rsidRPr="009C0C9C">
        <w:t>3 713,825</w:t>
      </w:r>
      <w:r>
        <w:t xml:space="preserve"> t</w:t>
      </w:r>
    </w:p>
    <w:p w14:paraId="666BCABB" w14:textId="57EEA1B4" w:rsidR="009C0C9C" w:rsidRPr="00820AFA" w:rsidRDefault="009C0C9C" w:rsidP="009C0C9C">
      <w:pPr>
        <w:pStyle w:val="Text1-1"/>
        <w:numPr>
          <w:ilvl w:val="0"/>
          <w:numId w:val="0"/>
        </w:numPr>
        <w:ind w:left="737"/>
        <w:rPr>
          <w:rStyle w:val="Tun9b"/>
        </w:rPr>
      </w:pPr>
      <w:r w:rsidRPr="00E567C0">
        <w:t xml:space="preserve">(tzn. </w:t>
      </w:r>
      <w:r>
        <w:t>99</w:t>
      </w:r>
      <w:r w:rsidRPr="00E567C0">
        <w:t>,00 Kč (bez DPH) je nejvyšší přípustnou nabídkovou cenou (maximální možnou přípustnou hodnotou) za jednu množstevní jednotku</w:t>
      </w:r>
      <w:r>
        <w:t>,</w:t>
      </w:r>
    </w:p>
    <w:p w14:paraId="65C9C589" w14:textId="6625E977" w:rsidR="009C0C9C" w:rsidRPr="00E567C0" w:rsidRDefault="009C0C9C" w:rsidP="009C0C9C">
      <w:pPr>
        <w:pStyle w:val="Text1-1"/>
        <w:numPr>
          <w:ilvl w:val="0"/>
          <w:numId w:val="22"/>
        </w:numPr>
        <w:rPr>
          <w:b/>
        </w:rPr>
      </w:pPr>
      <w:bookmarkStart w:id="21" w:name="_Hlk200627885"/>
      <w:bookmarkEnd w:id="20"/>
      <w:r w:rsidRPr="009C0C9C">
        <w:rPr>
          <w:b/>
          <w:bCs/>
        </w:rPr>
        <w:t>413,82</w:t>
      </w:r>
      <w:r>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 xml:space="preserve">SO 01.4 – Železniční </w:t>
      </w:r>
      <w:proofErr w:type="spellStart"/>
      <w:r>
        <w:t>svrš</w:t>
      </w:r>
      <w:proofErr w:type="spellEnd"/>
      <w:r>
        <w:t>…</w:t>
      </w:r>
      <w:r w:rsidRPr="00E567C0">
        <w:t xml:space="preserve"> pod následujícím označením:</w:t>
      </w:r>
    </w:p>
    <w:p w14:paraId="08AC08CB" w14:textId="2767DD64" w:rsidR="009C0C9C" w:rsidRDefault="009C0C9C" w:rsidP="009C0C9C">
      <w:pPr>
        <w:pStyle w:val="Text1-1"/>
        <w:numPr>
          <w:ilvl w:val="0"/>
          <w:numId w:val="0"/>
        </w:numPr>
        <w:ind w:left="1097"/>
      </w:pPr>
      <w:r w:rsidRPr="00E567C0">
        <w:t xml:space="preserve">Poř.č.:  </w:t>
      </w:r>
      <w:r>
        <w:t>134</w:t>
      </w:r>
    </w:p>
    <w:p w14:paraId="4AD9F610" w14:textId="77777777" w:rsidR="009C0C9C" w:rsidRPr="00E567C0" w:rsidRDefault="009C0C9C" w:rsidP="009C0C9C">
      <w:pPr>
        <w:pStyle w:val="Text1-1"/>
        <w:numPr>
          <w:ilvl w:val="0"/>
          <w:numId w:val="0"/>
        </w:numPr>
        <w:ind w:left="1097"/>
      </w:pPr>
      <w:r w:rsidRPr="00E567C0">
        <w:t>Typ: K</w:t>
      </w:r>
    </w:p>
    <w:p w14:paraId="26C1A4FF" w14:textId="6393BBF4" w:rsidR="009C0C9C" w:rsidRDefault="009C0C9C" w:rsidP="009C0C9C">
      <w:pPr>
        <w:pStyle w:val="Text1-1"/>
        <w:numPr>
          <w:ilvl w:val="0"/>
          <w:numId w:val="0"/>
        </w:numPr>
        <w:ind w:left="1097"/>
      </w:pPr>
      <w:r w:rsidRPr="00E567C0">
        <w:t xml:space="preserve">Kód: </w:t>
      </w:r>
      <w:r w:rsidRPr="009C0C9C">
        <w:t>9909000500</w:t>
      </w:r>
    </w:p>
    <w:p w14:paraId="6DE394AA" w14:textId="50BDC460" w:rsidR="009C0C9C" w:rsidRPr="00E567C0" w:rsidRDefault="009C0C9C" w:rsidP="009C0C9C">
      <w:pPr>
        <w:pStyle w:val="Text1-1"/>
        <w:numPr>
          <w:ilvl w:val="0"/>
          <w:numId w:val="0"/>
        </w:numPr>
        <w:ind w:left="1097"/>
      </w:pPr>
      <w:r w:rsidRPr="00E567C0">
        <w:t xml:space="preserve">Popis: </w:t>
      </w:r>
      <w:r w:rsidRPr="009C0C9C">
        <w:t>Poplatek za uložení odpadu betonových prefabrikátů</w:t>
      </w:r>
    </w:p>
    <w:p w14:paraId="4ECB2948" w14:textId="22675532" w:rsidR="009C0C9C" w:rsidRPr="00E567C0" w:rsidRDefault="009C0C9C" w:rsidP="009C0C9C">
      <w:pPr>
        <w:pStyle w:val="Text1-1"/>
        <w:numPr>
          <w:ilvl w:val="0"/>
          <w:numId w:val="0"/>
        </w:numPr>
        <w:ind w:left="1097"/>
      </w:pPr>
      <w:r w:rsidRPr="00E567C0">
        <w:lastRenderedPageBreak/>
        <w:t>MJ: t</w:t>
      </w:r>
      <w:r>
        <w:t xml:space="preserve">  </w:t>
      </w:r>
    </w:p>
    <w:p w14:paraId="62FB7BCE" w14:textId="713C20CC" w:rsidR="009C0C9C" w:rsidRPr="00E567C0" w:rsidRDefault="009C0C9C" w:rsidP="009C0C9C">
      <w:pPr>
        <w:pStyle w:val="Text1-1"/>
        <w:numPr>
          <w:ilvl w:val="0"/>
          <w:numId w:val="0"/>
        </w:numPr>
        <w:ind w:left="1097"/>
      </w:pPr>
      <w:r w:rsidRPr="00E567C0">
        <w:t xml:space="preserve">Množství: </w:t>
      </w:r>
      <w:r w:rsidRPr="009C0C9C">
        <w:t>1,710</w:t>
      </w:r>
      <w:r>
        <w:t xml:space="preserve"> t</w:t>
      </w:r>
    </w:p>
    <w:p w14:paraId="64C98711" w14:textId="1764ED39" w:rsidR="009C0C9C" w:rsidRPr="00820AFA" w:rsidRDefault="009C0C9C" w:rsidP="009C0C9C">
      <w:pPr>
        <w:pStyle w:val="Text1-1"/>
        <w:numPr>
          <w:ilvl w:val="0"/>
          <w:numId w:val="0"/>
        </w:numPr>
        <w:ind w:left="737"/>
        <w:rPr>
          <w:rStyle w:val="Tun9b"/>
        </w:rPr>
      </w:pPr>
      <w:r w:rsidRPr="00E567C0">
        <w:t xml:space="preserve">(tzn. </w:t>
      </w:r>
      <w:r>
        <w:t>242</w:t>
      </w:r>
      <w:r w:rsidRPr="00E567C0">
        <w:t>,00 Kč (bez DPH) je nejvyšší přípustnou nabídkovou cenou (maximální možnou přípustnou hodnotou) za jednu množstevní jednotku</w:t>
      </w:r>
      <w:r>
        <w:t>,</w:t>
      </w:r>
    </w:p>
    <w:p w14:paraId="0EBA3479" w14:textId="445A5D0D" w:rsidR="006A3CFB" w:rsidRPr="00E567C0" w:rsidRDefault="006A3CFB" w:rsidP="006A3CFB">
      <w:pPr>
        <w:pStyle w:val="Text1-1"/>
        <w:numPr>
          <w:ilvl w:val="0"/>
          <w:numId w:val="22"/>
        </w:numPr>
        <w:rPr>
          <w:b/>
        </w:rPr>
      </w:pPr>
      <w:bookmarkStart w:id="22" w:name="_Hlk200628004"/>
      <w:bookmarkEnd w:id="21"/>
      <w:r w:rsidRPr="006A3CFB">
        <w:rPr>
          <w:b/>
          <w:bCs/>
        </w:rPr>
        <w:t>6 864,00</w:t>
      </w:r>
      <w:r>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 xml:space="preserve">SO 01.5 – Rekonstrukce </w:t>
      </w:r>
      <w:proofErr w:type="spellStart"/>
      <w:r>
        <w:t>dv</w:t>
      </w:r>
      <w:proofErr w:type="spellEnd"/>
      <w:r>
        <w:t>…</w:t>
      </w:r>
      <w:r w:rsidRPr="00E567C0">
        <w:t xml:space="preserve"> pod následujícím označením:</w:t>
      </w:r>
    </w:p>
    <w:p w14:paraId="187BABF3" w14:textId="5B27715B" w:rsidR="006A3CFB" w:rsidRDefault="006A3CFB" w:rsidP="006A3CFB">
      <w:pPr>
        <w:pStyle w:val="Text1-1"/>
        <w:numPr>
          <w:ilvl w:val="0"/>
          <w:numId w:val="0"/>
        </w:numPr>
        <w:ind w:left="1097"/>
      </w:pPr>
      <w:r w:rsidRPr="00E567C0">
        <w:t xml:space="preserve">Poř.č.:  </w:t>
      </w:r>
      <w:r>
        <w:t>28</w:t>
      </w:r>
    </w:p>
    <w:p w14:paraId="5B804046" w14:textId="77777777" w:rsidR="006A3CFB" w:rsidRPr="00E567C0" w:rsidRDefault="006A3CFB" w:rsidP="006A3CFB">
      <w:pPr>
        <w:pStyle w:val="Text1-1"/>
        <w:numPr>
          <w:ilvl w:val="0"/>
          <w:numId w:val="0"/>
        </w:numPr>
        <w:ind w:left="1097"/>
      </w:pPr>
      <w:r w:rsidRPr="00E567C0">
        <w:t>Typ: K</w:t>
      </w:r>
    </w:p>
    <w:p w14:paraId="2FB7AA39" w14:textId="77777777" w:rsidR="00683237" w:rsidRDefault="006A3CFB" w:rsidP="006A3CFB">
      <w:pPr>
        <w:pStyle w:val="Text1-1"/>
        <w:numPr>
          <w:ilvl w:val="0"/>
          <w:numId w:val="0"/>
        </w:numPr>
        <w:ind w:left="1097"/>
      </w:pPr>
      <w:r w:rsidRPr="00E567C0">
        <w:t xml:space="preserve">Kód: </w:t>
      </w:r>
      <w:r w:rsidR="00683237" w:rsidRPr="00683237">
        <w:t>9909000100</w:t>
      </w:r>
    </w:p>
    <w:p w14:paraId="324B2E45" w14:textId="3898C8BF" w:rsidR="006A3CFB" w:rsidRPr="00E567C0" w:rsidRDefault="006A3CFB" w:rsidP="006A3CFB">
      <w:pPr>
        <w:pStyle w:val="Text1-1"/>
        <w:numPr>
          <w:ilvl w:val="0"/>
          <w:numId w:val="0"/>
        </w:numPr>
        <w:ind w:left="1097"/>
      </w:pPr>
      <w:r w:rsidRPr="00E567C0">
        <w:t xml:space="preserve">Popis: </w:t>
      </w:r>
      <w:r w:rsidR="00683237" w:rsidRPr="00683237">
        <w:t>Poplatek za uložení suti nebo hmot na oficiální skládku</w:t>
      </w:r>
    </w:p>
    <w:p w14:paraId="093AECE7" w14:textId="77777777" w:rsidR="006A3CFB" w:rsidRPr="00E567C0" w:rsidRDefault="006A3CFB" w:rsidP="006A3CFB">
      <w:pPr>
        <w:pStyle w:val="Text1-1"/>
        <w:numPr>
          <w:ilvl w:val="0"/>
          <w:numId w:val="0"/>
        </w:numPr>
        <w:ind w:left="1097"/>
      </w:pPr>
      <w:r w:rsidRPr="00E567C0">
        <w:t>MJ: t</w:t>
      </w:r>
      <w:r>
        <w:t xml:space="preserve">  </w:t>
      </w:r>
    </w:p>
    <w:p w14:paraId="349F199C" w14:textId="4FD35CCB" w:rsidR="006A3CFB" w:rsidRPr="00E567C0" w:rsidRDefault="006A3CFB" w:rsidP="006A3CFB">
      <w:pPr>
        <w:pStyle w:val="Text1-1"/>
        <w:numPr>
          <w:ilvl w:val="0"/>
          <w:numId w:val="0"/>
        </w:numPr>
        <w:ind w:left="1097"/>
      </w:pPr>
      <w:r w:rsidRPr="00E567C0">
        <w:t xml:space="preserve">Množství: </w:t>
      </w:r>
      <w:r w:rsidR="00683237" w:rsidRPr="00683237">
        <w:t>52,000</w:t>
      </w:r>
      <w:r w:rsidR="00683237">
        <w:t xml:space="preserve"> </w:t>
      </w:r>
      <w:r>
        <w:t>t</w:t>
      </w:r>
    </w:p>
    <w:p w14:paraId="56A63848" w14:textId="71FAB5AA" w:rsidR="006A3CFB" w:rsidRPr="00820AFA" w:rsidRDefault="006A3CFB" w:rsidP="006A3CFB">
      <w:pPr>
        <w:pStyle w:val="Text1-1"/>
        <w:numPr>
          <w:ilvl w:val="0"/>
          <w:numId w:val="0"/>
        </w:numPr>
        <w:ind w:left="737"/>
        <w:rPr>
          <w:rStyle w:val="Tun9b"/>
        </w:rPr>
      </w:pPr>
      <w:r w:rsidRPr="00E567C0">
        <w:t xml:space="preserve">(tzn. </w:t>
      </w:r>
      <w:r w:rsidR="00683237">
        <w:t>132</w:t>
      </w:r>
      <w:r w:rsidRPr="00E567C0">
        <w:t>,00 Kč (bez DPH) je nejvyšší přípustnou nabídkovou cenou (maximální možnou přípustnou hodnotou) za jednu množstevní jednotku</w:t>
      </w:r>
      <w:r>
        <w:t>,</w:t>
      </w:r>
    </w:p>
    <w:p w14:paraId="2BC51994" w14:textId="5EC6F9EF" w:rsidR="00683237" w:rsidRPr="00E567C0" w:rsidRDefault="00683237" w:rsidP="00683237">
      <w:pPr>
        <w:pStyle w:val="Text1-1"/>
        <w:numPr>
          <w:ilvl w:val="0"/>
          <w:numId w:val="22"/>
        </w:numPr>
        <w:rPr>
          <w:b/>
        </w:rPr>
      </w:pPr>
      <w:bookmarkStart w:id="23" w:name="_Hlk200628165"/>
      <w:bookmarkEnd w:id="22"/>
      <w:r w:rsidRPr="00683237">
        <w:rPr>
          <w:b/>
          <w:bCs/>
        </w:rPr>
        <w:t>2 807,20</w:t>
      </w:r>
      <w:r>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 xml:space="preserve">SO 01.5 – Rekonstrukce </w:t>
      </w:r>
      <w:proofErr w:type="spellStart"/>
      <w:r>
        <w:t>dv</w:t>
      </w:r>
      <w:proofErr w:type="spellEnd"/>
      <w:r>
        <w:t>…</w:t>
      </w:r>
      <w:r w:rsidRPr="00E567C0">
        <w:t xml:space="preserve"> pod následujícím označením:</w:t>
      </w:r>
    </w:p>
    <w:p w14:paraId="43730EF8" w14:textId="212A2A16" w:rsidR="00683237" w:rsidRDefault="00683237" w:rsidP="00683237">
      <w:pPr>
        <w:pStyle w:val="Text1-1"/>
        <w:numPr>
          <w:ilvl w:val="0"/>
          <w:numId w:val="0"/>
        </w:numPr>
        <w:ind w:left="1097"/>
      </w:pPr>
      <w:r w:rsidRPr="00E567C0">
        <w:t xml:space="preserve">Poř.č.:  </w:t>
      </w:r>
      <w:r>
        <w:t>30</w:t>
      </w:r>
    </w:p>
    <w:p w14:paraId="30120F85" w14:textId="77777777" w:rsidR="00683237" w:rsidRPr="00E567C0" w:rsidRDefault="00683237" w:rsidP="00683237">
      <w:pPr>
        <w:pStyle w:val="Text1-1"/>
        <w:numPr>
          <w:ilvl w:val="0"/>
          <w:numId w:val="0"/>
        </w:numPr>
        <w:ind w:left="1097"/>
      </w:pPr>
      <w:r w:rsidRPr="00E567C0">
        <w:t>Typ: K</w:t>
      </w:r>
    </w:p>
    <w:p w14:paraId="3FEA2979" w14:textId="0808F923" w:rsidR="00683237" w:rsidRDefault="00683237" w:rsidP="00683237">
      <w:pPr>
        <w:pStyle w:val="Text1-1"/>
        <w:numPr>
          <w:ilvl w:val="0"/>
          <w:numId w:val="0"/>
        </w:numPr>
        <w:ind w:left="1097"/>
      </w:pPr>
      <w:r w:rsidRPr="00E567C0">
        <w:t xml:space="preserve">Kód: </w:t>
      </w:r>
      <w:r w:rsidRPr="00683237">
        <w:t>9909000500</w:t>
      </w:r>
    </w:p>
    <w:p w14:paraId="63612A49" w14:textId="77777777" w:rsidR="00683237" w:rsidRDefault="00683237" w:rsidP="00683237">
      <w:pPr>
        <w:pStyle w:val="Text1-1"/>
        <w:numPr>
          <w:ilvl w:val="0"/>
          <w:numId w:val="0"/>
        </w:numPr>
        <w:ind w:left="1097"/>
      </w:pPr>
      <w:r w:rsidRPr="00E567C0">
        <w:t xml:space="preserve">Popis: </w:t>
      </w:r>
      <w:r w:rsidRPr="00683237">
        <w:t>Poplatek za uložení odpadu betonových prefabrikátů</w:t>
      </w:r>
    </w:p>
    <w:p w14:paraId="3457E916" w14:textId="1AF92730" w:rsidR="00683237" w:rsidRPr="00E567C0" w:rsidRDefault="00683237" w:rsidP="00683237">
      <w:pPr>
        <w:pStyle w:val="Text1-1"/>
        <w:numPr>
          <w:ilvl w:val="0"/>
          <w:numId w:val="0"/>
        </w:numPr>
        <w:ind w:left="1097"/>
      </w:pPr>
      <w:r w:rsidRPr="00E567C0">
        <w:t>MJ: t</w:t>
      </w:r>
      <w:r>
        <w:t xml:space="preserve">  </w:t>
      </w:r>
    </w:p>
    <w:p w14:paraId="2B95B388" w14:textId="1C493740" w:rsidR="00683237" w:rsidRPr="00E567C0" w:rsidRDefault="00683237" w:rsidP="00683237">
      <w:pPr>
        <w:pStyle w:val="Text1-1"/>
        <w:numPr>
          <w:ilvl w:val="0"/>
          <w:numId w:val="0"/>
        </w:numPr>
        <w:ind w:left="1097"/>
      </w:pPr>
      <w:r w:rsidRPr="00E567C0">
        <w:t xml:space="preserve">Množství: </w:t>
      </w:r>
      <w:r w:rsidRPr="00683237">
        <w:t>11,600</w:t>
      </w:r>
      <w:r>
        <w:t xml:space="preserve"> t</w:t>
      </w:r>
    </w:p>
    <w:p w14:paraId="29152746" w14:textId="455DBBB8" w:rsidR="00683237" w:rsidRPr="00820AFA" w:rsidRDefault="00683237" w:rsidP="00683237">
      <w:pPr>
        <w:pStyle w:val="Text1-1"/>
        <w:numPr>
          <w:ilvl w:val="0"/>
          <w:numId w:val="0"/>
        </w:numPr>
        <w:ind w:left="737"/>
        <w:rPr>
          <w:rStyle w:val="Tun9b"/>
        </w:rPr>
      </w:pPr>
      <w:r w:rsidRPr="00E567C0">
        <w:t xml:space="preserve">(tzn. </w:t>
      </w:r>
      <w:r>
        <w:t>242</w:t>
      </w:r>
      <w:r w:rsidRPr="00E567C0">
        <w:t>,00 Kč (bez DPH) je nejvyšší přípustnou nabídkovou cenou (maximální možnou přípustnou hodnotou) za jednu množstevní jednotku</w:t>
      </w:r>
      <w:r>
        <w:t>,</w:t>
      </w:r>
    </w:p>
    <w:p w14:paraId="59F906AF" w14:textId="41AB0787" w:rsidR="00683237" w:rsidRPr="00E567C0" w:rsidRDefault="00683237" w:rsidP="00683237">
      <w:pPr>
        <w:pStyle w:val="Text1-1"/>
        <w:numPr>
          <w:ilvl w:val="0"/>
          <w:numId w:val="22"/>
        </w:numPr>
        <w:rPr>
          <w:b/>
        </w:rPr>
      </w:pPr>
      <w:bookmarkStart w:id="24" w:name="_Hlk200628315"/>
      <w:bookmarkEnd w:id="23"/>
      <w:r w:rsidRPr="00683237">
        <w:rPr>
          <w:b/>
          <w:bCs/>
        </w:rPr>
        <w:t>17 586,36</w:t>
      </w:r>
      <w:r>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 xml:space="preserve">SO 01.6 – Oprava </w:t>
      </w:r>
      <w:proofErr w:type="spellStart"/>
      <w:r>
        <w:t>nástupiš</w:t>
      </w:r>
      <w:proofErr w:type="spellEnd"/>
      <w:r>
        <w:t>…</w:t>
      </w:r>
      <w:r w:rsidRPr="00E567C0">
        <w:t xml:space="preserve"> pod následujícím označením:</w:t>
      </w:r>
    </w:p>
    <w:p w14:paraId="41825711" w14:textId="6D30E0AA" w:rsidR="00683237" w:rsidRDefault="00683237" w:rsidP="00683237">
      <w:pPr>
        <w:pStyle w:val="Text1-1"/>
        <w:numPr>
          <w:ilvl w:val="0"/>
          <w:numId w:val="0"/>
        </w:numPr>
        <w:ind w:left="1097"/>
      </w:pPr>
      <w:r w:rsidRPr="00E567C0">
        <w:t xml:space="preserve">Poř.č.:  </w:t>
      </w:r>
      <w:r>
        <w:t>34</w:t>
      </w:r>
    </w:p>
    <w:p w14:paraId="40530BCE" w14:textId="77777777" w:rsidR="00683237" w:rsidRPr="00E567C0" w:rsidRDefault="00683237" w:rsidP="00683237">
      <w:pPr>
        <w:pStyle w:val="Text1-1"/>
        <w:numPr>
          <w:ilvl w:val="0"/>
          <w:numId w:val="0"/>
        </w:numPr>
        <w:ind w:left="1097"/>
      </w:pPr>
      <w:r w:rsidRPr="00E567C0">
        <w:t>Typ: K</w:t>
      </w:r>
    </w:p>
    <w:p w14:paraId="3AEFD61C" w14:textId="77777777" w:rsidR="00683237" w:rsidRDefault="00683237" w:rsidP="00683237">
      <w:pPr>
        <w:pStyle w:val="Text1-1"/>
        <w:numPr>
          <w:ilvl w:val="0"/>
          <w:numId w:val="0"/>
        </w:numPr>
        <w:ind w:left="1097"/>
      </w:pPr>
      <w:r w:rsidRPr="00E567C0">
        <w:t xml:space="preserve">Kód: </w:t>
      </w:r>
      <w:r w:rsidRPr="00683237">
        <w:t>9909000100</w:t>
      </w:r>
    </w:p>
    <w:p w14:paraId="7A75F9B2" w14:textId="5F219D62" w:rsidR="00683237" w:rsidRDefault="00683237" w:rsidP="00683237">
      <w:pPr>
        <w:pStyle w:val="Text1-1"/>
        <w:numPr>
          <w:ilvl w:val="0"/>
          <w:numId w:val="0"/>
        </w:numPr>
        <w:ind w:left="1097"/>
      </w:pPr>
      <w:r w:rsidRPr="00E567C0">
        <w:t xml:space="preserve">Popis: </w:t>
      </w:r>
      <w:r w:rsidRPr="00683237">
        <w:t>Poplatek za uložení suti nebo hmot na oficiální skládku</w:t>
      </w:r>
    </w:p>
    <w:p w14:paraId="7C57DD44" w14:textId="1DF5D195" w:rsidR="00683237" w:rsidRPr="00E567C0" w:rsidRDefault="00683237" w:rsidP="00683237">
      <w:pPr>
        <w:pStyle w:val="Text1-1"/>
        <w:numPr>
          <w:ilvl w:val="0"/>
          <w:numId w:val="0"/>
        </w:numPr>
        <w:ind w:left="1097"/>
      </w:pPr>
      <w:r w:rsidRPr="00E567C0">
        <w:t>MJ: t</w:t>
      </w:r>
      <w:r>
        <w:t xml:space="preserve">  </w:t>
      </w:r>
    </w:p>
    <w:p w14:paraId="51D07DE0" w14:textId="7FA82E6A" w:rsidR="00683237" w:rsidRPr="00E567C0" w:rsidRDefault="00683237" w:rsidP="00683237">
      <w:pPr>
        <w:pStyle w:val="Text1-1"/>
        <w:numPr>
          <w:ilvl w:val="0"/>
          <w:numId w:val="0"/>
        </w:numPr>
        <w:ind w:left="1097"/>
      </w:pPr>
      <w:r w:rsidRPr="00E567C0">
        <w:t xml:space="preserve">Množství: </w:t>
      </w:r>
      <w:r w:rsidRPr="00683237">
        <w:t>133,230</w:t>
      </w:r>
      <w:r>
        <w:t xml:space="preserve"> t</w:t>
      </w:r>
    </w:p>
    <w:p w14:paraId="4679E419" w14:textId="7D48662D" w:rsidR="00683237" w:rsidRPr="00820AFA" w:rsidRDefault="00683237" w:rsidP="00683237">
      <w:pPr>
        <w:pStyle w:val="Text1-1"/>
        <w:numPr>
          <w:ilvl w:val="0"/>
          <w:numId w:val="0"/>
        </w:numPr>
        <w:ind w:left="737"/>
        <w:rPr>
          <w:rStyle w:val="Tun9b"/>
        </w:rPr>
      </w:pPr>
      <w:r w:rsidRPr="00E567C0">
        <w:t xml:space="preserve">(tzn. </w:t>
      </w:r>
      <w:r>
        <w:t>132</w:t>
      </w:r>
      <w:r w:rsidRPr="00E567C0">
        <w:t>,00 Kč (bez DPH) je nejvyšší přípustnou nabídkovou cenou (maximální možnou přípustnou hodnotou) za jednu množstevní jednotku</w:t>
      </w:r>
      <w:r>
        <w:t>,</w:t>
      </w:r>
    </w:p>
    <w:bookmarkEnd w:id="24"/>
    <w:p w14:paraId="2B59BF56" w14:textId="6975EEFB" w:rsidR="00683237" w:rsidRPr="00E567C0" w:rsidRDefault="00683237" w:rsidP="00683237">
      <w:pPr>
        <w:pStyle w:val="Text1-1"/>
        <w:numPr>
          <w:ilvl w:val="0"/>
          <w:numId w:val="22"/>
        </w:numPr>
        <w:rPr>
          <w:b/>
        </w:rPr>
      </w:pPr>
      <w:r w:rsidRPr="00683237">
        <w:rPr>
          <w:b/>
          <w:bCs/>
        </w:rPr>
        <w:t>27 868,24</w:t>
      </w:r>
      <w:r>
        <w:rPr>
          <w:b/>
          <w:bCs/>
        </w:rPr>
        <w:t xml:space="preserve"> </w:t>
      </w:r>
      <w:r w:rsidRPr="00E567C0">
        <w:rPr>
          <w:b/>
          <w:bCs/>
        </w:rPr>
        <w:t xml:space="preserve">Kč (bez DPH) </w:t>
      </w:r>
      <w:r w:rsidRPr="00E567C0">
        <w:t>je nejvyšší přípustnou nabídkovou cenou za dílčí položku (maximální možnou přípustnou hodnotou za celý požadovaný objem dílčí položky), vedenou v Dílu 4</w:t>
      </w:r>
      <w:r>
        <w:t>_2-3</w:t>
      </w:r>
      <w:r w:rsidRPr="00E567C0">
        <w:t xml:space="preserve"> Zadávací dokumentace na listu s názvem </w:t>
      </w:r>
      <w:r>
        <w:t xml:space="preserve">SO 01.6 – Oprava </w:t>
      </w:r>
      <w:proofErr w:type="spellStart"/>
      <w:r>
        <w:t>nástupiš</w:t>
      </w:r>
      <w:proofErr w:type="spellEnd"/>
      <w:r>
        <w:t>…</w:t>
      </w:r>
      <w:r w:rsidRPr="00E567C0">
        <w:t xml:space="preserve"> pod následujícím označením:</w:t>
      </w:r>
    </w:p>
    <w:p w14:paraId="2D0E149E" w14:textId="6BA2821B" w:rsidR="00683237" w:rsidRDefault="00683237" w:rsidP="00683237">
      <w:pPr>
        <w:pStyle w:val="Text1-1"/>
        <w:numPr>
          <w:ilvl w:val="0"/>
          <w:numId w:val="0"/>
        </w:numPr>
        <w:ind w:left="1097"/>
      </w:pPr>
      <w:r w:rsidRPr="00E567C0">
        <w:lastRenderedPageBreak/>
        <w:t xml:space="preserve">Poř.č.:  </w:t>
      </w:r>
      <w:r>
        <w:t>37</w:t>
      </w:r>
    </w:p>
    <w:p w14:paraId="1039CB17" w14:textId="77777777" w:rsidR="00683237" w:rsidRPr="00E567C0" w:rsidRDefault="00683237" w:rsidP="00683237">
      <w:pPr>
        <w:pStyle w:val="Text1-1"/>
        <w:numPr>
          <w:ilvl w:val="0"/>
          <w:numId w:val="0"/>
        </w:numPr>
        <w:ind w:left="1097"/>
      </w:pPr>
      <w:r w:rsidRPr="00E567C0">
        <w:t>Typ: K</w:t>
      </w:r>
    </w:p>
    <w:p w14:paraId="18E3CD64" w14:textId="77777777" w:rsidR="00683237" w:rsidRDefault="00683237" w:rsidP="00683237">
      <w:pPr>
        <w:pStyle w:val="Text1-1"/>
        <w:numPr>
          <w:ilvl w:val="0"/>
          <w:numId w:val="0"/>
        </w:numPr>
        <w:ind w:left="1097"/>
      </w:pPr>
      <w:r w:rsidRPr="00E567C0">
        <w:t xml:space="preserve">Kód: </w:t>
      </w:r>
      <w:r w:rsidRPr="00683237">
        <w:t>9909000500</w:t>
      </w:r>
    </w:p>
    <w:p w14:paraId="38FB2389" w14:textId="77777777" w:rsidR="00683237" w:rsidRDefault="00683237" w:rsidP="00683237">
      <w:pPr>
        <w:pStyle w:val="Text1-1"/>
        <w:numPr>
          <w:ilvl w:val="0"/>
          <w:numId w:val="0"/>
        </w:numPr>
        <w:ind w:left="1097"/>
      </w:pPr>
      <w:r w:rsidRPr="00E567C0">
        <w:t xml:space="preserve">Popis: </w:t>
      </w:r>
      <w:r w:rsidRPr="00683237">
        <w:t>Poplatek za uložení odpadu betonových prefabrikátů</w:t>
      </w:r>
    </w:p>
    <w:p w14:paraId="26C43B63" w14:textId="578F8C03" w:rsidR="00683237" w:rsidRPr="00E567C0" w:rsidRDefault="00683237" w:rsidP="00683237">
      <w:pPr>
        <w:pStyle w:val="Text1-1"/>
        <w:numPr>
          <w:ilvl w:val="0"/>
          <w:numId w:val="0"/>
        </w:numPr>
        <w:ind w:left="1097"/>
      </w:pPr>
      <w:r w:rsidRPr="00E567C0">
        <w:t>MJ: t</w:t>
      </w:r>
      <w:r>
        <w:t xml:space="preserve">  </w:t>
      </w:r>
    </w:p>
    <w:p w14:paraId="512717C3" w14:textId="308463A1" w:rsidR="00683237" w:rsidRPr="00E567C0" w:rsidRDefault="00683237" w:rsidP="00683237">
      <w:pPr>
        <w:pStyle w:val="Text1-1"/>
        <w:numPr>
          <w:ilvl w:val="0"/>
          <w:numId w:val="0"/>
        </w:numPr>
        <w:ind w:left="1097"/>
      </w:pPr>
      <w:r w:rsidRPr="00E567C0">
        <w:t xml:space="preserve">Množství: </w:t>
      </w:r>
      <w:r w:rsidRPr="00683237">
        <w:t>115,158</w:t>
      </w:r>
      <w:r>
        <w:t xml:space="preserve"> t</w:t>
      </w:r>
    </w:p>
    <w:p w14:paraId="63C762AA" w14:textId="2F934136" w:rsidR="00683237" w:rsidRPr="00820AFA" w:rsidRDefault="00683237" w:rsidP="00683237">
      <w:pPr>
        <w:pStyle w:val="Text1-1"/>
        <w:numPr>
          <w:ilvl w:val="0"/>
          <w:numId w:val="0"/>
        </w:numPr>
        <w:ind w:left="737"/>
        <w:rPr>
          <w:rStyle w:val="Tun9b"/>
        </w:rPr>
      </w:pPr>
      <w:r w:rsidRPr="00E567C0">
        <w:t xml:space="preserve">(tzn. </w:t>
      </w:r>
      <w:r>
        <w:t>242</w:t>
      </w:r>
      <w:r w:rsidRPr="00E567C0">
        <w:t>,00 Kč (bez DPH) je nejvyšší přípustnou nabídkovou cenou (maximální možnou přípustnou hodnotou) za jednu množstevní jednotku</w:t>
      </w:r>
      <w:r>
        <w:t>,</w:t>
      </w:r>
    </w:p>
    <w:p w14:paraId="5DDA4DE0" w14:textId="77777777" w:rsidR="00683237" w:rsidRPr="0063462D" w:rsidRDefault="00683237" w:rsidP="00683237">
      <w:pPr>
        <w:pStyle w:val="Text1-1"/>
        <w:numPr>
          <w:ilvl w:val="0"/>
          <w:numId w:val="0"/>
        </w:numPr>
        <w:ind w:left="737"/>
        <w:rPr>
          <w:b/>
        </w:rPr>
      </w:pPr>
      <w:r w:rsidRPr="00820AFA">
        <w:rPr>
          <w:rStyle w:val="Tun9b"/>
        </w:rPr>
        <w:t>a to pod sankcí vyloučení z další účasti v zadávacím řízení.</w:t>
      </w:r>
    </w:p>
    <w:p w14:paraId="3767C8E6" w14:textId="77777777" w:rsidR="0035531B" w:rsidRDefault="0035531B" w:rsidP="006F6B09">
      <w:pPr>
        <w:pStyle w:val="Nadpis1-1"/>
      </w:pPr>
      <w:r>
        <w:t>OBSAH ZADÁVACÍ DOKUMENTACE</w:t>
      </w:r>
      <w:bookmarkEnd w:id="13"/>
      <w:r>
        <w:t xml:space="preserve"> </w:t>
      </w:r>
    </w:p>
    <w:p w14:paraId="2392DE32" w14:textId="77777777" w:rsidR="0035531B" w:rsidRDefault="0035531B" w:rsidP="0035531B">
      <w:pPr>
        <w:pStyle w:val="Text1-1"/>
      </w:pPr>
      <w:bookmarkStart w:id="25"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25"/>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3D5819">
      <w:pPr>
        <w:pStyle w:val="Textbezslovn"/>
        <w:tabs>
          <w:tab w:val="left" w:pos="1701"/>
        </w:tabs>
        <w:spacing w:after="6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3D5819">
      <w:pPr>
        <w:pStyle w:val="Textbezslovn"/>
        <w:tabs>
          <w:tab w:val="left" w:pos="1701"/>
        </w:tabs>
        <w:spacing w:after="60"/>
        <w:ind w:left="1701" w:hanging="964"/>
      </w:pPr>
      <w:r>
        <w:t>Část 1</w:t>
      </w:r>
      <w:r>
        <w:tab/>
        <w:t>Smlouva</w:t>
      </w:r>
      <w:r w:rsidR="00092CC9">
        <w:t xml:space="preserve"> o </w:t>
      </w:r>
      <w:r>
        <w:t>dílo (včetně příloh)</w:t>
      </w:r>
    </w:p>
    <w:p w14:paraId="052544CE" w14:textId="77777777" w:rsidR="0035531B" w:rsidRDefault="0035531B" w:rsidP="003D5819">
      <w:pPr>
        <w:pStyle w:val="Textbezslovn"/>
        <w:tabs>
          <w:tab w:val="left" w:pos="1701"/>
        </w:tabs>
        <w:spacing w:after="60"/>
        <w:ind w:left="1701" w:hanging="964"/>
      </w:pPr>
      <w:r>
        <w:t>Část 2</w:t>
      </w:r>
      <w:r>
        <w:tab/>
        <w:t xml:space="preserve">Dopis nabídky </w:t>
      </w:r>
    </w:p>
    <w:p w14:paraId="01CD54B4" w14:textId="77777777" w:rsidR="0035531B" w:rsidRDefault="0035531B" w:rsidP="003D5819">
      <w:pPr>
        <w:pStyle w:val="Textbezslovn"/>
        <w:tabs>
          <w:tab w:val="left" w:pos="1701"/>
        </w:tabs>
        <w:spacing w:after="60"/>
        <w:ind w:left="1701" w:hanging="964"/>
      </w:pPr>
      <w:r>
        <w:t>Část 3</w:t>
      </w:r>
      <w:r>
        <w:tab/>
        <w:t>Příloha</w:t>
      </w:r>
      <w:r w:rsidR="00BC6D2B">
        <w:t xml:space="preserve"> k </w:t>
      </w:r>
      <w:r>
        <w:t>nabídce</w:t>
      </w:r>
    </w:p>
    <w:p w14:paraId="3D3723E7" w14:textId="77777777" w:rsidR="0035531B" w:rsidRDefault="0035531B" w:rsidP="003D5819">
      <w:pPr>
        <w:pStyle w:val="Textbezslovn"/>
        <w:tabs>
          <w:tab w:val="left" w:pos="1701"/>
        </w:tabs>
        <w:spacing w:after="6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3D5819">
      <w:pPr>
        <w:pStyle w:val="Textbezslovn"/>
        <w:tabs>
          <w:tab w:val="left" w:pos="1701"/>
        </w:tabs>
        <w:spacing w:after="6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3D5819">
      <w:pPr>
        <w:pStyle w:val="Textbezslovn"/>
        <w:tabs>
          <w:tab w:val="left" w:pos="1701"/>
        </w:tabs>
        <w:spacing w:after="60"/>
        <w:ind w:left="1701" w:hanging="964"/>
      </w:pPr>
      <w:r>
        <w:tab/>
        <w:t>Obecné podmínky</w:t>
      </w:r>
      <w:r w:rsidR="00845C50">
        <w:t xml:space="preserve"> a </w:t>
      </w:r>
      <w:r>
        <w:t>Zvláštní podmínky společně jako „Smluvní podmínky“</w:t>
      </w:r>
    </w:p>
    <w:p w14:paraId="1E48E528" w14:textId="77777777" w:rsidR="0035531B" w:rsidRDefault="0035531B" w:rsidP="003D5819">
      <w:pPr>
        <w:pStyle w:val="Textbezslovn"/>
        <w:tabs>
          <w:tab w:val="left" w:pos="1701"/>
        </w:tabs>
        <w:spacing w:after="60"/>
        <w:ind w:left="1701" w:hanging="964"/>
      </w:pPr>
      <w:r>
        <w:t xml:space="preserve">Část 6 </w:t>
      </w:r>
      <w:r>
        <w:tab/>
        <w:t>Technické kvalitativní podmínky staveb státních drah (TKP)</w:t>
      </w:r>
    </w:p>
    <w:p w14:paraId="6D8BF7AF" w14:textId="1D9D9ED8" w:rsidR="0035531B" w:rsidRDefault="0035531B" w:rsidP="003D5819">
      <w:pPr>
        <w:pStyle w:val="Textbezslovn"/>
        <w:tabs>
          <w:tab w:val="left" w:pos="1701"/>
        </w:tabs>
        <w:spacing w:after="60"/>
        <w:ind w:left="1701" w:hanging="964"/>
      </w:pPr>
      <w:r>
        <w:t xml:space="preserve">Část 7 </w:t>
      </w:r>
      <w:r>
        <w:tab/>
      </w:r>
      <w:r w:rsidR="00AA709D">
        <w:t>neobsazeno</w:t>
      </w:r>
    </w:p>
    <w:p w14:paraId="2DA9F1B5" w14:textId="3BF64E76" w:rsidR="0035531B" w:rsidRDefault="0035531B" w:rsidP="003D5819">
      <w:pPr>
        <w:pStyle w:val="Textbezslovn"/>
        <w:tabs>
          <w:tab w:val="left" w:pos="1701"/>
        </w:tabs>
        <w:spacing w:after="60"/>
        <w:ind w:left="1701" w:hanging="964"/>
      </w:pPr>
      <w:r>
        <w:t>Část 8</w:t>
      </w:r>
      <w:r>
        <w:tab/>
        <w:t>Zvláštní technické podmínky</w:t>
      </w:r>
    </w:p>
    <w:p w14:paraId="41C7E3FE" w14:textId="4D4E1831"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bookmarkStart w:id="26" w:name="_Hlk200546395"/>
      <w:r w:rsidR="00D74D40">
        <w:fldChar w:fldCharType="begin"/>
      </w:r>
      <w:r w:rsidR="00D74D40">
        <w:instrText>HYPERLINK "https://sfdi.gov.cz/pravidla-a-metodiky/metodiky-schvalovane-sfdi/"</w:instrText>
      </w:r>
      <w:r w:rsidR="00D74D40">
        <w:fldChar w:fldCharType="separate"/>
      </w:r>
      <w:r w:rsidR="00D74D40" w:rsidRPr="00F602ED">
        <w:rPr>
          <w:rStyle w:val="Hypertextovodkaz"/>
          <w:noProof w:val="0"/>
        </w:rPr>
        <w:t>https://sfdi.gov.cz/pravidla-a-metodiky/metodiky-schvalovane-sfdi/</w:t>
      </w:r>
      <w:r w:rsidR="00D74D40">
        <w:fldChar w:fldCharType="end"/>
      </w:r>
      <w:bookmarkEnd w:id="26"/>
      <w:r w:rsidR="00D74D40">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0E286D">
      <w:pPr>
        <w:pStyle w:val="Textbezslovn"/>
        <w:tabs>
          <w:tab w:val="left" w:pos="1701"/>
        </w:tabs>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04347259" w14:textId="77777777" w:rsidR="0035531B" w:rsidRPr="00845C50" w:rsidRDefault="0035531B" w:rsidP="00845C50">
      <w:pPr>
        <w:pStyle w:val="Textbezslovn"/>
        <w:tabs>
          <w:tab w:val="left" w:pos="1701"/>
        </w:tabs>
        <w:ind w:left="1701" w:hanging="964"/>
        <w:rPr>
          <w:rStyle w:val="Tun9b"/>
        </w:rPr>
      </w:pPr>
      <w:r w:rsidRPr="00845C50">
        <w:rPr>
          <w:rStyle w:val="Tun9b"/>
        </w:rPr>
        <w:t>DÍL 3</w:t>
      </w:r>
      <w:r w:rsidRPr="00845C50">
        <w:rPr>
          <w:rStyle w:val="Tun9b"/>
        </w:rPr>
        <w:tab/>
        <w:t>PROJEKTOVÁ DOKUMENTACE STAVBY (Výkresy)</w:t>
      </w:r>
    </w:p>
    <w:p w14:paraId="6B13771A" w14:textId="77777777" w:rsidR="0035531B" w:rsidRPr="00490016" w:rsidRDefault="0035531B" w:rsidP="00845C50">
      <w:pPr>
        <w:pStyle w:val="Textbezslovn"/>
        <w:tabs>
          <w:tab w:val="left" w:pos="1701"/>
        </w:tabs>
        <w:ind w:left="1701" w:hanging="964"/>
        <w:rPr>
          <w:rStyle w:val="Tun9b"/>
        </w:rPr>
      </w:pPr>
      <w:r w:rsidRPr="00490016">
        <w:rPr>
          <w:rStyle w:val="Tun9b"/>
        </w:rPr>
        <w:t>DÍL 4</w:t>
      </w:r>
      <w:r w:rsidRPr="00490016">
        <w:rPr>
          <w:rStyle w:val="Tun9b"/>
        </w:rPr>
        <w:tab/>
        <w:t>SOUPIS PRACÍ</w:t>
      </w:r>
      <w:r w:rsidR="00845C50" w:rsidRPr="00490016">
        <w:rPr>
          <w:rStyle w:val="Tun9b"/>
        </w:rPr>
        <w:t xml:space="preserve"> </w:t>
      </w:r>
      <w:r w:rsidR="00BB4AF2" w:rsidRPr="00490016">
        <w:rPr>
          <w:rStyle w:val="Tun9b"/>
        </w:rPr>
        <w:t>S</w:t>
      </w:r>
      <w:r w:rsidR="00845C50" w:rsidRPr="00490016">
        <w:rPr>
          <w:rStyle w:val="Tun9b"/>
        </w:rPr>
        <w:t> </w:t>
      </w:r>
      <w:r w:rsidRPr="00490016">
        <w:rPr>
          <w:rStyle w:val="Tun9b"/>
        </w:rPr>
        <w:t>VÝKAZEM VÝMĚR</w:t>
      </w:r>
    </w:p>
    <w:p w14:paraId="64CD182E" w14:textId="77777777" w:rsidR="0035531B" w:rsidRPr="00490016" w:rsidRDefault="0035531B" w:rsidP="00E264EA">
      <w:pPr>
        <w:pStyle w:val="Textbezslovn"/>
        <w:tabs>
          <w:tab w:val="left" w:pos="1701"/>
        </w:tabs>
        <w:spacing w:after="60"/>
        <w:ind w:left="1701" w:hanging="964"/>
      </w:pPr>
      <w:r w:rsidRPr="00490016">
        <w:t>Část 1</w:t>
      </w:r>
      <w:r w:rsidRPr="00490016">
        <w:tab/>
        <w:t>Komentář</w:t>
      </w:r>
      <w:r w:rsidR="00BC6D2B" w:rsidRPr="00490016">
        <w:t xml:space="preserve"> k </w:t>
      </w:r>
      <w:r w:rsidRPr="00490016">
        <w:t xml:space="preserve">soupisu prací </w:t>
      </w:r>
    </w:p>
    <w:p w14:paraId="0D4B471C" w14:textId="00CDEE03" w:rsidR="00E264EA" w:rsidRPr="00490016" w:rsidRDefault="0035531B" w:rsidP="00E264EA">
      <w:pPr>
        <w:pStyle w:val="Textbezslovn"/>
        <w:tabs>
          <w:tab w:val="left" w:pos="1701"/>
        </w:tabs>
        <w:spacing w:after="60"/>
        <w:ind w:left="1701" w:hanging="964"/>
      </w:pPr>
      <w:r w:rsidRPr="00490016">
        <w:t xml:space="preserve">Část </w:t>
      </w:r>
      <w:r w:rsidR="00450934" w:rsidRPr="00490016">
        <w:t>2</w:t>
      </w:r>
      <w:r w:rsidRPr="00490016">
        <w:tab/>
      </w:r>
      <w:r w:rsidR="00E264EA" w:rsidRPr="00490016">
        <w:t xml:space="preserve">Rekapitulace ceny dle SO a PS </w:t>
      </w:r>
    </w:p>
    <w:p w14:paraId="1BF3C867" w14:textId="77777777" w:rsidR="00E264EA" w:rsidRPr="00D05F59" w:rsidRDefault="00E264EA" w:rsidP="00E264EA">
      <w:pPr>
        <w:pStyle w:val="Textbezslovn"/>
        <w:tabs>
          <w:tab w:val="left" w:pos="1701"/>
        </w:tabs>
        <w:ind w:left="1701" w:hanging="964"/>
      </w:pPr>
      <w:r w:rsidRPr="00D05F59">
        <w:t>Část 3</w:t>
      </w:r>
      <w:r w:rsidRPr="00D05F59">
        <w:tab/>
        <w:t xml:space="preserve">Soupis prací členěný dle SO a PS </w:t>
      </w:r>
    </w:p>
    <w:p w14:paraId="0C096605" w14:textId="725BD8FA" w:rsidR="008F0615" w:rsidRPr="00D05F59" w:rsidRDefault="008F0615" w:rsidP="008F0615">
      <w:pPr>
        <w:pStyle w:val="Textbezslovn"/>
        <w:tabs>
          <w:tab w:val="left" w:pos="1701"/>
        </w:tabs>
        <w:ind w:left="1701" w:hanging="964"/>
        <w:rPr>
          <w:b/>
          <w:bCs/>
        </w:rPr>
      </w:pPr>
      <w:r w:rsidRPr="00D05F59">
        <w:rPr>
          <w:b/>
          <w:bCs/>
        </w:rPr>
        <w:t>DÍL 5</w:t>
      </w:r>
      <w:r w:rsidRPr="00D05F59">
        <w:rPr>
          <w:b/>
          <w:bCs/>
        </w:rPr>
        <w:tab/>
        <w:t>DALŠÍ DOKUMENTY POSKYTNUTÉ ZADAVATELEM</w:t>
      </w:r>
    </w:p>
    <w:p w14:paraId="5F9B754D" w14:textId="77777777" w:rsidR="008F0615" w:rsidRPr="00D05F59" w:rsidRDefault="008F0615" w:rsidP="003D5819">
      <w:pPr>
        <w:pStyle w:val="Textbezslovn"/>
        <w:tabs>
          <w:tab w:val="left" w:pos="1701"/>
        </w:tabs>
        <w:spacing w:after="60"/>
        <w:ind w:left="1701" w:hanging="964"/>
      </w:pPr>
      <w:r w:rsidRPr="00D05F59">
        <w:lastRenderedPageBreak/>
        <w:t>Část 1</w:t>
      </w:r>
      <w:r w:rsidRPr="00D05F59">
        <w:tab/>
        <w:t xml:space="preserve">Pokyn ředitele OŘ Ostrava v případě anonymního oznámení o uložení nebo nálezu podezřelého předmětu č. SŽ PO-29/2021-OŘ OVA </w:t>
      </w:r>
    </w:p>
    <w:p w14:paraId="69F0009C" w14:textId="77777777" w:rsidR="008F0615" w:rsidRPr="00C44389" w:rsidRDefault="008F0615" w:rsidP="003D5819">
      <w:pPr>
        <w:pStyle w:val="Textbezslovn"/>
        <w:tabs>
          <w:tab w:val="left" w:pos="1701"/>
        </w:tabs>
        <w:spacing w:after="60"/>
        <w:ind w:left="1701" w:hanging="964"/>
      </w:pPr>
      <w:r w:rsidRPr="00D05F59">
        <w:t>Část 2</w:t>
      </w:r>
      <w:r w:rsidRPr="00D05F59">
        <w:tab/>
        <w:t>Pokyn generálního ředitele stanovujícího podmínky pro přístupy osob v prostoru stavby SŽ PO-09/2021-GŘ</w:t>
      </w:r>
    </w:p>
    <w:p w14:paraId="561B0E42" w14:textId="21F9B1DD" w:rsidR="00D05F59" w:rsidRPr="009B681C" w:rsidRDefault="008F0615" w:rsidP="001552B2">
      <w:pPr>
        <w:pStyle w:val="Textbezslovn"/>
        <w:tabs>
          <w:tab w:val="left" w:pos="1701"/>
        </w:tabs>
        <w:spacing w:after="60"/>
        <w:ind w:left="1701" w:hanging="964"/>
      </w:pPr>
      <w:bookmarkStart w:id="27" w:name="_Ref92267992"/>
      <w:bookmarkStart w:id="28" w:name="_Ref104882684"/>
      <w:r w:rsidRPr="00D05F59">
        <w:t xml:space="preserve">Část </w:t>
      </w:r>
      <w:r w:rsidR="009B681C">
        <w:t>3</w:t>
      </w:r>
      <w:r w:rsidRPr="00D05F59">
        <w:tab/>
      </w:r>
      <w:bookmarkEnd w:id="27"/>
      <w:bookmarkEnd w:id="28"/>
      <w:r w:rsidR="00D05F59" w:rsidRPr="00D05F59">
        <w:t xml:space="preserve">Dopis Ředitele O13, čj. 168954/2021-SŽ-GŘ-O13, Zajištění prostorové polohy na neelektrizovaných tratích SŽ, ze dne 7. 12. 2021, včetně přílohy k dopisu </w:t>
      </w:r>
      <w:r w:rsidR="00D05F59" w:rsidRPr="009B681C">
        <w:t>č. 1-2</w:t>
      </w:r>
    </w:p>
    <w:p w14:paraId="3F55EA68" w14:textId="768C2B56" w:rsidR="008F0615" w:rsidRPr="009B681C" w:rsidRDefault="00D05F59" w:rsidP="001552B2">
      <w:pPr>
        <w:pStyle w:val="Textbezslovn"/>
        <w:tabs>
          <w:tab w:val="left" w:pos="1701"/>
        </w:tabs>
        <w:spacing w:after="60"/>
        <w:ind w:left="1701" w:hanging="964"/>
      </w:pPr>
      <w:r w:rsidRPr="009B681C">
        <w:t xml:space="preserve">Část </w:t>
      </w:r>
      <w:r w:rsidR="009B681C">
        <w:t>4</w:t>
      </w:r>
      <w:r w:rsidRPr="009B681C">
        <w:tab/>
      </w:r>
      <w:r w:rsidR="009B681C" w:rsidRPr="009B681C">
        <w:t xml:space="preserve">Vyjádření Krajského úřadu Moravskoslezského kraje, Odbor životního prostředí a zemědělství č.j.: MSK </w:t>
      </w:r>
      <w:r w:rsidR="001C3CF9">
        <w:t>34155</w:t>
      </w:r>
      <w:r w:rsidR="009B681C" w:rsidRPr="009B681C">
        <w:t>/202</w:t>
      </w:r>
      <w:r w:rsidR="001C3CF9">
        <w:t>4</w:t>
      </w:r>
      <w:r w:rsidR="009B681C" w:rsidRPr="009B681C">
        <w:t xml:space="preserve"> ze dne </w:t>
      </w:r>
      <w:r w:rsidR="001C3CF9">
        <w:t>3. 4. 2024</w:t>
      </w:r>
      <w:r w:rsidR="00355445" w:rsidRPr="009B681C">
        <w:t xml:space="preserve"> </w:t>
      </w:r>
    </w:p>
    <w:p w14:paraId="6D77E8D0" w14:textId="367EBE09" w:rsidR="001C338F" w:rsidRDefault="005C6F28" w:rsidP="005C6F28">
      <w:pPr>
        <w:pStyle w:val="Textbezslovn"/>
        <w:tabs>
          <w:tab w:val="left" w:pos="1701"/>
        </w:tabs>
        <w:spacing w:after="60"/>
        <w:ind w:left="1701" w:hanging="964"/>
      </w:pPr>
      <w:r w:rsidRPr="001C338F">
        <w:t xml:space="preserve">Část </w:t>
      </w:r>
      <w:r w:rsidR="009B681C">
        <w:t>5</w:t>
      </w:r>
      <w:r w:rsidRPr="001C338F">
        <w:tab/>
      </w:r>
      <w:r w:rsidR="001C338F" w:rsidRPr="001C338F">
        <w:t xml:space="preserve">Rozhodnutí povolení stavby č.j. DESU/122/019596/24 ze dne 3. 11. 2024 </w:t>
      </w:r>
      <w:r w:rsidR="001C338F">
        <w:t xml:space="preserve">včetně </w:t>
      </w:r>
      <w:r w:rsidR="009B681C">
        <w:t xml:space="preserve">sdělení k právní moci č.j. </w:t>
      </w:r>
      <w:r w:rsidR="009B681C" w:rsidRPr="009B681C">
        <w:t>DESU/122/037108/24</w:t>
      </w:r>
      <w:r w:rsidR="009B681C">
        <w:t xml:space="preserve"> </w:t>
      </w:r>
      <w:r w:rsidR="001C338F" w:rsidRPr="001C338F">
        <w:t xml:space="preserve">– týká se SO 02.1 </w:t>
      </w:r>
    </w:p>
    <w:p w14:paraId="497CF84C" w14:textId="278F249D" w:rsidR="009B681C" w:rsidRDefault="009B681C" w:rsidP="005C6F28">
      <w:pPr>
        <w:pStyle w:val="Textbezslovn"/>
        <w:tabs>
          <w:tab w:val="left" w:pos="1701"/>
        </w:tabs>
        <w:spacing w:after="60"/>
        <w:ind w:left="1701" w:hanging="964"/>
      </w:pPr>
      <w:r w:rsidRPr="001C338F">
        <w:t xml:space="preserve">Část </w:t>
      </w:r>
      <w:r>
        <w:t>6</w:t>
      </w:r>
      <w:r w:rsidRPr="001C338F">
        <w:tab/>
        <w:t xml:space="preserve">Rozhodnutí povolení stavby č.j. </w:t>
      </w:r>
      <w:r w:rsidRPr="009B681C">
        <w:t>R/2024/76857/5</w:t>
      </w:r>
      <w:r w:rsidRPr="001C338F">
        <w:t xml:space="preserve"> ze dne </w:t>
      </w:r>
      <w:r>
        <w:t>20</w:t>
      </w:r>
      <w:r w:rsidRPr="001C338F">
        <w:t xml:space="preserve">. </w:t>
      </w:r>
      <w:r>
        <w:t>3</w:t>
      </w:r>
      <w:r w:rsidRPr="001C338F">
        <w:t>. 202</w:t>
      </w:r>
      <w:r>
        <w:t>5</w:t>
      </w:r>
      <w:r w:rsidRPr="001C338F">
        <w:t xml:space="preserve"> </w:t>
      </w:r>
      <w:r>
        <w:t xml:space="preserve">včetně sdělení k právní moci č.j. </w:t>
      </w:r>
      <w:r w:rsidRPr="009B681C">
        <w:t>R/2024/76857/7</w:t>
      </w:r>
      <w:r>
        <w:t xml:space="preserve"> </w:t>
      </w:r>
      <w:r w:rsidRPr="001C338F">
        <w:t>– týká se SO 02.</w:t>
      </w:r>
      <w:r>
        <w:t>5</w:t>
      </w:r>
      <w:r w:rsidRPr="001C338F">
        <w:t xml:space="preserve"> </w:t>
      </w:r>
    </w:p>
    <w:p w14:paraId="65610498" w14:textId="7540B6B1" w:rsidR="009B681C" w:rsidRDefault="009B681C" w:rsidP="005C6F28">
      <w:pPr>
        <w:pStyle w:val="Textbezslovn"/>
        <w:tabs>
          <w:tab w:val="left" w:pos="1701"/>
        </w:tabs>
        <w:spacing w:after="60"/>
        <w:ind w:left="1701" w:hanging="964"/>
      </w:pPr>
      <w:r w:rsidRPr="001C338F">
        <w:t xml:space="preserve">Část </w:t>
      </w:r>
      <w:r>
        <w:t>7</w:t>
      </w:r>
      <w:r>
        <w:tab/>
      </w:r>
      <w:r w:rsidRPr="001C338F">
        <w:t xml:space="preserve">Rozhodnutí povolení stavby č.j. </w:t>
      </w:r>
      <w:r w:rsidRPr="009B681C">
        <w:t>R/2024/25232/7</w:t>
      </w:r>
      <w:r w:rsidRPr="001C338F">
        <w:t xml:space="preserve"> ze dne </w:t>
      </w:r>
      <w:r>
        <w:t>13. 1. 2025</w:t>
      </w:r>
      <w:r w:rsidRPr="001C338F">
        <w:t xml:space="preserve"> </w:t>
      </w:r>
      <w:r>
        <w:t>včetně sdělení k právní moci</w:t>
      </w:r>
      <w:r w:rsidRPr="009B681C">
        <w:t xml:space="preserve"> R/2024/25232/8</w:t>
      </w:r>
      <w:r>
        <w:t xml:space="preserve"> </w:t>
      </w:r>
      <w:r w:rsidRPr="001C338F">
        <w:t>– týká se SO 02.</w:t>
      </w:r>
      <w:r>
        <w:t>3</w:t>
      </w:r>
      <w:r w:rsidRPr="001C338F">
        <w:t xml:space="preserve"> </w:t>
      </w:r>
    </w:p>
    <w:p w14:paraId="117A7842" w14:textId="3F21A9DA" w:rsidR="00534602" w:rsidRDefault="00534602" w:rsidP="005C6F28">
      <w:pPr>
        <w:pStyle w:val="Textbezslovn"/>
        <w:tabs>
          <w:tab w:val="left" w:pos="1701"/>
        </w:tabs>
        <w:spacing w:after="60"/>
        <w:ind w:left="1701" w:hanging="964"/>
        <w:rPr>
          <w:highlight w:val="red"/>
        </w:rPr>
      </w:pPr>
      <w:r>
        <w:t>Část 8</w:t>
      </w:r>
      <w:r>
        <w:tab/>
      </w:r>
      <w:bookmarkStart w:id="29" w:name="_Ref195692197"/>
      <w:r w:rsidRPr="00534602">
        <w:t>Požadavky na přejezdech VZOR-příloha.pdf</w:t>
      </w:r>
      <w:bookmarkEnd w:id="29"/>
    </w:p>
    <w:p w14:paraId="285FFBB6" w14:textId="20C27CE4" w:rsidR="005A3D2F" w:rsidRPr="003B1DB6" w:rsidRDefault="0035531B" w:rsidP="008F0615">
      <w:pPr>
        <w:pStyle w:val="Text1-1"/>
        <w:rPr>
          <w:rStyle w:val="Hypertextovodkaz"/>
          <w:noProof w:val="0"/>
          <w:color w:val="auto"/>
          <w:u w:val="none"/>
        </w:rPr>
      </w:pPr>
      <w:bookmarkStart w:id="30" w:name="_Ref145672100"/>
      <w:r w:rsidRPr="003B1DB6">
        <w:t>Zadávací dokumentace je přístupná na profilu zadavatele</w:t>
      </w:r>
      <w:r w:rsidR="008F0615">
        <w:t xml:space="preserve"> </w:t>
      </w:r>
      <w:hyperlink r:id="rId14" w:history="1">
        <w:r w:rsidR="008F0615" w:rsidRPr="00926251">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5" w:history="1">
        <w:r w:rsidR="00864415">
          <w:rPr>
            <w:rStyle w:val="Hypertextovodkaz"/>
          </w:rPr>
          <w:t>https://vvz.nipez.cz/</w:t>
        </w:r>
      </w:hyperlink>
      <w:r w:rsidR="002E3EB1">
        <w:rPr>
          <w:rStyle w:val="Hypertextovodkaz"/>
          <w:noProof w:val="0"/>
        </w:rPr>
        <w:t>.</w:t>
      </w:r>
      <w:bookmarkEnd w:id="30"/>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6" w:history="1">
        <w:r w:rsidR="005A3D2F" w:rsidRPr="00464792">
          <w:rPr>
            <w:rStyle w:val="Hypertextovodkaz"/>
            <w:noProof w:val="0"/>
          </w:rPr>
          <w:t>http://www.tudc.cz/</w:t>
        </w:r>
      </w:hyperlink>
      <w:r w:rsidR="005A3D2F" w:rsidRPr="0013496A">
        <w:t xml:space="preserve"> nebo</w:t>
      </w:r>
      <w:r w:rsidR="00931962">
        <w:t xml:space="preserve"> </w:t>
      </w:r>
      <w:hyperlink r:id="rId17"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0F363483"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 xml:space="preserve">doplnění </w:t>
      </w:r>
      <w:r w:rsidR="002E4262">
        <w:t>uveřejněných</w:t>
      </w:r>
      <w:r>
        <w:t xml:space="preserve"> 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Pr="002B6FE8" w:rsidRDefault="0035531B" w:rsidP="00845C50">
      <w:pPr>
        <w:pStyle w:val="Odrka1-1"/>
      </w:pPr>
      <w:r>
        <w:t xml:space="preserve">Obecné podmínky – Mezinárodní federace konzultačních inženýrů (FIDIC), se sídlem World Trade Center II, 29 </w:t>
      </w:r>
      <w:proofErr w:type="spellStart"/>
      <w:r>
        <w:t>route</w:t>
      </w:r>
      <w:proofErr w:type="spellEnd"/>
      <w:r>
        <w:t xml:space="preserve"> de </w:t>
      </w:r>
      <w:proofErr w:type="spellStart"/>
      <w:r>
        <w:t>Prés-Bois</w:t>
      </w:r>
      <w:proofErr w:type="spellEnd"/>
      <w:r>
        <w:t xml:space="preserve">, CH-1215 Ženeva 15, Švýcarsko, překlad – Česká asociace konzultačních inženýrů (CACE), se sídlem Havlíčkovo </w:t>
      </w:r>
      <w:r w:rsidRPr="002B6FE8">
        <w:t>nábřeží 38, 702 00 Ostrava.</w:t>
      </w:r>
    </w:p>
    <w:p w14:paraId="03A1B9E4" w14:textId="3B40F9D5" w:rsidR="00FA43DF" w:rsidRPr="00196A3E" w:rsidRDefault="00FA43DF" w:rsidP="00C174F4">
      <w:pPr>
        <w:pStyle w:val="Odrka1-1"/>
      </w:pPr>
      <w:bookmarkStart w:id="31" w:name="_Ref145672220"/>
      <w:r w:rsidRPr="00196A3E">
        <w:t xml:space="preserve">Projektová dokumentace </w:t>
      </w:r>
      <w:r w:rsidR="00687B57" w:rsidRPr="00196A3E">
        <w:t>(</w:t>
      </w:r>
      <w:r w:rsidR="00196A3E" w:rsidRPr="00196A3E">
        <w:t>RDS</w:t>
      </w:r>
      <w:r w:rsidR="00687B57" w:rsidRPr="00196A3E">
        <w:t xml:space="preserve">) </w:t>
      </w:r>
      <w:r w:rsidRPr="00196A3E">
        <w:t>„</w:t>
      </w:r>
      <w:r w:rsidR="00196A3E" w:rsidRPr="00196A3E">
        <w:t>Prostá rekonstrukce trati v úseku Milotice nad Opavou – Brantice</w:t>
      </w:r>
      <w:r w:rsidR="00A857EC">
        <w:t xml:space="preserve">“, objekt: </w:t>
      </w:r>
      <w:r w:rsidR="00196A3E" w:rsidRPr="00196A3E">
        <w:t xml:space="preserve">PS 11-02-51 Milotice </w:t>
      </w:r>
      <w:proofErr w:type="spellStart"/>
      <w:r w:rsidR="00196A3E" w:rsidRPr="00196A3E">
        <w:t>n.O</w:t>
      </w:r>
      <w:proofErr w:type="spellEnd"/>
      <w:r w:rsidR="00196A3E" w:rsidRPr="00196A3E">
        <w:t>-Brantice, kabelizace</w:t>
      </w:r>
      <w:r w:rsidRPr="00196A3E">
        <w:t xml:space="preserve">, </w:t>
      </w:r>
      <w:r w:rsidR="00687B57" w:rsidRPr="00196A3E">
        <w:t>zpracovan</w:t>
      </w:r>
      <w:r w:rsidR="00196A3E" w:rsidRPr="00196A3E">
        <w:t>á</w:t>
      </w:r>
      <w:r w:rsidR="00687B57" w:rsidRPr="00196A3E">
        <w:t xml:space="preserve"> obchodní firmou: </w:t>
      </w:r>
      <w:r w:rsidR="00196A3E" w:rsidRPr="00196A3E">
        <w:tab/>
        <w:t>Signal Projekt   s.r.o.</w:t>
      </w:r>
      <w:r w:rsidRPr="00196A3E">
        <w:t>,</w:t>
      </w:r>
      <w:r w:rsidR="003D01F9" w:rsidRPr="00196A3E">
        <w:t xml:space="preserve"> se sídlem </w:t>
      </w:r>
      <w:r w:rsidR="00196A3E" w:rsidRPr="00196A3E">
        <w:t>Vídeňská 546/55, Štýřice, 639 00 Brno</w:t>
      </w:r>
      <w:r w:rsidR="00C174F4" w:rsidRPr="00196A3E">
        <w:t>,</w:t>
      </w:r>
      <w:r w:rsidR="00687B57" w:rsidRPr="00196A3E">
        <w:t xml:space="preserve"> IČO: </w:t>
      </w:r>
      <w:r w:rsidR="00196A3E" w:rsidRPr="00196A3E">
        <w:t>25525441</w:t>
      </w:r>
      <w:r w:rsidR="002B6FE8" w:rsidRPr="00196A3E">
        <w:t xml:space="preserve"> – týká se </w:t>
      </w:r>
      <w:r w:rsidR="00196A3E" w:rsidRPr="00196A3E">
        <w:t>PS 01</w:t>
      </w:r>
      <w:r w:rsidR="001C0FD3">
        <w:t>.</w:t>
      </w:r>
      <w:r w:rsidRPr="00196A3E">
        <w:t xml:space="preserve"> </w:t>
      </w:r>
    </w:p>
    <w:p w14:paraId="5E6C71B4" w14:textId="62BAEBAA" w:rsidR="003D01F9" w:rsidRPr="001C0FD3" w:rsidRDefault="003D01F9" w:rsidP="00F76B79">
      <w:pPr>
        <w:pStyle w:val="Odrka1-1"/>
      </w:pPr>
      <w:r w:rsidRPr="00D34BCB">
        <w:t>Projektová dokumentace (D</w:t>
      </w:r>
      <w:r w:rsidR="00D34BCB" w:rsidRPr="00D34BCB">
        <w:t>PS</w:t>
      </w:r>
      <w:r w:rsidRPr="00D34BCB">
        <w:t>+PDPS) „</w:t>
      </w:r>
      <w:r w:rsidR="00D34BCB" w:rsidRPr="00D34BCB">
        <w:t>Prostá rekonstrukce trati v úseku Milotice nad Opavou – Brantice II. etapa – PD mostních objektů žst. Brantice</w:t>
      </w:r>
      <w:r w:rsidRPr="00D34BCB">
        <w:t>“</w:t>
      </w:r>
      <w:r w:rsidR="00D34BCB" w:rsidRPr="00D34BCB">
        <w:t>, objekt: PS 01.100 Úpravy kabelizace a návěstidla</w:t>
      </w:r>
      <w:r w:rsidRPr="00D34BCB">
        <w:t>, zpracovan</w:t>
      </w:r>
      <w:r w:rsidR="00D34BCB" w:rsidRPr="00D34BCB">
        <w:t>á</w:t>
      </w:r>
      <w:r w:rsidRPr="00D34BCB">
        <w:t xml:space="preserve"> obchodní firmou: </w:t>
      </w:r>
      <w:r w:rsidR="00D34BCB" w:rsidRPr="00D34BCB">
        <w:t>EXprojekt s.r.o.</w:t>
      </w:r>
      <w:r w:rsidRPr="00D34BCB">
        <w:t xml:space="preserve">, se sídlem </w:t>
      </w:r>
      <w:r w:rsidR="00D34BCB" w:rsidRPr="00D34BCB">
        <w:t>Heršpická 758/13, Štýřice, 619 00 Brno</w:t>
      </w:r>
      <w:r w:rsidRPr="00D34BCB">
        <w:t>, IČO: 2</w:t>
      </w:r>
      <w:r w:rsidR="00D34BCB" w:rsidRPr="00D34BCB">
        <w:t>9285801</w:t>
      </w:r>
      <w:r w:rsidR="00A02ACD" w:rsidRPr="00D34BCB">
        <w:t xml:space="preserve"> – týká se </w:t>
      </w:r>
      <w:r w:rsidR="00690D8D" w:rsidRPr="001C0FD3">
        <w:t>PS 01.100</w:t>
      </w:r>
      <w:r w:rsidR="001C0FD3" w:rsidRPr="001C0FD3">
        <w:t>.</w:t>
      </w:r>
      <w:r w:rsidRPr="001C0FD3">
        <w:t xml:space="preserve"> </w:t>
      </w:r>
    </w:p>
    <w:p w14:paraId="7E0EC17A" w14:textId="00B4D11B" w:rsidR="00FA43DF" w:rsidRPr="001C0FD3" w:rsidRDefault="003D01F9" w:rsidP="0009438A">
      <w:pPr>
        <w:pStyle w:val="Odrka1-1"/>
        <w:rPr>
          <w:bCs/>
        </w:rPr>
      </w:pPr>
      <w:r w:rsidRPr="001C0FD3">
        <w:t>Projektová dokumentace (</w:t>
      </w:r>
      <w:r w:rsidR="00FA43DF" w:rsidRPr="001C0FD3">
        <w:t>PDPS</w:t>
      </w:r>
      <w:r w:rsidRPr="001C0FD3">
        <w:t>)</w:t>
      </w:r>
      <w:r w:rsidR="00FA43DF" w:rsidRPr="001C0FD3">
        <w:t xml:space="preserve"> </w:t>
      </w:r>
      <w:r w:rsidRPr="001C0FD3">
        <w:t>„</w:t>
      </w:r>
      <w:r w:rsidR="00D34BCB" w:rsidRPr="001C0FD3">
        <w:t>Mosty na trati Olomouc hl. n. – Krnov (2191)</w:t>
      </w:r>
      <w:r w:rsidR="00A857EC">
        <w:t xml:space="preserve">“, objekt: </w:t>
      </w:r>
      <w:r w:rsidR="00D34BCB" w:rsidRPr="001C0FD3">
        <w:t>SO 01 - Most v km 77,596</w:t>
      </w:r>
      <w:r w:rsidR="00DD7C5D" w:rsidRPr="001C0FD3">
        <w:t>, SO 02 - Most v km 77,723,</w:t>
      </w:r>
      <w:r w:rsidR="00DD7C5D" w:rsidRPr="001C0FD3">
        <w:rPr>
          <w:b/>
          <w:bCs/>
        </w:rPr>
        <w:t xml:space="preserve"> </w:t>
      </w:r>
      <w:r w:rsidR="00690D8D" w:rsidRPr="001C0FD3">
        <w:t xml:space="preserve">SO 03 </w:t>
      </w:r>
      <w:r w:rsidR="00A808A8" w:rsidRPr="001C0FD3">
        <w:t xml:space="preserve">- </w:t>
      </w:r>
      <w:r w:rsidR="00690D8D" w:rsidRPr="001C0FD3">
        <w:t xml:space="preserve">Most v km 78,131, SO 04 </w:t>
      </w:r>
      <w:r w:rsidR="00A808A8" w:rsidRPr="001C0FD3">
        <w:t xml:space="preserve">- </w:t>
      </w:r>
      <w:r w:rsidR="00690D8D" w:rsidRPr="001C0FD3">
        <w:t>Most v km 79,335</w:t>
      </w:r>
      <w:r w:rsidR="00F62A5A" w:rsidRPr="001C0FD3">
        <w:t xml:space="preserve">, </w:t>
      </w:r>
      <w:r w:rsidR="00DD7C5D" w:rsidRPr="001C0FD3">
        <w:t>zpracovaná obchodní firmou:</w:t>
      </w:r>
      <w:r w:rsidR="00FA43DF" w:rsidRPr="001C0FD3">
        <w:t xml:space="preserve"> </w:t>
      </w:r>
      <w:r w:rsidR="00690D8D" w:rsidRPr="001C0FD3">
        <w:t>SUDOP BRNO, spol. s r.o., se sídlem Kounicova 688/26, Veveří, 602 00 Brno, IČO: 44960417</w:t>
      </w:r>
      <w:r w:rsidR="001C0FD3">
        <w:t xml:space="preserve"> </w:t>
      </w:r>
      <w:r w:rsidR="00690D8D" w:rsidRPr="001C0FD3">
        <w:t>– týká se SO 02.1, SO 02.2, SO 02.4 a SO 02.5</w:t>
      </w:r>
      <w:r w:rsidR="001C0FD3" w:rsidRPr="001C0FD3">
        <w:t>.</w:t>
      </w:r>
    </w:p>
    <w:p w14:paraId="0B60078F" w14:textId="67F913C8" w:rsidR="00FA43DF" w:rsidRPr="003E19F8" w:rsidRDefault="001C0FD3" w:rsidP="00AA554C">
      <w:pPr>
        <w:pStyle w:val="Odrka1-1"/>
      </w:pPr>
      <w:r w:rsidRPr="001C0FD3">
        <w:t>Projektová dokumentace (DSP+PDPS) „Údržba, opravy a odstraňování závad u SMT 2023 - PD propustků v km 75,295; 75,707; 76,522; 77,317 a 78,086 na TÚ 2191</w:t>
      </w:r>
      <w:r w:rsidR="00A857EC">
        <w:t>“, objekt</w:t>
      </w:r>
      <w:r w:rsidRPr="001C0FD3">
        <w:t xml:space="preserve">: SO 05, zpracovaná obchodní firmou: SUDOP BRNO, spol. s r.o., se sídlem Kounicova </w:t>
      </w:r>
      <w:r w:rsidRPr="003E19F8">
        <w:t>688/26, Veveří, 602 00 Brno, IČO: 44960417 – týká se SO 02.3.</w:t>
      </w:r>
    </w:p>
    <w:p w14:paraId="0D6E25C4" w14:textId="2E1F34F5" w:rsidR="001C0FD3" w:rsidRDefault="001C0FD3" w:rsidP="00AA554C">
      <w:pPr>
        <w:pStyle w:val="Odrka1-1"/>
      </w:pPr>
      <w:r w:rsidRPr="003E19F8">
        <w:lastRenderedPageBreak/>
        <w:t>Projektová dokumentace (DPS+PDPS) „Prostá rekonstrukce trati v úseku Milotice nad Opavou – Brantice II. etapa – PD mostních objektů žst. Brantice“, objekt:</w:t>
      </w:r>
      <w:r w:rsidR="003E19F8" w:rsidRPr="003E19F8">
        <w:t xml:space="preserve"> SO 02.1 ŽST Brantice, propustek v km 79,506, SO 02.2 ŽST Brantice, propustek v km 79,682, SO 02.13 Provizorní komunikace, SO 02.3 ŽST Brantice, propustek v km 79,795, SO 02.4 ŽST Brantice, propustek v km 79,878, SO 02.5 ŽST Brantice, propustek v km 80,019, SO 02.6 ŽST Brantice, propustek v km 80,080,  SO 02.7 Brantice-Krnov, propustek v km 80,238, SO 02.8 Brantice-Krnov, propustek v km 80,315, SO 02.9 Brantice-Krnov, propustek v km 80,406</w:t>
      </w:r>
      <w:r w:rsidRPr="003E19F8">
        <w:t xml:space="preserve">, </w:t>
      </w:r>
      <w:r w:rsidR="003E19F8" w:rsidRPr="003E19F8">
        <w:t>SO 02.10 Silniční propustek u přejezdu P7568</w:t>
      </w:r>
      <w:r w:rsidR="003E19F8">
        <w:t xml:space="preserve">, </w:t>
      </w:r>
      <w:r w:rsidR="00D86352" w:rsidRPr="00D86352">
        <w:t>SO 02.11 Odvodňovací příkop</w:t>
      </w:r>
      <w:r w:rsidR="00D86352">
        <w:t xml:space="preserve">, </w:t>
      </w:r>
      <w:r w:rsidR="00BC2988" w:rsidRPr="00BC2988">
        <w:t>SO 02.12 Přeložky a ochrany kabelizace SŽ SEE</w:t>
      </w:r>
      <w:r w:rsidR="00BC2988">
        <w:t xml:space="preserve">, </w:t>
      </w:r>
      <w:r w:rsidRPr="003E19F8">
        <w:t>zpracovaná obchodní firmou: EXprojekt s.r.o., se sídlem Heršpická 758/13, Štýřice, 619 00 Brno, IČO: 29285801 – týká se SO 02.6</w:t>
      </w:r>
      <w:r w:rsidR="003E19F8" w:rsidRPr="003E19F8">
        <w:t>-SO 02.16</w:t>
      </w:r>
      <w:r w:rsidR="00BC2988">
        <w:t xml:space="preserve"> a SO 2.18</w:t>
      </w:r>
      <w:r w:rsidRPr="003E19F8">
        <w:t>.</w:t>
      </w:r>
    </w:p>
    <w:p w14:paraId="4D9A5666" w14:textId="77777777" w:rsidR="002D46D0" w:rsidRDefault="00BC2988" w:rsidP="004E14FC">
      <w:pPr>
        <w:pStyle w:val="Odrka1-1"/>
      </w:pPr>
      <w:r w:rsidRPr="001C0FD3">
        <w:t>Projektová dokumentace (DSP) „</w:t>
      </w:r>
      <w:r w:rsidRPr="00BC2988">
        <w:t>Oprava osvětlení žst. Milotice nad Opavou</w:t>
      </w:r>
      <w:r w:rsidRPr="001C0FD3">
        <w:t>“</w:t>
      </w:r>
      <w:r>
        <w:t>, objekt: PS 12-86-01 ŽST Milotice nad Opavou, venkovní osvětlení</w:t>
      </w:r>
      <w:r w:rsidRPr="001C0FD3">
        <w:t xml:space="preserve">, zpracovaná obchodní firmou: </w:t>
      </w:r>
      <w:r w:rsidRPr="00BC2988">
        <w:t>ENPRO Energo s.r.o.</w:t>
      </w:r>
      <w:r w:rsidRPr="001C0FD3">
        <w:t>, se sídlem</w:t>
      </w:r>
      <w:r>
        <w:t xml:space="preserve"> Sokolská 137/45, 757 01 Valašské Meziříčí</w:t>
      </w:r>
      <w:r w:rsidRPr="003E19F8">
        <w:t xml:space="preserve">, IČO: </w:t>
      </w:r>
      <w:r>
        <w:t>28628250</w:t>
      </w:r>
      <w:r w:rsidRPr="003E19F8">
        <w:t xml:space="preserve"> – týká se SO </w:t>
      </w:r>
      <w:r>
        <w:t>03.1.1</w:t>
      </w:r>
    </w:p>
    <w:p w14:paraId="0383323A" w14:textId="6AC31D51" w:rsidR="00BC2988" w:rsidRDefault="002D46D0" w:rsidP="004E14FC">
      <w:pPr>
        <w:pStyle w:val="Odrka1-1"/>
      </w:pPr>
      <w:r w:rsidRPr="001C0FD3">
        <w:t>Projektová dokumentace (DSP) „</w:t>
      </w:r>
      <w:r>
        <w:t>ŽST Milotice nad Opavou, venkovní osvětlení</w:t>
      </w:r>
      <w:r w:rsidRPr="001C0FD3">
        <w:t>“</w:t>
      </w:r>
      <w:r>
        <w:t>, objekt: PS 12-86-01</w:t>
      </w:r>
      <w:r w:rsidRPr="001C0FD3">
        <w:t xml:space="preserve">, zpracovaná obchodní firmou: </w:t>
      </w:r>
      <w:r w:rsidRPr="00BC2988">
        <w:t>ENPRO Energo s.r.o.</w:t>
      </w:r>
      <w:r w:rsidRPr="001C0FD3">
        <w:t>, se sídlem</w:t>
      </w:r>
      <w:r>
        <w:t xml:space="preserve"> Sokolská 137/45, 757 01 Valašské Meziříčí</w:t>
      </w:r>
      <w:r w:rsidRPr="003E19F8">
        <w:t xml:space="preserve">, IČO: </w:t>
      </w:r>
      <w:r>
        <w:t xml:space="preserve">28628250 - týká se </w:t>
      </w:r>
      <w:r w:rsidR="00BC2988">
        <w:t>-SO 03.1.2</w:t>
      </w:r>
      <w:r w:rsidR="00BC2988" w:rsidRPr="003E19F8">
        <w:t>.</w:t>
      </w:r>
    </w:p>
    <w:p w14:paraId="5A096866" w14:textId="2BF12BFE" w:rsidR="003E3020" w:rsidRPr="003E19F8" w:rsidRDefault="003E3020" w:rsidP="00351E27">
      <w:pPr>
        <w:pStyle w:val="Odrka1-1"/>
      </w:pPr>
      <w:r w:rsidRPr="001C0FD3">
        <w:t>Projektová dokumentace</w:t>
      </w:r>
      <w:r w:rsidR="00002D1D">
        <w:t xml:space="preserve"> (DSP)</w:t>
      </w:r>
      <w:r w:rsidRPr="001C0FD3">
        <w:t xml:space="preserve"> </w:t>
      </w:r>
      <w:r>
        <w:t xml:space="preserve">„PD-Oprava osvětlení v obvodu OŘ Ostrava – 2024 ZAST Zátor, venkovní osvětlení“, </w:t>
      </w:r>
      <w:r w:rsidRPr="001C0FD3">
        <w:t>zpracovaná obchodní firmou:</w:t>
      </w:r>
      <w:r>
        <w:t xml:space="preserve"> Ing. Jiří Svoboda, se sídlem: </w:t>
      </w:r>
      <w:r w:rsidRPr="00A66AB6">
        <w:t xml:space="preserve">Příčná 422, </w:t>
      </w:r>
      <w:r>
        <w:t xml:space="preserve">784 01 </w:t>
      </w:r>
      <w:r w:rsidRPr="00A66AB6">
        <w:t>Červenka</w:t>
      </w:r>
      <w:r w:rsidRPr="003E19F8">
        <w:t>, IČO:</w:t>
      </w:r>
      <w:r>
        <w:t xml:space="preserve"> 01394223</w:t>
      </w:r>
      <w:r w:rsidRPr="003E19F8">
        <w:t xml:space="preserve"> – týká se SO</w:t>
      </w:r>
      <w:r>
        <w:t xml:space="preserve"> 03.2</w:t>
      </w:r>
    </w:p>
    <w:p w14:paraId="41531441" w14:textId="0227BF54" w:rsidR="00BC2988" w:rsidRPr="003E19F8" w:rsidRDefault="003E3020" w:rsidP="00E30E07">
      <w:pPr>
        <w:pStyle w:val="Odrka1-1"/>
      </w:pPr>
      <w:r w:rsidRPr="001C0FD3">
        <w:t>Projektová dokumentace (DSP+PDPS) „</w:t>
      </w:r>
      <w:bookmarkStart w:id="32" w:name="_Hlk200105308"/>
      <w:r>
        <w:t>EOV v žst. Brantice</w:t>
      </w:r>
      <w:bookmarkEnd w:id="32"/>
      <w:r w:rsidR="00A857EC">
        <w:t>“, objekt:</w:t>
      </w:r>
      <w:r>
        <w:t xml:space="preserve"> SO 301 ŽST Brantice, EOV</w:t>
      </w:r>
      <w:r w:rsidR="00A857EC">
        <w:t>, PS 501 Brantice – Ostrav, přenosový systém</w:t>
      </w:r>
      <w:r w:rsidRPr="001C0FD3">
        <w:t>“, zpracovaná obchodní firmou:</w:t>
      </w:r>
      <w:r>
        <w:t xml:space="preserve"> Elektrizace železnic Praha, se sídlem:</w:t>
      </w:r>
      <w:r w:rsidRPr="003E3020">
        <w:t xml:space="preserve"> Praha 4 - Nusle, nám. Hrdinů 1693/4a, PSČ 14000</w:t>
      </w:r>
      <w:r>
        <w:t xml:space="preserve">  </w:t>
      </w:r>
      <w:r w:rsidRPr="003E19F8">
        <w:t xml:space="preserve">, IČO: </w:t>
      </w:r>
      <w:r>
        <w:t>47115921</w:t>
      </w:r>
      <w:r w:rsidRPr="003E19F8">
        <w:t xml:space="preserve"> – týká se SO 0</w:t>
      </w:r>
      <w:r>
        <w:t>3.3.1-SO 3.</w:t>
      </w:r>
      <w:r w:rsidRPr="003E19F8">
        <w:t>3.</w:t>
      </w:r>
      <w:r>
        <w:t>2.</w:t>
      </w:r>
    </w:p>
    <w:p w14:paraId="1A982B4C" w14:textId="77777777" w:rsidR="0035531B" w:rsidRDefault="0035531B" w:rsidP="0035531B">
      <w:pPr>
        <w:pStyle w:val="Text1-1"/>
      </w:pPr>
      <w:r w:rsidRPr="00F62A5A">
        <w:t>Pro vyloučení pochybností zadavatel uvádí, že ohledně této veřejné zakázky nevedl předběžné tržní</w:t>
      </w:r>
      <w:r>
        <w:t xml:space="preserve"> konzultace.</w:t>
      </w:r>
      <w:bookmarkEnd w:id="31"/>
    </w:p>
    <w:p w14:paraId="2235BE95" w14:textId="08AD7B2B" w:rsidR="0035531B" w:rsidRDefault="0035531B" w:rsidP="00CC4380">
      <w:pPr>
        <w:pStyle w:val="Nadpis1-1"/>
      </w:pPr>
      <w:bookmarkStart w:id="33" w:name="_Toc158011557"/>
      <w:r>
        <w:t>VYSVĚTLENÍ, ZMĚNY</w:t>
      </w:r>
      <w:r w:rsidR="0063282B">
        <w:t xml:space="preserve"> A</w:t>
      </w:r>
      <w:r w:rsidR="00845C50">
        <w:t> </w:t>
      </w:r>
      <w:r>
        <w:t>DOPLNĚNÍ ZADÁVACÍ DOKUMENTACE</w:t>
      </w:r>
      <w:bookmarkEnd w:id="33"/>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8"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34" w:name="_Ref145677160"/>
      <w:bookmarkStart w:id="35" w:name="_Toc158011558"/>
      <w:r>
        <w:lastRenderedPageBreak/>
        <w:t>POŽADAVKY ZADAVATELE NA KVALIFIKACI</w:t>
      </w:r>
      <w:bookmarkEnd w:id="34"/>
      <w:bookmarkEnd w:id="35"/>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1EA608A2"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 xml:space="preserve">podmínek </w:t>
      </w:r>
      <w:r>
        <w:lastRenderedPageBreak/>
        <w:t>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Pr="00C512BE" w:rsidRDefault="0035531B" w:rsidP="00CC4380">
      <w:pPr>
        <w:pStyle w:val="Textbezslovn"/>
        <w:ind w:left="1077"/>
      </w:pPr>
      <w:r w:rsidRPr="00C512BE">
        <w:t>Dodavatel doloží, že má</w:t>
      </w:r>
      <w:r w:rsidR="00BC6D2B" w:rsidRPr="00C512BE">
        <w:t xml:space="preserve"> k </w:t>
      </w:r>
      <w:r w:rsidRPr="00C512BE">
        <w:t xml:space="preserve">dispozici </w:t>
      </w:r>
      <w:r w:rsidR="005F365C" w:rsidRPr="00C512BE">
        <w:t xml:space="preserve">živnostenské </w:t>
      </w:r>
      <w:r w:rsidRPr="00C512BE">
        <w:t>oprávnění</w:t>
      </w:r>
      <w:r w:rsidR="00BC6D2B" w:rsidRPr="00C512BE">
        <w:t xml:space="preserve"> k </w:t>
      </w:r>
      <w:r w:rsidRPr="00C512BE">
        <w:t xml:space="preserve">podnikání pro následující činnosti: </w:t>
      </w:r>
    </w:p>
    <w:p w14:paraId="2DB6B54B" w14:textId="77777777" w:rsidR="0035531B" w:rsidRPr="00AD1143" w:rsidRDefault="785D545B" w:rsidP="00D10A2D">
      <w:pPr>
        <w:pStyle w:val="Odrka1-2-"/>
      </w:pPr>
      <w:r w:rsidRPr="00AD1143">
        <w:t>Provádění staveb, jejich změn</w:t>
      </w:r>
      <w:r w:rsidR="5C4516E5" w:rsidRPr="00AD1143">
        <w:t xml:space="preserve"> a </w:t>
      </w:r>
      <w:r w:rsidRPr="00AD1143">
        <w:t>odstraňování,</w:t>
      </w:r>
    </w:p>
    <w:p w14:paraId="5EB8C689" w14:textId="3F4B99DF" w:rsidR="00B2732A" w:rsidRPr="00AD1143" w:rsidRDefault="00B2732A" w:rsidP="00D10A2D">
      <w:pPr>
        <w:pStyle w:val="Odrka1-2-"/>
      </w:pPr>
      <w:r w:rsidRPr="00AD1143">
        <w:t>Revize, prohlídky a zkoušky určených technických zařízení v</w:t>
      </w:r>
      <w:r w:rsidR="0051624E" w:rsidRPr="00AD1143">
        <w:t> </w:t>
      </w:r>
      <w:r w:rsidRPr="00AD1143">
        <w:t>provozu</w:t>
      </w:r>
      <w:r w:rsidR="0051624E" w:rsidRPr="00AD1143">
        <w:t>,</w:t>
      </w:r>
    </w:p>
    <w:p w14:paraId="561C5A85" w14:textId="6E02C32F" w:rsidR="0035531B" w:rsidRPr="008F5567" w:rsidRDefault="0035531B" w:rsidP="00CC4380">
      <w:pPr>
        <w:pStyle w:val="Odrka1-2-"/>
      </w:pPr>
      <w:r w:rsidRPr="008F5567">
        <w:t>Výkon zeměměřických činností</w:t>
      </w:r>
      <w:r w:rsidR="005D2299" w:rsidRPr="008F5567">
        <w:t>.</w:t>
      </w:r>
    </w:p>
    <w:p w14:paraId="061B1661" w14:textId="77777777" w:rsidR="0035531B" w:rsidRPr="008F5567" w:rsidRDefault="0035531B" w:rsidP="00092CC9">
      <w:pPr>
        <w:pStyle w:val="Odrka1-1"/>
      </w:pPr>
      <w:r w:rsidRPr="008F5567">
        <w:t>Odborná způsobilost:</w:t>
      </w:r>
    </w:p>
    <w:p w14:paraId="58362E20" w14:textId="77777777" w:rsidR="00B645ED" w:rsidRPr="008F5567" w:rsidRDefault="0035531B" w:rsidP="00CC4380">
      <w:pPr>
        <w:pStyle w:val="Odrka1-2-"/>
      </w:pPr>
      <w:r w:rsidRPr="008F5567">
        <w:t>Zadavatel požaduje předložení dokladu</w:t>
      </w:r>
      <w:r w:rsidR="00092CC9" w:rsidRPr="008F5567">
        <w:t xml:space="preserve"> o </w:t>
      </w:r>
      <w:r w:rsidRPr="008F5567">
        <w:t>autorizaci</w:t>
      </w:r>
      <w:r w:rsidR="00092CC9" w:rsidRPr="008F5567">
        <w:t xml:space="preserve"> v </w:t>
      </w:r>
      <w:r w:rsidRPr="008F5567">
        <w:t xml:space="preserve">rozsahu dle § 5 odst. 3 písm. </w:t>
      </w:r>
    </w:p>
    <w:p w14:paraId="319465E1" w14:textId="77777777" w:rsidR="00B645ED" w:rsidRPr="008F5567" w:rsidRDefault="00B645ED" w:rsidP="009978AE">
      <w:pPr>
        <w:pStyle w:val="Odrka1-2-"/>
        <w:numPr>
          <w:ilvl w:val="0"/>
          <w:numId w:val="0"/>
        </w:numPr>
        <w:ind w:left="1531"/>
        <w:rPr>
          <w:b/>
        </w:rPr>
      </w:pPr>
      <w:r w:rsidRPr="008F5567">
        <w:rPr>
          <w:b/>
        </w:rPr>
        <w:t xml:space="preserve">b) </w:t>
      </w:r>
      <w:r w:rsidRPr="008F5567">
        <w:t>dopravní stavby</w:t>
      </w:r>
    </w:p>
    <w:p w14:paraId="251543EE" w14:textId="77777777" w:rsidR="00B645ED" w:rsidRPr="008F5567" w:rsidRDefault="00B645ED" w:rsidP="009978AE">
      <w:pPr>
        <w:pStyle w:val="Odrka1-2-"/>
        <w:numPr>
          <w:ilvl w:val="0"/>
          <w:numId w:val="0"/>
        </w:numPr>
        <w:ind w:left="1531"/>
      </w:pPr>
      <w:r w:rsidRPr="008F5567">
        <w:rPr>
          <w:b/>
        </w:rPr>
        <w:t xml:space="preserve">d) </w:t>
      </w:r>
      <w:r w:rsidRPr="008F5567">
        <w:t>mosty a inženýrské konstrukce</w:t>
      </w:r>
    </w:p>
    <w:p w14:paraId="7ED3D85D" w14:textId="252CB469" w:rsidR="00B2732A" w:rsidRPr="00AD1143" w:rsidRDefault="00B2732A" w:rsidP="009978AE">
      <w:pPr>
        <w:pStyle w:val="Odrka1-2-"/>
        <w:numPr>
          <w:ilvl w:val="0"/>
          <w:numId w:val="0"/>
        </w:numPr>
        <w:ind w:left="1531"/>
        <w:rPr>
          <w:b/>
        </w:rPr>
      </w:pPr>
      <w:r w:rsidRPr="00AD1143">
        <w:rPr>
          <w:b/>
        </w:rPr>
        <w:t xml:space="preserve">e) </w:t>
      </w:r>
      <w:r w:rsidRPr="00AD1143">
        <w:rPr>
          <w:bCs/>
        </w:rPr>
        <w:t>technologická zařízení staveb</w:t>
      </w:r>
    </w:p>
    <w:p w14:paraId="770C891B" w14:textId="21DB95D0" w:rsidR="0035531B" w:rsidRPr="00E10B0F" w:rsidRDefault="0035531B" w:rsidP="00B645ED">
      <w:pPr>
        <w:pStyle w:val="Odrka1-2-"/>
        <w:numPr>
          <w:ilvl w:val="0"/>
          <w:numId w:val="0"/>
        </w:numPr>
        <w:ind w:left="1531"/>
      </w:pPr>
      <w:r w:rsidRPr="00E10B0F">
        <w:t>zákona č. 360/1992 Sb.,</w:t>
      </w:r>
      <w:r w:rsidR="00092CC9" w:rsidRPr="00E10B0F">
        <w:t xml:space="preserve"> o </w:t>
      </w:r>
      <w:r w:rsidRPr="00E10B0F">
        <w:t>výkonu povolání autorizovaných architektů</w:t>
      </w:r>
      <w:r w:rsidR="00845C50" w:rsidRPr="00E10B0F">
        <w:t xml:space="preserve"> a</w:t>
      </w:r>
      <w:r w:rsidR="00092CC9" w:rsidRPr="00E10B0F">
        <w:t xml:space="preserve"> o </w:t>
      </w:r>
      <w:r w:rsidRPr="00E10B0F">
        <w:t>výkonu povolání autorizovaných inženýrů</w:t>
      </w:r>
      <w:r w:rsidR="00845C50" w:rsidRPr="00E10B0F">
        <w:t xml:space="preserve"> a </w:t>
      </w:r>
      <w:r w:rsidRPr="00E10B0F">
        <w:t>techniků činných ve výstavbě, ve znění pozdějších předpisů</w:t>
      </w:r>
      <w:r w:rsidR="00C574FE" w:rsidRPr="00E10B0F">
        <w:t xml:space="preserve"> (dále jen „autorizační zákon“)</w:t>
      </w:r>
      <w:r w:rsidRPr="00E10B0F">
        <w:t>.</w:t>
      </w:r>
    </w:p>
    <w:p w14:paraId="64978173" w14:textId="6BF44892" w:rsidR="00351568" w:rsidRPr="00E10B0F" w:rsidRDefault="7F1C3620" w:rsidP="00CC4380">
      <w:pPr>
        <w:pStyle w:val="Odrka1-2-"/>
      </w:pPr>
      <w:r w:rsidRPr="00E10B0F">
        <w:t>Zadavatel požaduje předložení dokladu o autorizaci dle §</w:t>
      </w:r>
      <w:r w:rsidR="6AA95872" w:rsidRPr="00E10B0F">
        <w:t> </w:t>
      </w:r>
      <w:r w:rsidRPr="00E10B0F">
        <w:t>16f odst. 1 písm</w:t>
      </w:r>
      <w:r w:rsidR="6AA95872" w:rsidRPr="00E10B0F">
        <w:t xml:space="preserve">. </w:t>
      </w:r>
      <w:r w:rsidRPr="00E10B0F">
        <w:t xml:space="preserve"> </w:t>
      </w:r>
      <w:r w:rsidRPr="00E10B0F">
        <w:rPr>
          <w:rStyle w:val="Tun9b"/>
        </w:rPr>
        <w:t>c)</w:t>
      </w:r>
      <w:r w:rsidRPr="00E10B0F">
        <w:t xml:space="preserve"> zákona č. 200/1994 Sb., o zeměměřictví a o změně a doplnění některých zákonů souvisejících s jeho zavedením, ve znění pozdějších předpisů. Za doklad o autorizaci dle tohoto odstavce se považuje i doklad o úředním oprávnění dle §</w:t>
      </w:r>
      <w:r w:rsidR="6AA95872" w:rsidRPr="00E10B0F">
        <w:t> </w:t>
      </w:r>
      <w:r w:rsidRPr="00E10B0F">
        <w:t>13 odst. 1 písm. c) zákona č. 200/1994 Sb., zeměměřictví a o změně a doplnění některých zákonů souvisejících s jeho zavedením, ve znění platném</w:t>
      </w:r>
      <w:r w:rsidR="6AA95872" w:rsidRPr="00E10B0F">
        <w:t xml:space="preserve"> do 30.6.2023.</w:t>
      </w:r>
    </w:p>
    <w:p w14:paraId="1BE51F43" w14:textId="77777777" w:rsidR="0035531B" w:rsidRPr="00C702D7" w:rsidRDefault="0035531B" w:rsidP="00CC4380">
      <w:pPr>
        <w:pStyle w:val="Textbezslovn"/>
        <w:ind w:left="1077"/>
      </w:pPr>
      <w:r w:rsidRPr="00C702D7">
        <w:t>Je-li dodavatel fyzickou osobou, musí odbornou způsobilost splňovat buď sám, nebo prostřednictvím jiné fyzické osoby (zaměstnanec nebo jiná</w:t>
      </w:r>
      <w:r w:rsidR="00845C50" w:rsidRPr="00C702D7">
        <w:t xml:space="preserve"> s </w:t>
      </w:r>
      <w:r w:rsidRPr="00C702D7">
        <w:t>dodavatelem spolupracující osoba). Je-li dodavatel právnickou osobou, musí odbornou způsobilost splnit prostřednictvím jiné fyzické osoby (statutární orgán, zaměstnanec nebo jiná</w:t>
      </w:r>
      <w:r w:rsidR="00845C50" w:rsidRPr="00C702D7">
        <w:t xml:space="preserve"> s </w:t>
      </w:r>
      <w:r w:rsidRPr="00C702D7">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Pr="00C702D7" w:rsidRDefault="0035531B" w:rsidP="00CC4380">
      <w:pPr>
        <w:pStyle w:val="Textbezslovn"/>
        <w:ind w:left="1077"/>
      </w:pPr>
      <w:r w:rsidRPr="00C702D7">
        <w:t>Doklady</w:t>
      </w:r>
      <w:r w:rsidR="00BC6D2B" w:rsidRPr="00C702D7">
        <w:t xml:space="preserve"> k </w:t>
      </w:r>
      <w:r w:rsidRPr="00C702D7">
        <w:t>prokázání profesní způsobilosti dodavatel</w:t>
      </w:r>
      <w:r w:rsidR="00092CC9" w:rsidRPr="00C702D7">
        <w:t xml:space="preserve"> v </w:t>
      </w:r>
      <w:r w:rsidRPr="00C702D7">
        <w:t>rámci nabídky nemusí předložit, pokud právní předpisy</w:t>
      </w:r>
      <w:r w:rsidR="00092CC9" w:rsidRPr="00C702D7">
        <w:t xml:space="preserve"> v </w:t>
      </w:r>
      <w:r w:rsidRPr="00C702D7">
        <w:t xml:space="preserve">zemi jeho sídla obdobnou profesní způsobilost nevyžadují. </w:t>
      </w:r>
    </w:p>
    <w:p w14:paraId="05D45A9B" w14:textId="77777777" w:rsidR="0035531B" w:rsidRPr="00C702D7" w:rsidRDefault="0035531B" w:rsidP="0035531B">
      <w:pPr>
        <w:pStyle w:val="Text1-1"/>
        <w:rPr>
          <w:rStyle w:val="Tun9b"/>
        </w:rPr>
      </w:pPr>
      <w:bookmarkStart w:id="36" w:name="_Ref145675166"/>
      <w:r w:rsidRPr="00C702D7">
        <w:rPr>
          <w:rStyle w:val="Tun9b"/>
        </w:rPr>
        <w:t>Ekonomická kvalifikace</w:t>
      </w:r>
      <w:bookmarkEnd w:id="36"/>
    </w:p>
    <w:p w14:paraId="3EA49D50" w14:textId="62B13089" w:rsidR="0035531B" w:rsidRPr="00C702D7" w:rsidRDefault="31D57ED8" w:rsidP="00116A4C">
      <w:pPr>
        <w:pStyle w:val="Textbezslovn"/>
        <w:ind w:left="709"/>
      </w:pPr>
      <w:r w:rsidRPr="00C702D7">
        <w:t>Splnění kritérií ekonomické kvalifikace podle § 78 ZZVZ prokáže dodavatel předložením údajů</w:t>
      </w:r>
      <w:r w:rsidR="73C5CDA7" w:rsidRPr="00C702D7">
        <w:t xml:space="preserve"> o </w:t>
      </w:r>
      <w:r w:rsidRPr="00C702D7">
        <w:t xml:space="preserve">celkovém ročním obratu dodavatele, zjištěném podle zvláštních právních </w:t>
      </w:r>
      <w:r w:rsidRPr="00C702D7">
        <w:lastRenderedPageBreak/>
        <w:t>předpisů</w:t>
      </w:r>
      <w:r w:rsidR="002C04EE" w:rsidRPr="00C702D7">
        <w:rPr>
          <w:rStyle w:val="Znakapoznpodarou"/>
        </w:rPr>
        <w:footnoteReference w:id="1"/>
      </w:r>
      <w:r w:rsidRPr="00C702D7">
        <w:t>, za poslední tři uzavřená, bezprostředně předcházející účetní období; jestliže dodavatel vznikl později, postačí, doloží-li údaje</w:t>
      </w:r>
      <w:r w:rsidR="73C5CDA7" w:rsidRPr="00C702D7">
        <w:t xml:space="preserve"> o </w:t>
      </w:r>
      <w:r w:rsidRPr="00C702D7">
        <w:t>svém obratu</w:t>
      </w:r>
      <w:r w:rsidR="73C5CDA7" w:rsidRPr="00C702D7">
        <w:t xml:space="preserve"> v </w:t>
      </w:r>
      <w:r w:rsidRPr="00C702D7">
        <w:t>požadované výši za všechna účetní období od svého vzniku;</w:t>
      </w:r>
    </w:p>
    <w:p w14:paraId="4C33D7F5" w14:textId="4E5B365C" w:rsidR="0035531B" w:rsidRPr="00C702D7" w:rsidRDefault="0035531B" w:rsidP="00092CC9">
      <w:pPr>
        <w:pStyle w:val="Odrka1-1"/>
      </w:pPr>
      <w:r w:rsidRPr="00C702D7">
        <w:t xml:space="preserve">celkový roční obrat dodavatele, zjištěný podle zvláštních právních předpisů, nesmí </w:t>
      </w:r>
      <w:r w:rsidRPr="00A37FA8">
        <w:t>činit</w:t>
      </w:r>
      <w:r w:rsidR="00092CC9" w:rsidRPr="00A37FA8">
        <w:t xml:space="preserve"> v </w:t>
      </w:r>
      <w:r w:rsidRPr="00A37FA8">
        <w:t>žádném</w:t>
      </w:r>
      <w:r w:rsidR="0060115D" w:rsidRPr="00A37FA8">
        <w:t xml:space="preserve"> z </w:t>
      </w:r>
      <w:r w:rsidRPr="00A37FA8">
        <w:t xml:space="preserve">bezprostředně předcházejících tří uzavřených účetních období méně než </w:t>
      </w:r>
      <w:r w:rsidR="000F7919" w:rsidRPr="00A37FA8">
        <w:rPr>
          <w:b/>
          <w:bCs/>
        </w:rPr>
        <w:t>1</w:t>
      </w:r>
      <w:r w:rsidR="00A37FA8" w:rsidRPr="00A37FA8">
        <w:rPr>
          <w:b/>
          <w:bCs/>
        </w:rPr>
        <w:t>54</w:t>
      </w:r>
      <w:r w:rsidR="00EE0B51" w:rsidRPr="00A37FA8">
        <w:rPr>
          <w:b/>
          <w:bCs/>
        </w:rPr>
        <w:t xml:space="preserve"> mil.</w:t>
      </w:r>
      <w:r w:rsidRPr="00A37FA8">
        <w:t xml:space="preserve"> </w:t>
      </w:r>
      <w:r w:rsidRPr="00A37FA8">
        <w:rPr>
          <w:b/>
          <w:bCs/>
        </w:rPr>
        <w:t>Kč</w:t>
      </w:r>
      <w:r w:rsidRPr="00A37FA8">
        <w:t xml:space="preserve"> bez DPH;</w:t>
      </w:r>
    </w:p>
    <w:p w14:paraId="7BF0C04C" w14:textId="77777777" w:rsidR="0035531B" w:rsidRPr="00C702D7" w:rsidRDefault="0035531B" w:rsidP="00092CC9">
      <w:pPr>
        <w:pStyle w:val="Odrka1-1"/>
      </w:pPr>
      <w:r w:rsidRPr="00C702D7">
        <w:t>zadavatel pro vyloučení pochybností výslovně</w:t>
      </w:r>
      <w:r w:rsidR="00092CC9" w:rsidRPr="00C702D7">
        <w:t xml:space="preserve"> v </w:t>
      </w:r>
      <w:r w:rsidRPr="00C702D7">
        <w:t>souladu</w:t>
      </w:r>
      <w:r w:rsidR="00845C50" w:rsidRPr="00C702D7">
        <w:t xml:space="preserve"> s </w:t>
      </w:r>
      <w:r w:rsidRPr="00C702D7">
        <w:t>§ 84 ZZVZ uvádí, že požadovaného obratu musí dosáhnout dodavatel sám, případně jej může prokázat jako celek samostatně jeden</w:t>
      </w:r>
      <w:r w:rsidR="0060115D" w:rsidRPr="00C702D7">
        <w:t xml:space="preserve"> z </w:t>
      </w:r>
      <w:r w:rsidRPr="00C702D7">
        <w:t>členů společnosti, nebo jiná osoba; sčítání obratů několika dodavatelů/jiných osob za účelem dosažení požadované minimální hodnoty není připouštěno;</w:t>
      </w:r>
    </w:p>
    <w:p w14:paraId="5E0E0BD5" w14:textId="77777777" w:rsidR="0035531B" w:rsidRPr="00C702D7" w:rsidRDefault="0035531B" w:rsidP="00092CC9">
      <w:pPr>
        <w:pStyle w:val="Odrka1-1"/>
      </w:pPr>
      <w:r w:rsidRPr="00C702D7">
        <w:t>dodavatel prokáže splnění tohoto kvalifikačního kritéria předložením čestného prohlášení</w:t>
      </w:r>
      <w:r w:rsidR="00092CC9" w:rsidRPr="00C702D7">
        <w:t xml:space="preserve"> o </w:t>
      </w:r>
      <w:r w:rsidRPr="00C702D7">
        <w:t>výši obratu</w:t>
      </w:r>
      <w:r w:rsidR="00845C50" w:rsidRPr="00C702D7">
        <w:t xml:space="preserve"> s </w:t>
      </w:r>
      <w:r w:rsidRPr="00C702D7">
        <w:t>uvedením požadovaných údajů, jehož přílohou budou příslušné výkazy zisku</w:t>
      </w:r>
      <w:r w:rsidR="00845C50" w:rsidRPr="00C702D7">
        <w:t xml:space="preserve"> a </w:t>
      </w:r>
      <w:r w:rsidRPr="00C702D7">
        <w:t>ztrát dodavatele nebo obdobné doklady podle právního řádu země sídla dodavatele. Z těchto dokladů musí být ověřitelné, že dodavatel</w:t>
      </w:r>
      <w:r w:rsidR="00092CC9" w:rsidRPr="00C702D7">
        <w:t xml:space="preserve"> v </w:t>
      </w:r>
      <w:r w:rsidRPr="00C702D7">
        <w:t>každém</w:t>
      </w:r>
      <w:r w:rsidR="0060115D" w:rsidRPr="00C702D7">
        <w:t xml:space="preserve"> z </w:t>
      </w:r>
      <w:r w:rsidRPr="00C702D7">
        <w:t>bezprostředně předcházejících tří uzavřených účetních období (popř. za účetní období od svého vzniku) dosáhl alespoň minimální požadované výše celkového ročního obratu. Skutečností rozhodnou pro určení posledních tří uzavřených účetních období je zahájení zadávacího řízení. Vzor čestného prohlášení</w:t>
      </w:r>
      <w:r w:rsidR="00092CC9" w:rsidRPr="00C702D7">
        <w:t xml:space="preserve"> o </w:t>
      </w:r>
      <w:r w:rsidRPr="00C702D7">
        <w:t>výši obratu tvoří Přílohu č. 10 těchto Pokynů;</w:t>
      </w:r>
    </w:p>
    <w:p w14:paraId="5BE8DDB1" w14:textId="77777777" w:rsidR="0035531B" w:rsidRPr="00552648" w:rsidRDefault="0035531B" w:rsidP="00092CC9">
      <w:pPr>
        <w:pStyle w:val="Odrka1-1"/>
      </w:pPr>
      <w:r w:rsidRPr="00C702D7">
        <w:t>účetním obdobím se ve smyslu § 3 odst. 2 zákona č. 563/1991 Sb.,</w:t>
      </w:r>
      <w:r w:rsidR="00092CC9" w:rsidRPr="00C702D7">
        <w:t xml:space="preserve"> o </w:t>
      </w:r>
      <w:r w:rsidRPr="00C702D7">
        <w:t>účetnictví, ve znění pozdějších předpisů („</w:t>
      </w:r>
      <w:proofErr w:type="spellStart"/>
      <w:r w:rsidRPr="00C702D7">
        <w:t>ZoÚ</w:t>
      </w:r>
      <w:proofErr w:type="spellEnd"/>
      <w:r w:rsidRPr="00C702D7">
        <w:t>“) rozumí nepřetržitě po sobě jdoucích 12 měsíců, přičemž toto období může být za určitých podmínek delší či kratší. Zadavatel pro vyloučení pochybností uvádí, že</w:t>
      </w:r>
      <w:r w:rsidR="00092CC9" w:rsidRPr="00C702D7">
        <w:t xml:space="preserve"> v </w:t>
      </w:r>
      <w:r w:rsidRPr="00C702D7">
        <w:t>případě, kdy některé</w:t>
      </w:r>
      <w:r w:rsidR="0060115D" w:rsidRPr="00C702D7">
        <w:t xml:space="preserve"> z </w:t>
      </w:r>
      <w:r w:rsidRPr="00C702D7">
        <w:t xml:space="preserve">tří posledních uzavřených účetních období dodavatele bude delší či kratší než standardních 12 měsíců, bude pro účely posouzení kvalifikace dodavatele dosažený obrat přepočítán na tzv. roční úhrn čistého obratu dle § 1d odst. 2 </w:t>
      </w:r>
      <w:proofErr w:type="spellStart"/>
      <w:r w:rsidRPr="00C702D7">
        <w:t>ZoÚ</w:t>
      </w:r>
      <w:proofErr w:type="spellEnd"/>
      <w:r w:rsidRPr="00C702D7">
        <w:t>.</w:t>
      </w:r>
      <w:r w:rsidR="00092CC9" w:rsidRPr="00C702D7">
        <w:t xml:space="preserve"> </w:t>
      </w:r>
      <w:r w:rsidR="008F4655" w:rsidRPr="00C702D7">
        <w:t>V</w:t>
      </w:r>
      <w:r w:rsidR="00092CC9" w:rsidRPr="00C702D7">
        <w:t> </w:t>
      </w:r>
      <w:r w:rsidRPr="00C702D7">
        <w:t>takovém případě bude za příslušné účetní období</w:t>
      </w:r>
      <w:r w:rsidR="00092CC9" w:rsidRPr="00C702D7">
        <w:t xml:space="preserve"> v </w:t>
      </w:r>
      <w:r w:rsidRPr="00C702D7">
        <w:t>čestném prohlášení</w:t>
      </w:r>
      <w:r w:rsidR="00092CC9" w:rsidRPr="00C702D7">
        <w:t xml:space="preserve"> o </w:t>
      </w:r>
      <w:r w:rsidRPr="00C702D7">
        <w:t xml:space="preserve">výši obratu uvedena hodnota ročního úhrnu čistého </w:t>
      </w:r>
      <w:r w:rsidRPr="00552648">
        <w:t xml:space="preserve">obratu ve smyslu§ 1d odst. 2 </w:t>
      </w:r>
      <w:proofErr w:type="spellStart"/>
      <w:r w:rsidRPr="00552648">
        <w:t>ZoÚ</w:t>
      </w:r>
      <w:proofErr w:type="spellEnd"/>
      <w:r w:rsidRPr="00552648">
        <w:t>.</w:t>
      </w:r>
    </w:p>
    <w:p w14:paraId="0F8DBE0C" w14:textId="77777777" w:rsidR="0035531B" w:rsidRPr="00552648" w:rsidRDefault="0035531B" w:rsidP="0035531B">
      <w:pPr>
        <w:pStyle w:val="Text1-1"/>
        <w:rPr>
          <w:rStyle w:val="Tun9b"/>
        </w:rPr>
      </w:pPr>
      <w:bookmarkStart w:id="37" w:name="_Ref145674407"/>
      <w:r w:rsidRPr="00552648">
        <w:rPr>
          <w:rStyle w:val="Tun9b"/>
        </w:rPr>
        <w:t>Technická kvalifikace – seznam stavebních prací</w:t>
      </w:r>
      <w:bookmarkEnd w:id="37"/>
    </w:p>
    <w:p w14:paraId="3E340A26" w14:textId="6E5968C3" w:rsidR="00EE0B51" w:rsidRPr="004E4FEA" w:rsidRDefault="00EE0B51" w:rsidP="00EE0B51">
      <w:pPr>
        <w:pStyle w:val="Textbezslovn"/>
      </w:pPr>
      <w:r w:rsidRPr="00C702D7">
        <w:t xml:space="preserve">Zadavatel požaduje předložení </w:t>
      </w:r>
      <w:r w:rsidRPr="00C702D7">
        <w:rPr>
          <w:b/>
        </w:rPr>
        <w:t>seznamu</w:t>
      </w:r>
      <w:r w:rsidRPr="00C702D7">
        <w:t xml:space="preserve"> stavebních prací spočívajících v provedení novostavby, rekonstrukce</w:t>
      </w:r>
      <w:r w:rsidR="00FB3959">
        <w:t xml:space="preserve"> nebo</w:t>
      </w:r>
      <w:r>
        <w:t xml:space="preserve"> opravy na stavbách </w:t>
      </w:r>
      <w:r w:rsidRPr="00A167ED">
        <w:t>železničních drah</w:t>
      </w:r>
      <w:r>
        <w:t xml:space="preserve"> celostátních nebo regionálních, jak jsou vymezeny v § 5 odst. 1 a v § 3 odst. 1 písm. a) a b) zákona č. 266/1994 Sb., o dráhách, ve znění pozdějších předpisů poskytnutých </w:t>
      </w:r>
      <w:r w:rsidR="002E4262">
        <w:t xml:space="preserve">(tj. realizovaných a dokončených) </w:t>
      </w:r>
      <w:r>
        <w:t xml:space="preserve">dodavatelem za </w:t>
      </w:r>
      <w:r w:rsidRPr="00A167ED">
        <w:t>posledních 5 let</w:t>
      </w:r>
      <w:r>
        <w:t xml:space="preserve"> před zahájením zadávacího řízení (dále jako „</w:t>
      </w:r>
      <w:r w:rsidRPr="00092CC9">
        <w:rPr>
          <w:rStyle w:val="Tun9b"/>
        </w:rPr>
        <w:t>stavební práce</w:t>
      </w:r>
      <w:r>
        <w:t xml:space="preserve">“). Předloženým seznamem stavebních prací přitom musí dodavatel prokázat, že hodnota stavebních prací jím poskytnutých na uvedených stavbách za posledních </w:t>
      </w:r>
      <w:r w:rsidRPr="00A167ED">
        <w:t>5</w:t>
      </w:r>
      <w:r>
        <w:t xml:space="preserve"> let </w:t>
      </w:r>
      <w:r w:rsidRPr="004E4FEA">
        <w:t xml:space="preserve">před zahájením zadávacího řízení činí v součtu, včetně případných poddodávek, nejméně </w:t>
      </w:r>
      <w:r w:rsidR="00FB3959" w:rsidRPr="004E4FEA">
        <w:rPr>
          <w:b/>
          <w:bCs/>
        </w:rPr>
        <w:t>16</w:t>
      </w:r>
      <w:r w:rsidR="004E4FEA" w:rsidRPr="004E4FEA">
        <w:rPr>
          <w:b/>
          <w:bCs/>
        </w:rPr>
        <w:t>6</w:t>
      </w:r>
      <w:r w:rsidRPr="004E4FEA">
        <w:rPr>
          <w:b/>
          <w:bCs/>
        </w:rPr>
        <w:t> mil.</w:t>
      </w:r>
      <w:r w:rsidRPr="004E4FEA">
        <w:t xml:space="preserve"> </w:t>
      </w:r>
      <w:r w:rsidRPr="004E4FEA">
        <w:rPr>
          <w:b/>
        </w:rPr>
        <w:t>Kč</w:t>
      </w:r>
      <w:r w:rsidRPr="004E4FEA">
        <w:t xml:space="preserve"> bez DPH. Hodnotou stavebních prací se </w:t>
      </w:r>
      <w:r w:rsidRPr="004E4FEA">
        <w:rPr>
          <w:rFonts w:cs="Arial"/>
          <w:iCs/>
        </w:rPr>
        <w:t>pro účely posouzení splnění kritérií technické kvalifikace</w:t>
      </w:r>
      <w:r w:rsidRPr="004E4FEA">
        <w:t xml:space="preserve"> rozumí cena, za kterou dodavatel provedl předmětné stavební práce; tato cena nebude upravována o míru inflace tak, aby odpovídala současným hodnotám stavebních prací. </w:t>
      </w:r>
    </w:p>
    <w:p w14:paraId="368755A3" w14:textId="1C45943F" w:rsidR="0035531B" w:rsidRDefault="0035531B" w:rsidP="00930B79">
      <w:pPr>
        <w:pStyle w:val="Textbezslovn"/>
      </w:pPr>
      <w:r w:rsidRPr="004E4FEA">
        <w:t>Zadavatel dále požaduje, aby dodavatel kromě informací uvedených</w:t>
      </w:r>
      <w:r w:rsidR="00092CC9" w:rsidRPr="004E4FEA">
        <w:t xml:space="preserve"> v </w:t>
      </w:r>
      <w:r w:rsidRPr="004E4FEA">
        <w:t xml:space="preserve"> seznamu stavebních prací předložil </w:t>
      </w:r>
      <w:r w:rsidRPr="004E4FEA">
        <w:rPr>
          <w:rStyle w:val="Tun9b"/>
        </w:rPr>
        <w:t>osvědčení objednatelů</w:t>
      </w:r>
      <w:r w:rsidR="00092CC9" w:rsidRPr="004E4FEA">
        <w:t xml:space="preserve"> o </w:t>
      </w:r>
      <w:r w:rsidRPr="004E4FEA">
        <w:t>řádném poskytnutí</w:t>
      </w:r>
      <w:r w:rsidR="00845C50" w:rsidRPr="004E4FEA">
        <w:t xml:space="preserve"> a </w:t>
      </w:r>
      <w:r w:rsidRPr="004E4FEA">
        <w:t>dokončení nejvýznamnějších stavebních prací tak, aby prokázal, že dodavatel</w:t>
      </w:r>
      <w:r w:rsidR="00092CC9" w:rsidRPr="004E4FEA">
        <w:t xml:space="preserve"> v </w:t>
      </w:r>
      <w:r w:rsidRPr="004E4FEA">
        <w:t>posledních 5 letech před zahájením zadávacího řízení řádně poskytl</w:t>
      </w:r>
      <w:r w:rsidR="00845C50" w:rsidRPr="004E4FEA">
        <w:t xml:space="preserve"> a </w:t>
      </w:r>
      <w:r w:rsidRPr="004E4FEA">
        <w:t>dokončil alespoň následující nejvýznamnější stavební práce,</w:t>
      </w:r>
      <w:r w:rsidR="00BB4AF2" w:rsidRPr="004E4FEA">
        <w:t xml:space="preserve"> u </w:t>
      </w:r>
      <w:r w:rsidRPr="004E4FEA">
        <w:t xml:space="preserve">nichž hodnota (tj. hodnota zakázky jako celku) </w:t>
      </w:r>
      <w:r w:rsidRPr="004E4FEA">
        <w:rPr>
          <w:rStyle w:val="Tun9b"/>
        </w:rPr>
        <w:t>každé jednotlivé nejvýznamnější stavební práce</w:t>
      </w:r>
      <w:r w:rsidRPr="004E4FEA">
        <w:t xml:space="preserve">, včetně případných poddodávek, musí dosahovat alespoň </w:t>
      </w:r>
      <w:r w:rsidR="004E4FEA" w:rsidRPr="004E4FEA">
        <w:rPr>
          <w:b/>
          <w:bCs/>
        </w:rPr>
        <w:t>49,8</w:t>
      </w:r>
      <w:r w:rsidR="007F44BE" w:rsidRPr="004E4FEA">
        <w:rPr>
          <w:b/>
          <w:bCs/>
        </w:rPr>
        <w:t xml:space="preserve"> mil. </w:t>
      </w:r>
      <w:r w:rsidRPr="004E4FEA">
        <w:rPr>
          <w:b/>
          <w:bCs/>
        </w:rPr>
        <w:t>Kč</w:t>
      </w:r>
      <w:r w:rsidRPr="004E4FEA">
        <w:t xml:space="preserve"> bez DPH (dále jen jako „</w:t>
      </w:r>
      <w:r w:rsidRPr="004E4FEA">
        <w:rPr>
          <w:rStyle w:val="Tun9b"/>
        </w:rPr>
        <w:t>nejvýznamnější stavební práce</w:t>
      </w:r>
      <w:r w:rsidRPr="004E4FEA">
        <w:t>“).</w:t>
      </w:r>
      <w:r>
        <w:t xml:space="preserve"> </w:t>
      </w:r>
    </w:p>
    <w:p w14:paraId="21D3990A" w14:textId="77777777" w:rsidR="0035531B" w:rsidRPr="000B3555" w:rsidRDefault="0035531B" w:rsidP="00092CC9">
      <w:pPr>
        <w:pStyle w:val="Textbezslovn"/>
      </w:pPr>
      <w:r w:rsidRPr="00FB3959">
        <w:lastRenderedPageBreak/>
        <w:t>Za nejvýznamnější stavební práce považuje zadavatel níže uvedené stavební práce</w:t>
      </w:r>
      <w:r w:rsidR="00845C50" w:rsidRPr="00FB3959">
        <w:t xml:space="preserve"> s </w:t>
      </w:r>
      <w:r w:rsidRPr="00FB3959">
        <w:t>hodnotou zakázky ve výši stanovené</w:t>
      </w:r>
      <w:r w:rsidR="00092CC9" w:rsidRPr="00FB3959">
        <w:t xml:space="preserve"> v </w:t>
      </w:r>
      <w:r w:rsidRPr="00FB3959">
        <w:t>předchozím odstavci,</w:t>
      </w:r>
      <w:r w:rsidR="002D35C5" w:rsidRPr="00FB3959">
        <w:t xml:space="preserve"> </w:t>
      </w:r>
      <w:r w:rsidR="00092CC9" w:rsidRPr="00FB3959">
        <w:t>v </w:t>
      </w:r>
      <w:r w:rsidRPr="00FB3959">
        <w:t xml:space="preserve">rámci nichž musí </w:t>
      </w:r>
      <w:r w:rsidRPr="000B3555">
        <w:t>dodavatel doložit rovněž následující požadavky:</w:t>
      </w:r>
    </w:p>
    <w:p w14:paraId="33DC7FF8" w14:textId="7863E126" w:rsidR="001B304E" w:rsidRPr="00916CE4" w:rsidRDefault="001B304E" w:rsidP="001B304E">
      <w:pPr>
        <w:pStyle w:val="Odrka1-1"/>
      </w:pPr>
      <w:r w:rsidRPr="000B3555">
        <w:t>nejméně jedna nejvýznamnější stavební práce musí zahrnovat novostavbu, rekonstrukci</w:t>
      </w:r>
      <w:r w:rsidR="00FB3959" w:rsidRPr="000B3555">
        <w:t xml:space="preserve"> nebo</w:t>
      </w:r>
      <w:r w:rsidRPr="000B3555">
        <w:t xml:space="preserve"> opravu </w:t>
      </w:r>
      <w:r w:rsidRPr="000B3555">
        <w:rPr>
          <w:rStyle w:val="Tun9b"/>
        </w:rPr>
        <w:t>železničního svršku</w:t>
      </w:r>
      <w:r w:rsidRPr="000B3555">
        <w:t xml:space="preserve"> na </w:t>
      </w:r>
      <w:r w:rsidRPr="000836B7">
        <w:t>trati, nebo v</w:t>
      </w:r>
      <w:r w:rsidRPr="00916CE4">
        <w:t xml:space="preserve"> železniční stanici na trati, a to v hodnotě </w:t>
      </w:r>
      <w:r w:rsidRPr="00080B64">
        <w:t xml:space="preserve">nejméně </w:t>
      </w:r>
      <w:r w:rsidR="00080B64" w:rsidRPr="00080B64">
        <w:rPr>
          <w:b/>
          <w:bCs/>
        </w:rPr>
        <w:t>13,</w:t>
      </w:r>
      <w:r w:rsidR="004E4FEA">
        <w:rPr>
          <w:b/>
          <w:bCs/>
        </w:rPr>
        <w:t>3</w:t>
      </w:r>
      <w:r w:rsidRPr="00080B64">
        <w:rPr>
          <w:b/>
          <w:bCs/>
        </w:rPr>
        <w:t xml:space="preserve"> mil. Kč</w:t>
      </w:r>
      <w:r w:rsidRPr="00080B64">
        <w:t xml:space="preserve"> bez</w:t>
      </w:r>
      <w:r w:rsidRPr="00916CE4">
        <w:t xml:space="preserve"> DPH (uvedená částka se vztahuje k hodnotě novostavby, rekonstrukce nebo opravy železničního svršku, nikoli k hodnotě nejvýznamnější stavební práce, tj. zakázky jako celku);</w:t>
      </w:r>
    </w:p>
    <w:p w14:paraId="2D2619E6" w14:textId="458F5102" w:rsidR="001B304E" w:rsidRPr="00916CE4" w:rsidRDefault="001B304E" w:rsidP="001B304E">
      <w:pPr>
        <w:pStyle w:val="Odrka1-1"/>
      </w:pPr>
      <w:r w:rsidRPr="00916CE4">
        <w:t>nejméně jedna nejvýznamnější stavební práce musí zahrnovat novostavbu, rekonstrukci</w:t>
      </w:r>
      <w:r w:rsidR="000B3555" w:rsidRPr="00916CE4">
        <w:t xml:space="preserve"> nebo</w:t>
      </w:r>
      <w:r w:rsidRPr="00916CE4">
        <w:t xml:space="preserve"> opravu </w:t>
      </w:r>
      <w:r w:rsidRPr="004E4FEA">
        <w:t xml:space="preserve">tělesa </w:t>
      </w:r>
      <w:r w:rsidRPr="004E4FEA">
        <w:rPr>
          <w:rStyle w:val="Tun9b"/>
        </w:rPr>
        <w:t>železničního spodku</w:t>
      </w:r>
      <w:r w:rsidR="00717F49" w:rsidRPr="004E4FEA">
        <w:rPr>
          <w:rStyle w:val="Tun9b"/>
        </w:rPr>
        <w:t>,</w:t>
      </w:r>
      <w:r w:rsidRPr="00916CE4">
        <w:rPr>
          <w:rStyle w:val="Tun9b"/>
        </w:rPr>
        <w:t xml:space="preserve"> </w:t>
      </w:r>
      <w:bookmarkStart w:id="38" w:name="_Hlk200549970"/>
      <w:r w:rsidRPr="00916CE4">
        <w:t>s výjimkou staveb mostních a tunelových objektů</w:t>
      </w:r>
      <w:r w:rsidRPr="00916CE4">
        <w:rPr>
          <w:rStyle w:val="Znakapoznpodarou"/>
        </w:rPr>
        <w:footnoteReference w:id="2"/>
      </w:r>
      <w:bookmarkEnd w:id="38"/>
      <w:r w:rsidR="00717F49" w:rsidRPr="00916CE4">
        <w:t>,</w:t>
      </w:r>
      <w:r w:rsidRPr="00916CE4">
        <w:t xml:space="preserve"> v hodnotě </w:t>
      </w:r>
      <w:r w:rsidRPr="004E4FEA">
        <w:t xml:space="preserve">nejméně </w:t>
      </w:r>
      <w:r w:rsidR="004E4FEA" w:rsidRPr="004E4FEA">
        <w:t>1</w:t>
      </w:r>
      <w:r w:rsidR="004A2A9C" w:rsidRPr="004E4FEA">
        <w:rPr>
          <w:b/>
          <w:bCs/>
        </w:rPr>
        <w:t>2,</w:t>
      </w:r>
      <w:r w:rsidR="004E4FEA" w:rsidRPr="004E4FEA">
        <w:rPr>
          <w:b/>
          <w:bCs/>
        </w:rPr>
        <w:t>9</w:t>
      </w:r>
      <w:r w:rsidRPr="004E4FEA">
        <w:rPr>
          <w:b/>
          <w:bCs/>
        </w:rPr>
        <w:t xml:space="preserve"> mil. Kč</w:t>
      </w:r>
      <w:r w:rsidRPr="004E4FEA">
        <w:t xml:space="preserve"> bez</w:t>
      </w:r>
      <w:r w:rsidRPr="00916CE4">
        <w:t xml:space="preserve"> DPH (uvedená částka se vztahuje k hodnotě novostavby, rekonstrukce</w:t>
      </w:r>
      <w:r w:rsidR="00FB3959" w:rsidRPr="00916CE4">
        <w:t xml:space="preserve"> nebo</w:t>
      </w:r>
      <w:r w:rsidRPr="00916CE4">
        <w:t xml:space="preserve"> opravy tělesa železničního spodku, nikoli k hodnotě nejvýznamnější stavební práce, tj. zakázky jako celku);</w:t>
      </w:r>
    </w:p>
    <w:p w14:paraId="29BC4700" w14:textId="7C732A01" w:rsidR="001B304E" w:rsidRPr="00916CE4" w:rsidRDefault="001B304E" w:rsidP="001B304E">
      <w:pPr>
        <w:pStyle w:val="Odrka1-1"/>
      </w:pPr>
      <w:r w:rsidRPr="00916CE4">
        <w:t>nejméně jedna nejvýznamnější stavební práce musí zahrnovat novostavbu, rekonstrukci</w:t>
      </w:r>
      <w:r w:rsidR="0060508E" w:rsidRPr="00916CE4">
        <w:t xml:space="preserve"> nebo</w:t>
      </w:r>
      <w:r w:rsidRPr="00916CE4">
        <w:t xml:space="preserve"> </w:t>
      </w:r>
      <w:r w:rsidRPr="004E4FEA">
        <w:t xml:space="preserve">opravu </w:t>
      </w:r>
      <w:r w:rsidRPr="004E4FEA">
        <w:rPr>
          <w:rStyle w:val="Tun9b"/>
        </w:rPr>
        <w:t xml:space="preserve">železničního mostu/mostů </w:t>
      </w:r>
      <w:r w:rsidRPr="004E4FEA">
        <w:t>v</w:t>
      </w:r>
      <w:r w:rsidR="00717F49" w:rsidRPr="004E4FEA">
        <w:t> </w:t>
      </w:r>
      <w:r w:rsidRPr="004E4FEA">
        <w:t xml:space="preserve">hodnotě nejméně </w:t>
      </w:r>
      <w:r w:rsidR="004E4FEA" w:rsidRPr="004E4FEA">
        <w:rPr>
          <w:b/>
          <w:bCs/>
        </w:rPr>
        <w:t>9</w:t>
      </w:r>
      <w:r w:rsidRPr="004E4FEA">
        <w:rPr>
          <w:b/>
          <w:bCs/>
        </w:rPr>
        <w:t xml:space="preserve"> mil. Kč</w:t>
      </w:r>
      <w:r w:rsidRPr="004E4FEA">
        <w:t xml:space="preserve"> bez DPH (uvedená částka se vztahuje k hodnotě novostavby, rekonstrukce</w:t>
      </w:r>
      <w:r w:rsidR="00FB3959" w:rsidRPr="00916CE4">
        <w:t xml:space="preserve"> nebo</w:t>
      </w:r>
      <w:r w:rsidRPr="00916CE4">
        <w:t xml:space="preserve"> opravy železničního mostu/mostů, nikoli k hodnotě nejvýznamnější stavební práce, tj. zakázky jako celku)</w:t>
      </w:r>
      <w:r w:rsidR="00AD6844" w:rsidRPr="00916CE4">
        <w:t>;</w:t>
      </w:r>
    </w:p>
    <w:p w14:paraId="0066DBF3" w14:textId="7BE78A86" w:rsidR="001B304E" w:rsidRPr="00916CE4" w:rsidRDefault="00AD6844" w:rsidP="001B304E">
      <w:pPr>
        <w:pStyle w:val="Odrka1-1"/>
      </w:pPr>
      <w:r w:rsidRPr="00916CE4">
        <w:t>nejméně jedna nejvýznamnější stavební práce musí zahrnovat novostavbu, rekonstrukci</w:t>
      </w:r>
      <w:r w:rsidR="0060508E" w:rsidRPr="00916CE4">
        <w:t xml:space="preserve"> nebo </w:t>
      </w:r>
      <w:r w:rsidRPr="004E4FEA">
        <w:t xml:space="preserve">opravu </w:t>
      </w:r>
      <w:r w:rsidRPr="004E4FEA">
        <w:rPr>
          <w:rStyle w:val="Tun9b"/>
        </w:rPr>
        <w:t xml:space="preserve">silnoproudých zařízení </w:t>
      </w:r>
      <w:r w:rsidR="0060508E" w:rsidRPr="004E4FEA">
        <w:rPr>
          <w:rStyle w:val="Tun9b"/>
          <w:b w:val="0"/>
          <w:bCs/>
        </w:rPr>
        <w:t>železničních</w:t>
      </w:r>
      <w:r w:rsidR="0060508E" w:rsidRPr="00916CE4">
        <w:rPr>
          <w:rStyle w:val="Tun9b"/>
          <w:b w:val="0"/>
          <w:bCs/>
        </w:rPr>
        <w:t xml:space="preserve"> drah </w:t>
      </w:r>
      <w:r w:rsidRPr="00916CE4">
        <w:t>v</w:t>
      </w:r>
      <w:r w:rsidR="00717F49" w:rsidRPr="00916CE4">
        <w:t> </w:t>
      </w:r>
      <w:r w:rsidRPr="00916CE4">
        <w:t>hodnotě</w:t>
      </w:r>
      <w:r w:rsidR="00717F49" w:rsidRPr="00916CE4">
        <w:t xml:space="preserve"> </w:t>
      </w:r>
      <w:r w:rsidR="00717F49" w:rsidRPr="006E1686">
        <w:t>nejméně</w:t>
      </w:r>
      <w:r w:rsidRPr="006E1686">
        <w:t xml:space="preserve"> </w:t>
      </w:r>
      <w:r w:rsidR="004E4FEA" w:rsidRPr="004E4FEA">
        <w:rPr>
          <w:b/>
          <w:bCs/>
        </w:rPr>
        <w:t>3,9</w:t>
      </w:r>
      <w:r w:rsidRPr="004E4FEA">
        <w:rPr>
          <w:b/>
          <w:bCs/>
        </w:rPr>
        <w:t xml:space="preserve"> mil. Kč</w:t>
      </w:r>
      <w:r w:rsidRPr="004E4FEA">
        <w:t xml:space="preserve"> bez</w:t>
      </w:r>
      <w:r w:rsidRPr="00916CE4">
        <w:t xml:space="preserve"> DPH (uvedená částka se vztahuje k hodnotě novostavby, rekonstrukce</w:t>
      </w:r>
      <w:r w:rsidR="00FB3959" w:rsidRPr="00916CE4">
        <w:t xml:space="preserve"> nebo</w:t>
      </w:r>
      <w:r w:rsidRPr="00916CE4">
        <w:t xml:space="preserve"> opravy silnoproudých zařízení</w:t>
      </w:r>
      <w:r w:rsidR="0060508E" w:rsidRPr="00916CE4">
        <w:t xml:space="preserve"> železničních drah</w:t>
      </w:r>
      <w:r w:rsidRPr="00916CE4">
        <w:t>, nikoli k hodnotě nejvýznamnější stavební práce, tj. zakázky jako celku)</w:t>
      </w:r>
      <w:r w:rsidR="004E4FEA">
        <w:t>.</w:t>
      </w:r>
    </w:p>
    <w:p w14:paraId="59340031" w14:textId="49982BE9"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031E9A">
        <w:t xml:space="preserve">účinném do 31.12.2023 (dále jen „starý stavební zákon“) nebo </w:t>
      </w:r>
      <w:r w:rsidR="00031E9A" w:rsidRPr="00FB3994">
        <w:t>jiná</w:t>
      </w:r>
      <w:r w:rsidR="00031E9A">
        <w:t xml:space="preserve"> změna dokončené stavby ve smyslu § 6 odst. 1 </w:t>
      </w:r>
      <w:r w:rsidR="00031E9A" w:rsidRPr="00BF5956">
        <w:t xml:space="preserve">zákona č. 283/2021 Sb., stavební zákon, ve znění pozdějších předpisů </w:t>
      </w:r>
      <w:r w:rsidR="00031E9A">
        <w:t>(dále jen „nový stavební zákon“)</w:t>
      </w:r>
      <w:r>
        <w:t>.</w:t>
      </w:r>
    </w:p>
    <w:p w14:paraId="78C3C000" w14:textId="30701293"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w:t>
      </w:r>
      <w:r w:rsidR="002E4262">
        <w:t xml:space="preserve">dle zákona </w:t>
      </w:r>
      <w:r w:rsidR="002E4262" w:rsidRPr="00B50C25">
        <w:t>č. 586/1992 Sb., o daních z příjmů, ve znění pozdějších předpisů (dále jen „zákon o daních z</w:t>
      </w:r>
      <w:r w:rsidR="002E4262">
        <w:t> </w:t>
      </w:r>
      <w:r w:rsidR="002E4262" w:rsidRPr="00B50C25">
        <w:t>příjmů</w:t>
      </w:r>
      <w:r w:rsidR="002E4262">
        <w:t>“</w:t>
      </w:r>
      <w:r w:rsidR="002E4262" w:rsidRPr="00B50C25">
        <w:t>)</w:t>
      </w:r>
      <w:r>
        <w:t xml:space="preserve">.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349E75FB" w:rsidR="00B50C25" w:rsidRPr="00B50C25" w:rsidRDefault="009A16A9" w:rsidP="009A16A9">
      <w:pPr>
        <w:pStyle w:val="Odrka1-1"/>
        <w:numPr>
          <w:ilvl w:val="0"/>
          <w:numId w:val="0"/>
        </w:numPr>
        <w:ind w:left="737"/>
      </w:pPr>
      <w:r>
        <w:t>Ú</w:t>
      </w:r>
      <w:r w:rsidR="00B50C25" w:rsidRPr="00B50C25">
        <w:t xml:space="preserve">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031E9A">
        <w:t>starého stavebního zákona nebo § 6 odst. 1 nového stavebního zákona</w:t>
      </w:r>
      <w:r w:rsidR="00031E9A" w:rsidRPr="00B50C25" w:rsidDel="00031E9A">
        <w:t xml:space="preserve"> </w:t>
      </w:r>
      <w:r w:rsidR="00B50C25" w:rsidRPr="00B50C25">
        <w:t xml:space="preserve">ani o technické zhodnocení dle zákona o daních z příjmů. Za údržbu zadavatel mimo jiné považuje práce, jejichž převažujícím či hlavním předmětem plnění veřejné zakázky je </w:t>
      </w:r>
      <w:r w:rsidR="00B50C25" w:rsidRPr="00B50C25">
        <w:lastRenderedPageBreak/>
        <w:t>svařování a/nebo navařování a/nebo broušení, frézování či 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4A419B44" w:rsidR="0035531B" w:rsidRDefault="0035531B" w:rsidP="002C04EE">
      <w:pPr>
        <w:pStyle w:val="Textbezslovn"/>
      </w:pPr>
      <w:r>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AD6844">
        <w:t>posledních 5 let. Pro odstranění pochybností zadavatel uvádí, že požadavek kritéria technické kvalifikace na doložení stavebních, resp. nejvýznamnějších stavebních prací lze splnit předložením seznamu</w:t>
      </w:r>
      <w:r w:rsidR="00845C50" w:rsidRPr="00AD6844">
        <w:t xml:space="preserve"> a </w:t>
      </w:r>
      <w:r w:rsidRPr="00AD6844">
        <w:t>osvědčení</w:t>
      </w:r>
      <w:r w:rsidR="00092CC9" w:rsidRPr="00AD6844">
        <w:t xml:space="preserve"> o </w:t>
      </w:r>
      <w:r w:rsidRPr="00AD6844">
        <w:t>řádném poskytnutí</w:t>
      </w:r>
      <w:r w:rsidR="00845C50" w:rsidRPr="00AD6844">
        <w:t xml:space="preserve"> a </w:t>
      </w:r>
      <w:r w:rsidRPr="00AD6844">
        <w:t>dokončení i pouze jediné stavební, resp. nejvýznamnější stavební práce, jejíž hodnota představuje alespoň požadovanou hodnotu stavebních prací</w:t>
      </w:r>
      <w:r w:rsidR="00092CC9" w:rsidRPr="00AD6844">
        <w:t xml:space="preserve"> v </w:t>
      </w:r>
      <w:r w:rsidRPr="00AD6844">
        <w:t>součtu za posledních 5 let</w:t>
      </w:r>
      <w:r w:rsidR="00845C50" w:rsidRPr="00AD6844">
        <w:t xml:space="preserve"> a </w:t>
      </w:r>
      <w:r w:rsidRPr="00AD6844">
        <w:t>splňuje i všechny minimální hodnoty</w:t>
      </w:r>
      <w:r w:rsidR="00BB4AF2" w:rsidRPr="00AD6844">
        <w:t xml:space="preserve"> u </w:t>
      </w:r>
      <w:r w:rsidRPr="00AD6844">
        <w:t>jednotlivých nejvýznamnějších stavebních</w:t>
      </w:r>
      <w:r>
        <w:t xml:space="preserve"> prací,</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6EFA8EF9" w:rsidR="0035531B" w:rsidRDefault="0035531B" w:rsidP="002C04EE">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3"/>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9473DA">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9473DA">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4"/>
      </w:r>
      <w:r>
        <w:t xml:space="preserve">. </w:t>
      </w: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t xml:space="preserve">Doba </w:t>
      </w:r>
      <w:r w:rsidR="00D31E39" w:rsidRPr="00B22A75">
        <w:t xml:space="preserve">posledních </w:t>
      </w:r>
      <w:r w:rsidRPr="00B22A75">
        <w:t xml:space="preserve">5 let </w:t>
      </w:r>
      <w:r w:rsidR="00D31E39" w:rsidRPr="00B22A75">
        <w:t>před zahájením</w:t>
      </w:r>
      <w:r w:rsidR="00D31E39">
        <w:t xml:space="preserve"> zadávacího řízení </w:t>
      </w:r>
      <w:r>
        <w:t xml:space="preserve">se </w:t>
      </w:r>
      <w:r w:rsidR="000A2EAF">
        <w:t xml:space="preserve">pro účely prokázání technické kvalifikace ohledně referenčních zakázek </w:t>
      </w:r>
      <w:r>
        <w:t>považuje za splněnou, pokud byly stavební/nejvýznamnější stavební práce</w:t>
      </w:r>
      <w:r w:rsidR="00092CC9">
        <w:t xml:space="preserve"> </w:t>
      </w:r>
      <w:r w:rsidR="000A2EAF">
        <w:t xml:space="preserve">dokončeny </w:t>
      </w:r>
      <w:r w:rsidR="00092CC9">
        <w:t>v </w:t>
      </w:r>
      <w:r>
        <w:t>průběhu této doby</w:t>
      </w:r>
      <w:r w:rsidR="000A2EAF">
        <w:t xml:space="preserve"> nebo kdykoli po zahájení zadávacího řízení, včetně doby po podání nabídek, a to nejpozději do doby zadavatelem případně stanovené k předložení údajů a dokladů dle § 46 ZZVZ. Pro </w:t>
      </w:r>
      <w:r>
        <w:lastRenderedPageBreak/>
        <w:t xml:space="preserve">prokázání kvalifikace postačuje, aby byl požadovaný finanční objem </w:t>
      </w:r>
      <w:r w:rsidR="00293D72">
        <w:t xml:space="preserve">či jiné minimální hodnoty </w:t>
      </w:r>
      <w:r>
        <w:t>stavebních/nejvýznamnějších stavebních prací dosažen</w:t>
      </w:r>
      <w:r w:rsidR="00293D72">
        <w:t>y</w:t>
      </w:r>
      <w:r>
        <w:t xml:space="preserve"> za celou dobu realizace stavebních/nejvýznamnějších stavebních prací, nikoliv pouze</w:t>
      </w:r>
      <w:r w:rsidR="00092CC9">
        <w:t xml:space="preserve"> v </w:t>
      </w:r>
      <w:r>
        <w:t xml:space="preserve">průběhu </w:t>
      </w:r>
      <w:r w:rsidRPr="00B22A75">
        <w:t>posledních 5 let před zahájením zadávacího řízení. Dokončením se</w:t>
      </w:r>
      <w:r w:rsidR="00BB4AF2" w:rsidRPr="00B22A75">
        <w:t xml:space="preserve"> u </w:t>
      </w:r>
      <w:r w:rsidR="007B1E1B" w:rsidRPr="00B22A75">
        <w:t>stavebních/</w:t>
      </w:r>
      <w:r w:rsidRPr="00B22A75">
        <w:t xml:space="preserve">nejvýznamnějších stavebních prací </w:t>
      </w:r>
      <w:r w:rsidR="002A30C7" w:rsidRPr="00B22A75">
        <w:t xml:space="preserve">pro účely prokázání technické kvalifikace v tomto zadávacím řízení </w:t>
      </w:r>
      <w:r w:rsidRPr="00B22A75">
        <w:t xml:space="preserve">rozumí </w:t>
      </w:r>
      <w:r w:rsidR="007B1E1B" w:rsidRPr="00B22A75">
        <w:t xml:space="preserve">i </w:t>
      </w:r>
      <w:r w:rsidRPr="00B22A75">
        <w:t>uvedení díla</w:t>
      </w:r>
      <w:r w:rsidR="007B1E1B" w:rsidRPr="00B22A75">
        <w:t>, resp. poslední části</w:t>
      </w:r>
      <w:r w:rsidR="00227BC8" w:rsidRPr="00B22A75">
        <w:t xml:space="preserve"> stavební práce</w:t>
      </w:r>
      <w:r w:rsidRPr="00B22A75">
        <w:t>, alespoň do zkušebního provozu. Zadavatel nicméně za dílo dokončené</w:t>
      </w:r>
      <w:r w:rsidR="00092CC9" w:rsidRPr="00B22A75">
        <w:t xml:space="preserve"> v </w:t>
      </w:r>
      <w:r w:rsidRPr="00B22A75">
        <w:t>období posledních 5 let bude považovat též dílo, které</w:t>
      </w:r>
      <w:r w:rsidR="00092CC9" w:rsidRPr="00B22A75">
        <w:t xml:space="preserve"> v </w:t>
      </w:r>
      <w:r w:rsidRPr="00B22A75">
        <w:t>tomto období bylo dokončeno jako celek, tj. včetně plnění navazujících</w:t>
      </w:r>
      <w:r>
        <w:t xml:space="preserve">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0018A7">
      <w:pPr>
        <w:pStyle w:val="Odstavec1-1a"/>
        <w:numPr>
          <w:ilvl w:val="0"/>
          <w:numId w:val="11"/>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 xml:space="preserve">rozsahem stejným předmětem </w:t>
      </w:r>
      <w:r>
        <w:lastRenderedPageBreak/>
        <w:t>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4E4FEA" w:rsidRDefault="0035531B" w:rsidP="0035531B">
      <w:pPr>
        <w:pStyle w:val="Text1-1"/>
        <w:rPr>
          <w:rStyle w:val="Tun9b"/>
        </w:rPr>
      </w:pPr>
      <w:r w:rsidRPr="004E4FEA">
        <w:rPr>
          <w:rStyle w:val="Tun9b"/>
        </w:rPr>
        <w:t>Technická kvalifikace – seznam odborného personálu</w:t>
      </w:r>
    </w:p>
    <w:p w14:paraId="64EAA52C" w14:textId="5FF13F54" w:rsidR="0035531B" w:rsidRDefault="31D57ED8" w:rsidP="00116A4C">
      <w:pPr>
        <w:pStyle w:val="Textbezslovn"/>
        <w:ind w:left="709"/>
      </w:pPr>
      <w:r>
        <w:t>Zadavatel požaduje předložení seznamu níže uvedených členů odborného personálu dodavatele (resp. Personálu zhotovitele). Pro každou osobu odborného personálu</w:t>
      </w:r>
      <w:r w:rsidR="73C5CDA7">
        <w:t xml:space="preserve"> v </w:t>
      </w:r>
      <w:r>
        <w:t>níže 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00552648">
        <w:rPr>
          <w:rStyle w:val="Tun9b"/>
        </w:rPr>
        <w:t xml:space="preserve">Funkci stavbyvedoucího, zástupce stavbyvedoucího, specialisty (vedoucí prací) na </w:t>
      </w:r>
      <w:r w:rsidR="00B22A75" w:rsidRPr="00552648">
        <w:rPr>
          <w:rStyle w:val="Tun9b"/>
        </w:rPr>
        <w:t>železniční svršek</w:t>
      </w:r>
      <w:r w:rsidR="004E4FEA" w:rsidRPr="00552648">
        <w:rPr>
          <w:rStyle w:val="Tun9b"/>
        </w:rPr>
        <w:t xml:space="preserve"> a specialisty na </w:t>
      </w:r>
      <w:r w:rsidR="004E4FEA" w:rsidRPr="00552648">
        <w:rPr>
          <w:b/>
        </w:rPr>
        <w:t>mosty a inženýrské konstrukce</w:t>
      </w:r>
      <w:r w:rsidRPr="00552648">
        <w:t xml:space="preserve"> </w:t>
      </w:r>
      <w:r w:rsidRPr="00552648">
        <w:rPr>
          <w:rStyle w:val="Tun9b"/>
        </w:rPr>
        <w:t>však nelze takto sloučit, tyto funkce musí zastávat vždy odlišné fyzické osoby.</w:t>
      </w:r>
    </w:p>
    <w:p w14:paraId="18CF7063" w14:textId="02642403" w:rsidR="0035531B" w:rsidRPr="00303DA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 xml:space="preserve">zaměstnance </w:t>
      </w:r>
      <w:r w:rsidRPr="00B22A75">
        <w:t>dodavatele nebo osoby</w:t>
      </w:r>
      <w:r w:rsidR="00092CC9" w:rsidRPr="00B22A75">
        <w:t xml:space="preserve"> v </w:t>
      </w:r>
      <w:r w:rsidRPr="00B22A75">
        <w:t>jiném vztahu</w:t>
      </w:r>
      <w:r w:rsidR="00BC6D2B" w:rsidRPr="00B22A75">
        <w:t xml:space="preserve"> k </w:t>
      </w:r>
      <w:r w:rsidRPr="00B22A75">
        <w:t>dodavateli, nevyplývá-li</w:t>
      </w:r>
      <w:r w:rsidR="0060115D" w:rsidRPr="00B22A75">
        <w:t xml:space="preserve"> z </w:t>
      </w:r>
      <w:r w:rsidRPr="00B22A75">
        <w:t xml:space="preserve">čl. </w:t>
      </w:r>
      <w:r w:rsidR="00222275" w:rsidRPr="00B22A75">
        <w:fldChar w:fldCharType="begin"/>
      </w:r>
      <w:r w:rsidR="00222275" w:rsidRPr="00B22A75">
        <w:instrText xml:space="preserve"> REF _Ref145673170 \r \h </w:instrText>
      </w:r>
      <w:r w:rsidR="00B22A75">
        <w:instrText xml:space="preserve"> \* MERGEFORMAT </w:instrText>
      </w:r>
      <w:r w:rsidR="00222275" w:rsidRPr="00B22A75">
        <w:fldChar w:fldCharType="separate"/>
      </w:r>
      <w:r w:rsidR="009473DA">
        <w:t>9.3</w:t>
      </w:r>
      <w:r w:rsidR="00222275" w:rsidRPr="00B22A75">
        <w:fldChar w:fldCharType="end"/>
      </w:r>
      <w:r w:rsidR="001552B2">
        <w:t xml:space="preserve"> </w:t>
      </w:r>
      <w:r w:rsidRPr="00B22A75">
        <w:t>těchto Pokynů jinak), který splňuje následující podmínky (což musí vyplývat</w:t>
      </w:r>
      <w:r w:rsidR="0060115D" w:rsidRPr="00B22A75">
        <w:t xml:space="preserve"> z </w:t>
      </w:r>
      <w:r w:rsidRPr="00B22A75">
        <w:t xml:space="preserve">dodavatelem </w:t>
      </w:r>
      <w:r w:rsidRPr="00303DAB">
        <w:t>předkládaných dokumentů):</w:t>
      </w:r>
    </w:p>
    <w:p w14:paraId="3ED4C9C1" w14:textId="77777777" w:rsidR="0035531B" w:rsidRPr="00303DAB" w:rsidRDefault="0035531B" w:rsidP="000018A7">
      <w:pPr>
        <w:pStyle w:val="Odstavec1-1a"/>
        <w:numPr>
          <w:ilvl w:val="0"/>
          <w:numId w:val="12"/>
        </w:numPr>
        <w:spacing w:before="120" w:after="60"/>
        <w:rPr>
          <w:rStyle w:val="Tun9b"/>
          <w:b w:val="0"/>
          <w:sz w:val="14"/>
        </w:rPr>
      </w:pPr>
      <w:r w:rsidRPr="00303DAB">
        <w:rPr>
          <w:rStyle w:val="Tun9b"/>
        </w:rPr>
        <w:t>stavbyvedoucí</w:t>
      </w:r>
    </w:p>
    <w:p w14:paraId="042EB5ED" w14:textId="77777777" w:rsidR="00B22A75" w:rsidRPr="00B22A75" w:rsidRDefault="00B22A75" w:rsidP="000018A7">
      <w:pPr>
        <w:pStyle w:val="Odrka1-2-"/>
        <w:tabs>
          <w:tab w:val="clear" w:pos="1531"/>
          <w:tab w:val="num" w:pos="1418"/>
        </w:tabs>
        <w:ind w:left="1418" w:hanging="341"/>
      </w:pPr>
      <w:r w:rsidRPr="00B22A75">
        <w:t xml:space="preserve">nejméně 5 let praxe v řízení provádění staveb železničních drah; </w:t>
      </w:r>
    </w:p>
    <w:p w14:paraId="0F05FA86" w14:textId="69369234" w:rsidR="00B22A75" w:rsidRPr="00734466" w:rsidRDefault="00B22A75" w:rsidP="000018A7">
      <w:pPr>
        <w:pStyle w:val="Odrka1-2-"/>
        <w:tabs>
          <w:tab w:val="clear" w:pos="1531"/>
          <w:tab w:val="num" w:pos="1418"/>
        </w:tabs>
        <w:ind w:left="1418" w:hanging="341"/>
      </w:pPr>
      <w:r w:rsidRPr="00916CE4">
        <w:t>zkušenost s </w:t>
      </w:r>
      <w:r w:rsidRPr="00734466">
        <w:t xml:space="preserve">řízením realizace alespoň jedné zakázky – stavby železničních drah v hodnotě nejméně </w:t>
      </w:r>
      <w:r w:rsidR="00916CE4" w:rsidRPr="00734466">
        <w:t>4</w:t>
      </w:r>
      <w:r w:rsidR="00303DAB" w:rsidRPr="00734466">
        <w:t>9,</w:t>
      </w:r>
      <w:r w:rsidR="00734466" w:rsidRPr="00734466">
        <w:t>8</w:t>
      </w:r>
      <w:r w:rsidRPr="00734466">
        <w:t> </w:t>
      </w:r>
      <w:r w:rsidR="009E56EF" w:rsidRPr="00734466">
        <w:t>mil.</w:t>
      </w:r>
      <w:r w:rsidRPr="00734466">
        <w:t xml:space="preserve"> Kč bez DPH, jež zahrnovala novostavbu, rekonstrukci</w:t>
      </w:r>
      <w:r w:rsidR="00022E39" w:rsidRPr="00734466">
        <w:t xml:space="preserve"> nebo</w:t>
      </w:r>
      <w:r w:rsidRPr="00734466">
        <w:t xml:space="preserve"> opravu železničního svršku a spodku na trati, a to v posledních 10 letech před zahájením zadávacího řízení;</w:t>
      </w:r>
    </w:p>
    <w:p w14:paraId="19A9FACF" w14:textId="46C5D11D" w:rsidR="0035531B" w:rsidRPr="00734466" w:rsidRDefault="00B22A75" w:rsidP="000018A7">
      <w:pPr>
        <w:pStyle w:val="Odrka1-2-"/>
        <w:tabs>
          <w:tab w:val="clear" w:pos="1531"/>
          <w:tab w:val="num" w:pos="1418"/>
        </w:tabs>
        <w:ind w:left="1418" w:hanging="341"/>
      </w:pPr>
      <w:r w:rsidRPr="00734466">
        <w:t>musí předložit doklad o autorizaci v rozsahu dle § 5 odst. 3 písm. b) autorizačního zákona, tedy v oboru dopravní stavby</w:t>
      </w:r>
      <w:r w:rsidR="000018A7" w:rsidRPr="00734466">
        <w:t>.</w:t>
      </w:r>
    </w:p>
    <w:p w14:paraId="2907A8CC" w14:textId="77777777" w:rsidR="0035531B" w:rsidRPr="00734466" w:rsidRDefault="0035531B" w:rsidP="000018A7">
      <w:pPr>
        <w:pStyle w:val="Odstavec1-1a"/>
        <w:spacing w:before="120" w:after="60"/>
        <w:rPr>
          <w:rStyle w:val="Tun9b"/>
        </w:rPr>
      </w:pPr>
      <w:r w:rsidRPr="00734466">
        <w:rPr>
          <w:rStyle w:val="Tun9b"/>
        </w:rPr>
        <w:t>zástupce stavbyvedoucího</w:t>
      </w:r>
    </w:p>
    <w:p w14:paraId="3B51BA23" w14:textId="77777777" w:rsidR="009E56EF" w:rsidRPr="00734466" w:rsidRDefault="009E56EF" w:rsidP="000018A7">
      <w:pPr>
        <w:pStyle w:val="Odrka1-2-"/>
        <w:tabs>
          <w:tab w:val="clear" w:pos="1531"/>
          <w:tab w:val="num" w:pos="1418"/>
        </w:tabs>
        <w:ind w:left="1418" w:hanging="341"/>
      </w:pPr>
      <w:r w:rsidRPr="00734466">
        <w:t>nejméně 5 let praxe v provádění staveb železničních drah;</w:t>
      </w:r>
    </w:p>
    <w:p w14:paraId="495EB50B" w14:textId="5A82957A" w:rsidR="009E56EF" w:rsidRPr="00E72A98" w:rsidRDefault="009E56EF" w:rsidP="000018A7">
      <w:pPr>
        <w:pStyle w:val="Odrka1-2-"/>
        <w:tabs>
          <w:tab w:val="clear" w:pos="1531"/>
          <w:tab w:val="num" w:pos="1418"/>
        </w:tabs>
        <w:ind w:left="1418" w:hanging="341"/>
      </w:pPr>
      <w:r w:rsidRPr="00734466">
        <w:t xml:space="preserve">zkušenost s realizací alespoň jedné zakázky – stavby železničních drah v hodnotě nejméně </w:t>
      </w:r>
      <w:r w:rsidR="00916CE4" w:rsidRPr="00734466">
        <w:t>24</w:t>
      </w:r>
      <w:r w:rsidR="00734466" w:rsidRPr="00734466">
        <w:t>,9</w:t>
      </w:r>
      <w:r w:rsidRPr="00734466">
        <w:t> mil. Kč bez</w:t>
      </w:r>
      <w:r w:rsidRPr="00E72A98">
        <w:t xml:space="preserve"> DPH, jež zahrnovala novostavbu, rekonstrukci</w:t>
      </w:r>
      <w:r w:rsidR="00916CE4" w:rsidRPr="00E72A98">
        <w:t xml:space="preserve"> nebo</w:t>
      </w:r>
      <w:r w:rsidRPr="00E72A98">
        <w:t xml:space="preserve"> opravu železničního svršku a spodku na trati, a to v posledních 10 letech před zahájením zadávacího řízení;</w:t>
      </w:r>
    </w:p>
    <w:p w14:paraId="4646DAEA" w14:textId="0B727FE2" w:rsidR="0035531B" w:rsidRPr="009E56EF" w:rsidRDefault="009E56EF" w:rsidP="000018A7">
      <w:pPr>
        <w:pStyle w:val="Odrka1-2-"/>
        <w:tabs>
          <w:tab w:val="clear" w:pos="1531"/>
          <w:tab w:val="num" w:pos="1418"/>
        </w:tabs>
        <w:ind w:left="1418" w:hanging="341"/>
      </w:pPr>
      <w:r w:rsidRPr="009E56EF">
        <w:t>musí předložit doklad o autorizaci v rozsahu dle § 5 odst. 3 písm. b) autorizačního zákona, tedy v oboru dopravní stavby</w:t>
      </w:r>
      <w:r w:rsidR="000018A7">
        <w:t>.</w:t>
      </w:r>
    </w:p>
    <w:p w14:paraId="27492158" w14:textId="77777777" w:rsidR="0035531B" w:rsidRPr="00821D23" w:rsidRDefault="0035531B" w:rsidP="000018A7">
      <w:pPr>
        <w:pStyle w:val="Odstavec1-1a"/>
        <w:spacing w:before="120" w:after="60"/>
        <w:rPr>
          <w:rStyle w:val="Tun9b"/>
        </w:rPr>
      </w:pPr>
      <w:r w:rsidRPr="00821D23">
        <w:rPr>
          <w:rStyle w:val="Tun9b"/>
        </w:rPr>
        <w:t xml:space="preserve">specialista (vedoucí prací) na železniční svršek </w:t>
      </w:r>
    </w:p>
    <w:p w14:paraId="1EE70808" w14:textId="77777777" w:rsidR="009E56EF" w:rsidRPr="009E56EF" w:rsidRDefault="009E56EF" w:rsidP="000018A7">
      <w:pPr>
        <w:pStyle w:val="Odrka1-2-"/>
        <w:tabs>
          <w:tab w:val="clear" w:pos="1531"/>
          <w:tab w:val="num" w:pos="1418"/>
        </w:tabs>
        <w:ind w:left="1418" w:hanging="341"/>
      </w:pPr>
      <w:r w:rsidRPr="009E56EF">
        <w:lastRenderedPageBreak/>
        <w:t>nejméně 5 let praxe v oboru své specializace (železniční svršek) při provádění staveb;</w:t>
      </w:r>
    </w:p>
    <w:p w14:paraId="5649737C" w14:textId="51ACEC30" w:rsidR="0035531B" w:rsidRDefault="009E56EF" w:rsidP="000018A7">
      <w:pPr>
        <w:pStyle w:val="Odrka1-2-"/>
        <w:tabs>
          <w:tab w:val="clear" w:pos="1531"/>
          <w:tab w:val="num" w:pos="1418"/>
        </w:tabs>
        <w:ind w:left="1418" w:hanging="341"/>
      </w:pPr>
      <w:r w:rsidRPr="009E56EF">
        <w:t xml:space="preserve">zkušenost s realizací alespoň jedné zakázky </w:t>
      </w:r>
      <w:r w:rsidRPr="00131C38">
        <w:t>– stavby železničních drah, jež zahrnovala novostavbu, rekonstrukci</w:t>
      </w:r>
      <w:r w:rsidR="00131C38" w:rsidRPr="00131C38">
        <w:t xml:space="preserve"> nebo </w:t>
      </w:r>
      <w:r w:rsidRPr="00131C38">
        <w:t xml:space="preserve">opravu </w:t>
      </w:r>
      <w:r w:rsidRPr="000836B7">
        <w:t>železničního svršku na trati</w:t>
      </w:r>
      <w:r w:rsidR="000836B7" w:rsidRPr="000836B7">
        <w:t xml:space="preserve">, </w:t>
      </w:r>
      <w:r w:rsidRPr="000836B7">
        <w:t xml:space="preserve">nebo v železniční stanici na trati, a to v hodnotě nejméně </w:t>
      </w:r>
      <w:r w:rsidR="00821D23" w:rsidRPr="000836B7">
        <w:t>13,</w:t>
      </w:r>
      <w:r w:rsidR="008A7F64" w:rsidRPr="000836B7">
        <w:t>3</w:t>
      </w:r>
      <w:r w:rsidRPr="00131C38">
        <w:t xml:space="preserve"> mil. Kč bez DPH</w:t>
      </w:r>
      <w:r w:rsidRPr="009E56EF">
        <w:t xml:space="preserve"> (částka Kč se vztahuje k hodnotě novostavby, rekonstrukce</w:t>
      </w:r>
      <w:r w:rsidR="00FB3959">
        <w:t xml:space="preserve"> nebo</w:t>
      </w:r>
      <w:r w:rsidRPr="009E56EF">
        <w:t xml:space="preserve"> opravy železničního svršku, nikoli k hodnotě zakázky jako celku), a to v posledních 10 letech před zahájením </w:t>
      </w:r>
      <w:r w:rsidRPr="008A7F64">
        <w:t>zadávacího řízení</w:t>
      </w:r>
      <w:r w:rsidR="000018A7" w:rsidRPr="008A7F64">
        <w:t>.</w:t>
      </w:r>
    </w:p>
    <w:p w14:paraId="5AE02CF8" w14:textId="77777777" w:rsidR="0035531B" w:rsidRPr="008A7F64" w:rsidRDefault="0035531B" w:rsidP="000018A7">
      <w:pPr>
        <w:pStyle w:val="Odstavec1-1a"/>
        <w:spacing w:before="120" w:after="60"/>
        <w:rPr>
          <w:rStyle w:val="Tun9b"/>
        </w:rPr>
      </w:pPr>
      <w:r w:rsidRPr="008A7F64">
        <w:rPr>
          <w:rStyle w:val="Tun9b"/>
        </w:rPr>
        <w:t>specialista (vedoucí prací) na železniční spodek</w:t>
      </w:r>
    </w:p>
    <w:p w14:paraId="6FC8D94E" w14:textId="77777777" w:rsidR="009E56EF" w:rsidRPr="009E56EF" w:rsidRDefault="009E56EF" w:rsidP="000018A7">
      <w:pPr>
        <w:pStyle w:val="Odrka1-2-"/>
        <w:tabs>
          <w:tab w:val="clear" w:pos="1531"/>
          <w:tab w:val="num" w:pos="1418"/>
        </w:tabs>
        <w:ind w:left="1418" w:hanging="341"/>
      </w:pPr>
      <w:r w:rsidRPr="009E56EF">
        <w:t>nejméně 5 let praxe v oboru své specializace (železniční spodek) při provádění staveb;</w:t>
      </w:r>
    </w:p>
    <w:p w14:paraId="682A851C" w14:textId="4349E311" w:rsidR="0035531B" w:rsidRPr="00ED3235" w:rsidRDefault="009E56EF" w:rsidP="000018A7">
      <w:pPr>
        <w:pStyle w:val="Odrka1-2-"/>
        <w:tabs>
          <w:tab w:val="clear" w:pos="1531"/>
          <w:tab w:val="num" w:pos="1418"/>
        </w:tabs>
        <w:ind w:left="1418" w:hanging="341"/>
      </w:pPr>
      <w:r w:rsidRPr="009E56EF">
        <w:t>zkušenost s realizací alespoň jedné zakázky – stavby železničních drah, jež zahrnovala novostavbu, rekonstrukci</w:t>
      </w:r>
      <w:r w:rsidR="00131C38">
        <w:t xml:space="preserve"> nebo</w:t>
      </w:r>
      <w:r w:rsidRPr="009E56EF">
        <w:t xml:space="preserve"> opravu tělesa železničního spodku</w:t>
      </w:r>
      <w:r w:rsidR="00581300">
        <w:t xml:space="preserve">, </w:t>
      </w:r>
      <w:r w:rsidR="00581300" w:rsidRPr="00916CE4">
        <w:t>s výjimkou staveb mostních a tunelových objektů</w:t>
      </w:r>
      <w:r w:rsidR="00581300" w:rsidRPr="00916CE4">
        <w:rPr>
          <w:rStyle w:val="Znakapoznpodarou"/>
        </w:rPr>
        <w:footnoteReference w:id="5"/>
      </w:r>
      <w:r w:rsidR="00581300" w:rsidRPr="00916CE4">
        <w:t>,</w:t>
      </w:r>
      <w:r w:rsidRPr="009E56EF">
        <w:t xml:space="preserve"> v hodnotě </w:t>
      </w:r>
      <w:r w:rsidRPr="00131C38">
        <w:t xml:space="preserve">nejméně </w:t>
      </w:r>
      <w:r w:rsidR="008A7F64">
        <w:t>12,9</w:t>
      </w:r>
      <w:r w:rsidRPr="00131C38">
        <w:t xml:space="preserve"> mil. Kč bez DPH (částka Kč se</w:t>
      </w:r>
      <w:r w:rsidRPr="009E56EF">
        <w:t xml:space="preserve"> vztahuje k hodnotě novostavby, rekonstrukce</w:t>
      </w:r>
      <w:r w:rsidR="00FB3959">
        <w:t xml:space="preserve"> nebo</w:t>
      </w:r>
      <w:r w:rsidRPr="009E56EF">
        <w:t xml:space="preserve"> opravy tělesa železničního </w:t>
      </w:r>
      <w:r w:rsidRPr="00ED3235">
        <w:t>spodku, nikoli k hodnotě zakázky jako celku), a to v posledních 10 letech před zahájením zadávacího řízení;</w:t>
      </w:r>
    </w:p>
    <w:p w14:paraId="00A97E37" w14:textId="77777777" w:rsidR="0035531B" w:rsidRPr="008A7F64" w:rsidRDefault="0035531B" w:rsidP="000018A7">
      <w:pPr>
        <w:pStyle w:val="Odstavec1-1a"/>
        <w:spacing w:before="120" w:after="60"/>
        <w:rPr>
          <w:b/>
        </w:rPr>
      </w:pPr>
      <w:r w:rsidRPr="008A7F64">
        <w:rPr>
          <w:b/>
        </w:rPr>
        <w:t>specialista (vedoucí prací) na mosty</w:t>
      </w:r>
      <w:r w:rsidR="00845C50" w:rsidRPr="008A7F64">
        <w:rPr>
          <w:b/>
        </w:rPr>
        <w:t xml:space="preserve"> a </w:t>
      </w:r>
      <w:r w:rsidRPr="008A7F64">
        <w:rPr>
          <w:b/>
        </w:rPr>
        <w:t>inženýrské konstrukce</w:t>
      </w:r>
    </w:p>
    <w:p w14:paraId="358E5128" w14:textId="77777777" w:rsidR="00ED3235" w:rsidRPr="00ED3235" w:rsidRDefault="00ED3235" w:rsidP="000018A7">
      <w:pPr>
        <w:pStyle w:val="Odrka1-2-"/>
        <w:tabs>
          <w:tab w:val="clear" w:pos="1531"/>
          <w:tab w:val="num" w:pos="1418"/>
        </w:tabs>
        <w:ind w:left="1418" w:hanging="341"/>
      </w:pPr>
      <w:r w:rsidRPr="00ED3235">
        <w:t>nejméně 5 let praxe v oboru své specializace (mosty a inženýrské konstrukce) při provádění staveb;</w:t>
      </w:r>
    </w:p>
    <w:p w14:paraId="2FCC327D" w14:textId="63ED4CFC" w:rsidR="00ED3235" w:rsidRPr="00ED3235" w:rsidRDefault="00ED3235" w:rsidP="000018A7">
      <w:pPr>
        <w:pStyle w:val="Odrka1-2-"/>
        <w:tabs>
          <w:tab w:val="clear" w:pos="1531"/>
          <w:tab w:val="num" w:pos="1418"/>
        </w:tabs>
        <w:ind w:left="1418" w:hanging="341"/>
      </w:pPr>
      <w:r w:rsidRPr="00ED3235">
        <w:t xml:space="preserve">zkušenost s realizací alespoň jedné zakázky </w:t>
      </w:r>
      <w:r w:rsidRPr="00131C38">
        <w:t>– stavby železničních drah, jež zahrnovala novostavbu, rekonstrukci</w:t>
      </w:r>
      <w:r w:rsidR="00131C38" w:rsidRPr="00131C38">
        <w:t xml:space="preserve"> nebo</w:t>
      </w:r>
      <w:r w:rsidRPr="00131C38">
        <w:t xml:space="preserve"> opravu mostu</w:t>
      </w:r>
      <w:r w:rsidR="00131C38" w:rsidRPr="00131C38">
        <w:t>/</w:t>
      </w:r>
      <w:r w:rsidRPr="00131C38">
        <w:t xml:space="preserve">mostů v souhrnné hodnotě nejméně </w:t>
      </w:r>
      <w:r w:rsidR="008A7F64">
        <w:t>9</w:t>
      </w:r>
      <w:r w:rsidRPr="00131C38">
        <w:t xml:space="preserve"> mil. Kč bez DPH (částka Kč se vztahuje k hodnotě novostavby, rekonstrukce</w:t>
      </w:r>
      <w:r w:rsidR="00FB3959" w:rsidRPr="00131C38">
        <w:t xml:space="preserve"> nebo</w:t>
      </w:r>
      <w:r w:rsidRPr="00131C38">
        <w:t xml:space="preserve"> opravy železničního mostu</w:t>
      </w:r>
      <w:r w:rsidR="00131C38" w:rsidRPr="00131C38">
        <w:t>/</w:t>
      </w:r>
      <w:r w:rsidRPr="00131C38">
        <w:t>mostů, nikoli</w:t>
      </w:r>
      <w:r w:rsidRPr="00ED3235">
        <w:t xml:space="preserve"> k hodnotě zakázky jako celku), a to v posledních 10 letech před zahájením zadávacího řízení;</w:t>
      </w:r>
    </w:p>
    <w:p w14:paraId="0D338358" w14:textId="23C154C3" w:rsidR="0035531B" w:rsidRPr="00ED3235" w:rsidRDefault="00ED3235" w:rsidP="000018A7">
      <w:pPr>
        <w:pStyle w:val="Odrka1-2-"/>
        <w:tabs>
          <w:tab w:val="clear" w:pos="1531"/>
          <w:tab w:val="num" w:pos="1418"/>
        </w:tabs>
        <w:ind w:left="1418" w:hanging="341"/>
      </w:pPr>
      <w:r w:rsidRPr="00ED3235">
        <w:t>musí předložit doklad o autorizaci v rozsahu dle § 5 odst. 3 písm. d) autorizačního zákona, tedy v oboru mosty a inženýrské konstrukce</w:t>
      </w:r>
      <w:r w:rsidR="000018A7">
        <w:t>.</w:t>
      </w:r>
    </w:p>
    <w:p w14:paraId="14235517" w14:textId="2764E6FD" w:rsidR="0035531B" w:rsidRPr="00821D23" w:rsidRDefault="0035531B" w:rsidP="000018A7">
      <w:pPr>
        <w:pStyle w:val="Odstavec1-1a"/>
        <w:spacing w:before="120" w:after="60"/>
        <w:rPr>
          <w:rStyle w:val="Tun9b"/>
        </w:rPr>
      </w:pPr>
      <w:r w:rsidRPr="00821D23">
        <w:rPr>
          <w:rStyle w:val="Tun9b"/>
        </w:rPr>
        <w:t xml:space="preserve">specialista (vedoucí prací) </w:t>
      </w:r>
      <w:r w:rsidR="000018A7" w:rsidRPr="00821D23">
        <w:rPr>
          <w:rStyle w:val="Tun9b"/>
        </w:rPr>
        <w:t>na silnoproud</w:t>
      </w:r>
    </w:p>
    <w:p w14:paraId="20998531" w14:textId="77777777" w:rsidR="0051624E" w:rsidRPr="00F72B0E" w:rsidRDefault="0035531B" w:rsidP="000018A7">
      <w:pPr>
        <w:pStyle w:val="Odrka1-2-"/>
        <w:tabs>
          <w:tab w:val="clear" w:pos="1531"/>
          <w:tab w:val="num" w:pos="1418"/>
        </w:tabs>
        <w:ind w:left="1418" w:hanging="341"/>
      </w:pPr>
      <w:r w:rsidRPr="00F72B0E">
        <w:t>nejméně 5 let praxe</w:t>
      </w:r>
      <w:r w:rsidR="00092CC9" w:rsidRPr="00F72B0E">
        <w:t xml:space="preserve"> v </w:t>
      </w:r>
      <w:r w:rsidRPr="00F72B0E">
        <w:t xml:space="preserve">oboru své specializace </w:t>
      </w:r>
      <w:r w:rsidR="0084414D" w:rsidRPr="00F72B0E">
        <w:t xml:space="preserve">(silnoproud) </w:t>
      </w:r>
      <w:r w:rsidRPr="00F72B0E">
        <w:t>při provádění staveb</w:t>
      </w:r>
      <w:r w:rsidR="0051624E" w:rsidRPr="00F72B0E">
        <w:t>;</w:t>
      </w:r>
    </w:p>
    <w:p w14:paraId="13FB05DA" w14:textId="79013461" w:rsidR="00131C38" w:rsidRDefault="00131C38" w:rsidP="000018A7">
      <w:pPr>
        <w:pStyle w:val="Odrka1-2-"/>
        <w:tabs>
          <w:tab w:val="clear" w:pos="1531"/>
          <w:tab w:val="num" w:pos="1418"/>
        </w:tabs>
        <w:ind w:left="1418" w:hanging="341"/>
      </w:pPr>
      <w:r w:rsidRPr="00ED3235">
        <w:t xml:space="preserve">zkušenost s realizací alespoň jedné zakázky </w:t>
      </w:r>
      <w:r w:rsidRPr="00131C38">
        <w:t>– stavby železničních drah, jež zahrnovala novostavbu, rekonstrukci nebo opravu</w:t>
      </w:r>
      <w:r>
        <w:t xml:space="preserve"> </w:t>
      </w:r>
      <w:r w:rsidRPr="00131C38">
        <w:rPr>
          <w:rStyle w:val="Tun9b"/>
          <w:b w:val="0"/>
          <w:bCs/>
        </w:rPr>
        <w:t>silnoproudých zařízení železničních drah</w:t>
      </w:r>
      <w:r w:rsidRPr="00131C38">
        <w:rPr>
          <w:rStyle w:val="Tun9b"/>
        </w:rPr>
        <w:t xml:space="preserve"> </w:t>
      </w:r>
      <w:r w:rsidRPr="00131C38">
        <w:t xml:space="preserve">v hodnotě nejméně </w:t>
      </w:r>
      <w:r w:rsidR="00821D23">
        <w:t>3,9</w:t>
      </w:r>
      <w:r w:rsidRPr="00131C38">
        <w:t xml:space="preserve"> mil. Kč bez D</w:t>
      </w:r>
      <w:r w:rsidRPr="00717F49">
        <w:t>PH (uvedená</w:t>
      </w:r>
      <w:r w:rsidRPr="0060508E">
        <w:t xml:space="preserve"> částka se vztahuje k hodnotě novostavby, rekonstrukce nebo opravy silnoproudých zařízení</w:t>
      </w:r>
      <w:r>
        <w:t xml:space="preserve"> železničních drah</w:t>
      </w:r>
      <w:r w:rsidRPr="0060508E">
        <w:t>, nikoli k hodnotě nejvýznamnější stavební práce, tj. zakázky jako celku)</w:t>
      </w:r>
      <w:r w:rsidRPr="00ED3235">
        <w:t>, a to v posledních 10 letech před zahájením zadávacího řízení;</w:t>
      </w:r>
    </w:p>
    <w:p w14:paraId="28A1CD0D" w14:textId="186273A3" w:rsidR="0035531B" w:rsidRPr="00F72B0E" w:rsidRDefault="0051624E" w:rsidP="000018A7">
      <w:pPr>
        <w:pStyle w:val="Odrka1-2-"/>
        <w:tabs>
          <w:tab w:val="clear" w:pos="1531"/>
          <w:tab w:val="num" w:pos="1418"/>
        </w:tabs>
        <w:ind w:left="1418" w:hanging="341"/>
      </w:pPr>
      <w:r w:rsidRPr="00F72B0E">
        <w:t>musí předložit doklad o autorizaci v rozsahu dle § 5 odst. 3 písm. e) autorizačního zákona, tedy v oboru technologická zařízení staveb</w:t>
      </w:r>
      <w:r w:rsidR="000018A7" w:rsidRPr="00F72B0E">
        <w:t>.</w:t>
      </w:r>
    </w:p>
    <w:p w14:paraId="532B3C5D" w14:textId="77777777" w:rsidR="00DF1535" w:rsidRPr="00BB4DF0" w:rsidRDefault="00DF1535" w:rsidP="000018A7">
      <w:pPr>
        <w:pStyle w:val="Odstavec1-1a"/>
        <w:spacing w:before="120" w:after="60"/>
        <w:rPr>
          <w:rStyle w:val="Tun9b"/>
        </w:rPr>
      </w:pPr>
      <w:r w:rsidRPr="00BB4DF0">
        <w:rPr>
          <w:rStyle w:val="Tun9b"/>
        </w:rPr>
        <w:t>specialista (vedoucí prací) na zabezpečovací zařízení</w:t>
      </w:r>
    </w:p>
    <w:p w14:paraId="3CB7ACB4" w14:textId="4DB65A1E" w:rsidR="00DF1535" w:rsidRDefault="00DF1535" w:rsidP="000018A7">
      <w:pPr>
        <w:pStyle w:val="Odrka1-2-"/>
        <w:tabs>
          <w:tab w:val="clear" w:pos="1531"/>
          <w:tab w:val="num" w:pos="1418"/>
        </w:tabs>
        <w:ind w:left="1418" w:hanging="341"/>
      </w:pPr>
      <w:r w:rsidRPr="00F72B0E">
        <w:t>nejméně 5 let praxe v oboru své specializace (zabezpečovací zařízení) při provádění staveb</w:t>
      </w:r>
      <w:r w:rsidR="00131C38">
        <w:t>.</w:t>
      </w:r>
    </w:p>
    <w:p w14:paraId="7CE95175" w14:textId="01F439AC" w:rsidR="0035531B" w:rsidRPr="008A7F64" w:rsidRDefault="0035531B" w:rsidP="000018A7">
      <w:pPr>
        <w:pStyle w:val="Odstavec1-1a"/>
        <w:spacing w:before="120" w:after="60"/>
        <w:rPr>
          <w:rStyle w:val="Tun9b"/>
        </w:rPr>
      </w:pPr>
      <w:r w:rsidRPr="008A7F64">
        <w:rPr>
          <w:rStyle w:val="Tun9b"/>
        </w:rPr>
        <w:t>osoba odpovědná za bezpečnost</w:t>
      </w:r>
      <w:r w:rsidR="00845C50" w:rsidRPr="008A7F64">
        <w:rPr>
          <w:rStyle w:val="Tun9b"/>
        </w:rPr>
        <w:t xml:space="preserve"> a </w:t>
      </w:r>
      <w:r w:rsidRPr="008A7F64">
        <w:rPr>
          <w:rStyle w:val="Tun9b"/>
        </w:rPr>
        <w:t>ochranu zdraví při práci</w:t>
      </w:r>
    </w:p>
    <w:p w14:paraId="42193F28" w14:textId="57FF9782" w:rsidR="0035531B" w:rsidRPr="00810A79" w:rsidRDefault="0035531B" w:rsidP="000018A7">
      <w:pPr>
        <w:pStyle w:val="Odrka1-2-"/>
        <w:tabs>
          <w:tab w:val="clear" w:pos="1531"/>
          <w:tab w:val="num" w:pos="1418"/>
        </w:tabs>
        <w:ind w:left="1418" w:hanging="341"/>
      </w:pPr>
      <w:r w:rsidRPr="00810A79">
        <w:t>nejméně 5 let praxe</w:t>
      </w:r>
      <w:r w:rsidR="00092CC9" w:rsidRPr="00810A79">
        <w:t xml:space="preserve"> v </w:t>
      </w:r>
      <w:r w:rsidRPr="00810A79">
        <w:t>oboru bezpečnosti</w:t>
      </w:r>
      <w:r w:rsidR="00845C50" w:rsidRPr="00810A79">
        <w:t xml:space="preserve"> a </w:t>
      </w:r>
      <w:r w:rsidRPr="00810A79">
        <w:t>ochrany zdraví při práci</w:t>
      </w:r>
      <w:r w:rsidR="000018A7" w:rsidRPr="00810A79">
        <w:t>.</w:t>
      </w:r>
    </w:p>
    <w:p w14:paraId="209AC323" w14:textId="79E75989" w:rsidR="0035531B" w:rsidRPr="00BB4DF0" w:rsidRDefault="00873C94" w:rsidP="000018A7">
      <w:pPr>
        <w:pStyle w:val="Odstavec1-1a"/>
        <w:spacing w:before="120" w:after="60"/>
        <w:rPr>
          <w:rStyle w:val="Tun9b"/>
        </w:rPr>
      </w:pPr>
      <w:bookmarkStart w:id="39" w:name="_Hlk194570262"/>
      <w:r w:rsidRPr="00BB4DF0">
        <w:rPr>
          <w:rStyle w:val="Tun9b"/>
        </w:rPr>
        <w:t>autorizovaný/</w:t>
      </w:r>
      <w:r w:rsidR="0035531B" w:rsidRPr="00BB4DF0">
        <w:rPr>
          <w:rStyle w:val="Tun9b"/>
        </w:rPr>
        <w:t>úředně oprávněný zeměměřický inženýr</w:t>
      </w:r>
      <w:bookmarkEnd w:id="39"/>
    </w:p>
    <w:p w14:paraId="0F5451B7" w14:textId="5D54E529" w:rsidR="00DF1535" w:rsidRPr="00DF1535" w:rsidRDefault="00DF1535" w:rsidP="000018A7">
      <w:pPr>
        <w:pStyle w:val="Odrka1-2-"/>
        <w:tabs>
          <w:tab w:val="clear" w:pos="1531"/>
          <w:tab w:val="num" w:pos="1418"/>
        </w:tabs>
        <w:ind w:left="1418" w:hanging="341"/>
      </w:pPr>
      <w:bookmarkStart w:id="40" w:name="_Hlk155351653"/>
      <w:r w:rsidRPr="00DF1535">
        <w:t xml:space="preserve">musí předložit doklad o autorizaci v rozsahu dle § 16f odst. 1 písm.  c) zákona č. 200/1994 Sb., o zeměměřictví a o změně a doplnění některých zákonů souvisejících s jeho zavedením, ve znění pozdějších předpisů. Za doklad o autorizaci dle tohoto odstavce se považuje i doklad o úředním oprávnění dle </w:t>
      </w:r>
      <w:r w:rsidRPr="00DF1535">
        <w:br/>
        <w:t xml:space="preserve">§ 13 odst. 1 písm. c) zákona č. 200/1994 Sb., zeměměřictví a o změně a doplnění </w:t>
      </w:r>
      <w:r w:rsidRPr="00DF1535">
        <w:lastRenderedPageBreak/>
        <w:t>některých zákonů souvisejících s jeho zavedením, ve znění platném do 30.6.2023;</w:t>
      </w:r>
      <w:r w:rsidRPr="000018A7">
        <w:t> </w:t>
      </w:r>
    </w:p>
    <w:bookmarkEnd w:id="40"/>
    <w:p w14:paraId="72F3AEFD" w14:textId="3C7DA6F4" w:rsidR="0035531B" w:rsidRPr="00DF1535" w:rsidRDefault="00DF1535" w:rsidP="000018A7">
      <w:pPr>
        <w:pStyle w:val="Odrka1-2-"/>
        <w:tabs>
          <w:tab w:val="clear" w:pos="1531"/>
          <w:tab w:val="num" w:pos="1418"/>
        </w:tabs>
        <w:ind w:left="1418" w:hanging="341"/>
      </w:pPr>
      <w:r w:rsidRPr="00DF1535">
        <w:t xml:space="preserve">zkušenost s realizací alespoň jedné zakázky – dopravní stavby v hodnotě </w:t>
      </w:r>
      <w:r w:rsidRPr="00F72B0E">
        <w:t xml:space="preserve">nejméně </w:t>
      </w:r>
      <w:r w:rsidR="00F72B0E" w:rsidRPr="00F72B0E">
        <w:t>1</w:t>
      </w:r>
      <w:r w:rsidR="00BB4DF0">
        <w:t>3</w:t>
      </w:r>
      <w:r w:rsidRPr="00F72B0E">
        <w:t xml:space="preserve"> mil. Kč bez DPH, jejímž</w:t>
      </w:r>
      <w:r w:rsidRPr="00DF1535">
        <w:t xml:space="preserve"> předmětem bylo mj. ověřování zeměměřických činností při novostavbě, rekonstrukci nebo opravě dopravní stavby, a to v posledních 10 letech před zahájením zadávacího řízení</w:t>
      </w:r>
      <w:r w:rsidR="2590E411" w:rsidRPr="00DF1535">
        <w:t>.</w:t>
      </w:r>
    </w:p>
    <w:p w14:paraId="3868D710" w14:textId="3E20E883" w:rsidR="0035531B" w:rsidRDefault="0035531B" w:rsidP="008B2021">
      <w:pPr>
        <w:pStyle w:val="Textbezslovn"/>
      </w:pPr>
      <w:r w:rsidRPr="00DF1535">
        <w:rPr>
          <w:rStyle w:val="Tun9b"/>
        </w:rPr>
        <w:t>Zkušeností</w:t>
      </w:r>
      <w:r w:rsidR="00845C50" w:rsidRPr="00DF1535">
        <w:rPr>
          <w:rStyle w:val="Tun9b"/>
        </w:rPr>
        <w:t xml:space="preserve"> s </w:t>
      </w:r>
      <w:r w:rsidRPr="00DF1535">
        <w:rPr>
          <w:rStyle w:val="Tun9b"/>
        </w:rPr>
        <w:t>realizací</w:t>
      </w:r>
      <w:r w:rsidRPr="00DF1535">
        <w:t xml:space="preserve"> stavby se</w:t>
      </w:r>
      <w:r w:rsidR="00BB4AF2" w:rsidRPr="00DF1535">
        <w:t xml:space="preserve"> u </w:t>
      </w:r>
      <w:r w:rsidRPr="00DF1535">
        <w:t>příslušných členů odborného personálu,</w:t>
      </w:r>
      <w:r w:rsidR="00BB4AF2" w:rsidRPr="00DF1535">
        <w:t xml:space="preserve"> u </w:t>
      </w:r>
      <w:r w:rsidRPr="00DF1535">
        <w:t>kterých je tato zkušenost požadována, rozumí činnost spočívající</w:t>
      </w:r>
      <w:r w:rsidR="00092CC9" w:rsidRPr="00DF1535">
        <w:t xml:space="preserve"> v </w:t>
      </w:r>
      <w:r w:rsidRPr="00DF1535">
        <w:t>provádění stavby</w:t>
      </w:r>
      <w:r w:rsidR="00092CC9" w:rsidRPr="00DF1535">
        <w:t xml:space="preserve"> </w:t>
      </w:r>
      <w:r w:rsidRPr="00DF1535">
        <w:t>ve funkci příslušného specialisty nebo ve funkci stavbyvedoucího nebo zástupce stavbyvedoucího nebo</w:t>
      </w:r>
      <w:r w:rsidR="00092CC9" w:rsidRPr="00DF1535">
        <w:t xml:space="preserve"> v </w:t>
      </w:r>
      <w:r w:rsidRPr="00DF1535">
        <w:t>obdobné (případně jinak nazvané) funkci při realizaci staveb, jež je</w:t>
      </w:r>
      <w:r w:rsidR="0060115D" w:rsidRPr="00DF1535">
        <w:t xml:space="preserve"> z </w:t>
      </w:r>
      <w:r w:rsidRPr="00DF1535">
        <w:t>hlediska věcné náplně práce</w:t>
      </w:r>
      <w:r w:rsidR="00845C50" w:rsidRPr="00DF1535">
        <w:t xml:space="preserve"> a </w:t>
      </w:r>
      <w:r w:rsidRPr="00DF1535">
        <w:t>odpovědnosti</w:t>
      </w:r>
      <w:r w:rsidR="00845C50" w:rsidRPr="00DF1535">
        <w:t xml:space="preserve"> s </w:t>
      </w:r>
      <w:r w:rsidRPr="00DF1535">
        <w:t>funkcí stavbyvedoucího nebo jeho zástupce srovnatelná</w:t>
      </w:r>
      <w:r>
        <w:t xml:space="preserve">. </w:t>
      </w:r>
    </w:p>
    <w:p w14:paraId="290F5ED9" w14:textId="0F84CAA0"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44421914"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této lhůtě tyto referenční stavby musely být 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 xml:space="preserve">Postačuje, aby finanční hodnota u požadovaných prací/činností byla dosažena za celou dobu realizace referenční stavby, nikoliv pouze v 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3E92BA04" w:rsidR="0035531B" w:rsidRDefault="0035531B" w:rsidP="008B2021">
      <w:pPr>
        <w:pStyle w:val="Textbezslovn"/>
      </w:pPr>
      <w:r>
        <w:t>V případě, že je</w:t>
      </w:r>
      <w:r w:rsidR="00092CC9">
        <w:t xml:space="preserve"> v </w:t>
      </w:r>
      <w:r>
        <w:t xml:space="preserve">seznamu členů odborného personálu dodavatele ve funkci </w:t>
      </w:r>
      <w:r w:rsidR="00A16653">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A16653">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A16653">
        <w:t xml:space="preserve">§ 16f odst. 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lastRenderedPageBreak/>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651523" w:rsidRDefault="0035531B" w:rsidP="0035531B">
      <w:pPr>
        <w:pStyle w:val="Text1-1"/>
        <w:rPr>
          <w:rStyle w:val="Tun9b"/>
        </w:rPr>
      </w:pPr>
      <w:r w:rsidRPr="00651523">
        <w:rPr>
          <w:rStyle w:val="Tun9b"/>
        </w:rPr>
        <w:t>Další technická kvalifikace</w:t>
      </w:r>
    </w:p>
    <w:p w14:paraId="07AFF20D" w14:textId="77777777" w:rsidR="00F90DE5" w:rsidRDefault="00F90DE5" w:rsidP="00F90DE5">
      <w:pPr>
        <w:pStyle w:val="Textbezslovn"/>
      </w:pPr>
      <w:r>
        <w:t>Dodavatel prokáže základní požadavky na způsobilost pro výrobu a montáž ocelových konstrukcí (OK) takto:</w:t>
      </w:r>
    </w:p>
    <w:p w14:paraId="03E57F58" w14:textId="77777777" w:rsidR="00F90DE5" w:rsidRPr="00CE7A68" w:rsidRDefault="00F90DE5" w:rsidP="00F90DE5">
      <w:pPr>
        <w:pStyle w:val="Textbezslovn"/>
        <w:rPr>
          <w:rStyle w:val="Tun9b"/>
        </w:rPr>
      </w:pPr>
      <w:r w:rsidRPr="00CE7A68">
        <w:rPr>
          <w:rStyle w:val="Tun9b"/>
        </w:rPr>
        <w:t xml:space="preserve">Výroba OK  </w:t>
      </w:r>
    </w:p>
    <w:p w14:paraId="1653034D" w14:textId="0008F037" w:rsidR="00F90DE5" w:rsidRPr="00CE7A68" w:rsidRDefault="00F90DE5" w:rsidP="00F90DE5">
      <w:pPr>
        <w:pStyle w:val="Textbezslovn"/>
      </w:pPr>
      <w:r w:rsidRPr="00CE7A68">
        <w:t>Výrobce konstrukčních ocelových dílců, na které se vztahuje harmonizovaná ČSN EN 1090-1+A1, prokazuje svoji způsobilost Osvědčením o shodě řízení výroby pro příslušnou třídu provádění EXC</w:t>
      </w:r>
      <w:r w:rsidR="00636A27" w:rsidRPr="00CE7A68">
        <w:t>3 nebo vyšší</w:t>
      </w:r>
      <w:r w:rsidRPr="00CE7A68">
        <w:t>, který vydává Evropskou komisí jmenovaný Oznámený subjekt.</w:t>
      </w:r>
    </w:p>
    <w:p w14:paraId="09B25A85" w14:textId="77777777" w:rsidR="00F90DE5" w:rsidRPr="00CE7A68" w:rsidRDefault="00F90DE5" w:rsidP="00F90DE5">
      <w:pPr>
        <w:pStyle w:val="Textbezslovn"/>
        <w:rPr>
          <w:rStyle w:val="Tun9b"/>
        </w:rPr>
      </w:pPr>
      <w:r w:rsidRPr="00CE7A68">
        <w:rPr>
          <w:rStyle w:val="Tun9b"/>
        </w:rPr>
        <w:t xml:space="preserve">Montáž OK  </w:t>
      </w:r>
    </w:p>
    <w:p w14:paraId="7404D775" w14:textId="4ED8DB64" w:rsidR="0035531B" w:rsidRDefault="00F90DE5" w:rsidP="00F90DE5">
      <w:pPr>
        <w:pStyle w:val="Textbezslovn"/>
      </w:pPr>
      <w:r w:rsidRPr="00CE7A68">
        <w:t xml:space="preserve">Dodavatel prokazuje oprávnění k montáži ocelových konstrukcí </w:t>
      </w:r>
      <w:r w:rsidR="00636A27" w:rsidRPr="00CE7A68">
        <w:t>třídy EXC3 nebo vyšší</w:t>
      </w:r>
      <w:r w:rsidRPr="00CE7A68">
        <w:t xml:space="preserve"> samostatným certifikátem způsobilosti k montáži ocelových konstrukcí na staveništi nebo certifikátem s přílohou, která obdobně jako samostatný certifikát prokazuje plnění požadavků na provádění ocelových konstrukcí na staveništi v rozsahu požadavků ČSN EN 1090-2, ČSN 73 2603, ČSN EN ISO 3834 ve vztahu k procesům svařování při montáži a TKP kap. 19, nebo obdobným zahraničním dokumentem.</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lastRenderedPageBreak/>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 xml:space="preserve">informačním systému e-Certis.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75C5CCCB"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5225D9">
        <w:t>jiném</w:t>
      </w:r>
      <w:r>
        <w:t xml:space="preserve"> zadávacím řízení.</w:t>
      </w:r>
      <w:r w:rsidR="00092CC9">
        <w:t xml:space="preserve"> </w:t>
      </w:r>
      <w:r w:rsidR="00EE2244">
        <w:t>V</w:t>
      </w:r>
      <w:r w:rsidR="00092CC9">
        <w:t> </w:t>
      </w:r>
      <w:r>
        <w:t xml:space="preserve">takovém případě dodavatel zadavateli současně sdělí název či jinou identifikaci </w:t>
      </w:r>
      <w:r w:rsidR="005225D9">
        <w:t>takového</w:t>
      </w:r>
      <w:r>
        <w:t xml:space="preserve"> zadávacího řízení.</w:t>
      </w:r>
    </w:p>
    <w:p w14:paraId="089BF312" w14:textId="03E88A02" w:rsidR="0035531B" w:rsidRDefault="0035531B" w:rsidP="00F84FB5">
      <w:pPr>
        <w:pStyle w:val="Textbezslovn"/>
      </w:pPr>
      <w:r>
        <w:t xml:space="preserve">Doklady prokazující základní způsobilost podle </w:t>
      </w:r>
      <w:r w:rsidR="7F944CBD">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 xml:space="preserve">němž má dodavatel </w:t>
      </w:r>
      <w:r>
        <w:lastRenderedPageBreak/>
        <w:t>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Pr="00F84FB5" w:rsidRDefault="0035531B" w:rsidP="0006499F">
      <w:pPr>
        <w:pStyle w:val="Odrka1-1"/>
      </w:pPr>
      <w:r w:rsidRPr="00D05F59">
        <w:t>informace</w:t>
      </w:r>
      <w:r w:rsidR="00BC6D2B" w:rsidRPr="00D05F59">
        <w:t xml:space="preserve"> k </w:t>
      </w:r>
      <w:r w:rsidRPr="00D05F59">
        <w:t>doložení autorizace (ČR)/registrace</w:t>
      </w:r>
      <w:r>
        <w:t xml:space="preserv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 xml:space="preserve">náležitosti předkládané dokumentace. Platné </w:t>
      </w:r>
      <w:r w:rsidRPr="00F84FB5">
        <w:t>osvědčení</w:t>
      </w:r>
      <w:r w:rsidR="00092CC9" w:rsidRPr="00F84FB5">
        <w:t xml:space="preserve"> o </w:t>
      </w:r>
      <w:r w:rsidRPr="00F84FB5">
        <w:t>registraci osoby hostující nebo usazené dokládá vybraný dodavatel jako podmínku pro uzavření smlouvy.</w:t>
      </w:r>
    </w:p>
    <w:p w14:paraId="66696580" w14:textId="18167CBA" w:rsidR="00A16653" w:rsidRPr="00AD1143" w:rsidRDefault="714BE21C" w:rsidP="32F9DD65">
      <w:pPr>
        <w:pStyle w:val="Odrka1-1"/>
      </w:pPr>
      <w:r w:rsidRPr="00D05F59">
        <w:t>Informace k doložení dokladu o autorizaci</w:t>
      </w:r>
      <w:r w:rsidRPr="00F84FB5">
        <w:t xml:space="preserve"> v rozsahu dle § 16f odst. 1 zákona č. 200/1994 Sb., o zeměměřictví a o změně a doplnění některých zákonů souvisejících s jeho zavedením, ve znění pozdějších předpisů, zahraničními osobami (§ 12 a 16e </w:t>
      </w:r>
      <w:r w:rsidRPr="00F84FB5">
        <w:lastRenderedPageBreak/>
        <w:t xml:space="preserve">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a) a c) zákona č. 200/1994 Sb., zeměměřictví a o změně a doplnění některých zákonů souvisejících </w:t>
      </w:r>
      <w:r w:rsidRPr="00AD1143">
        <w:t>s jeho zavedením, ve znění platném do 30.6.2023.</w:t>
      </w:r>
    </w:p>
    <w:p w14:paraId="5192FE16" w14:textId="77777777" w:rsidR="004D2F38" w:rsidRDefault="004D2F38" w:rsidP="004D2F38">
      <w:pPr>
        <w:pStyle w:val="Odrka1-1"/>
        <w:spacing w:after="0"/>
      </w:pPr>
      <w:r w:rsidRPr="00AD1143">
        <w:t>Informace k doložení pověření Ministerstva dopravy ČR k provádění technických prohlídek a zkoušek určených technických zařízení</w:t>
      </w:r>
      <w:r>
        <w:t xml:space="preserve"> (UTZ) dle § 47 odst. 4 zákona č. 266/1994 Sb., o drahách, ve znění pozdějších předpisů: osoba žádající o uvedené pověření postupuje podle „Podmínek pro pověřování právnických osob podle § 47 odst. 4 zákona č. 266/1994 Sb., o dráhách, ve znění pozdějších předpisů, k provádění technických prohlídek a zkoušek určených technických zařízení“ stanovených Ministerstvem dopravy, jež jsou dostupné na internetových stránkách Ministerstva dopravy:</w:t>
      </w:r>
    </w:p>
    <w:p w14:paraId="0F2A7679" w14:textId="77777777" w:rsidR="004D2F38" w:rsidRDefault="004D2F38" w:rsidP="004D2F38">
      <w:pPr>
        <w:pStyle w:val="Textbezslovn"/>
        <w:ind w:left="1077"/>
      </w:pPr>
      <w:hyperlink r:id="rId20" w:history="1">
        <w:r w:rsidRPr="00464792">
          <w:rPr>
            <w:rStyle w:val="Hypertextovodkaz"/>
            <w:rFonts w:cs="Calibri"/>
          </w:rPr>
          <w:t>http://www.mdcr.cz/cs/Drazni_doprava/Seznam_pravnickych_osob/</w:t>
        </w:r>
      </w:hyperlink>
      <w:r>
        <w:t xml:space="preserve"> </w:t>
      </w:r>
    </w:p>
    <w:p w14:paraId="4C7B21E1" w14:textId="6B0FC9AF" w:rsidR="00B248DC" w:rsidRPr="00B248DC" w:rsidRDefault="004D2F38" w:rsidP="004D2F38">
      <w:pPr>
        <w:pStyle w:val="Odrka1-1"/>
        <w:numPr>
          <w:ilvl w:val="0"/>
          <w:numId w:val="0"/>
        </w:numPr>
        <w:ind w:left="1077"/>
        <w:rPr>
          <w:highlight w:val="red"/>
        </w:rPr>
      </w:pPr>
      <w:r>
        <w:t>Doklady o splnění výše uvedených povinností dokládá vybraný dodavatel jako podmínku pro uzavření smlouvy</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41" w:name="_Hlk144455738"/>
      <w:r>
        <w:t xml:space="preserve">Dodavatel může ekonomickou kvalifikaci, technickou kvalifikaci nebo profesní způsobilost </w:t>
      </w:r>
      <w:bookmarkEnd w:id="41"/>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42"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42"/>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48ADF67F" w:rsidR="0035531B" w:rsidRDefault="0035531B" w:rsidP="000D57D5">
      <w:pPr>
        <w:pStyle w:val="Textbezslovn"/>
      </w:pPr>
      <w:r>
        <w:lastRenderedPageBreak/>
        <w:t>Dodavatel není oprávněn prokazovat splnění kvalifikace prostřednictvím poddodavatele</w:t>
      </w:r>
      <w:r w:rsidR="00BB4AF2">
        <w:t xml:space="preserve"> u </w:t>
      </w:r>
      <w:r>
        <w:t>těch částí veřejné zakázky,</w:t>
      </w:r>
      <w:r w:rsidR="00BB4AF2">
        <w:t xml:space="preserve"> u </w:t>
      </w:r>
      <w:r>
        <w:t>kterých si zadavatel vyhradil ve smyslu § 105 odst. 2 ZZVZ,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43"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43"/>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44" w:name="_Toc158011559"/>
      <w:r>
        <w:t>DALŠÍ INFORMACE/DOKUMENTY PŘEDKLÁDANÉ DODAVATELEM</w:t>
      </w:r>
      <w:r w:rsidR="00092CC9">
        <w:t xml:space="preserve"> v </w:t>
      </w:r>
      <w:r>
        <w:t>NABÍDCE</w:t>
      </w:r>
      <w:bookmarkEnd w:id="44"/>
    </w:p>
    <w:p w14:paraId="27030976" w14:textId="77777777" w:rsidR="0035531B" w:rsidRDefault="0035531B" w:rsidP="0035531B">
      <w:pPr>
        <w:pStyle w:val="Text1-1"/>
      </w:pPr>
      <w:bookmarkStart w:id="45"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45"/>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2FC274F2" w14:textId="049A61D3" w:rsidR="0012326F" w:rsidRPr="00BF121E" w:rsidRDefault="01A6FFE5" w:rsidP="00BF121E">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w:t>
      </w:r>
      <w:r w:rsidR="009B236B">
        <w:t>V</w:t>
      </w:r>
      <w:r w:rsidR="2F1526D7">
        <w:t> </w:t>
      </w:r>
      <w:r w:rsidR="2EB49315">
        <w:t>Seznamu budou uvedeni i </w:t>
      </w:r>
      <w:r>
        <w:t>poddodavatelé – fyzické osoby, které jsou členy odborného personálu dodavatele. Za poddodavatele povinně uváděné</w:t>
      </w:r>
      <w:r w:rsidR="2F1526D7">
        <w:t xml:space="preserve"> v </w:t>
      </w:r>
      <w:r>
        <w:t>seznamu poddodavatelů zadavatel nepovažuje osoby tvořící</w:t>
      </w:r>
      <w:r w:rsidR="5CF8A44D">
        <w:t xml:space="preserve"> s </w:t>
      </w:r>
      <w:r>
        <w:t>dodavatelem koncern.</w:t>
      </w:r>
    </w:p>
    <w:p w14:paraId="55A7DCE0" w14:textId="3EC8932A" w:rsidR="000532CC" w:rsidRPr="00F84FB5" w:rsidRDefault="34579394" w:rsidP="000532CC">
      <w:pPr>
        <w:pStyle w:val="Odrka1-1"/>
      </w:pPr>
      <w:r>
        <w:t xml:space="preserve">Harmonogram postupu prací uvádějící grafické znázornění, pořadí a načasování hlavních činností, kterými dodavatel zamýšlí realizovat předmět plnění této veřejné </w:t>
      </w:r>
      <w:r w:rsidRPr="00F84FB5">
        <w:t xml:space="preserve">zakázky, včetně uvedení souhrnné částky předpokládaného finančního objemu za každý měsíc plnění. </w:t>
      </w:r>
    </w:p>
    <w:p w14:paraId="32EE94ED" w14:textId="60C8BF22" w:rsidR="000532CC" w:rsidRPr="00F84FB5" w:rsidRDefault="000532CC" w:rsidP="000532CC">
      <w:pPr>
        <w:pStyle w:val="Textbezslovn"/>
        <w:ind w:left="1077"/>
      </w:pPr>
      <w:r w:rsidRPr="00F84FB5">
        <w:t xml:space="preserve">Zadavatel pro plnění této veřejné zakázky poskytne dodavateli část materiálu, který dodavatel zabuduje do díla. </w:t>
      </w:r>
      <w:r w:rsidR="009B236B">
        <w:t>V</w:t>
      </w:r>
      <w:r w:rsidRPr="00F84FB5">
        <w:t xml:space="preserve"> zadávací dokumentaci je určen typ a množství tohoto poskytovaného materiálu. Dodavatel zapracuje do Harmonogramu postupu prací rovněž přehled termínů dodávek a požadovaného množství materiálu potřebného dle zadávací dokumentace. </w:t>
      </w:r>
    </w:p>
    <w:p w14:paraId="3BA7D578" w14:textId="386CCF83" w:rsidR="0035531B" w:rsidRDefault="000532CC" w:rsidP="000532CC">
      <w:pPr>
        <w:pStyle w:val="Odrka1-1"/>
        <w:numPr>
          <w:ilvl w:val="0"/>
          <w:numId w:val="0"/>
        </w:numPr>
        <w:ind w:left="1077"/>
      </w:pPr>
      <w:r w:rsidRPr="00F84FB5">
        <w:lastRenderedPageBreak/>
        <w:t>Při zpracování Harmonogramu postupu prací dodavatel vezme v úvahu převažující klimatické podmínky, nároky na</w:t>
      </w:r>
      <w:r>
        <w:t xml:space="preserve">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30B5354F" w14:textId="77777777" w:rsidR="0035531B" w:rsidRDefault="0035531B" w:rsidP="0035531B">
      <w:pPr>
        <w:pStyle w:val="Text1-1"/>
      </w:pPr>
      <w:bookmarkStart w:id="46" w:name="_Ref145674381"/>
      <w:r>
        <w:t>Podání nabídky společně několika dodavateli:</w:t>
      </w:r>
      <w:bookmarkEnd w:id="46"/>
    </w:p>
    <w:p w14:paraId="32CAF3F0" w14:textId="6100D703"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textu těchto 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9473DA">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9473DA">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w:t>
      </w:r>
      <w:r w:rsidRPr="00490016">
        <w:t xml:space="preserve">příloha č. </w:t>
      </w:r>
      <w:r w:rsidR="7D4756E7" w:rsidRPr="00490016">
        <w:t>7</w:t>
      </w:r>
      <w:r w:rsidRPr="00490016">
        <w:t>)</w:t>
      </w:r>
      <w:r w:rsidR="5CF8A44D" w:rsidRPr="00490016">
        <w:t xml:space="preserve"> a </w:t>
      </w:r>
      <w:r w:rsidRPr="00490016">
        <w:t>jakákoliv</w:t>
      </w:r>
      <w:r>
        <w:t xml:space="preserve">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zadávacím řízení prokázal 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5514279B" w:rsidR="0035531B" w:rsidRDefault="01A6FFE5" w:rsidP="0060115D">
      <w:pPr>
        <w:pStyle w:val="Odrka1-1"/>
      </w:pPr>
      <w:r>
        <w:t xml:space="preserve">Uvedené části plnění veřejné zakázky jsou </w:t>
      </w:r>
      <w:r w:rsidRPr="00946920">
        <w:t xml:space="preserve">tvořeny </w:t>
      </w:r>
      <w:r w:rsidR="4CD749A0" w:rsidRPr="00946920">
        <w:t>SO/PS</w:t>
      </w:r>
      <w:r w:rsidRPr="00946920">
        <w:t>, jej</w:t>
      </w:r>
      <w:r>
        <w:t xml:space="preserve">ichž provádění má </w:t>
      </w:r>
      <w:r w:rsidR="1FC57687">
        <w:t xml:space="preserve">pro zadavatele </w:t>
      </w:r>
      <w:r>
        <w:t xml:space="preserve">důležitý význam </w:t>
      </w:r>
      <w:r w:rsidR="1FC57687">
        <w:t xml:space="preserve">uvedený v čl. </w:t>
      </w:r>
      <w:r w:rsidR="0035531B">
        <w:fldChar w:fldCharType="begin"/>
      </w:r>
      <w:r w:rsidR="0035531B">
        <w:instrText xml:space="preserve"> REF _Ref145673170 \r \h </w:instrText>
      </w:r>
      <w:r w:rsidR="0035531B">
        <w:fldChar w:fldCharType="separate"/>
      </w:r>
      <w:r w:rsidR="009473DA">
        <w:t>9.3</w:t>
      </w:r>
      <w:r w:rsidR="0035531B">
        <w:fldChar w:fldCharType="end"/>
      </w:r>
      <w:r w:rsidR="714BE21C">
        <w:t xml:space="preserve"> </w:t>
      </w:r>
      <w:r w:rsidR="1FC57687">
        <w:t xml:space="preserve">těchto Pokynů (viz níže, je-li tak v čl. </w:t>
      </w:r>
      <w:r w:rsidR="0035531B">
        <w:fldChar w:fldCharType="begin"/>
      </w:r>
      <w:r w:rsidR="0035531B">
        <w:instrText xml:space="preserve"> REF _Ref145673170 \r \h </w:instrText>
      </w:r>
      <w:r w:rsidR="0035531B">
        <w:fldChar w:fldCharType="separate"/>
      </w:r>
      <w:r w:rsidR="009473DA">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 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9473DA">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lastRenderedPageBreak/>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dokončení příslušné 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důsledku prodlení či jiného porušení smluvních nebo jiných povinností</w:t>
      </w:r>
      <w:r w:rsidR="2F1526D7">
        <w:t xml:space="preserve"> v </w:t>
      </w:r>
      <w:r>
        <w:t>souvislosti</w:t>
      </w:r>
      <w:r w:rsidR="5CF8A44D">
        <w:t xml:space="preserve"> s </w:t>
      </w:r>
      <w:r>
        <w:t>plněním předmětu veřejné zakázky, zavázáni společně</w:t>
      </w:r>
      <w:r w:rsidR="5CF8A44D">
        <w:t xml:space="preserve"> a </w:t>
      </w:r>
      <w:r>
        <w:t>nerozdílně. Účastník zadávacího řízení tento požadavek doloží kopií smlouvy či jiného dokumentu, ze kterého bude daná skutečnost vyplývat, který přiloží</w:t>
      </w:r>
      <w:r w:rsidR="6242E7E6">
        <w:t xml:space="preserve"> k </w:t>
      </w:r>
      <w:r>
        <w:t xml:space="preserve">Příloze č. 3 těchto Pokynů. </w:t>
      </w:r>
    </w:p>
    <w:p w14:paraId="2F3346C5" w14:textId="77777777"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dílo). Vedoucí společník musí být oprávněn ve věcech Smlouvy zastupovat každého ze společníků, jakož i 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dílo). Vystavovat daňové doklady - faktury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39FB41EF" w:rsidR="002C02C4" w:rsidRDefault="59FC7990" w:rsidP="002C02C4">
      <w:pPr>
        <w:pStyle w:val="Odrka1-1"/>
      </w:pPr>
      <w:r>
        <w:t>Dodavatel je povinen přiložit ke své nabídce čestné prohlášení o tom,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Toto bude předloženo ve formě formuláře obsaženého v Příloze č. 13 těchto Pokynů.</w:t>
      </w:r>
    </w:p>
    <w:p w14:paraId="661AF101" w14:textId="77777777" w:rsidR="0035531B" w:rsidRPr="0060115D" w:rsidRDefault="0035531B" w:rsidP="0035531B">
      <w:pPr>
        <w:pStyle w:val="Text1-1"/>
        <w:rPr>
          <w:rStyle w:val="Tun9b"/>
        </w:rPr>
      </w:pPr>
      <w:bookmarkStart w:id="47" w:name="_Ref145673170"/>
      <w:r w:rsidRPr="0060115D">
        <w:rPr>
          <w:rStyle w:val="Tun9b"/>
        </w:rPr>
        <w:t>Poddodavatelské omezení</w:t>
      </w:r>
      <w:bookmarkEnd w:id="47"/>
    </w:p>
    <w:p w14:paraId="3CC35745" w14:textId="77777777" w:rsidR="0035531B" w:rsidRDefault="01A6FFE5"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48" w:name="_Ref145675138"/>
      <w:r>
        <w:t xml:space="preserve">Dopis nabídky a </w:t>
      </w:r>
      <w:r w:rsidR="00A8717D">
        <w:t xml:space="preserve">závazný </w:t>
      </w:r>
      <w:r>
        <w:t>návrh smlouvy na plnění této veřejné zakázky:</w:t>
      </w:r>
      <w:bookmarkEnd w:id="48"/>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 xml:space="preserve">dílo. Dodavatel není oprávněn činit </w:t>
      </w:r>
      <w:r>
        <w:lastRenderedPageBreak/>
        <w:t>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těchto Pokynech uvedeno jinak. Do Dopisu nabídky 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důsledku skutečnosti, že se více osob seskupilo za účelem podání společné nabídky. Dodavatel je oprávněn takto upravit zejména podpisovou doložku,</w:t>
      </w:r>
      <w:r w:rsidR="2F1526D7">
        <w:t xml:space="preserve"> v </w:t>
      </w:r>
      <w:r>
        <w:t>žádném případě není oprávněn měnit rozsah práv</w:t>
      </w:r>
      <w:r w:rsidR="5CF8A44D">
        <w:t xml:space="preserve"> a </w:t>
      </w:r>
      <w:r>
        <w:t>povinností vyplývajících</w:t>
      </w:r>
      <w:r w:rsidR="19FAB8E5">
        <w:t xml:space="preserve"> z </w:t>
      </w:r>
      <w:r>
        <w:t>Dopisu nabídky či jiných součástí Smlouvy.</w:t>
      </w:r>
    </w:p>
    <w:p w14:paraId="4702BF43" w14:textId="77777777" w:rsidR="0035531B" w:rsidRDefault="0035531B" w:rsidP="00BC6D2B">
      <w:pPr>
        <w:pStyle w:val="Nadpis1-1"/>
      </w:pPr>
      <w:bookmarkStart w:id="49" w:name="_Toc158011560"/>
      <w:r>
        <w:t>PROHLÍDKA MÍSTA PLNĚNÍ (STAVENIŠTĚ)</w:t>
      </w:r>
      <w:bookmarkEnd w:id="49"/>
    </w:p>
    <w:p w14:paraId="4F703C04" w14:textId="4615589F" w:rsidR="0035531B" w:rsidRDefault="003B0A45" w:rsidP="00946920">
      <w:pPr>
        <w:pStyle w:val="Text1-1"/>
      </w:pPr>
      <w:r>
        <w:t xml:space="preserve">Prohlídka místa plnění není nezbytná pro zpracování nabídky či plnění veřejné zakázky. Dodavatel je oprávněn navštívit a prohlédnout si místo plnění této veřejné zakázky a jeho okolí.  </w:t>
      </w:r>
    </w:p>
    <w:p w14:paraId="1FBB4BA8" w14:textId="77777777" w:rsidR="0035531B" w:rsidRDefault="0035531B" w:rsidP="00BC6D2B">
      <w:pPr>
        <w:pStyle w:val="Nadpis1-1"/>
      </w:pPr>
      <w:bookmarkStart w:id="50" w:name="_Toc158011561"/>
      <w:r>
        <w:t>JAZYK NABÍDEK</w:t>
      </w:r>
      <w:r w:rsidR="00293005" w:rsidRPr="00293005">
        <w:t xml:space="preserve"> </w:t>
      </w:r>
      <w:r w:rsidR="00293005">
        <w:t>A KOMUNIKAČNÍ JAZYK</w:t>
      </w:r>
      <w:bookmarkEnd w:id="50"/>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0E11F8D3"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rsidRPr="007A5165">
        <w:t>Doklad ve slovenském jazyce a doklad o vzdělání v</w:t>
      </w:r>
      <w:r w:rsidR="00A8717D" w:rsidRPr="007A5165">
        <w:t> </w:t>
      </w:r>
      <w:r w:rsidRPr="007A5165">
        <w:t>latinském jazyce, se předloží bez překladu.</w:t>
      </w:r>
      <w:r w:rsidR="00A8717D" w:rsidRPr="007A5165">
        <w:t xml:space="preserve"> Zadavatel může povinnost předložit překlad prominout i u jiných dokladů.</w:t>
      </w:r>
      <w:r w:rsidRPr="007A5165">
        <w:t xml:space="preserve"> </w:t>
      </w:r>
      <w:r w:rsidR="005225D9">
        <w:t xml:space="preserve">Bude-li mít zadavatel pochybnosti o správnosti překladu, může si vyžádat předložení úředně ověřeného překladu dokladu tlumočníkem zapsaným do </w:t>
      </w:r>
      <w:r w:rsidR="005225D9" w:rsidRPr="001A7C81">
        <w:t>seznamu soudních tlumočníků a soudních překladatelů</w:t>
      </w:r>
      <w:bookmarkStart w:id="51" w:name="_Hlk144457918"/>
      <w:r w:rsidR="005225D9">
        <w:t xml:space="preserve"> </w:t>
      </w:r>
      <w:r w:rsidR="005225D9" w:rsidRPr="00272593">
        <w:t>podle zákona č. 3</w:t>
      </w:r>
      <w:r w:rsidR="005225D9">
        <w:t>54</w:t>
      </w:r>
      <w:r w:rsidR="005225D9" w:rsidRPr="00272593">
        <w:t>/</w:t>
      </w:r>
      <w:r w:rsidR="005225D9">
        <w:t>2019</w:t>
      </w:r>
      <w:r w:rsidR="005225D9" w:rsidRPr="00272593">
        <w:t xml:space="preserve"> Sb., o </w:t>
      </w:r>
      <w:r w:rsidR="005225D9" w:rsidRPr="001559AC">
        <w:t>soudních tlumočnících a soudních překladatelích</w:t>
      </w:r>
      <w:r w:rsidR="005225D9" w:rsidRPr="00272593">
        <w:t>, ve znění pozdějších předpisů</w:t>
      </w:r>
      <w:r w:rsidR="005225D9">
        <w:t xml:space="preserve">. </w:t>
      </w:r>
      <w:bookmarkEnd w:id="51"/>
      <w:r w:rsidR="005225D9">
        <w:t>Pokud se podle příslušného právního řádu požadovaný doklad nevydává, může být nahrazen čestným prohlášením</w:t>
      </w:r>
      <w:r>
        <w:t>.</w:t>
      </w:r>
    </w:p>
    <w:p w14:paraId="0D48C1AD" w14:textId="486D0B53" w:rsidR="0035531B" w:rsidRDefault="0035531B" w:rsidP="00BC6D2B">
      <w:pPr>
        <w:pStyle w:val="Nadpis1-1"/>
      </w:pPr>
      <w:bookmarkStart w:id="52" w:name="_Toc158011562"/>
      <w:r>
        <w:t>OBSAH</w:t>
      </w:r>
      <w:r w:rsidR="00845C50">
        <w:t xml:space="preserve"> </w:t>
      </w:r>
      <w:r w:rsidR="0063282B">
        <w:t>A</w:t>
      </w:r>
      <w:r w:rsidR="00845C50">
        <w:t> </w:t>
      </w:r>
      <w:r>
        <w:t>PODÁVÁNÍ NABÍDEK</w:t>
      </w:r>
      <w:bookmarkEnd w:id="52"/>
    </w:p>
    <w:p w14:paraId="3B3AB78E" w14:textId="2369844B" w:rsidR="0035531B" w:rsidRPr="00946920"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1" w:history="1">
        <w:r w:rsidR="00C20128" w:rsidRPr="00A6336E">
          <w:rPr>
            <w:rStyle w:val="Hypertextovodkaz"/>
            <w:noProof w:val="0"/>
          </w:rPr>
          <w:t>https://zakazky.spravazeleznic.cz/</w:t>
        </w:r>
      </w:hyperlink>
      <w:r>
        <w:t xml:space="preserve">. Zadavatel upozorňuje, že </w:t>
      </w:r>
      <w:r w:rsidRPr="00946920">
        <w:t>nabídka se považuje za doručenou okamžikem dokončení přenosu dat do elektronického nástroje E-ZAK. Je třeba, aby dodavatel zahájil proces podání nabídky</w:t>
      </w:r>
      <w:r w:rsidR="00845C50" w:rsidRPr="00946920">
        <w:t xml:space="preserve"> s </w:t>
      </w:r>
      <w:r w:rsidRPr="00946920">
        <w:t>dostatečnou časovou rezervou pro případné výkyvy systému, za které zadavatel nenese odpovědnost.</w:t>
      </w:r>
    </w:p>
    <w:p w14:paraId="56A094C8" w14:textId="4235BB52" w:rsidR="00272A15" w:rsidRPr="00946920" w:rsidRDefault="00946920" w:rsidP="001159F5">
      <w:pPr>
        <w:pStyle w:val="Text1-1"/>
      </w:pPr>
      <w:r w:rsidRPr="00946920">
        <w:t xml:space="preserve">Dodavatel předloží úplnou elektronickou verzi nabídky, a to s využitím elektronického </w:t>
      </w:r>
      <w:r w:rsidRPr="001159F5">
        <w:t>nástroje E-ZAK. Způsob správného podání nabídky v elektronické podobě na veřejnou zakázku je uveden v uživatelské příručce elektronického nástroje E-ZAK pro dodavatele, která je k dispozici na elektronické adrese</w:t>
      </w:r>
      <w:r w:rsidR="001159F5">
        <w:t xml:space="preserve"> </w:t>
      </w:r>
      <w:hyperlink r:id="rId22" w:history="1">
        <w:r w:rsidRPr="000874EF">
          <w:rPr>
            <w:rStyle w:val="Hypertextovodkaz"/>
            <w:noProof w:val="0"/>
          </w:rPr>
          <w:t>https://zakazky.spravazeleznic.cz/manual.html</w:t>
        </w:r>
      </w:hyperlink>
      <w:r w:rsidRPr="00946920">
        <w:t xml:space="preserve">. Nabídka nemusí být opatřena </w:t>
      </w:r>
      <w:r w:rsidRPr="00946920">
        <w:lastRenderedPageBreak/>
        <w:t xml:space="preserve">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Nabídka může obsahovat více dokumentů (souborů), jednotlivé dokumenty musí být do systému E-ZAK vkládány jako jeden soubor (ve formátech analogicky k § 11 odst. 2 a 3 vyhl. č. 345/2023 Sb., ve znění pozdějších předpisů) nebo více souborů zkomprimovaných ve formátu zip, </w:t>
      </w:r>
      <w:proofErr w:type="spellStart"/>
      <w:r w:rsidRPr="00946920">
        <w:t>rar</w:t>
      </w:r>
      <w:proofErr w:type="spellEnd"/>
      <w:r w:rsidRPr="00946920">
        <w:t xml:space="preserve"> nebo 7z bez použití hesla. Zkomprimované soubory nesmí obsahovat žádný další zkomprimovaný soubor. Zadavatel upozorňuje, že systém elektronického zadávání veřejných zakázek E-ZAK umožňuje pracovat se soubory o velikosti nejvýše 50 MB za jeden takový soubor, příp. zkomprimované soubory. Soubory většího rozsahu je nutno před jejich odesláním prostřednictvím E-ZAK vhodným způsobem rozdělit. Velikost samotné nabídky jako celku není nijak omezena. Zadavatel poskytuje Soupis prací jako součást zadávací dokumentace ve formátu XLSX. </w:t>
      </w:r>
      <w:r w:rsidRPr="001159F5">
        <w:rPr>
          <w:b/>
          <w:bCs/>
        </w:rPr>
        <w:t>Oceněný Soupis prací bude dodavatelem v nabídce předložen pouze ve formátu XLSX</w:t>
      </w:r>
      <w:r w:rsidRPr="00946920">
        <w:t>. V případě změn a doplnění zadávací dokumentace budou případné změny či úpravy Soupisu prací zadavatelem prováděny ve formátu XLSX.</w:t>
      </w:r>
    </w:p>
    <w:p w14:paraId="6978A075" w14:textId="77777777" w:rsidR="0035531B" w:rsidRPr="00946920" w:rsidRDefault="0035531B" w:rsidP="0035531B">
      <w:pPr>
        <w:pStyle w:val="Text1-1"/>
      </w:pPr>
      <w:r w:rsidRPr="00946920">
        <w:t>Nabídka bude předložena</w:t>
      </w:r>
      <w:r w:rsidR="00092CC9" w:rsidRPr="00946920">
        <w:t xml:space="preserve"> v </w:t>
      </w:r>
      <w:r w:rsidRPr="00946920">
        <w:t>následující struktuře:</w:t>
      </w:r>
    </w:p>
    <w:p w14:paraId="53B0A69B" w14:textId="364F0798" w:rsidR="0035531B" w:rsidRDefault="01A6FFE5" w:rsidP="00BC6D2B">
      <w:pPr>
        <w:pStyle w:val="Odrka1-1"/>
      </w:pPr>
      <w:r w:rsidRPr="00946920">
        <w:t>Dopis</w:t>
      </w:r>
      <w:r>
        <w:t xml:space="preserve"> nabídky</w:t>
      </w:r>
      <w:r w:rsidR="5CF8A44D">
        <w:t xml:space="preserve"> a </w:t>
      </w:r>
      <w:r>
        <w:t>Příloha</w:t>
      </w:r>
      <w:r w:rsidR="6242E7E6">
        <w:t xml:space="preserve"> k </w:t>
      </w:r>
      <w:r>
        <w:t>nabídce, zpracované dle instrukcí obsažených</w:t>
      </w:r>
      <w:r w:rsidR="2F1526D7">
        <w:t xml:space="preserve"> v </w:t>
      </w:r>
      <w:r>
        <w:t xml:space="preserve">čl. </w:t>
      </w:r>
      <w:r w:rsidR="00457265">
        <w:t>9.4</w:t>
      </w:r>
      <w:r>
        <w:t xml:space="preserve"> těchto Pokynů.</w:t>
      </w:r>
    </w:p>
    <w:p w14:paraId="3AF47D0C" w14:textId="1F9233DB" w:rsidR="0035531B" w:rsidRDefault="01A6FFE5" w:rsidP="00BC6D2B">
      <w:pPr>
        <w:pStyle w:val="Odrka1-1"/>
      </w:pPr>
      <w:r>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02E61C36"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9473DA">
        <w:t>9.2</w:t>
      </w:r>
      <w:r w:rsidR="0035531B">
        <w:fldChar w:fldCharType="end"/>
      </w:r>
      <w:r>
        <w:t xml:space="preserve"> těchto Pokynů (pokud 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4CEA8D99" w14:textId="16C19241" w:rsidR="0035531B" w:rsidRPr="006976C1" w:rsidRDefault="01A6FFE5" w:rsidP="00BC6D2B">
      <w:pPr>
        <w:pStyle w:val="Odrka1-1"/>
      </w:pPr>
      <w:r>
        <w:t xml:space="preserve">Doklady prokazující splnění ekonomické kvalifikace dle článku </w:t>
      </w:r>
      <w:r w:rsidR="0035531B">
        <w:fldChar w:fldCharType="begin"/>
      </w:r>
      <w:r w:rsidR="0035531B">
        <w:instrText xml:space="preserve"> REF _Ref145675166 \r \h </w:instrText>
      </w:r>
      <w:r w:rsidR="0035531B">
        <w:fldChar w:fldCharType="separate"/>
      </w:r>
      <w:r w:rsidR="009473DA">
        <w:t>8.4</w:t>
      </w:r>
      <w:r w:rsidR="0035531B">
        <w:fldChar w:fldCharType="end"/>
      </w:r>
      <w:r>
        <w:t xml:space="preserve"> těchto Pokynů, tj. čestné prohlášení</w:t>
      </w:r>
      <w:r w:rsidR="2F1526D7">
        <w:t xml:space="preserve"> o </w:t>
      </w:r>
      <w:r>
        <w:t>výši obratu</w:t>
      </w:r>
      <w:r w:rsidR="5CF8A44D">
        <w:t xml:space="preserve"> s </w:t>
      </w:r>
      <w:r>
        <w:t>uvedením požadovaných údajů, jehož přílohou budou výkazy zisku</w:t>
      </w:r>
      <w:r w:rsidR="5CF8A44D">
        <w:t xml:space="preserve"> a </w:t>
      </w:r>
      <w:r>
        <w:t>ztrát dodavatele nebo obdobné doklady podle právního řádu země sídla dodavatele, ze kterých je ověřitelné, že dodavatel</w:t>
      </w:r>
      <w:r w:rsidR="2F1526D7">
        <w:t xml:space="preserve"> v </w:t>
      </w:r>
      <w:r>
        <w:t>každém</w:t>
      </w:r>
      <w:r w:rsidR="19FAB8E5">
        <w:t xml:space="preserve"> z </w:t>
      </w:r>
      <w:r>
        <w:t xml:space="preserve">bezprostředně předcházejících tří uzavřených účetních období (popř. za účetní období od svého vzniku) dosáhl alespoň minimální požadované výše celkového </w:t>
      </w:r>
      <w:r w:rsidRPr="006976C1">
        <w:t>ročního obratu.</w:t>
      </w:r>
    </w:p>
    <w:p w14:paraId="5D46F568" w14:textId="3BC70777" w:rsidR="0035531B" w:rsidRPr="006976C1" w:rsidRDefault="01A6FFE5" w:rsidP="00BC6D2B">
      <w:pPr>
        <w:pStyle w:val="Odrka1-1"/>
      </w:pPr>
      <w:r w:rsidRPr="006976C1">
        <w:t>Doklady prokazující splnění technické kvalifikace, tj. seznam stavebních prací ve formě formuláře obsaženého</w:t>
      </w:r>
      <w:r w:rsidR="2F1526D7" w:rsidRPr="006976C1">
        <w:t xml:space="preserve"> v </w:t>
      </w:r>
      <w:r w:rsidRPr="006976C1">
        <w:t>Příloze č. 4 těchto Pokynů včetně osvědčení objednatelů, seznam odborného personálu dodavatele ve formě formuláře obsaženého</w:t>
      </w:r>
      <w:r w:rsidR="2F1526D7" w:rsidRPr="006976C1">
        <w:t xml:space="preserve"> v </w:t>
      </w:r>
      <w:r w:rsidRPr="006976C1">
        <w:t>Příloze č. 5 těchto Pokynů</w:t>
      </w:r>
      <w:r w:rsidR="5CF8A44D" w:rsidRPr="006976C1">
        <w:t xml:space="preserve"> a </w:t>
      </w:r>
      <w:r w:rsidRPr="006976C1">
        <w:t>profesní životopisy jednotlivých členů odborného personálu dodavatele ve formě formuláře obsaženého</w:t>
      </w:r>
      <w:r w:rsidR="2F1526D7" w:rsidRPr="006976C1">
        <w:t xml:space="preserve"> v </w:t>
      </w:r>
      <w:r w:rsidRPr="006976C1">
        <w:t>Příloze č. 6 těchto Pokynů, včetně požadovaných příloh</w:t>
      </w:r>
      <w:r w:rsidR="00B248DC" w:rsidRPr="006976C1">
        <w:t xml:space="preserve">, </w:t>
      </w:r>
      <w:r w:rsidR="00BC2493" w:rsidRPr="006976C1">
        <w:t>a doklady prokazující způsobilost pro výrobu a montáž ocelových konstrukcí</w:t>
      </w:r>
      <w:r w:rsidRPr="006976C1">
        <w:t>.</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77777777" w:rsidR="0035531B" w:rsidRDefault="01A6FFE5" w:rsidP="00BC6D2B">
      <w:pPr>
        <w:pStyle w:val="Odrka1-1"/>
      </w:pPr>
      <w:r>
        <w:t>Údaje</w:t>
      </w:r>
      <w:r w:rsidR="2F1526D7">
        <w:t xml:space="preserve"> o </w:t>
      </w:r>
      <w:r>
        <w:t>poddodavatelích ve formě formuláře obsaženého</w:t>
      </w:r>
      <w:r w:rsidR="2F1526D7">
        <w:t xml:space="preserve"> v </w:t>
      </w:r>
      <w:r>
        <w:t xml:space="preserve">Příloze č. 2 těchto Pokynů. </w:t>
      </w:r>
    </w:p>
    <w:p w14:paraId="25168FE8" w14:textId="1F2A60F3" w:rsidR="0035531B" w:rsidRPr="00903A0F" w:rsidRDefault="01A6FFE5" w:rsidP="00BC6D2B">
      <w:pPr>
        <w:pStyle w:val="Odrka1-1"/>
      </w:pPr>
      <w:r>
        <w:t>Informace</w:t>
      </w:r>
      <w:r w:rsidR="2F1526D7">
        <w:t xml:space="preserve"> o </w:t>
      </w:r>
      <w:r>
        <w:t xml:space="preserve">tom, zda budou na staveništi působit zaměstnanci více než jednoho </w:t>
      </w:r>
      <w:r w:rsidRPr="00903A0F">
        <w:t>zhotovitele ve formě formuláře obsaženého</w:t>
      </w:r>
      <w:r w:rsidR="2F1526D7" w:rsidRPr="00903A0F">
        <w:t xml:space="preserve"> v </w:t>
      </w:r>
      <w:r w:rsidRPr="00903A0F">
        <w:t>Příloze č. 8 těchto Pokynů.</w:t>
      </w:r>
    </w:p>
    <w:p w14:paraId="3AB46649" w14:textId="7FB9A55F" w:rsidR="008D19F8" w:rsidRDefault="33B0335E" w:rsidP="008D19F8">
      <w:pPr>
        <w:pStyle w:val="Odrka1-1"/>
      </w:pPr>
      <w:r>
        <w:t xml:space="preserve">Harmonogram postupu prací zpracovaný podle požadavků zadavatele stanovených v článku </w:t>
      </w:r>
      <w:r w:rsidR="008D19F8">
        <w:fldChar w:fldCharType="begin"/>
      </w:r>
      <w:r w:rsidR="008D19F8">
        <w:instrText xml:space="preserve"> REF _Ref145675189 \r \h </w:instrText>
      </w:r>
      <w:r w:rsidR="008D19F8">
        <w:fldChar w:fldCharType="separate"/>
      </w:r>
      <w:r w:rsidR="009473DA">
        <w:t>9.1</w:t>
      </w:r>
      <w:r w:rsidR="008D19F8">
        <w:fldChar w:fldCharType="end"/>
      </w:r>
      <w:r>
        <w:t xml:space="preserve"> těchto Pokynů.</w:t>
      </w:r>
    </w:p>
    <w:p w14:paraId="586EB09B" w14:textId="563E5C04" w:rsidR="00602BF1" w:rsidRDefault="29DEDBED" w:rsidP="00BC6D2B">
      <w:pPr>
        <w:pStyle w:val="Odrka1-1"/>
      </w:pPr>
      <w:r w:rsidRPr="5C193060">
        <w:rPr>
          <w:lang w:eastAsia="cs-CZ"/>
        </w:rPr>
        <w:lastRenderedPageBreak/>
        <w:t>Čestné prohlášení o splnění podmínek v </w:t>
      </w:r>
      <w:r w:rsidR="00096059">
        <w:rPr>
          <w:lang w:eastAsia="cs-CZ"/>
        </w:rPr>
        <w:t>souvislosti s mezinárodními sankcemi</w:t>
      </w:r>
      <w:r w:rsidRPr="5C193060">
        <w:rPr>
          <w:lang w:eastAsia="cs-CZ"/>
        </w:rPr>
        <w:t xml:space="preserve"> </w:t>
      </w:r>
      <w:r>
        <w:t>zpracované ve formě formuláře obsaženého v příloze č. 11 těchto Pokynů.</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 xml:space="preserve">Čestné prohlášení o střetu zájmů zpracované ve formě formuláře obsaženého </w:t>
      </w:r>
      <w:r w:rsidRPr="00490016">
        <w:t>v příloze č. 14 těchto Pokynů.</w:t>
      </w:r>
    </w:p>
    <w:p w14:paraId="2A8A7DD4" w14:textId="77777777" w:rsidR="0035531B" w:rsidRDefault="01A6FFE5" w:rsidP="00BC6D2B">
      <w:pPr>
        <w:pStyle w:val="Odrka1-1"/>
      </w:pPr>
      <w:r>
        <w:t>Další dokumenty, dle uvážení dodavatele, na které nebyl prostor</w:t>
      </w:r>
      <w:r w:rsidR="2F1526D7">
        <w:t xml:space="preserve"> v </w:t>
      </w:r>
      <w:r>
        <w:t>předcházejících částech nabídky.</w:t>
      </w:r>
    </w:p>
    <w:p w14:paraId="3EBCC746" w14:textId="77777777" w:rsidR="004243F7" w:rsidRPr="00AD1143" w:rsidRDefault="004243F7" w:rsidP="004243F7">
      <w:pPr>
        <w:pStyle w:val="Text1-1"/>
      </w:pPr>
      <w:bookmarkStart w:id="53" w:name="_Hlk144460476"/>
      <w:r w:rsidRPr="004243F7">
        <w:t>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w:t>
      </w:r>
      <w:r w:rsidRPr="00AD1143">
        <w:t>ostup dle předchozí věty se neuplatní pro hodnocení dle kritéria nejnižší nabídkové ceny. Nabídková cena musí být vždy uvedena v Zadavatelem požadované měně.</w:t>
      </w:r>
    </w:p>
    <w:bookmarkEnd w:id="53"/>
    <w:p w14:paraId="1E09F99F" w14:textId="1DCA9FAF" w:rsidR="0035531B" w:rsidRPr="00AD1143" w:rsidRDefault="00B224E7" w:rsidP="0035531B">
      <w:pPr>
        <w:pStyle w:val="Text1-1"/>
      </w:pPr>
      <w:r w:rsidRPr="00AD1143">
        <w:t>Nabídky doručené jiným, než výše uvedeným způsobem nebo doručené po uplynutí lhůty pro podání nabídky se nepovažují za podané a v průběhu zadávacího řízení se k nim nepřihlíží.</w:t>
      </w:r>
      <w:r w:rsidR="0035531B" w:rsidRPr="00AD1143">
        <w:t xml:space="preserve"> </w:t>
      </w:r>
    </w:p>
    <w:p w14:paraId="7FBA06CC" w14:textId="29AEED1E" w:rsidR="0035531B" w:rsidRPr="00AD1143" w:rsidRDefault="0035531B" w:rsidP="0035531B">
      <w:pPr>
        <w:pStyle w:val="Text1-1"/>
      </w:pPr>
      <w:r w:rsidRPr="00AD1143">
        <w:t>Nabídky musí obsahovat veškeré dokumenty uvedené</w:t>
      </w:r>
      <w:r w:rsidR="00092CC9" w:rsidRPr="00AD1143">
        <w:t xml:space="preserve"> v </w:t>
      </w:r>
      <w:r w:rsidRPr="00AD1143">
        <w:t>článku 12 těchto Pokynů, stejně tak jako veškeré ostatní dokumenty požadované zadavatelem</w:t>
      </w:r>
      <w:r w:rsidR="00845C50" w:rsidRPr="00AD1143">
        <w:t xml:space="preserve"> a </w:t>
      </w:r>
      <w:r w:rsidRPr="00AD1143">
        <w:t>uvedené</w:t>
      </w:r>
      <w:r w:rsidR="00092CC9" w:rsidRPr="00AD1143">
        <w:t xml:space="preserve"> v </w:t>
      </w:r>
      <w:r w:rsidRPr="00AD1143">
        <w:t>zadávacích podmínkách této veřejné zakázky. Požadavky na strukturu nabídky uvedené</w:t>
      </w:r>
      <w:r w:rsidR="00092CC9" w:rsidRPr="00AD1143">
        <w:t xml:space="preserve"> v </w:t>
      </w:r>
      <w:r w:rsidRPr="00AD1143">
        <w:t>čl. 12.3 Pokynů mají doporučující charakter. Případné nedodržení níže uvedených formálních požadavků na členění nabídky nebude považováno zadavatelem za nesplnění podmínek účasti</w:t>
      </w:r>
      <w:r w:rsidR="00092CC9" w:rsidRPr="00AD1143">
        <w:t xml:space="preserve"> v </w:t>
      </w:r>
      <w:r w:rsidRPr="00AD1143">
        <w:t>zadávacím řízení. Doklady prokazující splnění zadávacích podmínek předkládají účastníci zadávacího řízení</w:t>
      </w:r>
      <w:r w:rsidR="00092CC9" w:rsidRPr="00AD1143">
        <w:t xml:space="preserve"> v </w:t>
      </w:r>
      <w:r w:rsidRPr="00AD1143">
        <w:t>nabídce</w:t>
      </w:r>
      <w:r w:rsidR="00092CC9" w:rsidRPr="00AD1143">
        <w:t xml:space="preserve"> v</w:t>
      </w:r>
      <w:r w:rsidR="007134F3" w:rsidRPr="00AD1143">
        <w:t> </w:t>
      </w:r>
      <w:r w:rsidRPr="00AD1143">
        <w:t>kopii</w:t>
      </w:r>
      <w:r w:rsidR="007134F3" w:rsidRPr="00AD1143">
        <w:t xml:space="preserve">, není-li v těchto </w:t>
      </w:r>
      <w:r w:rsidR="005210B3" w:rsidRPr="00AD1143">
        <w:t xml:space="preserve">Pokynech uvedeno </w:t>
      </w:r>
      <w:r w:rsidR="007134F3" w:rsidRPr="00AD1143">
        <w:t>jinak</w:t>
      </w:r>
      <w:r w:rsidRPr="00AD1143">
        <w:t>. Povinnost předložit doklad může dodavatel splnit odkazem na odpovídající informace vedené</w:t>
      </w:r>
      <w:r w:rsidR="00092CC9" w:rsidRPr="00AD1143">
        <w:t xml:space="preserve"> v </w:t>
      </w:r>
      <w:r w:rsidRPr="00AD1143">
        <w:t>informačním systému veřejné správy nebo</w:t>
      </w:r>
      <w:r w:rsidR="00092CC9" w:rsidRPr="00AD1143">
        <w:t xml:space="preserve"> v </w:t>
      </w:r>
      <w:r w:rsidRPr="00AD1143">
        <w:t>obdobném systému vedeném</w:t>
      </w:r>
      <w:r w:rsidR="00092CC9" w:rsidRPr="00AD1143">
        <w:t xml:space="preserve"> v </w:t>
      </w:r>
      <w:r w:rsidRPr="00AD1143">
        <w:t>jiném členském státu Evropské unie, Evropského hospodářského prostoru nebo Švýcarské konfederaci, který umožňuje neomezený dálkový přístup. Takový odkaz musí obsahovat internetovou adresu</w:t>
      </w:r>
      <w:r w:rsidR="00845C50" w:rsidRPr="00AD1143">
        <w:t xml:space="preserve"> a </w:t>
      </w:r>
      <w:r w:rsidRPr="00AD1143">
        <w:t>údaje pro přihlášení</w:t>
      </w:r>
      <w:r w:rsidR="00845C50" w:rsidRPr="00AD1143">
        <w:t xml:space="preserve"> a </w:t>
      </w:r>
      <w:r w:rsidRPr="00AD1143">
        <w:t>vyhledání požadované informace, jsou-li takové údaje nezbytné.</w:t>
      </w:r>
    </w:p>
    <w:p w14:paraId="1EA3CF99" w14:textId="55E0D4EC" w:rsidR="0035531B" w:rsidRPr="00AD1143" w:rsidRDefault="0035531B" w:rsidP="00EE7882">
      <w:pPr>
        <w:pStyle w:val="Text1-1"/>
        <w:rPr>
          <w:rStyle w:val="Tun9b"/>
          <w:b w:val="0"/>
        </w:rPr>
      </w:pPr>
      <w:r w:rsidRPr="00AD1143">
        <w:rPr>
          <w:rStyle w:val="Tun9b"/>
          <w:b w:val="0"/>
        </w:rPr>
        <w:t xml:space="preserve">Podává-li nabídku více dodavatelů společně (zejména jako společnost dodavatelů), </w:t>
      </w:r>
      <w:r w:rsidR="00EE7882" w:rsidRPr="00AD1143">
        <w:rPr>
          <w:rStyle w:val="Tun9b"/>
          <w:b w:val="0"/>
        </w:rPr>
        <w:t>zadavatel doporučuje</w:t>
      </w:r>
      <w:r w:rsidRPr="00AD1143">
        <w:rPr>
          <w:rStyle w:val="Tun9b"/>
          <w:b w:val="0"/>
        </w:rPr>
        <w:t xml:space="preserve"> dokumenty </w:t>
      </w:r>
      <w:r w:rsidR="00EE7882" w:rsidRPr="00AD1143">
        <w:rPr>
          <w:rStyle w:val="Tun9b"/>
          <w:b w:val="0"/>
        </w:rPr>
        <w:t>podepsat</w:t>
      </w:r>
      <w:r w:rsidRPr="00AD1143">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AD1143">
        <w:rPr>
          <w:rStyle w:val="Tun9b"/>
          <w:b w:val="0"/>
        </w:rPr>
        <w:t xml:space="preserve"> k </w:t>
      </w:r>
      <w:r w:rsidRPr="00AD1143">
        <w:rPr>
          <w:rStyle w:val="Tun9b"/>
          <w:b w:val="0"/>
        </w:rPr>
        <w:t>tomuto úkonu výslovně zmocněn. Je-li podepisující osoba oprávněna jednat za dodavatele na základě písemné plné moci, dohody</w:t>
      </w:r>
      <w:r w:rsidR="00092CC9" w:rsidRPr="00AD1143">
        <w:rPr>
          <w:rStyle w:val="Tun9b"/>
          <w:b w:val="0"/>
        </w:rPr>
        <w:t xml:space="preserve"> o </w:t>
      </w:r>
      <w:r w:rsidRPr="00AD1143">
        <w:rPr>
          <w:rStyle w:val="Tun9b"/>
          <w:b w:val="0"/>
        </w:rPr>
        <w:t xml:space="preserve">plné moci či pověření, musí takové oprávnění splňovat všechny náležitosti vyžadované právními předpisy České republiky. </w:t>
      </w:r>
      <w:r w:rsidR="00B224E7" w:rsidRPr="00AD1143">
        <w:t>Zadavatel doporučuje, aby plná moc, dohoda o plné moci nebo pověření bylo k nabídce připojeno</w:t>
      </w:r>
      <w:r w:rsidR="00B224E7" w:rsidRPr="00AD1143">
        <w:rPr>
          <w:rStyle w:val="Tun9b"/>
          <w:b w:val="0"/>
        </w:rPr>
        <w:t>.</w:t>
      </w:r>
      <w:r w:rsidRPr="00AD1143">
        <w:rPr>
          <w:rStyle w:val="Tun9b"/>
          <w:b w:val="0"/>
        </w:rPr>
        <w:t xml:space="preserve"> </w:t>
      </w:r>
    </w:p>
    <w:p w14:paraId="38F37679" w14:textId="77777777" w:rsidR="00946920" w:rsidRPr="00AD1143" w:rsidRDefault="00946920" w:rsidP="00946920">
      <w:pPr>
        <w:pStyle w:val="Text1-1"/>
        <w:rPr>
          <w:b/>
          <w:bCs/>
        </w:rPr>
      </w:pPr>
      <w:bookmarkStart w:id="54" w:name="_Ref140738395"/>
      <w:bookmarkStart w:id="55" w:name="_Hlk144460507"/>
      <w:r w:rsidRPr="00AD1143">
        <w:rPr>
          <w:b/>
          <w:bCs/>
        </w:rPr>
        <w:t>Lhůta pro podání nabídek bude stanovena prostřednictvím elektronického nástroje E-ZAK.</w:t>
      </w:r>
      <w:bookmarkEnd w:id="54"/>
    </w:p>
    <w:p w14:paraId="0D5FF46E" w14:textId="77777777" w:rsidR="0035531B" w:rsidRPr="00AD1143" w:rsidRDefault="0035531B" w:rsidP="007038DC">
      <w:pPr>
        <w:pStyle w:val="Nadpis1-1"/>
      </w:pPr>
      <w:bookmarkStart w:id="56" w:name="_Toc145671212"/>
      <w:bookmarkStart w:id="57" w:name="_Toc158011563"/>
      <w:bookmarkEnd w:id="55"/>
      <w:bookmarkEnd w:id="56"/>
      <w:r w:rsidRPr="00AD1143">
        <w:t>POŽADAVKY NA ZPRACOVÁNÍ NABÍDKOVÉ CENY</w:t>
      </w:r>
      <w:bookmarkEnd w:id="57"/>
      <w:r w:rsidRPr="00AD1143">
        <w:t xml:space="preserve"> </w:t>
      </w:r>
    </w:p>
    <w:p w14:paraId="3530DD41" w14:textId="77777777" w:rsidR="0035531B" w:rsidRPr="00AD1143" w:rsidRDefault="0035531B" w:rsidP="0035531B">
      <w:pPr>
        <w:pStyle w:val="Text1-1"/>
      </w:pPr>
      <w:r w:rsidRPr="00AD1143">
        <w:t>Nabídková cena bude pokrývat provedení všech prací nezbytných</w:t>
      </w:r>
      <w:r w:rsidR="00BC6D2B" w:rsidRPr="00AD1143">
        <w:t xml:space="preserve"> k </w:t>
      </w:r>
      <w:r w:rsidRPr="00AD1143">
        <w:t>řádnému provedení předmětu plnění této veřejné zakázky podle Smlouvy, těchto Pokynů</w:t>
      </w:r>
      <w:r w:rsidR="00845C50" w:rsidRPr="00AD1143">
        <w:t xml:space="preserve"> a </w:t>
      </w:r>
      <w:r w:rsidRPr="00AD1143">
        <w:t xml:space="preserve">zadávacích podmínek této veřejné zakázky jako celku. </w:t>
      </w:r>
    </w:p>
    <w:p w14:paraId="2EA4D06B" w14:textId="31784332" w:rsidR="0035531B" w:rsidRPr="00AD1143" w:rsidRDefault="0035531B" w:rsidP="0035531B">
      <w:pPr>
        <w:pStyle w:val="Text1-1"/>
      </w:pPr>
      <w:r w:rsidRPr="00AD1143">
        <w:t xml:space="preserve">Dodavatelé ocení všechny položky Soupisu prací </w:t>
      </w:r>
      <w:r w:rsidR="00AC01E9" w:rsidRPr="00AD1143">
        <w:t>(není-li v </w:t>
      </w:r>
      <w:r w:rsidR="00C17457" w:rsidRPr="00AD1143">
        <w:t>zadávacích podmínkách</w:t>
      </w:r>
      <w:r w:rsidR="00AC01E9" w:rsidRPr="00AD1143">
        <w:t xml:space="preserve"> stanoveno jinak) </w:t>
      </w:r>
      <w:r w:rsidRPr="00AD1143">
        <w:t>poskytnutého</w:t>
      </w:r>
      <w:r w:rsidR="00092CC9" w:rsidRPr="00AD1143">
        <w:t xml:space="preserve"> v </w:t>
      </w:r>
      <w:r w:rsidRPr="00AD1143">
        <w:t>Dílu 4</w:t>
      </w:r>
      <w:r w:rsidR="00845C50" w:rsidRPr="00AD1143">
        <w:t xml:space="preserve"> s </w:t>
      </w:r>
      <w:r w:rsidRPr="00AD1143">
        <w:t>názvem Soupis prací</w:t>
      </w:r>
      <w:r w:rsidR="00845C50" w:rsidRPr="00AD1143">
        <w:t xml:space="preserve"> s </w:t>
      </w:r>
      <w:r w:rsidRPr="00AD1143">
        <w:t>výkazem výměr</w:t>
      </w:r>
      <w:r w:rsidR="00845C50" w:rsidRPr="00AD1143">
        <w:t xml:space="preserve"> s </w:t>
      </w:r>
      <w:r w:rsidRPr="00AD1143">
        <w:t>přihlédnutím</w:t>
      </w:r>
      <w:r w:rsidR="00BC6D2B" w:rsidRPr="00AD1143">
        <w:t xml:space="preserve"> k </w:t>
      </w:r>
      <w:r w:rsidRPr="00AD1143">
        <w:t>technickým specifikacím jednotlivých položek.</w:t>
      </w:r>
      <w:r w:rsidR="00092CC9" w:rsidRPr="00AD1143">
        <w:t xml:space="preserve"> </w:t>
      </w:r>
      <w:r w:rsidR="007038DC" w:rsidRPr="00AD1143">
        <w:rPr>
          <w:rStyle w:val="Tun9b"/>
        </w:rPr>
        <w:t>V</w:t>
      </w:r>
      <w:r w:rsidR="00092CC9" w:rsidRPr="00AD1143">
        <w:rPr>
          <w:rStyle w:val="Tun9b"/>
        </w:rPr>
        <w:t> </w:t>
      </w:r>
      <w:r w:rsidRPr="00AD1143">
        <w:rPr>
          <w:rStyle w:val="Tun9b"/>
        </w:rPr>
        <w:t>případě, že dodavatel některou</w:t>
      </w:r>
      <w:r w:rsidR="0060115D" w:rsidRPr="00AD1143">
        <w:rPr>
          <w:rStyle w:val="Tun9b"/>
        </w:rPr>
        <w:t xml:space="preserve"> z </w:t>
      </w:r>
      <w:r w:rsidRPr="00AD1143">
        <w:rPr>
          <w:rStyle w:val="Tun9b"/>
        </w:rPr>
        <w:t>položek uvedených</w:t>
      </w:r>
      <w:r w:rsidR="00092CC9" w:rsidRPr="00AD1143">
        <w:rPr>
          <w:rStyle w:val="Tun9b"/>
        </w:rPr>
        <w:t xml:space="preserve"> v </w:t>
      </w:r>
      <w:r w:rsidR="00D919BB" w:rsidRPr="00AD1143">
        <w:rPr>
          <w:rStyle w:val="Tun9b"/>
        </w:rPr>
        <w:t>S</w:t>
      </w:r>
      <w:r w:rsidRPr="00AD1143">
        <w:rPr>
          <w:rStyle w:val="Tun9b"/>
        </w:rPr>
        <w:t>oupisu prací</w:t>
      </w:r>
      <w:r w:rsidR="0016681F" w:rsidRPr="00AD1143">
        <w:rPr>
          <w:rStyle w:val="Tun9b"/>
        </w:rPr>
        <w:t>, jež mají být oceněny,</w:t>
      </w:r>
      <w:r w:rsidRPr="00AD1143">
        <w:rPr>
          <w:rStyle w:val="Tun9b"/>
        </w:rPr>
        <w:t xml:space="preserve"> </w:t>
      </w:r>
      <w:r w:rsidRPr="00AD1143">
        <w:rPr>
          <w:rStyle w:val="Tun9b"/>
        </w:rPr>
        <w:lastRenderedPageBreak/>
        <w:t>neocení vůbec nebo ji ocení nulovou hodnotou, tak hodnověrně</w:t>
      </w:r>
      <w:r w:rsidR="00845C50" w:rsidRPr="00AD1143">
        <w:rPr>
          <w:rStyle w:val="Tun9b"/>
        </w:rPr>
        <w:t xml:space="preserve"> a </w:t>
      </w:r>
      <w:r w:rsidRPr="00AD1143">
        <w:rPr>
          <w:rStyle w:val="Tun9b"/>
        </w:rPr>
        <w:t>dostatečně ve své nabídce vysvětlí,</w:t>
      </w:r>
      <w:r w:rsidR="0060115D" w:rsidRPr="00AD1143">
        <w:rPr>
          <w:rStyle w:val="Tun9b"/>
        </w:rPr>
        <w:t xml:space="preserve"> z </w:t>
      </w:r>
      <w:r w:rsidRPr="00AD1143">
        <w:rPr>
          <w:rStyle w:val="Tun9b"/>
        </w:rPr>
        <w:t>jakého důvodu nebyla položka oceněna, případně proč</w:t>
      </w:r>
      <w:r w:rsidR="00845C50" w:rsidRPr="00AD1143">
        <w:rPr>
          <w:rStyle w:val="Tun9b"/>
        </w:rPr>
        <w:t xml:space="preserve"> a </w:t>
      </w:r>
      <w:r w:rsidRPr="00AD1143">
        <w:rPr>
          <w:rStyle w:val="Tun9b"/>
        </w:rPr>
        <w:t>jakým způsobem je daná položka již zahrnuta/oceněna</w:t>
      </w:r>
      <w:r w:rsidR="00092CC9" w:rsidRPr="00AD1143">
        <w:rPr>
          <w:rStyle w:val="Tun9b"/>
        </w:rPr>
        <w:t xml:space="preserve"> v </w:t>
      </w:r>
      <w:r w:rsidRPr="00AD1143">
        <w:rPr>
          <w:rStyle w:val="Tun9b"/>
        </w:rPr>
        <w:t>jiných položkách Soupisu prací.</w:t>
      </w:r>
      <w:r w:rsidR="00092CC9" w:rsidRPr="00AD1143">
        <w:t xml:space="preserve"> </w:t>
      </w:r>
      <w:r w:rsidR="007038DC" w:rsidRPr="00AD1143">
        <w:t>V</w:t>
      </w:r>
      <w:r w:rsidR="00092CC9" w:rsidRPr="00AD1143">
        <w:t> </w:t>
      </w:r>
      <w:r w:rsidRPr="00AD1143">
        <w:t>případě, že nabídka takové vysvětlení nebude obsahovat, zadavatel bude takovou skutečnost považovat za nejasnost</w:t>
      </w:r>
      <w:r w:rsidR="00845C50" w:rsidRPr="00AD1143">
        <w:t xml:space="preserve"> a </w:t>
      </w:r>
      <w:r w:rsidRPr="00AD1143">
        <w:t>pro takový případ si vyhrazuje právo požádat dodavatele</w:t>
      </w:r>
      <w:r w:rsidR="00092CC9" w:rsidRPr="00AD1143">
        <w:t xml:space="preserve"> o </w:t>
      </w:r>
      <w:r w:rsidRPr="00AD1143">
        <w:t>písemné vysvětlení nabídky. Zadavatel účastníka zadávacího řízení vyloučí, pokud neshledá vysvětlení dodavatele za dostatečné</w:t>
      </w:r>
      <w:r w:rsidR="00845C50" w:rsidRPr="00AD1143">
        <w:t xml:space="preserve"> a </w:t>
      </w:r>
      <w:r w:rsidRPr="00AD1143">
        <w:t>objektivně akceptovatelné (např. dodavatel hodnověrně</w:t>
      </w:r>
      <w:r w:rsidR="00845C50" w:rsidRPr="00AD1143">
        <w:t xml:space="preserve"> a </w:t>
      </w:r>
      <w:r w:rsidRPr="00AD1143">
        <w:t>dostatečně nevysvětlí, proč</w:t>
      </w:r>
      <w:r w:rsidR="00845C50" w:rsidRPr="00AD1143">
        <w:t xml:space="preserve"> a </w:t>
      </w:r>
      <w:r w:rsidRPr="00AD1143">
        <w:t>jakým způsobem je daná položka již zahrnuta/oceněna</w:t>
      </w:r>
      <w:r w:rsidR="00092CC9" w:rsidRPr="00AD1143">
        <w:t xml:space="preserve"> v </w:t>
      </w:r>
      <w:r w:rsidRPr="00AD1143">
        <w:t>jiných položkách soupisu prací apod.). Jednotkové ceny se uvedou bez DPH. Množství jednotek se uvádí se zaokrouhlením na 3 desetinná místa</w:t>
      </w:r>
      <w:r w:rsidR="00845C50" w:rsidRPr="00AD1143">
        <w:t xml:space="preserve"> a </w:t>
      </w:r>
      <w:r w:rsidRPr="00AD1143">
        <w:t>jednotlivé oceněné položky Soupisu prací se uvádějí</w:t>
      </w:r>
      <w:r w:rsidR="00092CC9" w:rsidRPr="00AD1143">
        <w:t xml:space="preserve"> v </w:t>
      </w:r>
      <w:r w:rsidRPr="00AD1143">
        <w:t>Kč se zaokrouhlením na 2 desetinná místa. Další případné požadavky na vyplnění Soupisu prací stanoví Komentář</w:t>
      </w:r>
      <w:r w:rsidR="00BC6D2B" w:rsidRPr="00AD1143">
        <w:t xml:space="preserve"> k </w:t>
      </w:r>
      <w:r w:rsidRPr="00AD1143">
        <w:t>soupisu prací (Díl 4 část 1 zadávací dokumentace).</w:t>
      </w:r>
    </w:p>
    <w:p w14:paraId="3F4934D0" w14:textId="4F561FC0" w:rsidR="00EE0505" w:rsidRPr="0071512D" w:rsidRDefault="0071512D" w:rsidP="00EE0505">
      <w:pPr>
        <w:pStyle w:val="Text1-1"/>
      </w:pPr>
      <w:bookmarkStart w:id="58" w:name="_Toc158011564"/>
      <w:r w:rsidRPr="0071512D">
        <w:rPr>
          <w:b/>
        </w:rPr>
        <w:t xml:space="preserve">Zadavatel nesděluje výši předpokládané hodnoty zakázky. </w:t>
      </w:r>
      <w:r w:rsidR="00B248DC" w:rsidRPr="0071512D">
        <w:rPr>
          <w:b/>
        </w:rPr>
        <w:t xml:space="preserve">Zadavatel </w:t>
      </w:r>
      <w:r w:rsidR="00EE0505" w:rsidRPr="0071512D">
        <w:rPr>
          <w:b/>
        </w:rPr>
        <w:t xml:space="preserve">stanovuje závaznou zadávací podmínku, která je specifikována v čl. 5.3 a 5.4 těchto Pokynů, a kterou jsou dodavatelé povinni dodržet při zpracování nabídkové ceny, a to pod sankcí vyloučení z další účasti v zadávacím řízení. </w:t>
      </w:r>
      <w:r w:rsidR="00EE0505" w:rsidRPr="0071512D">
        <w:t>Nabídková cena bude v Dopise nabídky uvedena v Kč bez DPH. Nabídková cena bude v nabídce zaokrouhlená na dvě desetinná místa.</w:t>
      </w:r>
    </w:p>
    <w:p w14:paraId="294A3070" w14:textId="77777777" w:rsidR="0035531B" w:rsidRDefault="0035531B" w:rsidP="007038DC">
      <w:pPr>
        <w:pStyle w:val="Nadpis1-1"/>
      </w:pPr>
      <w:r>
        <w:t>VARIANTY NABÍDKY, VÝHRADA ZMĚNY DODAVATELE</w:t>
      </w:r>
      <w:bookmarkEnd w:id="58"/>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7C9B4A5" w14:textId="693D4FCE" w:rsidR="0035531B" w:rsidRDefault="00694B67" w:rsidP="00290C4A">
      <w:pPr>
        <w:pStyle w:val="Text1-1"/>
      </w:pPr>
      <w:r>
        <w:t xml:space="preserve">Společně s úpravou rozsahu díla dle smlouvy s novým dodavatelem bude odpovídajícím způsobem </w:t>
      </w:r>
      <w:r w:rsidRPr="00290C4A">
        <w:t xml:space="preserve">upraven a aktualizován i </w:t>
      </w:r>
      <w:r w:rsidRPr="008F5567">
        <w:t>harmonogram postupu prací, a to tak, aby uvedené údaje a časová náročnost jednotlivých činností, jakož i přehled termínů dodávek a požadovaného množství materiálu</w:t>
      </w:r>
      <w:r w:rsidR="00B248DC" w:rsidRPr="008F5567">
        <w:t>,</w:t>
      </w:r>
      <w:r w:rsidRPr="008F5567">
        <w:t xml:space="preserve"> korespondovala</w:t>
      </w:r>
      <w:r w:rsidRPr="00290C4A">
        <w:t xml:space="preserve"> s upraveným rozsahem díla. Konečný termín plnění oproti původní nabídce nového dodavatele bude upraven o dobu trvání překážek objektivní povahy a s přihlédnutím k povaze zbývajících prací a souvisejících technických a technologických</w:t>
      </w:r>
      <w:r>
        <w:t xml:space="preserve"> postupů. </w:t>
      </w:r>
      <w:r w:rsidR="0035531B">
        <w:t xml:space="preserve"> </w:t>
      </w:r>
    </w:p>
    <w:p w14:paraId="3023DF94" w14:textId="77777777" w:rsidR="0035531B" w:rsidRDefault="0035531B" w:rsidP="007038DC">
      <w:pPr>
        <w:pStyle w:val="Nadpis1-1"/>
      </w:pPr>
      <w:bookmarkStart w:id="59" w:name="_Toc158011565"/>
      <w:r>
        <w:lastRenderedPageBreak/>
        <w:t>OTEVÍRÁNÍ NABÍDEK</w:t>
      </w:r>
      <w:bookmarkEnd w:id="59"/>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60" w:name="_Toc158011566"/>
      <w:r>
        <w:t>POSOUZENÍ SPLNĚNÍ PODMÍNEK ÚČASTI</w:t>
      </w:r>
      <w:bookmarkEnd w:id="60"/>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61" w:name="_Toc158011567"/>
      <w:r>
        <w:t>HODNOCENÍ NABÍDEK</w:t>
      </w:r>
      <w:bookmarkEnd w:id="61"/>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3895B7CE"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067B9A">
        <w:t>13.3</w:t>
      </w:r>
      <w:r w:rsidR="00A16653">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62" w:name="_Toc158011568"/>
      <w:r>
        <w:t>ZRUŠENÍ ZADÁVACÍHO ŘÍZENÍ</w:t>
      </w:r>
      <w:bookmarkEnd w:id="62"/>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Pr="00290C4A" w:rsidRDefault="0035531B" w:rsidP="0035531B">
      <w:pPr>
        <w:pStyle w:val="Text1-1"/>
      </w:pPr>
      <w:r>
        <w:t>V souladu</w:t>
      </w:r>
      <w:r w:rsidR="00845C50">
        <w:t xml:space="preserve"> s </w:t>
      </w:r>
      <w:r>
        <w:t xml:space="preserve">§ 170 ZZVZ si zadavatel vyhrazuje právo zrušit zadávací řízení této veřejné zakázky i bez naplnění důvodů podle § 127 ZZVZ kdykoliv před uzavřením smlouvy na </w:t>
      </w:r>
      <w:r w:rsidRPr="00290C4A">
        <w:t>plnění této veřejné zakázky.</w:t>
      </w:r>
    </w:p>
    <w:p w14:paraId="6C5483BD" w14:textId="173A9D58" w:rsidR="0035531B" w:rsidRPr="0071512D" w:rsidRDefault="00F07DF4" w:rsidP="0035531B">
      <w:pPr>
        <w:pStyle w:val="Text1-1"/>
      </w:pPr>
      <w:r w:rsidRPr="0071512D">
        <w:lastRenderedPageBreak/>
        <w:t>Zadavatel si mimo jiné vyhrazuje právo zrušit zadávací řízení v případě, že k hodnocení připadnou pouze nabídky s nabídkovou cenou převyšující nejvyšší přípustnou nabídkovou cenu uvedenou v čl.</w:t>
      </w:r>
      <w:r w:rsidR="005F66F0">
        <w:t xml:space="preserve"> 5.3</w:t>
      </w:r>
      <w:r w:rsidRPr="0071512D">
        <w:t xml:space="preserve"> těchto Pokynů</w:t>
      </w:r>
      <w:r w:rsidR="00A03A3B" w:rsidRPr="0071512D">
        <w:t xml:space="preserve"> a/nebo s nabídkovou cenou převyšující v dílčích položkách specifikovaných v čl. 5.4 těchto Pokynů nejvyšší přípustnou nabídkovou cenu.</w:t>
      </w:r>
    </w:p>
    <w:p w14:paraId="52670F78" w14:textId="799AA53D" w:rsidR="0035531B" w:rsidRPr="00067B9A" w:rsidRDefault="0035531B" w:rsidP="008E1138">
      <w:pPr>
        <w:pStyle w:val="Text1-1"/>
      </w:pPr>
      <w:r w:rsidRPr="00067B9A">
        <w:t xml:space="preserve">Zadavatel si rovněž mimo jiné vyhrazuje právo zrušit zadávací řízení, pokud stavební povolení </w:t>
      </w:r>
      <w:r w:rsidR="00385F1E" w:rsidRPr="00067B9A">
        <w:t xml:space="preserve">nebo povolení záměru dle nového stavebního zákona </w:t>
      </w:r>
      <w:r w:rsidRPr="00067B9A">
        <w:t>bude obsahovat podmínky, které nebyly zohledněny</w:t>
      </w:r>
      <w:r w:rsidR="00092CC9" w:rsidRPr="00067B9A">
        <w:t xml:space="preserve"> v </w:t>
      </w:r>
      <w:r w:rsidRPr="00067B9A">
        <w:t>zadávací dokumentaci</w:t>
      </w:r>
      <w:r w:rsidR="00712607" w:rsidRPr="00067B9A">
        <w:t xml:space="preserve"> a současně podstatným způsobem mění veřejnou zakázku</w:t>
      </w:r>
      <w:r w:rsidRPr="00067B9A">
        <w:t>, nebo nebude-li vydané stavební povolení pravomocné.</w:t>
      </w:r>
    </w:p>
    <w:p w14:paraId="56C94A88" w14:textId="77777777" w:rsidR="0035531B" w:rsidRPr="007A5165" w:rsidRDefault="0035531B" w:rsidP="007038DC">
      <w:pPr>
        <w:pStyle w:val="Nadpis1-1"/>
      </w:pPr>
      <w:bookmarkStart w:id="63" w:name="_Toc158011569"/>
      <w:r w:rsidRPr="007A5165">
        <w:t>UZAVŘENÍ SMLOUVY</w:t>
      </w:r>
      <w:bookmarkEnd w:id="63"/>
    </w:p>
    <w:p w14:paraId="033D23D8" w14:textId="35D73155"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rsidR="009B236B">
        <w:t>D</w:t>
      </w:r>
      <w:r>
        <w:t>ílu 2 této zadávací dokumentace</w:t>
      </w:r>
      <w:r w:rsidR="00845C50">
        <w:t xml:space="preserve"> s </w:t>
      </w:r>
      <w:r>
        <w:t>názvem Smlouva</w:t>
      </w:r>
      <w:r w:rsidR="00845C50">
        <w:t xml:space="preserve"> a </w:t>
      </w:r>
      <w:r>
        <w:t xml:space="preserve">její součásti. </w:t>
      </w:r>
    </w:p>
    <w:p w14:paraId="5B94C02D" w14:textId="36E6DE95" w:rsidR="0035531B" w:rsidRDefault="31D57ED8" w:rsidP="0035531B">
      <w:pPr>
        <w:pStyle w:val="Text1-1"/>
      </w:pPr>
      <w:r>
        <w:t>Zadavatel si</w:t>
      </w:r>
      <w:r w:rsidR="73C5CDA7">
        <w:t xml:space="preserve"> v </w:t>
      </w:r>
      <w:r>
        <w:t>souladu</w:t>
      </w:r>
      <w:r w:rsidR="497695EF">
        <w:t xml:space="preserve"> s </w:t>
      </w:r>
      <w:r>
        <w:t>§ 100 odst. 1 ZZVZ vyhrazuje změnu závazku ze smlouvy, která bude uzavřena</w:t>
      </w:r>
      <w:r w:rsidR="497695EF">
        <w:t xml:space="preserve"> s </w:t>
      </w:r>
      <w:r>
        <w:t>vybraným dodavatelem. Podrobnosti jsou uvedeny ve smlouvě. Vyhrazenou změnou závazku je měření množství každé původní měřitelné položky</w:t>
      </w:r>
      <w:r w:rsidR="497695EF">
        <w:t xml:space="preserve"> s </w:t>
      </w:r>
      <w:r>
        <w:t xml:space="preserve">jednotkovou cenou v </w:t>
      </w:r>
      <w:r w:rsidR="7D02F9B1">
        <w:t>Soupisu prací</w:t>
      </w:r>
      <w:r>
        <w:t xml:space="preserve"> podle článku 12 Smluvních podmínek. Množství prací</w:t>
      </w:r>
      <w:r w:rsidR="73C5CDA7">
        <w:t xml:space="preserve"> v </w:t>
      </w:r>
      <w:r>
        <w:t>takto vyhrazené změně se nezapočít</w:t>
      </w:r>
      <w:r w:rsidR="3A9AF854">
        <w:t>ává do limitů pro změny podle § </w:t>
      </w:r>
      <w:r>
        <w:t xml:space="preserve">222 odst. 4 ZZVZ. </w:t>
      </w:r>
      <w:r w:rsidR="5F2B3483">
        <w:t>Zadavatel si dále vyhrazuje právo valorizovat smluvní cenu sjednanou ve smlouvě uzavřené s vybraným dodavatelem na základě zadávacího řízení této veřejné zakázky, 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ZZVZ.</w:t>
      </w:r>
      <w:r w:rsidR="005225D9">
        <w:t xml:space="preserve"> Vyhrazenou změna je i výhrada změny dodavatele dle čl. 14 těchto Pokynů.</w:t>
      </w:r>
      <w:r w:rsidR="0D4165CA">
        <w:t xml:space="preserve"> </w:t>
      </w:r>
    </w:p>
    <w:p w14:paraId="5660AEAD" w14:textId="3E06286D"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3"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9473DA">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9473DA">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9473DA">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5225D9">
        <w:t xml:space="preserve">ekonomicky </w:t>
      </w:r>
      <w:r>
        <w:t>nejv</w:t>
      </w:r>
      <w:r w:rsidR="005225D9">
        <w:t>ý</w:t>
      </w:r>
      <w:r>
        <w:t>hodnější,</w:t>
      </w:r>
      <w:r w:rsidR="00845C50">
        <w:t xml:space="preserve"> a </w:t>
      </w:r>
      <w:r>
        <w:t>to bez ohledu na to, zda byl výběr formálně oznámen či nikoli). Zadavatel po poskytnutí výše uvedené součinnosti oznámí výběr nejv</w:t>
      </w:r>
      <w:r w:rsidR="005225D9">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 xml:space="preserve">listinné podobě, bude nutná jejich konverze do elektronické </w:t>
      </w:r>
      <w:r w:rsidRPr="007038DC">
        <w:rPr>
          <w:rStyle w:val="Tun9b"/>
        </w:rPr>
        <w:lastRenderedPageBreak/>
        <w:t>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Pr="007A5165" w:rsidRDefault="0035531B" w:rsidP="0035531B">
      <w:pPr>
        <w:pStyle w:val="Text1-1"/>
      </w:pPr>
      <w:bookmarkStart w:id="64" w:name="_Ref145676915"/>
      <w:r>
        <w:t xml:space="preserve">Vybraný dodavatel je povinen na základě písemné výzvy jako podmínku pro uzavření </w:t>
      </w:r>
      <w:r w:rsidRPr="007A5165">
        <w:t>smlouvy poskytnout zadavateli řádnou součinnost, která spočívá zejména</w:t>
      </w:r>
      <w:r w:rsidR="00092CC9" w:rsidRPr="007A5165">
        <w:t xml:space="preserve"> v </w:t>
      </w:r>
      <w:r w:rsidRPr="007A5165">
        <w:t>předložení následujících dokumentů:</w:t>
      </w:r>
      <w:bookmarkEnd w:id="64"/>
      <w:r w:rsidRPr="007A5165">
        <w:t xml:space="preserve"> </w:t>
      </w:r>
    </w:p>
    <w:p w14:paraId="3FD72866" w14:textId="08445598" w:rsidR="0035531B" w:rsidRPr="007A5165" w:rsidRDefault="01A6FFE5" w:rsidP="007038DC">
      <w:pPr>
        <w:pStyle w:val="Odrka1-1"/>
      </w:pPr>
      <w:r w:rsidRPr="007A5165">
        <w:t xml:space="preserve">originálů nebo </w:t>
      </w:r>
      <w:r w:rsidR="27190CB8" w:rsidRPr="007A5165">
        <w:t xml:space="preserve">úředně </w:t>
      </w:r>
      <w:r w:rsidRPr="007A5165">
        <w:t>ověřených kopií dokladů</w:t>
      </w:r>
      <w:r w:rsidR="2F1526D7" w:rsidRPr="007A5165">
        <w:t xml:space="preserve"> o </w:t>
      </w:r>
      <w:r w:rsidRPr="007A5165">
        <w:t xml:space="preserve">kvalifikaci ve smyslu čl. </w:t>
      </w:r>
      <w:r w:rsidR="0035531B" w:rsidRPr="007A5165">
        <w:fldChar w:fldCharType="begin"/>
      </w:r>
      <w:r w:rsidR="0035531B" w:rsidRPr="007A5165">
        <w:instrText xml:space="preserve"> REF _Ref145677160 \r \h </w:instrText>
      </w:r>
      <w:r w:rsidR="00F07DF4" w:rsidRPr="007A5165">
        <w:instrText xml:space="preserve"> \* MERGEFORMAT </w:instrText>
      </w:r>
      <w:r w:rsidR="0035531B" w:rsidRPr="007A5165">
        <w:fldChar w:fldCharType="separate"/>
      </w:r>
      <w:r w:rsidR="009473DA">
        <w:t>8</w:t>
      </w:r>
      <w:r w:rsidR="0035531B" w:rsidRPr="007A5165">
        <w:fldChar w:fldCharType="end"/>
      </w:r>
      <w:r w:rsidR="00B2110B" w:rsidRPr="007A5165">
        <w:t xml:space="preserve"> </w:t>
      </w:r>
      <w:r w:rsidRPr="007A5165">
        <w:t>těchto Pokynů</w:t>
      </w:r>
      <w:bookmarkStart w:id="65" w:name="_Hlk144461135"/>
      <w:r w:rsidR="27190CB8" w:rsidRPr="007A5165">
        <w:t>, byli-li zadavatelem požadovány v souladu s § 122 odst. 4 ZZVZ</w:t>
      </w:r>
      <w:bookmarkEnd w:id="65"/>
      <w:r w:rsidRPr="007A5165">
        <w:t>;</w:t>
      </w:r>
    </w:p>
    <w:p w14:paraId="3C35B921" w14:textId="05D3D034" w:rsidR="0035531B" w:rsidRPr="007A5165" w:rsidRDefault="48ABC130" w:rsidP="001B23A1">
      <w:pPr>
        <w:pStyle w:val="Odrka1-1"/>
      </w:pPr>
      <w:r w:rsidRPr="007A5165">
        <w:t xml:space="preserve">kopie </w:t>
      </w:r>
      <w:r w:rsidR="01A6FFE5" w:rsidRPr="007A5165">
        <w:t xml:space="preserve">bankovní </w:t>
      </w:r>
      <w:r w:rsidR="3CB4D24A" w:rsidRPr="007A5165">
        <w:t xml:space="preserve">nebo pojistné </w:t>
      </w:r>
      <w:r w:rsidR="01A6FFE5" w:rsidRPr="007A5165">
        <w:t>záruky</w:t>
      </w:r>
      <w:r w:rsidR="6242E7E6" w:rsidRPr="007A5165">
        <w:t xml:space="preserve"> k </w:t>
      </w:r>
      <w:r w:rsidR="01A6FFE5" w:rsidRPr="007A5165">
        <w:t>zajištění plnění Smlouvy (</w:t>
      </w:r>
      <w:r w:rsidR="3CB4D24A" w:rsidRPr="007A5165">
        <w:t>Bankovní záruka za provedení Díla a Pojistná záruka za provedení Díla</w:t>
      </w:r>
      <w:r w:rsidR="01A6FFE5" w:rsidRPr="007A5165">
        <w:t>) ve výši stanovené</w:t>
      </w:r>
      <w:r w:rsidR="2F1526D7" w:rsidRPr="007A5165">
        <w:t xml:space="preserve"> v </w:t>
      </w:r>
      <w:r w:rsidR="01A6FFE5" w:rsidRPr="007A5165">
        <w:t>Příloze</w:t>
      </w:r>
      <w:r w:rsidR="6242E7E6" w:rsidRPr="007A5165">
        <w:t xml:space="preserve"> k </w:t>
      </w:r>
      <w:r w:rsidR="01A6FFE5" w:rsidRPr="007A5165">
        <w:t>nabídce</w:t>
      </w:r>
      <w:r w:rsidR="5CF8A44D" w:rsidRPr="007A5165">
        <w:t xml:space="preserve"> a </w:t>
      </w:r>
      <w:r w:rsidR="01A6FFE5" w:rsidRPr="007A5165">
        <w:t>splňující požadavky stanovené</w:t>
      </w:r>
      <w:r w:rsidR="2F1526D7" w:rsidRPr="007A5165">
        <w:t xml:space="preserve"> v </w:t>
      </w:r>
      <w:r w:rsidR="01A6FFE5" w:rsidRPr="007A5165">
        <w:t xml:space="preserve">pod-článku 4.2 Zvláštních podmínek; bankovní </w:t>
      </w:r>
      <w:r w:rsidR="3CB4D24A" w:rsidRPr="007A5165">
        <w:t xml:space="preserve">nebo pojistnou </w:t>
      </w:r>
      <w:r w:rsidR="01A6FFE5" w:rsidRPr="007A5165">
        <w:t>záruk</w:t>
      </w:r>
      <w:r w:rsidR="41CC65ED" w:rsidRPr="007A5165">
        <w:t>u</w:t>
      </w:r>
      <w:r w:rsidR="01A6FFE5" w:rsidRPr="007A5165">
        <w:t xml:space="preserve"> </w:t>
      </w:r>
      <w:r w:rsidR="41CC65ED" w:rsidRPr="007A5165">
        <w:t xml:space="preserve">vybraný dodavatel předloží </w:t>
      </w:r>
      <w:r w:rsidR="01A6FFE5" w:rsidRPr="007A5165">
        <w:t xml:space="preserve">až po uplynutí lhůty ve smyslu § 246 ZZVZ, ve které zadavatel nesmí uzavřít smlouvu; </w:t>
      </w:r>
    </w:p>
    <w:p w14:paraId="740C0C4A" w14:textId="64794B1F" w:rsidR="0035531B" w:rsidRPr="008E3B71" w:rsidRDefault="01A6FFE5" w:rsidP="007038DC">
      <w:pPr>
        <w:pStyle w:val="Odrka1-1"/>
      </w:pPr>
      <w:r w:rsidRPr="007A5165">
        <w:t>vybraným dodavatelem vyplněné Přílohy č. 2 Smlouvy</w:t>
      </w:r>
      <w:r w:rsidR="2F1526D7" w:rsidRPr="007A5165">
        <w:t xml:space="preserve"> o </w:t>
      </w:r>
      <w:r w:rsidRPr="007A5165">
        <w:t>dílo</w:t>
      </w:r>
      <w:r w:rsidR="5CF8A44D" w:rsidRPr="007A5165">
        <w:t xml:space="preserve"> s </w:t>
      </w:r>
      <w:r w:rsidRPr="007A5165">
        <w:t>názvem Oprávněné osoby,</w:t>
      </w:r>
      <w:r w:rsidR="5CF8A44D" w:rsidRPr="007A5165">
        <w:t xml:space="preserve"> a </w:t>
      </w:r>
      <w:r w:rsidRPr="007A5165">
        <w:t>to</w:t>
      </w:r>
      <w:r w:rsidR="2F1526D7" w:rsidRPr="007A5165">
        <w:t xml:space="preserve"> </w:t>
      </w:r>
      <w:r w:rsidRPr="007A5165">
        <w:t>ve formátu umožňujícím editaci; všechny kontaktní údaje oprávněných osob jsou údaji pracovními, na nichž budou oprávněné osoby</w:t>
      </w:r>
      <w:r w:rsidR="6242E7E6" w:rsidRPr="007A5165">
        <w:t xml:space="preserve"> k </w:t>
      </w:r>
      <w:r w:rsidRPr="007A5165">
        <w:t>zastižení</w:t>
      </w:r>
      <w:r w:rsidR="2F1526D7" w:rsidRPr="007A5165">
        <w:t xml:space="preserve"> v </w:t>
      </w:r>
      <w:r w:rsidRPr="007A5165">
        <w:t>souvislosti</w:t>
      </w:r>
      <w:r w:rsidR="5CF8A44D" w:rsidRPr="007A5165">
        <w:t xml:space="preserve"> </w:t>
      </w:r>
      <w:r w:rsidR="5CF8A44D" w:rsidRPr="008E3B71">
        <w:t>s </w:t>
      </w:r>
      <w:r w:rsidRPr="008E3B71">
        <w:t>plněním pracovních povinností ve věcech spojených</w:t>
      </w:r>
      <w:r w:rsidR="5CF8A44D" w:rsidRPr="008E3B71">
        <w:t xml:space="preserve"> s </w:t>
      </w:r>
      <w:r w:rsidRPr="008E3B71">
        <w:t>realizací předmětu plnění veřejné zakázky;</w:t>
      </w:r>
    </w:p>
    <w:p w14:paraId="0D4062E7" w14:textId="77777777" w:rsidR="0035531B" w:rsidRPr="008E3B71" w:rsidRDefault="01A6FFE5" w:rsidP="007038DC">
      <w:pPr>
        <w:pStyle w:val="Odrka1-1"/>
      </w:pPr>
      <w:r w:rsidRPr="008E3B71">
        <w:t>vybraným dodavatelem vyplněné Přílohy č. 3 Smlouvy</w:t>
      </w:r>
      <w:r w:rsidR="2F1526D7" w:rsidRPr="008E3B71">
        <w:t xml:space="preserve"> o </w:t>
      </w:r>
      <w:r w:rsidRPr="008E3B71">
        <w:t>dílo</w:t>
      </w:r>
      <w:r w:rsidR="5CF8A44D" w:rsidRPr="008E3B71">
        <w:t xml:space="preserve"> s </w:t>
      </w:r>
      <w:r w:rsidRPr="008E3B71">
        <w:t>názvem Seznam poddodavatelů,</w:t>
      </w:r>
      <w:r w:rsidR="5CF8A44D" w:rsidRPr="008E3B71">
        <w:t xml:space="preserve"> a </w:t>
      </w:r>
      <w:r w:rsidRPr="008E3B71">
        <w:t>to</w:t>
      </w:r>
      <w:r w:rsidR="2F1526D7" w:rsidRPr="008E3B71">
        <w:t xml:space="preserve"> </w:t>
      </w:r>
      <w:r w:rsidRPr="008E3B71">
        <w:t>ve formátu umožňujícím editaci;</w:t>
      </w:r>
    </w:p>
    <w:p w14:paraId="7A1F00AC" w14:textId="21EAE921" w:rsidR="0035531B" w:rsidRPr="004D60D0" w:rsidRDefault="01A6FFE5" w:rsidP="007038DC">
      <w:pPr>
        <w:pStyle w:val="Odrka1-1"/>
      </w:pPr>
      <w:r w:rsidRPr="008E3B71">
        <w:t>kopie smlouvy (či jiného dokumentu),</w:t>
      </w:r>
      <w:r w:rsidR="2F1526D7" w:rsidRPr="008E3B71">
        <w:t xml:space="preserve"> v </w:t>
      </w:r>
      <w:r w:rsidRPr="008E3B71">
        <w:t>případě, že podalo nabídku více osob společně, ze které bude vyplývat, že všichni společníci jsou zavázáni společně</w:t>
      </w:r>
      <w:r w:rsidR="5CF8A44D" w:rsidRPr="008E3B71">
        <w:t xml:space="preserve"> a </w:t>
      </w:r>
      <w:r w:rsidRPr="008E3B71">
        <w:t>nerozdílně</w:t>
      </w:r>
      <w:r w:rsidR="5CF8A44D" w:rsidRPr="008E3B71">
        <w:t xml:space="preserve"> a </w:t>
      </w:r>
      <w:r w:rsidRPr="008E3B71">
        <w:t>jeden ze společníků bude určen jako vedoucí společník (Vedoucí zhotovitel ve smyslu Smlouvy</w:t>
      </w:r>
      <w:r w:rsidR="2F1526D7" w:rsidRPr="008E3B71">
        <w:t xml:space="preserve"> o </w:t>
      </w:r>
      <w:r w:rsidRPr="008E3B71">
        <w:t>dílo). Vedoucí společník musí být oprávněn ve věcech Smlouvy</w:t>
      </w:r>
      <w:r w:rsidR="2F1526D7" w:rsidRPr="008E3B71">
        <w:t xml:space="preserve"> o </w:t>
      </w:r>
      <w:r w:rsidRPr="008E3B71">
        <w:t>dílo zastupovat</w:t>
      </w:r>
      <w:r w:rsidR="28498D29" w:rsidRPr="008E3B71">
        <w:t xml:space="preserve"> každého ze společníků, jakož i </w:t>
      </w:r>
      <w:r w:rsidRPr="008E3B71">
        <w:t>všechny společníky společně,</w:t>
      </w:r>
      <w:r w:rsidR="5CF8A44D" w:rsidRPr="008E3B71">
        <w:t xml:space="preserve"> a </w:t>
      </w:r>
      <w:r w:rsidRPr="008E3B71">
        <w:t>být oprávněn rovněž za ně přijímat pokyny</w:t>
      </w:r>
      <w:r w:rsidR="5CF8A44D" w:rsidRPr="008E3B71">
        <w:t xml:space="preserve"> a </w:t>
      </w:r>
      <w:r w:rsidRPr="008E3B71">
        <w:t>platby od zadavatele (Objednatele ve smyslu Smlouvy</w:t>
      </w:r>
      <w:r w:rsidR="2F1526D7" w:rsidRPr="008E3B71">
        <w:t xml:space="preserve"> o </w:t>
      </w:r>
      <w:r w:rsidRPr="008E3B71">
        <w:t xml:space="preserve">dílo). Vystavovat daňové </w:t>
      </w:r>
      <w:r w:rsidR="5E080415" w:rsidRPr="008E3B71">
        <w:t>doklady – faktury</w:t>
      </w:r>
      <w:r w:rsidRPr="008E3B71">
        <w:t xml:space="preserve"> je povinen pouze vedoucí společník. Na daňovém dokladu bude uveden (identifikován) vedoucí společník jako osoba uskutečňující ekonomickou činnost jako poskytovatel služby</w:t>
      </w:r>
      <w:r w:rsidR="2F1526D7" w:rsidRPr="008E3B71">
        <w:t xml:space="preserve"> v </w:t>
      </w:r>
      <w:r w:rsidRPr="008E3B71">
        <w:t>souladu se zákonem č. 235/2004 Sb.</w:t>
      </w:r>
      <w:r w:rsidR="2F1526D7" w:rsidRPr="008E3B71">
        <w:t xml:space="preserve"> o </w:t>
      </w:r>
      <w:r w:rsidRPr="008E3B71">
        <w:t>dani</w:t>
      </w:r>
      <w:r w:rsidR="19FAB8E5" w:rsidRPr="008E3B71">
        <w:t xml:space="preserve"> z </w:t>
      </w:r>
      <w:r w:rsidRPr="008E3B71">
        <w:t xml:space="preserve">přidané hodnoty, ve znění pozdějších předpisů. Zmocnění vedoucího společníka musí být ve smlouvě či jiném </w:t>
      </w:r>
      <w:r w:rsidRPr="004D60D0">
        <w:t>dokumentu obsaženo;</w:t>
      </w:r>
    </w:p>
    <w:p w14:paraId="1269AEA3" w14:textId="4BFE692F" w:rsidR="0035531B" w:rsidRPr="0043475F" w:rsidRDefault="01A6FFE5" w:rsidP="007038DC">
      <w:pPr>
        <w:pStyle w:val="Odrka1-1"/>
      </w:pPr>
      <w:r w:rsidRPr="004D60D0">
        <w:t>kopií písemných závazků poddodavatelů uvedených</w:t>
      </w:r>
      <w:r w:rsidR="2F1526D7" w:rsidRPr="004D60D0">
        <w:t xml:space="preserve"> v </w:t>
      </w:r>
      <w:r w:rsidRPr="004D60D0">
        <w:t>Příloze č. 3 Smlouvy</w:t>
      </w:r>
      <w:r w:rsidR="2F1526D7" w:rsidRPr="004D60D0">
        <w:t xml:space="preserve"> o </w:t>
      </w:r>
      <w:r w:rsidRPr="004D60D0">
        <w:t>dílo</w:t>
      </w:r>
      <w:r w:rsidR="5CF8A44D" w:rsidRPr="004D60D0">
        <w:t xml:space="preserve"> s </w:t>
      </w:r>
      <w:r w:rsidRPr="004D60D0">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2F1526D7" w:rsidRPr="004D60D0">
        <w:t xml:space="preserve"> v </w:t>
      </w:r>
      <w:r w:rsidRPr="004D60D0">
        <w:t>Příloze č. 3 Smlouvy</w:t>
      </w:r>
      <w:r w:rsidR="2F1526D7" w:rsidRPr="004D60D0">
        <w:t xml:space="preserve"> o </w:t>
      </w:r>
      <w:r w:rsidRPr="004D60D0">
        <w:t>dílo souhlasí se svým budoucím zapojením do plnění předmětu veřejné zakázky</w:t>
      </w:r>
      <w:r w:rsidR="5CF8A44D" w:rsidRPr="004D60D0">
        <w:t xml:space="preserve"> a </w:t>
      </w:r>
      <w:r w:rsidRPr="004D60D0">
        <w:t xml:space="preserve">jsou připraveni své konkrétně </w:t>
      </w:r>
      <w:r w:rsidRPr="0043475F">
        <w:t xml:space="preserve">specifikované plnění poskytnout; </w:t>
      </w:r>
    </w:p>
    <w:p w14:paraId="27D9302C" w14:textId="4C4DD87C" w:rsidR="0019004E" w:rsidRPr="0043475F" w:rsidRDefault="004D60D0" w:rsidP="004D60D0">
      <w:pPr>
        <w:pStyle w:val="Odrka1-1"/>
      </w:pPr>
      <w:r w:rsidRPr="0043475F">
        <w:t xml:space="preserve">kopie pověření Ministerstva dopravy ČR k provádění technických prohlídek a zkoušek určených technických zařízení (UTZ) dle § 47 odst. 4 zákona č. 266/1994 Sb., o drahách, ve znění pozdějších předpisů, a to elektrických UTZ železničních drah v rozsahu: </w:t>
      </w:r>
    </w:p>
    <w:p w14:paraId="36E564F6" w14:textId="595220E7" w:rsidR="0019004E" w:rsidRPr="008118BF" w:rsidRDefault="0043475F" w:rsidP="0019004E">
      <w:pPr>
        <w:pStyle w:val="Odrka1-2-"/>
      </w:pPr>
      <w:r w:rsidRPr="008118BF">
        <w:t>zabezpečovací zařízení, jehož elektrické obvody plní funkci přímého zajišťování bezpečnosti drážní dopravy</w:t>
      </w:r>
      <w:r w:rsidR="0019004E" w:rsidRPr="008118BF">
        <w:t>,</w:t>
      </w:r>
    </w:p>
    <w:p w14:paraId="5EC9E6F4" w14:textId="5B5C4825" w:rsidR="0019004E" w:rsidRPr="008118BF" w:rsidRDefault="0019004E" w:rsidP="0019004E">
      <w:pPr>
        <w:pStyle w:val="Odrka1-2-"/>
      </w:pPr>
      <w:r w:rsidRPr="008118BF">
        <w:t>elektrické sítě drah a elektrické rozvody drah</w:t>
      </w:r>
      <w:r w:rsidR="004D2F38" w:rsidRPr="008118BF">
        <w:t xml:space="preserve">. </w:t>
      </w:r>
      <w:r w:rsidRPr="008118BF">
        <w:t xml:space="preserve"> </w:t>
      </w:r>
    </w:p>
    <w:p w14:paraId="04E513F2" w14:textId="77777777" w:rsidR="00B2110B" w:rsidRDefault="00B2110B" w:rsidP="00A17DE9">
      <w:pPr>
        <w:pStyle w:val="Odrka1-1"/>
      </w:pPr>
      <w:r w:rsidRPr="0043475F">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p w14:paraId="59AC4FBE" w14:textId="77777777" w:rsidR="00BD4362" w:rsidRDefault="00BD4362" w:rsidP="00BD4362">
      <w:pPr>
        <w:pStyle w:val="Odrka1-1"/>
        <w:numPr>
          <w:ilvl w:val="0"/>
          <w:numId w:val="0"/>
        </w:numPr>
        <w:ind w:left="1077" w:hanging="340"/>
      </w:pPr>
    </w:p>
    <w:p w14:paraId="2E43FB11" w14:textId="77777777" w:rsidR="00BD4362" w:rsidRPr="0043475F" w:rsidRDefault="00BD4362" w:rsidP="00BD4362">
      <w:pPr>
        <w:pStyle w:val="Odrka1-1"/>
        <w:numPr>
          <w:ilvl w:val="0"/>
          <w:numId w:val="0"/>
        </w:numPr>
        <w:ind w:left="1077" w:hanging="340"/>
      </w:pPr>
    </w:p>
    <w:tbl>
      <w:tblPr>
        <w:tblStyle w:val="Mkatabulky"/>
        <w:tblW w:w="0" w:type="auto"/>
        <w:tblInd w:w="1134" w:type="dxa"/>
        <w:tblBorders>
          <w:top w:val="single" w:sz="2" w:space="0" w:color="auto"/>
        </w:tblBorders>
        <w:tblLook w:val="04E0" w:firstRow="1" w:lastRow="1" w:firstColumn="1" w:lastColumn="0" w:noHBand="0" w:noVBand="1"/>
      </w:tblPr>
      <w:tblGrid>
        <w:gridCol w:w="3261"/>
        <w:gridCol w:w="1275"/>
        <w:gridCol w:w="2127"/>
        <w:gridCol w:w="905"/>
      </w:tblGrid>
      <w:tr w:rsidR="008118BF" w:rsidRPr="00172F6B" w14:paraId="27960724" w14:textId="77777777" w:rsidTr="007D7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2" w:space="0" w:color="auto"/>
            </w:tcBorders>
            <w:vAlign w:val="center"/>
          </w:tcPr>
          <w:p w14:paraId="747E222B" w14:textId="77777777" w:rsidR="00546D07" w:rsidRPr="0043475F" w:rsidRDefault="00546D07" w:rsidP="001D6CB0">
            <w:pPr>
              <w:jc w:val="center"/>
            </w:pPr>
            <w:r w:rsidRPr="0043475F">
              <w:lastRenderedPageBreak/>
              <w:t>Zařízení (stroje):</w:t>
            </w:r>
          </w:p>
        </w:tc>
        <w:tc>
          <w:tcPr>
            <w:tcW w:w="1275" w:type="dxa"/>
            <w:tcBorders>
              <w:bottom w:val="single" w:sz="2" w:space="0" w:color="auto"/>
            </w:tcBorders>
            <w:vAlign w:val="center"/>
          </w:tcPr>
          <w:p w14:paraId="25F1B98B" w14:textId="77777777" w:rsidR="00546D07" w:rsidRPr="0043475F" w:rsidRDefault="00546D07" w:rsidP="001D6CB0">
            <w:pPr>
              <w:jc w:val="center"/>
              <w:cnfStyle w:val="100000000000" w:firstRow="1" w:lastRow="0" w:firstColumn="0" w:lastColumn="0" w:oddVBand="0" w:evenVBand="0" w:oddHBand="0" w:evenHBand="0" w:firstRowFirstColumn="0" w:firstRowLastColumn="0" w:lastRowFirstColumn="0" w:lastRowLastColumn="0"/>
            </w:pPr>
            <w:r w:rsidRPr="0043475F">
              <w:t>Počet kusů:</w:t>
            </w:r>
          </w:p>
        </w:tc>
        <w:tc>
          <w:tcPr>
            <w:tcW w:w="2127" w:type="dxa"/>
            <w:tcBorders>
              <w:bottom w:val="single" w:sz="2" w:space="0" w:color="auto"/>
            </w:tcBorders>
            <w:vAlign w:val="center"/>
          </w:tcPr>
          <w:p w14:paraId="4567CEF4" w14:textId="57FD09AF" w:rsidR="00546D07" w:rsidRPr="0043475F" w:rsidRDefault="00546D07" w:rsidP="001D6CB0">
            <w:pPr>
              <w:jc w:val="center"/>
              <w:cnfStyle w:val="100000000000" w:firstRow="1" w:lastRow="0" w:firstColumn="0" w:lastColumn="0" w:oddVBand="0" w:evenVBand="0" w:oddHBand="0" w:evenHBand="0" w:firstRowFirstColumn="0" w:firstRowLastColumn="0" w:lastRowFirstColumn="0" w:lastRowLastColumn="0"/>
            </w:pPr>
            <w:r w:rsidRPr="0043475F">
              <w:t>Požadované technické parametry (např. minimální výkon)</w:t>
            </w:r>
          </w:p>
        </w:tc>
        <w:tc>
          <w:tcPr>
            <w:tcW w:w="905" w:type="dxa"/>
            <w:tcBorders>
              <w:bottom w:val="single" w:sz="2" w:space="0" w:color="auto"/>
            </w:tcBorders>
            <w:vAlign w:val="center"/>
          </w:tcPr>
          <w:p w14:paraId="457B8745" w14:textId="2AFAB255" w:rsidR="00AB4AF2" w:rsidRPr="0043475F" w:rsidRDefault="00546D07" w:rsidP="00AF5BE6">
            <w:pPr>
              <w:jc w:val="center"/>
              <w:cnfStyle w:val="100000000000" w:firstRow="1" w:lastRow="0" w:firstColumn="0" w:lastColumn="0" w:oddVBand="0" w:evenVBand="0" w:oddHBand="0" w:evenHBand="0" w:firstRowFirstColumn="0" w:firstRowLastColumn="0" w:lastRowFirstColumn="0" w:lastRowLastColumn="0"/>
            </w:pPr>
            <w:r w:rsidRPr="0043475F">
              <w:t xml:space="preserve">Řídí se </w:t>
            </w:r>
            <w:r w:rsidR="005225D9" w:rsidRPr="0043475F">
              <w:t>vnitřním</w:t>
            </w:r>
            <w:r w:rsidR="00DB1371" w:rsidRPr="0043475F">
              <w:t xml:space="preserve"> předpisem </w:t>
            </w:r>
          </w:p>
          <w:p w14:paraId="3A7B4F17" w14:textId="2F014978" w:rsidR="002343AF" w:rsidRPr="0043475F" w:rsidRDefault="00DB1371" w:rsidP="00AF5BE6">
            <w:pPr>
              <w:jc w:val="center"/>
              <w:cnfStyle w:val="100000000000" w:firstRow="1" w:lastRow="0" w:firstColumn="0" w:lastColumn="0" w:oddVBand="0" w:evenVBand="0" w:oddHBand="0" w:evenHBand="0" w:firstRowFirstColumn="0" w:firstRowLastColumn="0" w:lastRowFirstColumn="0" w:lastRowLastColumn="0"/>
            </w:pPr>
            <w:r w:rsidRPr="0043475F">
              <w:t xml:space="preserve">SŽ  </w:t>
            </w:r>
            <w:r w:rsidR="00AF5BE6" w:rsidRPr="0043475F">
              <w:t>V3</w:t>
            </w:r>
          </w:p>
        </w:tc>
      </w:tr>
      <w:tr w:rsidR="006B16F6" w:rsidRPr="00172F6B" w14:paraId="452BE56A" w14:textId="77777777" w:rsidTr="007D7012">
        <w:trPr>
          <w:trHeight w:val="681"/>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vAlign w:val="center"/>
          </w:tcPr>
          <w:p w14:paraId="7DC09F74" w14:textId="32DC1635" w:rsidR="0004576D" w:rsidRPr="0004576D" w:rsidRDefault="0004576D" w:rsidP="0004576D">
            <w:r w:rsidRPr="0004576D">
              <w:t>Automatick</w:t>
            </w:r>
            <w:r>
              <w:t>é</w:t>
            </w:r>
            <w:r w:rsidRPr="0004576D">
              <w:t xml:space="preserve"> strojní zařízení (podbíječka)</w:t>
            </w:r>
          </w:p>
          <w:p w14:paraId="61B21A7A" w14:textId="77777777" w:rsidR="0004576D" w:rsidRPr="0004576D" w:rsidRDefault="0004576D" w:rsidP="0004576D">
            <w:r w:rsidRPr="0004576D">
              <w:t>pro úpravu směrové a výškové polohy</w:t>
            </w:r>
          </w:p>
          <w:p w14:paraId="2F119C90" w14:textId="63C2EF37" w:rsidR="0049173A" w:rsidRPr="0004576D" w:rsidRDefault="00552648" w:rsidP="0049173A">
            <w:r>
              <w:t>koleje a pro úpravu směrové a výškové polohy výhybek</w:t>
            </w:r>
            <w:r w:rsidR="0004576D" w:rsidRPr="0004576D">
              <w:t xml:space="preserve"> opatřená přídavným zařízením</w:t>
            </w:r>
            <w:r>
              <w:t xml:space="preserve"> </w:t>
            </w:r>
            <w:r w:rsidR="0004576D" w:rsidRPr="0004576D">
              <w:t xml:space="preserve">pro zdvih odbočné větve </w:t>
            </w:r>
          </w:p>
          <w:p w14:paraId="54362039" w14:textId="61AB341D" w:rsidR="006B16F6" w:rsidRPr="00172F6B" w:rsidRDefault="007D7012" w:rsidP="0004576D">
            <w:pPr>
              <w:rPr>
                <w:highlight w:val="red"/>
              </w:rPr>
            </w:pPr>
            <w:r w:rsidRPr="0004576D">
              <w:t>(v souladu s předpisem SŽ S3/1 v aktuální znění)</w:t>
            </w:r>
            <w:r w:rsidR="00552648">
              <w:rPr>
                <w:rStyle w:val="Znakapoznpodarou"/>
              </w:rPr>
              <w:footnoteReference w:id="6"/>
            </w:r>
          </w:p>
        </w:tc>
        <w:tc>
          <w:tcPr>
            <w:tcW w:w="1275" w:type="dxa"/>
            <w:shd w:val="clear" w:color="auto" w:fill="auto"/>
            <w:vAlign w:val="center"/>
          </w:tcPr>
          <w:p w14:paraId="3B7F1182" w14:textId="5CA6ECCA" w:rsidR="006B16F6" w:rsidRPr="00D37E96" w:rsidRDefault="006B16F6" w:rsidP="001D6CB0">
            <w:pPr>
              <w:jc w:val="center"/>
              <w:cnfStyle w:val="000000000000" w:firstRow="0" w:lastRow="0" w:firstColumn="0" w:lastColumn="0" w:oddVBand="0" w:evenVBand="0" w:oddHBand="0" w:evenHBand="0" w:firstRowFirstColumn="0" w:firstRowLastColumn="0" w:lastRowFirstColumn="0" w:lastRowLastColumn="0"/>
            </w:pPr>
            <w:r w:rsidRPr="00D37E96">
              <w:t>1 ks</w:t>
            </w:r>
          </w:p>
        </w:tc>
        <w:tc>
          <w:tcPr>
            <w:tcW w:w="2127" w:type="dxa"/>
            <w:vAlign w:val="center"/>
          </w:tcPr>
          <w:p w14:paraId="5A7C3955" w14:textId="77777777" w:rsidR="00552648" w:rsidRDefault="006B16F6" w:rsidP="001D6CB0">
            <w:pPr>
              <w:jc w:val="center"/>
              <w:cnfStyle w:val="000000000000" w:firstRow="0" w:lastRow="0" w:firstColumn="0" w:lastColumn="0" w:oddVBand="0" w:evenVBand="0" w:oddHBand="0" w:evenHBand="0" w:firstRowFirstColumn="0" w:firstRowLastColumn="0" w:lastRowFirstColumn="0" w:lastRowLastColumn="0"/>
              <w:rPr>
                <w:bCs/>
              </w:rPr>
            </w:pPr>
            <w:r w:rsidRPr="00D37E96">
              <w:rPr>
                <w:b/>
                <w:bCs/>
              </w:rPr>
              <w:t>-</w:t>
            </w:r>
            <w:r w:rsidRPr="00D37E96">
              <w:rPr>
                <w:bCs/>
              </w:rPr>
              <w:t xml:space="preserve">výkon min. </w:t>
            </w:r>
            <w:r w:rsidR="00D37E96" w:rsidRPr="00D37E96">
              <w:rPr>
                <w:bCs/>
              </w:rPr>
              <w:t>3</w:t>
            </w:r>
            <w:r w:rsidRPr="00D37E96">
              <w:rPr>
                <w:bCs/>
              </w:rPr>
              <w:t xml:space="preserve">00 m/h </w:t>
            </w:r>
            <w:r w:rsidR="00552648">
              <w:rPr>
                <w:bCs/>
              </w:rPr>
              <w:t xml:space="preserve">a min. 1 výh. jednotka </w:t>
            </w:r>
          </w:p>
          <w:p w14:paraId="11A6D752" w14:textId="524FCD1A" w:rsidR="006B16F6" w:rsidRPr="00172F6B" w:rsidRDefault="00552648" w:rsidP="001D6CB0">
            <w:pPr>
              <w:jc w:val="center"/>
              <w:cnfStyle w:val="000000000000" w:firstRow="0" w:lastRow="0" w:firstColumn="0" w:lastColumn="0" w:oddVBand="0" w:evenVBand="0" w:oddHBand="0" w:evenHBand="0" w:firstRowFirstColumn="0" w:firstRowLastColumn="0" w:lastRowFirstColumn="0" w:lastRowLastColumn="0"/>
              <w:rPr>
                <w:bCs/>
                <w:highlight w:val="red"/>
              </w:rPr>
            </w:pPr>
            <w:r>
              <w:rPr>
                <w:bCs/>
              </w:rPr>
              <w:t>za 60 minut</w:t>
            </w:r>
          </w:p>
          <w:p w14:paraId="62B49585" w14:textId="77777777" w:rsidR="006B16F6" w:rsidRDefault="006B16F6" w:rsidP="001D6CB0">
            <w:pPr>
              <w:jc w:val="center"/>
              <w:cnfStyle w:val="000000000000" w:firstRow="0" w:lastRow="0" w:firstColumn="0" w:lastColumn="0" w:oddVBand="0" w:evenVBand="0" w:oddHBand="0" w:evenHBand="0" w:firstRowFirstColumn="0" w:firstRowLastColumn="0" w:lastRowFirstColumn="0" w:lastRowLastColumn="0"/>
              <w:rPr>
                <w:bCs/>
              </w:rPr>
            </w:pPr>
            <w:r w:rsidRPr="00D37E96">
              <w:rPr>
                <w:bCs/>
              </w:rPr>
              <w:t>-schopnost práce přesnou metodou</w:t>
            </w:r>
          </w:p>
          <w:p w14:paraId="298B11EC" w14:textId="77777777" w:rsidR="0004576D" w:rsidRPr="0049173A" w:rsidRDefault="0004576D" w:rsidP="002B6232">
            <w:pPr>
              <w:spacing w:before="60"/>
              <w:jc w:val="center"/>
              <w:cnfStyle w:val="000000000000" w:firstRow="0" w:lastRow="0" w:firstColumn="0" w:lastColumn="0" w:oddVBand="0" w:evenVBand="0" w:oddHBand="0" w:evenHBand="0" w:firstRowFirstColumn="0" w:firstRowLastColumn="0" w:lastRowFirstColumn="0" w:lastRowLastColumn="0"/>
              <w:rPr>
                <w:i/>
                <w:iCs/>
              </w:rPr>
            </w:pPr>
            <w:r w:rsidRPr="0049173A">
              <w:rPr>
                <w:i/>
                <w:iCs/>
              </w:rPr>
              <w:t>Poznámka: výkonnostní</w:t>
            </w:r>
          </w:p>
          <w:p w14:paraId="573B53CA" w14:textId="77777777" w:rsidR="0004576D" w:rsidRPr="0049173A" w:rsidRDefault="0004576D" w:rsidP="0004576D">
            <w:pPr>
              <w:jc w:val="center"/>
              <w:cnfStyle w:val="000000000000" w:firstRow="0" w:lastRow="0" w:firstColumn="0" w:lastColumn="0" w:oddVBand="0" w:evenVBand="0" w:oddHBand="0" w:evenHBand="0" w:firstRowFirstColumn="0" w:firstRowLastColumn="0" w:lastRowFirstColumn="0" w:lastRowLastColumn="0"/>
              <w:rPr>
                <w:i/>
                <w:iCs/>
              </w:rPr>
            </w:pPr>
            <w:r w:rsidRPr="0049173A">
              <w:rPr>
                <w:i/>
                <w:iCs/>
              </w:rPr>
              <w:t xml:space="preserve">parametry nastaveny pro 2. </w:t>
            </w:r>
          </w:p>
          <w:p w14:paraId="1A0A4A0C" w14:textId="77777777" w:rsidR="0004576D" w:rsidRPr="0049173A" w:rsidRDefault="0004576D" w:rsidP="0004576D">
            <w:pPr>
              <w:jc w:val="center"/>
              <w:cnfStyle w:val="000000000000" w:firstRow="0" w:lastRow="0" w:firstColumn="0" w:lastColumn="0" w:oddVBand="0" w:evenVBand="0" w:oddHBand="0" w:evenHBand="0" w:firstRowFirstColumn="0" w:firstRowLastColumn="0" w:lastRowFirstColumn="0" w:lastRowLastColumn="0"/>
              <w:rPr>
                <w:i/>
                <w:iCs/>
              </w:rPr>
            </w:pPr>
            <w:r w:rsidRPr="0049173A">
              <w:rPr>
                <w:i/>
                <w:iCs/>
              </w:rPr>
              <w:t xml:space="preserve">a 3. výškovou a směrovou </w:t>
            </w:r>
          </w:p>
          <w:p w14:paraId="14CF8A29" w14:textId="17C763C9" w:rsidR="0004576D" w:rsidRPr="0004576D" w:rsidRDefault="0004576D" w:rsidP="0004576D">
            <w:pPr>
              <w:jc w:val="center"/>
              <w:cnfStyle w:val="000000000000" w:firstRow="0" w:lastRow="0" w:firstColumn="0" w:lastColumn="0" w:oddVBand="0" w:evenVBand="0" w:oddHBand="0" w:evenHBand="0" w:firstRowFirstColumn="0" w:firstRowLastColumn="0" w:lastRowFirstColumn="0" w:lastRowLastColumn="0"/>
              <w:rPr>
                <w:i/>
                <w:iCs/>
                <w:highlight w:val="red"/>
              </w:rPr>
            </w:pPr>
            <w:r w:rsidRPr="0049173A">
              <w:rPr>
                <w:i/>
                <w:iCs/>
              </w:rPr>
              <w:t>úpravu</w:t>
            </w:r>
          </w:p>
        </w:tc>
        <w:tc>
          <w:tcPr>
            <w:tcW w:w="905" w:type="dxa"/>
            <w:vAlign w:val="center"/>
          </w:tcPr>
          <w:p w14:paraId="78F409E1" w14:textId="2B1AA0D9" w:rsidR="006B16F6" w:rsidRPr="00D37E96" w:rsidRDefault="006B16F6" w:rsidP="001D6CB0">
            <w:pPr>
              <w:jc w:val="center"/>
              <w:cnfStyle w:val="000000000000" w:firstRow="0" w:lastRow="0" w:firstColumn="0" w:lastColumn="0" w:oddVBand="0" w:evenVBand="0" w:oddHBand="0" w:evenHBand="0" w:firstRowFirstColumn="0" w:firstRowLastColumn="0" w:lastRowFirstColumn="0" w:lastRowLastColumn="0"/>
            </w:pPr>
            <w:r w:rsidRPr="00D37E96">
              <w:t>ano</w:t>
            </w:r>
          </w:p>
        </w:tc>
      </w:tr>
      <w:tr w:rsidR="008118BF" w:rsidRPr="00172F6B" w14:paraId="79CFE643" w14:textId="77777777" w:rsidTr="007D7012">
        <w:trPr>
          <w:trHeight w:val="681"/>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vAlign w:val="center"/>
          </w:tcPr>
          <w:p w14:paraId="3FDDB428" w14:textId="4FF86E91" w:rsidR="008118BF" w:rsidRPr="00172F6B" w:rsidRDefault="008118BF" w:rsidP="001D6CB0">
            <w:pPr>
              <w:rPr>
                <w:highlight w:val="red"/>
              </w:rPr>
            </w:pPr>
            <w:r>
              <w:t>Pluh na úpravu kolejového lože</w:t>
            </w:r>
          </w:p>
        </w:tc>
        <w:tc>
          <w:tcPr>
            <w:tcW w:w="1275" w:type="dxa"/>
            <w:shd w:val="clear" w:color="auto" w:fill="auto"/>
            <w:vAlign w:val="center"/>
          </w:tcPr>
          <w:p w14:paraId="37552C69" w14:textId="121D606D" w:rsidR="008118BF" w:rsidRPr="007D7012" w:rsidRDefault="008118BF" w:rsidP="001D6CB0">
            <w:pPr>
              <w:jc w:val="center"/>
              <w:cnfStyle w:val="000000000000" w:firstRow="0" w:lastRow="0" w:firstColumn="0" w:lastColumn="0" w:oddVBand="0" w:evenVBand="0" w:oddHBand="0" w:evenHBand="0" w:firstRowFirstColumn="0" w:firstRowLastColumn="0" w:lastRowFirstColumn="0" w:lastRowLastColumn="0"/>
            </w:pPr>
            <w:r w:rsidRPr="007D7012">
              <w:t>1 ks</w:t>
            </w:r>
          </w:p>
        </w:tc>
        <w:tc>
          <w:tcPr>
            <w:tcW w:w="2127" w:type="dxa"/>
            <w:vAlign w:val="center"/>
          </w:tcPr>
          <w:p w14:paraId="7A1468FA" w14:textId="739AEB05" w:rsidR="008118BF" w:rsidRPr="007D7012" w:rsidRDefault="008118BF" w:rsidP="001D6CB0">
            <w:pPr>
              <w:jc w:val="center"/>
              <w:cnfStyle w:val="000000000000" w:firstRow="0" w:lastRow="0" w:firstColumn="0" w:lastColumn="0" w:oddVBand="0" w:evenVBand="0" w:oddHBand="0" w:evenHBand="0" w:firstRowFirstColumn="0" w:firstRowLastColumn="0" w:lastRowFirstColumn="0" w:lastRowLastColumn="0"/>
            </w:pPr>
            <w:r w:rsidRPr="007D7012">
              <w:t xml:space="preserve">výkon min. 350 m/h </w:t>
            </w:r>
          </w:p>
          <w:p w14:paraId="599595BB" w14:textId="2A1571E1" w:rsidR="008118BF" w:rsidRPr="007D7012" w:rsidRDefault="008118BF" w:rsidP="001D6CB0">
            <w:pPr>
              <w:jc w:val="center"/>
              <w:cnfStyle w:val="000000000000" w:firstRow="0" w:lastRow="0" w:firstColumn="0" w:lastColumn="0" w:oddVBand="0" w:evenVBand="0" w:oddHBand="0" w:evenHBand="0" w:firstRowFirstColumn="0" w:firstRowLastColumn="0" w:lastRowFirstColumn="0" w:lastRowLastColumn="0"/>
            </w:pPr>
            <w:r w:rsidRPr="007D7012">
              <w:t xml:space="preserve">-zásobník na kamenivo </w:t>
            </w:r>
          </w:p>
        </w:tc>
        <w:tc>
          <w:tcPr>
            <w:tcW w:w="905" w:type="dxa"/>
            <w:vAlign w:val="center"/>
          </w:tcPr>
          <w:p w14:paraId="5A9DFBC0" w14:textId="48D8D859" w:rsidR="008118BF" w:rsidRPr="007D7012" w:rsidRDefault="008118BF" w:rsidP="001D6CB0">
            <w:pPr>
              <w:jc w:val="center"/>
              <w:cnfStyle w:val="000000000000" w:firstRow="0" w:lastRow="0" w:firstColumn="0" w:lastColumn="0" w:oddVBand="0" w:evenVBand="0" w:oddHBand="0" w:evenHBand="0" w:firstRowFirstColumn="0" w:firstRowLastColumn="0" w:lastRowFirstColumn="0" w:lastRowLastColumn="0"/>
            </w:pPr>
            <w:r w:rsidRPr="007D7012">
              <w:t>ano</w:t>
            </w:r>
          </w:p>
        </w:tc>
      </w:tr>
      <w:tr w:rsidR="007D7012" w:rsidRPr="00172F6B" w14:paraId="4957364F" w14:textId="77777777" w:rsidTr="007D7012">
        <w:trPr>
          <w:trHeight w:val="681"/>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vAlign w:val="center"/>
          </w:tcPr>
          <w:p w14:paraId="1DA08FB0" w14:textId="1C12F96C" w:rsidR="00546D07" w:rsidRPr="008118BF" w:rsidRDefault="00997632" w:rsidP="001D6CB0">
            <w:pPr>
              <w:rPr>
                <w:b/>
                <w:bCs/>
              </w:rPr>
            </w:pPr>
            <w:r w:rsidRPr="008118BF">
              <w:rPr>
                <w:bCs/>
              </w:rPr>
              <w:t>Dynamický stabilizátor</w:t>
            </w:r>
            <w:r w:rsidR="00636A27" w:rsidRPr="008118BF">
              <w:rPr>
                <w:rStyle w:val="Znakapoznpodarou"/>
                <w:bCs/>
              </w:rPr>
              <w:footnoteReference w:id="7"/>
            </w:r>
          </w:p>
        </w:tc>
        <w:tc>
          <w:tcPr>
            <w:tcW w:w="1275" w:type="dxa"/>
            <w:shd w:val="clear" w:color="auto" w:fill="FFFFFF" w:themeFill="background1"/>
            <w:vAlign w:val="center"/>
          </w:tcPr>
          <w:p w14:paraId="33B527E8" w14:textId="77777777" w:rsidR="00546D07" w:rsidRPr="008118BF" w:rsidRDefault="00546D07" w:rsidP="001D6CB0">
            <w:pPr>
              <w:jc w:val="center"/>
              <w:cnfStyle w:val="000000000000" w:firstRow="0" w:lastRow="0" w:firstColumn="0" w:lastColumn="0" w:oddVBand="0" w:evenVBand="0" w:oddHBand="0" w:evenHBand="0" w:firstRowFirstColumn="0" w:firstRowLastColumn="0" w:lastRowFirstColumn="0" w:lastRowLastColumn="0"/>
              <w:rPr>
                <w:b/>
                <w:bCs/>
              </w:rPr>
            </w:pPr>
            <w:r w:rsidRPr="008118BF">
              <w:rPr>
                <w:bCs/>
              </w:rPr>
              <w:t>1 ks</w:t>
            </w:r>
          </w:p>
        </w:tc>
        <w:tc>
          <w:tcPr>
            <w:tcW w:w="2127" w:type="dxa"/>
            <w:shd w:val="clear" w:color="auto" w:fill="FFFFFF" w:themeFill="background1"/>
            <w:vAlign w:val="center"/>
          </w:tcPr>
          <w:p w14:paraId="47C8C85F" w14:textId="2C557430" w:rsidR="00546D07" w:rsidRPr="008118BF" w:rsidRDefault="006B16F6" w:rsidP="001D6CB0">
            <w:pPr>
              <w:jc w:val="center"/>
              <w:cnfStyle w:val="000000000000" w:firstRow="0" w:lastRow="0" w:firstColumn="0" w:lastColumn="0" w:oddVBand="0" w:evenVBand="0" w:oddHBand="0" w:evenHBand="0" w:firstRowFirstColumn="0" w:firstRowLastColumn="0" w:lastRowFirstColumn="0" w:lastRowLastColumn="0"/>
              <w:rPr>
                <w:b/>
                <w:bCs/>
              </w:rPr>
            </w:pPr>
            <w:r w:rsidRPr="008118BF">
              <w:rPr>
                <w:bCs/>
              </w:rPr>
              <w:t xml:space="preserve">-výkon min. </w:t>
            </w:r>
            <w:r w:rsidR="008118BF">
              <w:rPr>
                <w:b/>
                <w:bCs/>
              </w:rPr>
              <w:t>3</w:t>
            </w:r>
            <w:r w:rsidRPr="008118BF">
              <w:rPr>
                <w:bCs/>
              </w:rPr>
              <w:t xml:space="preserve">00 m/h </w:t>
            </w:r>
          </w:p>
        </w:tc>
        <w:tc>
          <w:tcPr>
            <w:tcW w:w="905" w:type="dxa"/>
            <w:shd w:val="clear" w:color="auto" w:fill="FFFFFF" w:themeFill="background1"/>
            <w:vAlign w:val="center"/>
          </w:tcPr>
          <w:p w14:paraId="7CBBBD39" w14:textId="77777777" w:rsidR="00546D07" w:rsidRPr="008118BF" w:rsidRDefault="00546D07" w:rsidP="001D6CB0">
            <w:pPr>
              <w:jc w:val="center"/>
              <w:cnfStyle w:val="000000000000" w:firstRow="0" w:lastRow="0" w:firstColumn="0" w:lastColumn="0" w:oddVBand="0" w:evenVBand="0" w:oddHBand="0" w:evenHBand="0" w:firstRowFirstColumn="0" w:firstRowLastColumn="0" w:lastRowFirstColumn="0" w:lastRowLastColumn="0"/>
              <w:rPr>
                <w:b/>
                <w:bCs/>
              </w:rPr>
            </w:pPr>
            <w:r w:rsidRPr="008118BF">
              <w:rPr>
                <w:bCs/>
              </w:rPr>
              <w:t>ano</w:t>
            </w:r>
          </w:p>
        </w:tc>
      </w:tr>
      <w:tr w:rsidR="008118BF" w:rsidRPr="0004576D" w14:paraId="4CF6EFD4" w14:textId="77777777" w:rsidTr="007D7012">
        <w:trPr>
          <w:cnfStyle w:val="010000000000" w:firstRow="0" w:lastRow="1"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vAlign w:val="center"/>
          </w:tcPr>
          <w:p w14:paraId="3AA50D2F" w14:textId="5A4BC29D" w:rsidR="008118BF" w:rsidRPr="00552648" w:rsidRDefault="008118BF" w:rsidP="001D6CB0">
            <w:pPr>
              <w:rPr>
                <w:b w:val="0"/>
                <w:bCs/>
              </w:rPr>
            </w:pPr>
            <w:r w:rsidRPr="00552648">
              <w:rPr>
                <w:b w:val="0"/>
                <w:bCs/>
              </w:rPr>
              <w:t>Stroj pro montáž a demontáž koleje v ose</w:t>
            </w:r>
          </w:p>
        </w:tc>
        <w:tc>
          <w:tcPr>
            <w:tcW w:w="1275" w:type="dxa"/>
            <w:shd w:val="clear" w:color="auto" w:fill="FFFFFF" w:themeFill="background1"/>
            <w:vAlign w:val="center"/>
          </w:tcPr>
          <w:p w14:paraId="68F785B6" w14:textId="0D65001B" w:rsidR="008118BF" w:rsidRPr="00552648" w:rsidRDefault="008118BF" w:rsidP="001D6CB0">
            <w:pPr>
              <w:jc w:val="center"/>
              <w:cnfStyle w:val="010000000000" w:firstRow="0" w:lastRow="1" w:firstColumn="0" w:lastColumn="0" w:oddVBand="0" w:evenVBand="0" w:oddHBand="0" w:evenHBand="0" w:firstRowFirstColumn="0" w:firstRowLastColumn="0" w:lastRowFirstColumn="0" w:lastRowLastColumn="0"/>
              <w:rPr>
                <w:b w:val="0"/>
                <w:bCs/>
              </w:rPr>
            </w:pPr>
            <w:r w:rsidRPr="00552648">
              <w:rPr>
                <w:b w:val="0"/>
                <w:bCs/>
              </w:rPr>
              <w:t>1 ks</w:t>
            </w:r>
          </w:p>
        </w:tc>
        <w:tc>
          <w:tcPr>
            <w:tcW w:w="2127" w:type="dxa"/>
            <w:shd w:val="clear" w:color="auto" w:fill="FFFFFF" w:themeFill="background1"/>
            <w:vAlign w:val="center"/>
          </w:tcPr>
          <w:p w14:paraId="7AD17573" w14:textId="7C738470" w:rsidR="008118BF" w:rsidRPr="00552648" w:rsidRDefault="008118BF" w:rsidP="001D6CB0">
            <w:pPr>
              <w:jc w:val="center"/>
              <w:cnfStyle w:val="010000000000" w:firstRow="0" w:lastRow="1" w:firstColumn="0" w:lastColumn="0" w:oddVBand="0" w:evenVBand="0" w:oddHBand="0" w:evenHBand="0" w:firstRowFirstColumn="0" w:firstRowLastColumn="0" w:lastRowFirstColumn="0" w:lastRowLastColumn="0"/>
              <w:rPr>
                <w:b w:val="0"/>
                <w:bCs/>
              </w:rPr>
            </w:pPr>
            <w:r w:rsidRPr="00552648">
              <w:rPr>
                <w:b w:val="0"/>
                <w:bCs/>
              </w:rPr>
              <w:t>-výkon min. 100 m/h</w:t>
            </w:r>
          </w:p>
        </w:tc>
        <w:tc>
          <w:tcPr>
            <w:tcW w:w="905" w:type="dxa"/>
            <w:shd w:val="clear" w:color="auto" w:fill="FFFFFF" w:themeFill="background1"/>
            <w:vAlign w:val="center"/>
          </w:tcPr>
          <w:p w14:paraId="5093B0EA" w14:textId="385AA1CE" w:rsidR="008118BF" w:rsidRPr="00552648" w:rsidRDefault="008118BF" w:rsidP="001D6CB0">
            <w:pPr>
              <w:jc w:val="center"/>
              <w:cnfStyle w:val="010000000000" w:firstRow="0" w:lastRow="1" w:firstColumn="0" w:lastColumn="0" w:oddVBand="0" w:evenVBand="0" w:oddHBand="0" w:evenHBand="0" w:firstRowFirstColumn="0" w:firstRowLastColumn="0" w:lastRowFirstColumn="0" w:lastRowLastColumn="0"/>
              <w:rPr>
                <w:b w:val="0"/>
                <w:bCs/>
              </w:rPr>
            </w:pPr>
            <w:r w:rsidRPr="00552648">
              <w:rPr>
                <w:b w:val="0"/>
                <w:bCs/>
              </w:rPr>
              <w:t>ano</w:t>
            </w:r>
          </w:p>
        </w:tc>
      </w:tr>
    </w:tbl>
    <w:p w14:paraId="47FFDE9C" w14:textId="77777777" w:rsidR="00546D07" w:rsidRPr="00172F6B" w:rsidRDefault="00546D07" w:rsidP="00546D07">
      <w:pPr>
        <w:pStyle w:val="Odrka1-1"/>
        <w:numPr>
          <w:ilvl w:val="0"/>
          <w:numId w:val="0"/>
        </w:numPr>
        <w:ind w:left="1077" w:hanging="340"/>
        <w:rPr>
          <w:highlight w:val="red"/>
        </w:rPr>
      </w:pPr>
    </w:p>
    <w:p w14:paraId="2DE3BC62" w14:textId="1349D6CE" w:rsidR="00B2110B" w:rsidRPr="00A37FA8" w:rsidRDefault="00A37FA8" w:rsidP="00A17DE9">
      <w:pPr>
        <w:pStyle w:val="Odrka1-1"/>
        <w:numPr>
          <w:ilvl w:val="0"/>
          <w:numId w:val="0"/>
        </w:numPr>
        <w:ind w:left="1077"/>
      </w:pPr>
      <w:r w:rsidRPr="00A37FA8">
        <w:t>d</w:t>
      </w:r>
      <w:r w:rsidR="00B2110B" w:rsidRPr="00A37FA8">
        <w:t>odavatel prokáže splnění tohoto kvalifikačního kritéria předložením čestného prohlášení. Vzor čestného prohlášení – přehledu technických zařízení (strojů) tvoří Přílohu č. 12 těchto Pokynů;</w:t>
      </w:r>
    </w:p>
    <w:p w14:paraId="14BED67E" w14:textId="431A0409" w:rsidR="00B2110B" w:rsidRPr="00A37FA8" w:rsidRDefault="00A37FA8" w:rsidP="00A17DE9">
      <w:pPr>
        <w:pStyle w:val="Odrka1-1"/>
        <w:numPr>
          <w:ilvl w:val="0"/>
          <w:numId w:val="0"/>
        </w:numPr>
        <w:ind w:left="1077"/>
      </w:pPr>
      <w:r w:rsidRPr="00A37FA8">
        <w:t>p</w:t>
      </w:r>
      <w:r w:rsidR="00B2110B" w:rsidRPr="00A37FA8">
        <w:t>řílohou čestného prohlášení musí být dokumenty nepochybně prokazující, že dodavatel je vlastníkem (výpis z majetkové evidence) nebo má smluvně zajištěno (alespoň smlouvou o smlouvě budoucí) užívání zadavatelem požadovaných technických zařízení (strojů) s možností využití pro provádění prací, které jsou předmětem této zakázky, dle požadovaného časového harmonogramu postupu prací;</w:t>
      </w:r>
    </w:p>
    <w:p w14:paraId="78375FE9" w14:textId="6D6E74D9" w:rsidR="00B2110B" w:rsidRPr="00A37FA8" w:rsidRDefault="00A37FA8" w:rsidP="00A17DE9">
      <w:pPr>
        <w:pStyle w:val="Odrka1-1"/>
        <w:numPr>
          <w:ilvl w:val="0"/>
          <w:numId w:val="0"/>
        </w:numPr>
        <w:ind w:left="1077"/>
      </w:pPr>
      <w:r w:rsidRPr="00A37FA8">
        <w:t>p</w:t>
      </w:r>
      <w:r w:rsidR="00B2110B" w:rsidRPr="00A37FA8">
        <w:t xml:space="preserve">ro technická zařízení, která se řídí </w:t>
      </w:r>
      <w:r w:rsidR="005225D9" w:rsidRPr="00A37FA8">
        <w:t xml:space="preserve">vnitřním </w:t>
      </w:r>
      <w:r w:rsidR="00AF5BE6" w:rsidRPr="00A37FA8">
        <w:t>předpisem</w:t>
      </w:r>
      <w:r w:rsidR="00AB4AF2" w:rsidRPr="00A37FA8">
        <w:t xml:space="preserve"> </w:t>
      </w:r>
      <w:r w:rsidR="00AF5BE6" w:rsidRPr="00A37FA8">
        <w:t>SŽ</w:t>
      </w:r>
      <w:r w:rsidR="008F64FB" w:rsidRPr="00A37FA8">
        <w:t xml:space="preserve"> </w:t>
      </w:r>
      <w:r w:rsidR="00AF5BE6" w:rsidRPr="00A37FA8">
        <w:t xml:space="preserve">V3 Technologické využití strojů a </w:t>
      </w:r>
      <w:r w:rsidR="00AB4AF2" w:rsidRPr="00A37FA8">
        <w:t>speciálních</w:t>
      </w:r>
      <w:r w:rsidR="00AF5BE6" w:rsidRPr="00A37FA8">
        <w:t xml:space="preserve"> vozidel</w:t>
      </w:r>
      <w:r w:rsidR="00AB4AF2" w:rsidRPr="00A37FA8">
        <w:t xml:space="preserve"> </w:t>
      </w:r>
      <w:r w:rsidR="005225D9" w:rsidRPr="00A37FA8">
        <w:t>podle typů</w:t>
      </w:r>
      <w:r w:rsidR="00B2110B" w:rsidRPr="00A37FA8">
        <w:t>, uvedená dodavatelem k prokázání splnění tohoto požadavku, musí být přílohou čestného prohlášení dále některý z níže uvedených dokladů:</w:t>
      </w:r>
    </w:p>
    <w:p w14:paraId="7F675A10" w14:textId="63F8891F" w:rsidR="00B2110B" w:rsidRPr="00A37FA8" w:rsidRDefault="005225D9" w:rsidP="00B2110B">
      <w:pPr>
        <w:pStyle w:val="Odrka1-2-"/>
      </w:pPr>
      <w:r w:rsidRPr="00A37FA8">
        <w:rPr>
          <w:rStyle w:val="normaltextrun"/>
          <w:rFonts w:ascii="Verdana" w:eastAsiaTheme="majorEastAsia" w:hAnsi="Verdana"/>
        </w:rPr>
        <w:t>Protokol o provedení provozní zkoušky konkrétního stroje (postačuje v prosté kopii), kterým je posouzena jeho přípustnost pro technologické využití na drahách zadavatele dle čl. 15 SŽ V3, Technologické využití strojů a speciálních vozidel podle typů, nebo</w:t>
      </w:r>
    </w:p>
    <w:p w14:paraId="16AEE478" w14:textId="77777777" w:rsidR="00F46408" w:rsidRPr="00A37FA8" w:rsidRDefault="00B2110B" w:rsidP="00B2110B">
      <w:pPr>
        <w:pStyle w:val="Odrka1-2-"/>
        <w:rPr>
          <w:b/>
          <w:bCs/>
        </w:rPr>
      </w:pPr>
      <w:r w:rsidRPr="00A37FA8">
        <w:t>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 přehledu technických zařízení (strojů), nebo</w:t>
      </w:r>
      <w:r w:rsidR="00F46408" w:rsidRPr="00A37FA8">
        <w:t xml:space="preserve"> </w:t>
      </w:r>
    </w:p>
    <w:p w14:paraId="3AF711B9" w14:textId="0D231A26" w:rsidR="00B2110B" w:rsidRPr="00A37FA8" w:rsidRDefault="00B2110B" w:rsidP="00B2110B">
      <w:pPr>
        <w:pStyle w:val="Odrka1-2-"/>
        <w:rPr>
          <w:b/>
          <w:bCs/>
        </w:rPr>
      </w:pPr>
      <w:r w:rsidRPr="00A37FA8">
        <w:t xml:space="preserve">v případě technického zařízení (stroje), pro něž zatím nebyl Protokol o provedení provozní zkoušky konkrétního stroje vydán nebo má ukončenou platnost, namísto dokladů dle předchozích odrážek dodavatel předloží čestné prohlášení, ve kterém se zaváže, že požádá o vydání Protokolu o provedení </w:t>
      </w:r>
      <w:r w:rsidRPr="00A37FA8">
        <w:lastRenderedPageBreak/>
        <w:t>provozní zkoušky po uzavření smlouvy na plnění veřejné zakázky před nasazením stroje na práci na dráze zadavatele.</w:t>
      </w:r>
      <w:r w:rsidRPr="00A37FA8">
        <w:rPr>
          <w:b/>
          <w:bCs/>
        </w:rPr>
        <w:t xml:space="preserve">  </w:t>
      </w:r>
    </w:p>
    <w:p w14:paraId="3FD4F3AB" w14:textId="06F574C7" w:rsidR="0035531B" w:rsidRDefault="0035531B" w:rsidP="007038DC">
      <w:pPr>
        <w:pStyle w:val="Textbezslovn"/>
      </w:pPr>
      <w:r w:rsidRPr="00A37FA8">
        <w:t>Zadavatel upřesňuje, že pokud bude originál nebo ověřená kopie některých dokladů doložena již</w:t>
      </w:r>
      <w:r w:rsidR="00092CC9" w:rsidRPr="00A37FA8">
        <w:t xml:space="preserve"> v </w:t>
      </w:r>
      <w:r w:rsidRPr="00A37FA8">
        <w:t>nabídce nebo</w:t>
      </w:r>
      <w:r w:rsidR="00092CC9" w:rsidRPr="00A37FA8">
        <w:t xml:space="preserve"> v </w:t>
      </w:r>
      <w:r w:rsidRPr="00A37FA8">
        <w:t>průběhu zadávacího řízení, zadavatel</w:t>
      </w:r>
      <w:r w:rsidR="00BC6D2B" w:rsidRPr="00A37FA8">
        <w:t xml:space="preserve"> k </w:t>
      </w:r>
      <w:r w:rsidRPr="00A37FA8">
        <w:t>jeho předkládání nebude vybraného dodavatele vyzývat.</w:t>
      </w:r>
      <w:r w:rsidR="00D074AE">
        <w:t xml:space="preserve"> </w:t>
      </w:r>
    </w:p>
    <w:p w14:paraId="2CB9027B" w14:textId="77777777" w:rsidR="00712607" w:rsidRDefault="00712607" w:rsidP="0086570D">
      <w:pPr>
        <w:pStyle w:val="Text1-1"/>
      </w:pPr>
      <w:bookmarkStart w:id="66"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66"/>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67"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67"/>
    </w:p>
    <w:p w14:paraId="6953F631" w14:textId="61150FD9" w:rsidR="00602BF1" w:rsidRDefault="00602BF1" w:rsidP="000C72CF">
      <w:pPr>
        <w:pStyle w:val="Text1-1"/>
      </w:pPr>
      <w:r w:rsidRPr="007E738C">
        <w:lastRenderedPageBreak/>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68" w:name="_Toc158011570"/>
      <w:r>
        <w:t>OCHRANA INFORMACÍ</w:t>
      </w:r>
      <w:bookmarkEnd w:id="68"/>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Pr="00997632" w:rsidRDefault="0035531B" w:rsidP="00564DDD">
      <w:pPr>
        <w:pStyle w:val="Nadpis1-1"/>
      </w:pPr>
      <w:bookmarkStart w:id="69" w:name="_Toc158011571"/>
      <w:r w:rsidRPr="00997632">
        <w:t>ZADÁVACÍ LHŮTA</w:t>
      </w:r>
      <w:r w:rsidR="00845C50" w:rsidRPr="00997632">
        <w:t xml:space="preserve"> </w:t>
      </w:r>
      <w:r w:rsidR="00092CC9" w:rsidRPr="00997632">
        <w:t>A</w:t>
      </w:r>
      <w:r w:rsidR="00845C50" w:rsidRPr="00997632">
        <w:t> </w:t>
      </w:r>
      <w:r w:rsidRPr="00997632">
        <w:t>JISTOTA ZA NABÍDKU</w:t>
      </w:r>
      <w:bookmarkEnd w:id="69"/>
    </w:p>
    <w:p w14:paraId="5311D796" w14:textId="379F47C3" w:rsidR="001E5E96" w:rsidRPr="00997632" w:rsidRDefault="001E5E96" w:rsidP="0035531B">
      <w:pPr>
        <w:pStyle w:val="Text1-1"/>
      </w:pPr>
      <w:bookmarkStart w:id="70" w:name="_Ref145677468"/>
      <w:r w:rsidRPr="00997632">
        <w:t>Zadavatel nestanoví zadávací lhůtu a nepožaduje složení jistoty dle § 41 ZZVZ.</w:t>
      </w:r>
      <w:bookmarkEnd w:id="70"/>
    </w:p>
    <w:p w14:paraId="22FD93A6" w14:textId="3E35405B" w:rsidR="007D382D" w:rsidRDefault="007D382D" w:rsidP="006B5BF7">
      <w:pPr>
        <w:pStyle w:val="Nadpis1-1"/>
        <w:jc w:val="both"/>
      </w:pPr>
      <w:bookmarkStart w:id="71" w:name="_Toc158011572"/>
      <w:r>
        <w:t>SOCIÁLNĚ A ENVIRO</w:t>
      </w:r>
      <w:r w:rsidR="00417206">
        <w:t>N</w:t>
      </w:r>
      <w:r>
        <w:t>MENTÁLNĚ ODPOVĚDNÉ ZADÁVÁNÍ, INOVACE</w:t>
      </w:r>
      <w:bookmarkEnd w:id="71"/>
    </w:p>
    <w:p w14:paraId="45EC84A1" w14:textId="64A5A852" w:rsidR="00214229" w:rsidRDefault="00214229" w:rsidP="00214229">
      <w:pPr>
        <w:pStyle w:val="Text1-1"/>
      </w:pPr>
      <w:bookmarkStart w:id="72" w:name="_Toc102380477"/>
      <w:bookmarkStart w:id="73" w:name="_Toc103683200"/>
      <w:bookmarkStart w:id="74"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w:t>
      </w:r>
      <w:r w:rsidR="008E3B71">
        <w:t>0</w:t>
      </w:r>
      <w:r>
        <w:t>1 Sb.</w:t>
      </w:r>
      <w:r w:rsidR="008E3B71">
        <w:t>,</w:t>
      </w:r>
      <w:r>
        <w:t xml:space="preserve"> o finanční kontrole ve veřejné správě</w:t>
      </w:r>
      <w:r w:rsidR="005225D9">
        <w:t>, ve znění pozdějších předpisů</w:t>
      </w:r>
      <w:r>
        <w:t xml:space="preserve">.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22E5594E" w14:textId="77777777" w:rsidR="00997632" w:rsidRPr="00DB25B7" w:rsidRDefault="00997632" w:rsidP="000018A7">
      <w:pPr>
        <w:pStyle w:val="Text1-1"/>
        <w:numPr>
          <w:ilvl w:val="0"/>
          <w:numId w:val="17"/>
        </w:numPr>
      </w:pPr>
      <w:r w:rsidRPr="00DB25B7">
        <w:t>Předmětem veřejné zakázky není plnění původem ze zemí se zvýšeným rizikem k porušování mezinárodních úmluv o lidských právech, sociálních či pracovních právech, zejména úmluv Mezinárodní organizace práce (ILO) uvedených v příloze X směrnice č. 2014/24/EU.</w:t>
      </w:r>
    </w:p>
    <w:p w14:paraId="539FBA29" w14:textId="77777777" w:rsidR="00997632" w:rsidRPr="00DB25B7" w:rsidRDefault="00997632" w:rsidP="000018A7">
      <w:pPr>
        <w:pStyle w:val="Text1-1"/>
        <w:numPr>
          <w:ilvl w:val="0"/>
          <w:numId w:val="17"/>
        </w:numPr>
      </w:pPr>
      <w:r w:rsidRPr="00DB25B7">
        <w:lastRenderedPageBreak/>
        <w:t>Předmětem plnění veřejné zakázky jsou převážně specializované stavební práce vyžadující speciální odbornou způsobilost.</w:t>
      </w:r>
    </w:p>
    <w:p w14:paraId="31B592E8" w14:textId="77777777" w:rsidR="00997632" w:rsidRPr="00CE6046" w:rsidRDefault="00997632" w:rsidP="000018A7">
      <w:pPr>
        <w:pStyle w:val="Text1-1"/>
        <w:numPr>
          <w:ilvl w:val="0"/>
          <w:numId w:val="17"/>
        </w:numPr>
      </w:pPr>
      <w:r w:rsidRPr="00DB25B7">
        <w:t>Řešení veřejné zakázky je přesně určeno zadávací dokumentací</w:t>
      </w:r>
      <w:r>
        <w:t>.</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0018A7">
      <w:pPr>
        <w:pStyle w:val="Text2-1"/>
        <w:numPr>
          <w:ilvl w:val="0"/>
          <w:numId w:val="17"/>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0018A7">
      <w:pPr>
        <w:pStyle w:val="Text2-1"/>
        <w:numPr>
          <w:ilvl w:val="0"/>
          <w:numId w:val="17"/>
        </w:numPr>
      </w:pPr>
      <w:r>
        <w:t>článek 2</w:t>
      </w:r>
      <w:r w:rsidR="000D2695">
        <w:t>3</w:t>
      </w:r>
      <w:r>
        <w:t>. smlouvy o dílo</w:t>
      </w:r>
    </w:p>
    <w:p w14:paraId="76D6FDE1" w14:textId="4CFC841F" w:rsidR="00214229" w:rsidRDefault="002C02C4" w:rsidP="00214229">
      <w:pPr>
        <w:pStyle w:val="Nadpis1-1"/>
      </w:pPr>
      <w:bookmarkStart w:id="75" w:name="_Toc158011573"/>
      <w:r>
        <w:t>STŘET ZÁJMŮ DLE ZÁKONA O STŘETU ZÁJMŮ</w:t>
      </w:r>
      <w:bookmarkEnd w:id="75"/>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w:t>
      </w:r>
      <w:r w:rsidRPr="00490016">
        <w:t xml:space="preserve">přílohou č. </w:t>
      </w:r>
      <w:r w:rsidR="002C02C4" w:rsidRPr="00490016">
        <w:t>14</w:t>
      </w:r>
      <w:r w:rsidRPr="00490016">
        <w:t xml:space="preserve"> těchto Pokynů</w:t>
      </w:r>
      <w:r>
        <w:t>,</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76"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76"/>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77" w:name="_Toc158011574"/>
      <w:r>
        <w:t xml:space="preserve">DALŠÍ ZADÁVACÍ PODMÍNKY V NÁVAZNOSTI NA </w:t>
      </w:r>
      <w:bookmarkEnd w:id="72"/>
      <w:bookmarkEnd w:id="73"/>
      <w:bookmarkEnd w:id="74"/>
      <w:r>
        <w:t>MEZINÁRODNÍ SANKCE</w:t>
      </w:r>
      <w:r w:rsidR="003C4EAE">
        <w:t>,</w:t>
      </w:r>
      <w:r>
        <w:t xml:space="preserve"> ZÁKAZ ZADÁNÍ VEŘEJNÉ ZAKÁZKY</w:t>
      </w:r>
      <w:bookmarkEnd w:id="77"/>
    </w:p>
    <w:p w14:paraId="602AC65D" w14:textId="227894F6" w:rsidR="003C4EAE" w:rsidRDefault="003C4EAE" w:rsidP="006B5BF7">
      <w:pPr>
        <w:pStyle w:val="Text1-1"/>
      </w:pPr>
      <w:r>
        <w:t>Zadavatel v tomto řízení postupuje v souladu s § 48a ZZVZ.</w:t>
      </w:r>
    </w:p>
    <w:p w14:paraId="42D77A04" w14:textId="27B407E3" w:rsidR="006B5BF7" w:rsidRDefault="006171D0" w:rsidP="006B5BF7">
      <w:pPr>
        <w:pStyle w:val="Text1-1"/>
      </w:pPr>
      <w:r w:rsidRPr="00CD701B">
        <w:t xml:space="preserve">Dle článku 5k nařízení Rady (EU) č. 833/2014 ze dne 31. července 2014 o omezujících opatřeních vzhledem k činnostem Ruska destabilizujícím situaci na Ukrajině, ve znění </w:t>
      </w:r>
      <w:r w:rsidRPr="00CD701B">
        <w:lastRenderedPageBreak/>
        <w:t>pozdějších předpisů</w:t>
      </w:r>
      <w:r>
        <w:rPr>
          <w:rStyle w:val="Znakapoznpodarou"/>
        </w:rPr>
        <w:footnoteReference w:id="8"/>
      </w:r>
      <w:r>
        <w:t xml:space="preserve"> (dále </w:t>
      </w:r>
      <w:r w:rsidRPr="00666E83">
        <w:t>jen „Nařízení č. 833/2014“)</w:t>
      </w:r>
      <w:r w:rsidRPr="00CD701B">
        <w:t xml:space="preserve"> se zakazuje zadat nebo dále plnit jakoukoli veřejnou zakázku nebo koncesní smlouvu </w:t>
      </w:r>
      <w:r>
        <w:t xml:space="preserve">, které </w:t>
      </w:r>
      <w:r w:rsidRPr="00807597">
        <w:t xml:space="preserve">spadají do oblasti působnosti </w:t>
      </w:r>
      <w:r>
        <w:t>právních předpisů nebo jiných aktů uvedených v článku 5k Nařízení č. 833/2014,</w:t>
      </w:r>
      <w:r w:rsidRPr="004A650A">
        <w:t xml:space="preserve"> následujícím osobám, subjekt</w:t>
      </w:r>
      <w:r w:rsidRPr="004A650A">
        <w:rPr>
          <w:rFonts w:hint="eastAsia"/>
        </w:rPr>
        <w:t>ů</w:t>
      </w:r>
      <w:r w:rsidRPr="004A650A">
        <w:t>m nebo orgán</w:t>
      </w:r>
      <w:r w:rsidRPr="004A650A">
        <w:rPr>
          <w:rFonts w:hint="eastAsia"/>
        </w:rPr>
        <w:t>ů</w:t>
      </w:r>
      <w:r w:rsidRPr="004A650A">
        <w:t>m, nebo pokra</w:t>
      </w:r>
      <w:r w:rsidRPr="004A650A">
        <w:rPr>
          <w:rFonts w:hint="eastAsia"/>
        </w:rPr>
        <w:t>č</w:t>
      </w:r>
      <w:r w:rsidRPr="004A650A">
        <w:t>ovat v jejich pln</w:t>
      </w:r>
      <w:r w:rsidRPr="004A650A">
        <w:rPr>
          <w:rFonts w:hint="eastAsia"/>
        </w:rPr>
        <w:t>ě</w:t>
      </w:r>
      <w:r w:rsidRPr="004A650A">
        <w:t>ní s následujícími osobami, subjekty a orgány</w:t>
      </w:r>
      <w:r w:rsidR="006B5BF7">
        <w:t>:</w:t>
      </w:r>
    </w:p>
    <w:p w14:paraId="5F70B4CE" w14:textId="3B353964" w:rsidR="006B5BF7" w:rsidRDefault="003C4EAE" w:rsidP="000018A7">
      <w:pPr>
        <w:pStyle w:val="Text1-1"/>
        <w:numPr>
          <w:ilvl w:val="0"/>
          <w:numId w:val="15"/>
        </w:numPr>
      </w:pPr>
      <w:r>
        <w:t>jakýkoli ruský státní příslušník, fyzická osoba s bydlištěm v Rusku nebo právnická osoba, subjekt či orgán usazené v Rusku</w:t>
      </w:r>
      <w:r w:rsidR="006B5BF7">
        <w:t>,</w:t>
      </w:r>
    </w:p>
    <w:p w14:paraId="01D53C60" w14:textId="4F3BA296" w:rsidR="006B5BF7" w:rsidRDefault="006B5BF7" w:rsidP="000018A7">
      <w:pPr>
        <w:pStyle w:val="Text1-1"/>
        <w:numPr>
          <w:ilvl w:val="0"/>
          <w:numId w:val="15"/>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0018A7">
      <w:pPr>
        <w:pStyle w:val="Text1-1"/>
        <w:numPr>
          <w:ilvl w:val="0"/>
          <w:numId w:val="15"/>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3204B5D6" w14:textId="0961371B" w:rsidR="006B5BF7" w:rsidRPr="00666E83" w:rsidRDefault="496ED208" w:rsidP="7CC0910E">
      <w:pPr>
        <w:pStyle w:val="Text1-1"/>
        <w:rPr>
          <w:rFonts w:ascii="Verdana" w:eastAsia="Verdana" w:hAnsi="Verdana" w:cs="Verdana"/>
          <w:color w:val="000000" w:themeColor="text1"/>
        </w:rPr>
      </w:pPr>
      <w:r w:rsidRPr="32F9DD65">
        <w:rPr>
          <w:rFonts w:eastAsia="Verdana" w:cstheme="majorBidi"/>
          <w:noProof/>
        </w:rPr>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9"/>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00F07DF4">
        <w:t xml:space="preserve"> </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006171D0">
        <w:rPr>
          <w:rFonts w:ascii="Verdana" w:eastAsia="Verdana" w:hAnsi="Verdana" w:cs="Verdana"/>
        </w:rPr>
        <w:t>;</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nesmějí být fyzickým nebo právnickým osobám nebo subjektům uvedeným v příloze I tohoto nařízení nebo v jejich prospěch přímo ani nepřímo zpřístupněny žádné 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48FC80EA" w14:textId="77777777"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 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5031A297" w14:textId="77777777" w:rsidR="006B5BF7" w:rsidRDefault="496ED208" w:rsidP="006B5BF7">
      <w:pPr>
        <w:pStyle w:val="Text1-1"/>
      </w:pPr>
      <w:r>
        <w:t xml:space="preserve">Zadavatel je oprávněn ověřovat si splnění zadávacích podmínek dle tohoto článku. Vybraný dodavatel je povinen předložit po případné výzvě zadavatele dle § 122 odst. 3 písm. b) ZZVZ doklady a informace, z nichž nepochybně vyplyne, že vybraný dodavatel </w:t>
      </w:r>
      <w:r>
        <w:lastRenderedPageBreak/>
        <w:t>i všichni poddodavatelé nebo jiné osoby, jejichž způsobilost je využívána ve smyslu směrnic o zadávání veřejných zakázek, splňují podmínky uvedené v tomto článku.</w:t>
      </w:r>
    </w:p>
    <w:p w14:paraId="7C6023C1" w14:textId="6B85637B" w:rsidR="006B5BF7" w:rsidRPr="006B5BF7" w:rsidRDefault="496ED208" w:rsidP="006B5BF7">
      <w:pPr>
        <w:pStyle w:val="Text1-1"/>
      </w:pPr>
      <w:r>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12C3DCD4" w14:textId="586DDC90" w:rsidR="0035531B" w:rsidRDefault="0035531B" w:rsidP="00564DDD">
      <w:pPr>
        <w:pStyle w:val="Nadpis1-1"/>
      </w:pPr>
      <w:bookmarkStart w:id="78" w:name="_Toc158011575"/>
      <w:r>
        <w:t>PŘÍLOHY TĚCHTO POKYNŮ</w:t>
      </w:r>
      <w:bookmarkEnd w:id="78"/>
    </w:p>
    <w:p w14:paraId="7EFB72F3" w14:textId="77777777" w:rsidR="0035531B" w:rsidRDefault="0035531B" w:rsidP="008F64FB">
      <w:pPr>
        <w:pStyle w:val="Textbezslovn"/>
        <w:tabs>
          <w:tab w:val="left" w:pos="2127"/>
        </w:tabs>
        <w:spacing w:before="60" w:after="60"/>
        <w:ind w:left="2127" w:hanging="1390"/>
      </w:pPr>
      <w:r>
        <w:t>Příloha č. 1</w:t>
      </w:r>
      <w:r>
        <w:tab/>
        <w:t>Všeobecné informace</w:t>
      </w:r>
      <w:r w:rsidR="00092CC9">
        <w:t xml:space="preserve"> o </w:t>
      </w:r>
      <w:r>
        <w:t xml:space="preserve">dodavateli </w:t>
      </w:r>
    </w:p>
    <w:p w14:paraId="0F75CE7D" w14:textId="77777777" w:rsidR="0035531B" w:rsidRDefault="0035531B" w:rsidP="008F64FB">
      <w:pPr>
        <w:pStyle w:val="Textbezslovn"/>
        <w:tabs>
          <w:tab w:val="left" w:pos="2127"/>
        </w:tabs>
        <w:spacing w:before="60" w:after="60"/>
        <w:ind w:left="2127" w:hanging="1390"/>
      </w:pPr>
      <w:r>
        <w:t>Příloha č. 2</w:t>
      </w:r>
      <w:r>
        <w:tab/>
        <w:t>Seznam poddodavatelů</w:t>
      </w:r>
    </w:p>
    <w:p w14:paraId="357F4EC7" w14:textId="77777777" w:rsidR="0035531B" w:rsidRDefault="0035531B" w:rsidP="008F64FB">
      <w:pPr>
        <w:pStyle w:val="Textbezslovn"/>
        <w:tabs>
          <w:tab w:val="left" w:pos="2127"/>
        </w:tabs>
        <w:spacing w:before="60" w:after="6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8F64FB">
      <w:pPr>
        <w:pStyle w:val="Textbezslovn"/>
        <w:tabs>
          <w:tab w:val="left" w:pos="2127"/>
        </w:tabs>
        <w:spacing w:before="60" w:after="60"/>
        <w:ind w:left="2127" w:hanging="1390"/>
      </w:pPr>
      <w:r>
        <w:t>Příloha č. 4</w:t>
      </w:r>
      <w:r>
        <w:tab/>
        <w:t>Seznam stavebních prací</w:t>
      </w:r>
    </w:p>
    <w:p w14:paraId="7D48D3AB" w14:textId="77777777" w:rsidR="0035531B" w:rsidRDefault="0035531B" w:rsidP="008F64FB">
      <w:pPr>
        <w:pStyle w:val="Textbezslovn"/>
        <w:tabs>
          <w:tab w:val="left" w:pos="2127"/>
        </w:tabs>
        <w:spacing w:before="60" w:after="60"/>
        <w:ind w:left="2127" w:hanging="1390"/>
      </w:pPr>
      <w:r>
        <w:t xml:space="preserve">Příloha č. 5 </w:t>
      </w:r>
      <w:r>
        <w:tab/>
        <w:t xml:space="preserve">Seznam odborného personálu dodavatele </w:t>
      </w:r>
    </w:p>
    <w:p w14:paraId="6DED46DF" w14:textId="77777777" w:rsidR="0035531B" w:rsidRDefault="0035531B" w:rsidP="008F64FB">
      <w:pPr>
        <w:pStyle w:val="Textbezslovn"/>
        <w:tabs>
          <w:tab w:val="left" w:pos="2127"/>
        </w:tabs>
        <w:spacing w:before="60" w:after="60"/>
        <w:ind w:left="2127" w:hanging="1390"/>
      </w:pPr>
      <w:r>
        <w:t>Příloha č. 6</w:t>
      </w:r>
      <w:r>
        <w:tab/>
        <w:t>Vzor profesního životopisu</w:t>
      </w:r>
    </w:p>
    <w:p w14:paraId="42C4CDAD" w14:textId="77777777" w:rsidR="0035531B" w:rsidRDefault="0035531B" w:rsidP="008F64FB">
      <w:pPr>
        <w:pStyle w:val="Textbezslovn"/>
        <w:tabs>
          <w:tab w:val="left" w:pos="2127"/>
        </w:tabs>
        <w:spacing w:before="60" w:after="6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8F64FB">
      <w:pPr>
        <w:pStyle w:val="Textbezslovn"/>
        <w:tabs>
          <w:tab w:val="left" w:pos="2127"/>
        </w:tabs>
        <w:spacing w:before="60" w:after="6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8F64FB">
      <w:pPr>
        <w:pStyle w:val="Textbezslovn"/>
        <w:tabs>
          <w:tab w:val="left" w:pos="2127"/>
        </w:tabs>
        <w:spacing w:before="60" w:after="60"/>
        <w:ind w:left="2127" w:hanging="1390"/>
      </w:pPr>
      <w:r>
        <w:t>Příloha č. 9</w:t>
      </w:r>
      <w:r>
        <w:tab/>
        <w:t>Seznam jiných osob</w:t>
      </w:r>
      <w:r w:rsidR="00BC6D2B">
        <w:t xml:space="preserve"> k </w:t>
      </w:r>
      <w:r>
        <w:t>prokázání kvalifikace</w:t>
      </w:r>
    </w:p>
    <w:p w14:paraId="7C6B9C56" w14:textId="77777777" w:rsidR="0035531B" w:rsidRDefault="0035531B" w:rsidP="008F64FB">
      <w:pPr>
        <w:pStyle w:val="Textbezslovn"/>
        <w:tabs>
          <w:tab w:val="left" w:pos="2127"/>
        </w:tabs>
        <w:spacing w:before="60" w:after="60"/>
        <w:ind w:left="2127" w:hanging="1390"/>
      </w:pPr>
      <w:r>
        <w:t>Příloha č. 10</w:t>
      </w:r>
      <w:r>
        <w:tab/>
        <w:t>Vzor čestného prohlášení</w:t>
      </w:r>
      <w:r w:rsidR="00092CC9">
        <w:t xml:space="preserve"> o </w:t>
      </w:r>
      <w:r>
        <w:t>výši obratu</w:t>
      </w:r>
    </w:p>
    <w:p w14:paraId="7686A52E" w14:textId="7AA4BB2A" w:rsidR="006B5BF7" w:rsidRDefault="006B5BF7" w:rsidP="008F64FB">
      <w:pPr>
        <w:pStyle w:val="Textbezslovn"/>
        <w:tabs>
          <w:tab w:val="left" w:pos="2127"/>
        </w:tabs>
        <w:spacing w:before="60" w:after="60"/>
        <w:ind w:left="2127" w:hanging="1390"/>
      </w:pPr>
      <w:r>
        <w:t>Příloha č. 11</w:t>
      </w:r>
      <w:r>
        <w:tab/>
      </w:r>
      <w:r w:rsidRPr="00010882">
        <w:rPr>
          <w:lang w:eastAsia="cs-CZ"/>
        </w:rPr>
        <w:t xml:space="preserve">Čestné prohlášení o splnění podmínek v souvislosti </w:t>
      </w:r>
      <w:r w:rsidR="00385F1E">
        <w:rPr>
          <w:lang w:eastAsia="cs-CZ"/>
        </w:rPr>
        <w:t>s mezinárodními sankcemi</w:t>
      </w:r>
    </w:p>
    <w:p w14:paraId="475986FA" w14:textId="5584AD1C" w:rsidR="0035531B" w:rsidRDefault="0035531B" w:rsidP="008F64FB">
      <w:pPr>
        <w:pStyle w:val="Textbezslovn"/>
        <w:tabs>
          <w:tab w:val="left" w:pos="2127"/>
        </w:tabs>
        <w:spacing w:before="60" w:after="60"/>
        <w:ind w:left="2127" w:hanging="1390"/>
      </w:pPr>
      <w:r>
        <w:t xml:space="preserve">Příloha č. </w:t>
      </w:r>
      <w:r w:rsidR="006B5BF7">
        <w:t>12</w:t>
      </w:r>
      <w:r>
        <w:tab/>
        <w:t xml:space="preserve">Vzor čestného </w:t>
      </w:r>
      <w:r w:rsidR="00DC3FBF">
        <w:t>prohlášení – přehled</w:t>
      </w:r>
      <w:r>
        <w:t xml:space="preserve"> technických zařízení</w:t>
      </w:r>
      <w:r w:rsidR="009D2D18">
        <w:t xml:space="preserve"> (strojů)</w:t>
      </w:r>
    </w:p>
    <w:p w14:paraId="2B912ED2" w14:textId="7362CD50" w:rsidR="002C02C4" w:rsidRPr="00490016" w:rsidRDefault="002C02C4" w:rsidP="008F64FB">
      <w:pPr>
        <w:pStyle w:val="Textbezslovn"/>
        <w:tabs>
          <w:tab w:val="left" w:pos="2127"/>
        </w:tabs>
        <w:spacing w:before="60" w:after="60"/>
        <w:ind w:left="2126" w:hanging="1389"/>
        <w:rPr>
          <w:lang w:eastAsia="cs-CZ"/>
        </w:rPr>
      </w:pPr>
      <w:r w:rsidRPr="00490016">
        <w:t>Příloha č. 13</w:t>
      </w:r>
      <w:r w:rsidRPr="00490016">
        <w:tab/>
      </w:r>
      <w:r w:rsidRPr="00490016">
        <w:rPr>
          <w:lang w:eastAsia="cs-CZ"/>
        </w:rPr>
        <w:t>Čestné prohlášení ve vztahu k zakázaným dohodám</w:t>
      </w:r>
    </w:p>
    <w:p w14:paraId="7BBDFFA8" w14:textId="22C69B2A" w:rsidR="002C02C4" w:rsidRDefault="002C02C4" w:rsidP="008F64FB">
      <w:pPr>
        <w:pStyle w:val="Textbezslovn"/>
        <w:tabs>
          <w:tab w:val="left" w:pos="2127"/>
        </w:tabs>
        <w:spacing w:before="60" w:after="60"/>
        <w:ind w:left="2126" w:hanging="1389"/>
      </w:pPr>
      <w:r w:rsidRPr="00490016">
        <w:rPr>
          <w:lang w:eastAsia="cs-CZ"/>
        </w:rPr>
        <w:t>Příloha č. 14</w:t>
      </w:r>
      <w:r w:rsidRPr="00490016">
        <w:rPr>
          <w:lang w:eastAsia="cs-CZ"/>
        </w:rPr>
        <w:tab/>
      </w:r>
      <w:r w:rsidRPr="00490016">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3057C171" w14:textId="77777777" w:rsidR="00333DD6" w:rsidRDefault="00333DD6" w:rsidP="00333DD6">
      <w:pPr>
        <w:pStyle w:val="Textbezslovn"/>
        <w:spacing w:after="0"/>
      </w:pPr>
    </w:p>
    <w:p w14:paraId="167042B6" w14:textId="77777777" w:rsidR="00333DD6" w:rsidRDefault="00333DD6" w:rsidP="00333DD6">
      <w:pPr>
        <w:pStyle w:val="Textbezslovn"/>
        <w:spacing w:after="0"/>
      </w:pPr>
    </w:p>
    <w:p w14:paraId="31A4E268" w14:textId="77777777" w:rsidR="00333DD6" w:rsidRDefault="00333DD6" w:rsidP="00333DD6">
      <w:pPr>
        <w:pStyle w:val="Textbezslovn"/>
        <w:spacing w:after="0"/>
      </w:pPr>
    </w:p>
    <w:p w14:paraId="1D8E8384" w14:textId="390A1D3D" w:rsidR="00333DD6" w:rsidRDefault="00333DD6" w:rsidP="00333DD6">
      <w:pPr>
        <w:pStyle w:val="Textbezslovn"/>
        <w:spacing w:after="0"/>
      </w:pPr>
      <w:r>
        <w:t>………………………………………………</w:t>
      </w:r>
    </w:p>
    <w:p w14:paraId="7F5824F8" w14:textId="77777777" w:rsidR="00333DD6" w:rsidRPr="00F0153B" w:rsidRDefault="00333DD6" w:rsidP="00333DD6">
      <w:pPr>
        <w:pStyle w:val="Textbezslovn"/>
        <w:spacing w:after="0"/>
        <w:rPr>
          <w:rFonts w:eastAsia="Times New Roman" w:cs="Calibri"/>
          <w:b/>
          <w:bCs/>
          <w:caps/>
          <w:lang w:eastAsia="cs-CZ"/>
        </w:rPr>
      </w:pPr>
      <w:r w:rsidRPr="009A23A2">
        <w:rPr>
          <w:rFonts w:eastAsia="Times New Roman" w:cs="Calibri"/>
          <w:b/>
          <w:bCs/>
          <w:lang w:eastAsia="cs-CZ"/>
        </w:rPr>
        <w:t xml:space="preserve">Ing. Jiří </w:t>
      </w:r>
      <w:r w:rsidRPr="00F0153B">
        <w:rPr>
          <w:rFonts w:eastAsia="Times New Roman" w:cs="Calibri"/>
          <w:b/>
          <w:bCs/>
          <w:caps/>
          <w:lang w:eastAsia="cs-CZ"/>
        </w:rPr>
        <w:t>Macho</w:t>
      </w:r>
    </w:p>
    <w:p w14:paraId="738F479F" w14:textId="77777777" w:rsidR="00333DD6" w:rsidRPr="00F0153B" w:rsidRDefault="00333DD6" w:rsidP="00333DD6">
      <w:pPr>
        <w:pStyle w:val="Textbezslovn"/>
        <w:spacing w:after="0"/>
      </w:pPr>
      <w:r w:rsidRPr="00F0153B">
        <w:t>ředitel Oblastního ředitelství Ostrava</w:t>
      </w:r>
    </w:p>
    <w:p w14:paraId="5ABB9B37" w14:textId="77777777" w:rsidR="00333DD6" w:rsidRPr="00F0153B" w:rsidRDefault="00333DD6" w:rsidP="00333DD6">
      <w:pPr>
        <w:spacing w:after="0" w:line="240" w:lineRule="auto"/>
        <w:ind w:left="28" w:firstLine="709"/>
        <w:rPr>
          <w:rFonts w:eastAsia="Times New Roman" w:cs="Calibri"/>
          <w:lang w:eastAsia="cs-CZ"/>
        </w:rPr>
      </w:pPr>
      <w:r w:rsidRPr="00F0153B">
        <w:rPr>
          <w:rFonts w:eastAsia="Times New Roman" w:cs="Calibri"/>
          <w:lang w:eastAsia="cs-CZ"/>
        </w:rPr>
        <w:t>Správa železnic, státní organizace</w:t>
      </w:r>
    </w:p>
    <w:p w14:paraId="6A3E81F1" w14:textId="77777777" w:rsidR="00333DD6" w:rsidRDefault="00333DD6" w:rsidP="00333DD6">
      <w:pPr>
        <w:pStyle w:val="Textbezslovn"/>
        <w:spacing w:after="0"/>
      </w:pPr>
    </w:p>
    <w:p w14:paraId="7B0BE924" w14:textId="77777777" w:rsidR="00333DD6" w:rsidRDefault="00333DD6" w:rsidP="00333DD6">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10"/>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1A6FFE5" w:rsidP="00D37B14">
      <w:pPr>
        <w:pStyle w:val="Odrka1-1"/>
        <w:tabs>
          <w:tab w:val="clear" w:pos="1077"/>
          <w:tab w:val="num" w:pos="1560"/>
        </w:tabs>
      </w:pPr>
      <w:r>
        <w:t>ve vlastní zemi [</w:t>
      </w:r>
      <w:r w:rsidRPr="5C193060">
        <w:rPr>
          <w:highlight w:val="yellow"/>
        </w:rPr>
        <w:t>DOPLNÍ DODAVATEL</w:t>
      </w:r>
      <w:r>
        <w:t>]</w:t>
      </w:r>
    </w:p>
    <w:p w14:paraId="1D021C9B" w14:textId="77777777" w:rsidR="0035531B" w:rsidRDefault="01A6FFE5" w:rsidP="00564DDD">
      <w:pPr>
        <w:pStyle w:val="Odrka1-1"/>
      </w:pPr>
      <w:r>
        <w:t>v zahraničí [</w:t>
      </w:r>
      <w:r w:rsidRPr="5C193060">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11"/>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6A6BFDF3"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objemu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54107FA8"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r w:rsidRPr="00FF1BC8">
              <w:rPr>
                <w:b/>
              </w:rPr>
              <w:t>požadova</w:t>
            </w:r>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FF1BC8">
              <w:rPr>
                <w:b/>
              </w:rPr>
              <w:t>ných v čl. 8.</w:t>
            </w:r>
            <w:r>
              <w:rPr>
                <w:b/>
              </w:rPr>
              <w:t>5 Pokynů</w:t>
            </w:r>
            <w:r w:rsidR="00AD792A" w:rsidRPr="00AD792A">
              <w:rPr>
                <w:b/>
              </w:rPr>
              <w:t xml:space="preserve">, které dodavatel poskytl** za </w:t>
            </w:r>
            <w:r w:rsidR="00AD792A" w:rsidRPr="00333DD6">
              <w:rPr>
                <w:b/>
              </w:rPr>
              <w:t>posledních 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r w:rsidRPr="00AD792A">
              <w:rPr>
                <w:b/>
              </w:rPr>
              <w:t>jednotli</w:t>
            </w:r>
            <w:r w:rsidR="008C65BC">
              <w:rPr>
                <w:b/>
              </w:rPr>
              <w:t>-</w:t>
            </w:r>
            <w:r w:rsidRPr="00AD792A">
              <w:rPr>
                <w:b/>
              </w:rPr>
              <w:t>vých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0018A7">
      <w:pPr>
        <w:pStyle w:val="Odstavec1-1a"/>
        <w:numPr>
          <w:ilvl w:val="0"/>
          <w:numId w:val="13"/>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4724" w:type="pct"/>
        <w:tblLook w:val="04E0" w:firstRow="1" w:lastRow="1" w:firstColumn="1" w:lastColumn="0" w:noHBand="0" w:noVBand="1"/>
      </w:tblPr>
      <w:tblGrid>
        <w:gridCol w:w="4111"/>
        <w:gridCol w:w="4111"/>
      </w:tblGrid>
      <w:tr w:rsidR="008A7F64" w:rsidRPr="00EE3C5F" w14:paraId="681AAB44" w14:textId="77777777" w:rsidTr="008A7F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77DEB7B" w14:textId="5875E490" w:rsidR="008A7F64" w:rsidRDefault="008A7F64" w:rsidP="0083096F">
            <w:pPr>
              <w:rPr>
                <w:b/>
                <w:sz w:val="16"/>
                <w:szCs w:val="16"/>
              </w:rPr>
            </w:pPr>
            <w:r w:rsidRPr="00EE3C5F">
              <w:rPr>
                <w:b/>
                <w:sz w:val="16"/>
                <w:szCs w:val="16"/>
              </w:rPr>
              <w:t>Funkce</w:t>
            </w:r>
          </w:p>
          <w:p w14:paraId="67028A61" w14:textId="3DCE4A8B" w:rsidR="008A7F64" w:rsidRPr="00EE3C5F" w:rsidRDefault="008A7F64"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2500" w:type="pct"/>
          </w:tcPr>
          <w:p w14:paraId="200482CD" w14:textId="77777777" w:rsidR="008A7F64" w:rsidRPr="00EE3C5F" w:rsidRDefault="008A7F64"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8A7F64" w:rsidRPr="00454716" w14:paraId="7B42F7F0" w14:textId="77777777" w:rsidTr="008A7F64">
        <w:tc>
          <w:tcPr>
            <w:cnfStyle w:val="001000000000" w:firstRow="0" w:lastRow="0" w:firstColumn="1" w:lastColumn="0" w:oddVBand="0" w:evenVBand="0" w:oddHBand="0" w:evenHBand="0" w:firstRowFirstColumn="0" w:firstRowLastColumn="0" w:lastRowFirstColumn="0" w:lastRowLastColumn="0"/>
            <w:tcW w:w="2500" w:type="pct"/>
          </w:tcPr>
          <w:p w14:paraId="622943C4" w14:textId="77777777" w:rsidR="008A7F64" w:rsidRPr="00454716" w:rsidRDefault="008A7F64" w:rsidP="00EE3C5F">
            <w:pPr>
              <w:rPr>
                <w:sz w:val="16"/>
                <w:szCs w:val="16"/>
                <w:highlight w:val="yellow"/>
              </w:rPr>
            </w:pPr>
            <w:r w:rsidRPr="00454716">
              <w:rPr>
                <w:sz w:val="16"/>
                <w:szCs w:val="16"/>
                <w:highlight w:val="yellow"/>
              </w:rPr>
              <w:t>[DOPLNÍ DODAVATEL]</w:t>
            </w:r>
          </w:p>
        </w:tc>
        <w:tc>
          <w:tcPr>
            <w:tcW w:w="2500" w:type="pct"/>
          </w:tcPr>
          <w:p w14:paraId="626C9953" w14:textId="77777777" w:rsidR="008A7F64" w:rsidRPr="00454716" w:rsidRDefault="008A7F64"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8A7F64" w:rsidRPr="00454716" w14:paraId="6D20D9B9" w14:textId="77777777" w:rsidTr="008A7F64">
        <w:tc>
          <w:tcPr>
            <w:cnfStyle w:val="001000000000" w:firstRow="0" w:lastRow="0" w:firstColumn="1" w:lastColumn="0" w:oddVBand="0" w:evenVBand="0" w:oddHBand="0" w:evenHBand="0" w:firstRowFirstColumn="0" w:firstRowLastColumn="0" w:lastRowFirstColumn="0" w:lastRowLastColumn="0"/>
            <w:tcW w:w="2500" w:type="pct"/>
          </w:tcPr>
          <w:p w14:paraId="532EBCE1" w14:textId="77777777" w:rsidR="008A7F64" w:rsidRPr="00454716" w:rsidRDefault="008A7F64" w:rsidP="00EE3C5F">
            <w:pPr>
              <w:rPr>
                <w:sz w:val="16"/>
                <w:szCs w:val="16"/>
                <w:highlight w:val="yellow"/>
              </w:rPr>
            </w:pPr>
            <w:r w:rsidRPr="00454716">
              <w:rPr>
                <w:sz w:val="16"/>
                <w:szCs w:val="16"/>
                <w:highlight w:val="yellow"/>
              </w:rPr>
              <w:t>[DOPLNÍ DODAVATEL]</w:t>
            </w:r>
          </w:p>
        </w:tc>
        <w:tc>
          <w:tcPr>
            <w:tcW w:w="2500" w:type="pct"/>
          </w:tcPr>
          <w:p w14:paraId="54FC4646" w14:textId="77777777" w:rsidR="008A7F64" w:rsidRPr="00454716" w:rsidRDefault="008A7F64"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8A7F64" w:rsidRPr="00454716" w14:paraId="34E91D85" w14:textId="77777777" w:rsidTr="008A7F64">
        <w:tc>
          <w:tcPr>
            <w:cnfStyle w:val="001000000000" w:firstRow="0" w:lastRow="0" w:firstColumn="1" w:lastColumn="0" w:oddVBand="0" w:evenVBand="0" w:oddHBand="0" w:evenHBand="0" w:firstRowFirstColumn="0" w:firstRowLastColumn="0" w:lastRowFirstColumn="0" w:lastRowLastColumn="0"/>
            <w:tcW w:w="2500" w:type="pct"/>
            <w:tcBorders>
              <w:bottom w:val="single" w:sz="2" w:space="0" w:color="auto"/>
            </w:tcBorders>
          </w:tcPr>
          <w:p w14:paraId="204D766F" w14:textId="77777777" w:rsidR="008A7F64" w:rsidRPr="00454716" w:rsidRDefault="008A7F64" w:rsidP="00EE3C5F">
            <w:pPr>
              <w:rPr>
                <w:sz w:val="16"/>
                <w:szCs w:val="16"/>
                <w:highlight w:val="yellow"/>
              </w:rPr>
            </w:pPr>
            <w:r w:rsidRPr="00454716">
              <w:rPr>
                <w:sz w:val="16"/>
                <w:szCs w:val="16"/>
                <w:highlight w:val="yellow"/>
              </w:rPr>
              <w:t>[DOPLNÍ DODAVATEL]</w:t>
            </w:r>
          </w:p>
        </w:tc>
        <w:tc>
          <w:tcPr>
            <w:tcW w:w="2500" w:type="pct"/>
            <w:tcBorders>
              <w:bottom w:val="single" w:sz="2" w:space="0" w:color="auto"/>
            </w:tcBorders>
          </w:tcPr>
          <w:p w14:paraId="47D0EB8B" w14:textId="77777777" w:rsidR="008A7F64" w:rsidRPr="00454716" w:rsidRDefault="008A7F64"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8A7F64" w:rsidRPr="00454716" w14:paraId="03E7A737" w14:textId="77777777" w:rsidTr="008A7F64">
        <w:tc>
          <w:tcPr>
            <w:cnfStyle w:val="001000000000" w:firstRow="0" w:lastRow="0" w:firstColumn="1" w:lastColumn="0" w:oddVBand="0" w:evenVBand="0" w:oddHBand="0" w:evenHBand="0" w:firstRowFirstColumn="0" w:firstRowLastColumn="0" w:lastRowFirstColumn="0" w:lastRowLastColumn="0"/>
            <w:tcW w:w="2500" w:type="pct"/>
            <w:tcBorders>
              <w:bottom w:val="single" w:sz="2" w:space="0" w:color="auto"/>
            </w:tcBorders>
          </w:tcPr>
          <w:p w14:paraId="6E1E51FA" w14:textId="77777777" w:rsidR="008A7F64" w:rsidRPr="00454716" w:rsidRDefault="008A7F64" w:rsidP="00EE3C5F">
            <w:pPr>
              <w:rPr>
                <w:sz w:val="16"/>
                <w:szCs w:val="16"/>
                <w:highlight w:val="yellow"/>
              </w:rPr>
            </w:pPr>
            <w:r w:rsidRPr="00454716">
              <w:rPr>
                <w:sz w:val="16"/>
                <w:szCs w:val="16"/>
                <w:highlight w:val="yellow"/>
              </w:rPr>
              <w:t>[DOPLNÍ DODAVATEL]</w:t>
            </w:r>
          </w:p>
        </w:tc>
        <w:tc>
          <w:tcPr>
            <w:tcW w:w="2500" w:type="pct"/>
            <w:tcBorders>
              <w:bottom w:val="single" w:sz="2" w:space="0" w:color="auto"/>
            </w:tcBorders>
          </w:tcPr>
          <w:p w14:paraId="69EB534D" w14:textId="77777777" w:rsidR="008A7F64" w:rsidRPr="00454716" w:rsidRDefault="008A7F64"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8A7F64" w:rsidRPr="00454716" w14:paraId="44011119" w14:textId="77777777" w:rsidTr="008A7F64">
        <w:tc>
          <w:tcPr>
            <w:cnfStyle w:val="001000000000" w:firstRow="0" w:lastRow="0" w:firstColumn="1" w:lastColumn="0" w:oddVBand="0" w:evenVBand="0" w:oddHBand="0" w:evenHBand="0" w:firstRowFirstColumn="0" w:firstRowLastColumn="0" w:lastRowFirstColumn="0" w:lastRowLastColumn="0"/>
            <w:tcW w:w="2500" w:type="pct"/>
            <w:tcBorders>
              <w:bottom w:val="single" w:sz="2" w:space="0" w:color="auto"/>
            </w:tcBorders>
          </w:tcPr>
          <w:p w14:paraId="69068E38" w14:textId="77777777" w:rsidR="008A7F64" w:rsidRPr="00454716" w:rsidRDefault="008A7F64" w:rsidP="00EE3C5F">
            <w:pPr>
              <w:rPr>
                <w:sz w:val="16"/>
                <w:szCs w:val="16"/>
                <w:highlight w:val="yellow"/>
              </w:rPr>
            </w:pPr>
            <w:r w:rsidRPr="00454716">
              <w:rPr>
                <w:sz w:val="16"/>
                <w:szCs w:val="16"/>
                <w:highlight w:val="yellow"/>
              </w:rPr>
              <w:t>[DOPLNÍ DODAVATEL]</w:t>
            </w:r>
          </w:p>
        </w:tc>
        <w:tc>
          <w:tcPr>
            <w:tcW w:w="2500" w:type="pct"/>
            <w:tcBorders>
              <w:bottom w:val="single" w:sz="2" w:space="0" w:color="auto"/>
            </w:tcBorders>
          </w:tcPr>
          <w:p w14:paraId="5D6D451B" w14:textId="77777777" w:rsidR="008A7F64" w:rsidRPr="00454716" w:rsidRDefault="008A7F64"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8A7F64" w:rsidRPr="00454716" w14:paraId="42C59563" w14:textId="77777777" w:rsidTr="008A7F6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2" w:space="0" w:color="auto"/>
            </w:tcBorders>
            <w:shd w:val="clear" w:color="auto" w:fill="auto"/>
          </w:tcPr>
          <w:p w14:paraId="77F9C252" w14:textId="77777777" w:rsidR="008A7F64" w:rsidRPr="00454716" w:rsidRDefault="008A7F64" w:rsidP="00EE3C5F">
            <w:pPr>
              <w:rPr>
                <w:b w:val="0"/>
                <w:sz w:val="16"/>
                <w:szCs w:val="16"/>
                <w:highlight w:val="yellow"/>
              </w:rPr>
            </w:pPr>
            <w:r w:rsidRPr="00454716">
              <w:rPr>
                <w:b w:val="0"/>
                <w:sz w:val="16"/>
                <w:szCs w:val="16"/>
                <w:highlight w:val="yellow"/>
              </w:rPr>
              <w:t>[DOPLNÍ DODAVATEL]</w:t>
            </w:r>
          </w:p>
        </w:tc>
        <w:tc>
          <w:tcPr>
            <w:tcW w:w="2500" w:type="pct"/>
            <w:tcBorders>
              <w:top w:val="single" w:sz="2" w:space="0" w:color="auto"/>
            </w:tcBorders>
            <w:shd w:val="clear" w:color="auto" w:fill="auto"/>
          </w:tcPr>
          <w:p w14:paraId="03C54A71" w14:textId="77777777" w:rsidR="008A7F64" w:rsidRPr="00454716" w:rsidRDefault="008A7F64"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0018A7">
      <w:pPr>
        <w:pStyle w:val="Odstavec1-1a"/>
        <w:numPr>
          <w:ilvl w:val="0"/>
          <w:numId w:val="14"/>
        </w:numPr>
      </w:pPr>
      <w:r>
        <w:t>Příjmení: [</w:t>
      </w:r>
      <w:r w:rsidRPr="00DE6A35">
        <w:rPr>
          <w:b/>
          <w:highlight w:val="yellow"/>
        </w:rPr>
        <w:t>DOPLNÍ DODAVATEL</w:t>
      </w:r>
      <w:r>
        <w:t>]</w:t>
      </w:r>
    </w:p>
    <w:p w14:paraId="2F8B141B" w14:textId="77777777" w:rsidR="0035531B" w:rsidRDefault="0035531B" w:rsidP="000018A7">
      <w:pPr>
        <w:pStyle w:val="Odstavec1-1a"/>
        <w:numPr>
          <w:ilvl w:val="0"/>
          <w:numId w:val="14"/>
        </w:numPr>
      </w:pPr>
      <w:r>
        <w:t>Jméno: [</w:t>
      </w:r>
      <w:r w:rsidRPr="00DE6A35">
        <w:rPr>
          <w:b/>
          <w:highlight w:val="yellow"/>
        </w:rPr>
        <w:t>DOPLNÍ DODAVATEL</w:t>
      </w:r>
      <w:r>
        <w:t>]</w:t>
      </w:r>
    </w:p>
    <w:p w14:paraId="058F16D8" w14:textId="77777777" w:rsidR="0035531B" w:rsidRDefault="0035531B" w:rsidP="000018A7">
      <w:pPr>
        <w:pStyle w:val="Odstavec1-1a"/>
        <w:numPr>
          <w:ilvl w:val="0"/>
          <w:numId w:val="14"/>
        </w:numPr>
      </w:pPr>
      <w:r>
        <w:t>Datum narození: [</w:t>
      </w:r>
      <w:r w:rsidRPr="00833899">
        <w:rPr>
          <w:highlight w:val="yellow"/>
        </w:rPr>
        <w:t>DOPLNÍ DODAVATEL</w:t>
      </w:r>
      <w:r>
        <w:t>]</w:t>
      </w:r>
    </w:p>
    <w:p w14:paraId="5D6C1770" w14:textId="77777777" w:rsidR="0035531B" w:rsidRDefault="0035531B" w:rsidP="000018A7">
      <w:pPr>
        <w:pStyle w:val="Odstavec1-1a"/>
        <w:numPr>
          <w:ilvl w:val="0"/>
          <w:numId w:val="14"/>
        </w:numPr>
      </w:pPr>
      <w:r>
        <w:t>Kontaktní pracovní adresa (včetně pracovní tel/e-mail): [</w:t>
      </w:r>
      <w:r w:rsidRPr="00833899">
        <w:rPr>
          <w:highlight w:val="yellow"/>
        </w:rPr>
        <w:t>DOPLNÍ DODAVATEL</w:t>
      </w:r>
      <w:r>
        <w:t>]</w:t>
      </w:r>
    </w:p>
    <w:p w14:paraId="16CBFBA8" w14:textId="4449EFD3" w:rsidR="0035531B" w:rsidRPr="00833899" w:rsidRDefault="0035531B" w:rsidP="000018A7">
      <w:pPr>
        <w:pStyle w:val="Odstavec1-1a"/>
        <w:numPr>
          <w:ilvl w:val="0"/>
          <w:numId w:val="14"/>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12"/>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172F6B"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50B06E2D" w14:textId="77777777" w:rsidR="00172F6B" w:rsidRDefault="00172F6B" w:rsidP="00172F6B">
            <w:pPr>
              <w:rPr>
                <w:sz w:val="16"/>
                <w:szCs w:val="16"/>
              </w:rPr>
            </w:pPr>
            <w:r w:rsidRPr="00833899">
              <w:rPr>
                <w:sz w:val="16"/>
                <w:szCs w:val="16"/>
              </w:rPr>
              <w:t>Roky odborné praxe celkem</w:t>
            </w:r>
            <w:r>
              <w:rPr>
                <w:sz w:val="16"/>
                <w:szCs w:val="16"/>
              </w:rPr>
              <w:t xml:space="preserve"> při vykonávání činnosti či </w:t>
            </w:r>
            <w:r w:rsidRPr="00762F71">
              <w:rPr>
                <w:sz w:val="16"/>
                <w:szCs w:val="16"/>
              </w:rPr>
              <w:t>v</w:t>
            </w:r>
            <w:r>
              <w:rPr>
                <w:sz w:val="16"/>
                <w:szCs w:val="16"/>
              </w:rPr>
              <w:t> </w:t>
            </w:r>
            <w:r w:rsidRPr="00762F71">
              <w:rPr>
                <w:sz w:val="16"/>
                <w:szCs w:val="16"/>
              </w:rPr>
              <w:t>oboru</w:t>
            </w:r>
            <w:r>
              <w:rPr>
                <w:sz w:val="16"/>
                <w:szCs w:val="16"/>
              </w:rPr>
              <w:t xml:space="preserve">, jež jsou požadovány </w:t>
            </w:r>
            <w:r w:rsidRPr="00762F71">
              <w:rPr>
                <w:sz w:val="16"/>
                <w:szCs w:val="16"/>
              </w:rPr>
              <w:t>pro</w:t>
            </w:r>
            <w:r>
              <w:rPr>
                <w:sz w:val="16"/>
                <w:szCs w:val="16"/>
              </w:rPr>
              <w:t xml:space="preserve"> </w:t>
            </w:r>
            <w:r w:rsidRPr="00762F71">
              <w:rPr>
                <w:sz w:val="16"/>
                <w:szCs w:val="16"/>
              </w:rPr>
              <w:t>splnění kvalifikace</w:t>
            </w:r>
          </w:p>
          <w:p w14:paraId="333ACF20" w14:textId="1B7F8952" w:rsidR="00172F6B" w:rsidRPr="00833899" w:rsidRDefault="00172F6B" w:rsidP="00172F6B">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172F6B" w:rsidRPr="00833899" w:rsidRDefault="00172F6B" w:rsidP="00172F6B">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172F6B"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172F6B" w:rsidRPr="00833899" w:rsidRDefault="00172F6B" w:rsidP="00172F6B">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172F6B" w:rsidRPr="00833899" w:rsidRDefault="00172F6B" w:rsidP="00172F6B">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72F6B"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172F6B" w:rsidRPr="00833899" w:rsidRDefault="00172F6B" w:rsidP="00172F6B">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172F6B" w:rsidRPr="00833899" w:rsidRDefault="00172F6B" w:rsidP="00172F6B">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72F6B"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172F6B" w:rsidRPr="00833899" w:rsidRDefault="00172F6B" w:rsidP="00172F6B">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172F6B" w:rsidRPr="00833899" w:rsidRDefault="00172F6B" w:rsidP="00172F6B">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72F6B"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172F6B" w:rsidRPr="00833899" w:rsidRDefault="00172F6B" w:rsidP="00172F6B">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172F6B" w:rsidRPr="00833899" w:rsidRDefault="00172F6B" w:rsidP="00172F6B">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72F6B"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172F6B" w:rsidRPr="00833899" w:rsidRDefault="00172F6B" w:rsidP="00172F6B">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172F6B" w:rsidRPr="00833899" w:rsidRDefault="00172F6B" w:rsidP="00172F6B">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1827775E"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628BC">
        <w:t>stavby</w:t>
      </w:r>
      <w:r w:rsidR="001552B2">
        <w:t xml:space="preserve"> </w:t>
      </w:r>
      <w:r w:rsidR="00BB4AF2">
        <w:t>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13"/>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Popis předmětu plnění zakázky - v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Doba trvání zkušenosti - délka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Objednatel zakázky (obch. firma/název a sídlo a kontaktní osoba objednatele - jméno,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14"/>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9F20D82" w14:textId="1EE3BDAC" w:rsidR="0035531B" w:rsidRPr="00833899" w:rsidRDefault="0035531B" w:rsidP="00452F69">
      <w:pPr>
        <w:pStyle w:val="Textbezslovn"/>
        <w:ind w:left="0"/>
      </w:pP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1A6FFE5" w:rsidP="00B61530">
      <w:pPr>
        <w:pStyle w:val="Odrka1-1"/>
      </w:pPr>
      <w:r>
        <w:t>nemá</w:t>
      </w:r>
      <w:r w:rsidR="2F1526D7">
        <w:t xml:space="preserve"> v </w:t>
      </w:r>
      <w:r>
        <w:t>České republice</w:t>
      </w:r>
      <w:r w:rsidR="2F1526D7">
        <w:t xml:space="preserve"> v </w:t>
      </w:r>
      <w:r>
        <w:t xml:space="preserve">evidenci daní zachycen splatný daňový nedoplatek ve vztahu ke spotřební dani, </w:t>
      </w:r>
    </w:p>
    <w:p w14:paraId="5E73C25B" w14:textId="77777777" w:rsidR="0035531B" w:rsidRDefault="01A6FFE5" w:rsidP="00B61530">
      <w:pPr>
        <w:pStyle w:val="Odrka1-1"/>
      </w:pPr>
      <w:r>
        <w:t>nemá</w:t>
      </w:r>
      <w:r w:rsidR="2F1526D7">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5"/>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1A6FFE5" w:rsidP="00307641">
      <w:pPr>
        <w:pStyle w:val="Odrka1-1"/>
      </w:pPr>
      <w:r>
        <w:t>na staveništi [</w:t>
      </w:r>
      <w:r w:rsidRPr="5C193060">
        <w:rPr>
          <w:b/>
          <w:bCs/>
          <w:highlight w:val="yellow"/>
        </w:rPr>
        <w:t>DOPLNÍ DODAVATEL – BUDOU/NEBUDOU</w:t>
      </w:r>
      <w:r>
        <w:t>] působit zaměstnanci více než jednoho zhotovitele stavby ve smyslu ustanovení § 14 odst. 1 zákona č. 309/2006 Sb.,</w:t>
      </w:r>
      <w:r w:rsidR="2F1526D7">
        <w:t xml:space="preserve"> o </w:t>
      </w:r>
      <w:r>
        <w:t>zajištění dalších podmínek bezpečnosti</w:t>
      </w:r>
      <w:r w:rsidR="5CF8A44D">
        <w:t xml:space="preserve"> a </w:t>
      </w:r>
      <w:r>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1A6FFE5" w:rsidP="00307641">
      <w:pPr>
        <w:pStyle w:val="Odrka1-1"/>
      </w:pPr>
      <w:r>
        <w:t>podle předpokládaného plánu realizace stavby [</w:t>
      </w:r>
      <w:r w:rsidRPr="5C193060">
        <w:rPr>
          <w:b/>
          <w:bCs/>
          <w:highlight w:val="yellow"/>
        </w:rPr>
        <w:t>DOPLNÍ DODAVATEL – BUDE/NEBUDE</w:t>
      </w:r>
      <w:r>
        <w:t>] celková předpokládaná doba trvání prací</w:t>
      </w:r>
      <w:r w:rsidR="5CF8A44D">
        <w:t xml:space="preserve"> a </w:t>
      </w:r>
      <w:r>
        <w:t>činností delší než 30 pracovních dnů, ve kterých budou vykonávány práce</w:t>
      </w:r>
      <w:r w:rsidR="5CF8A44D">
        <w:t xml:space="preserve"> a </w:t>
      </w:r>
      <w:r>
        <w:t>činnosti</w:t>
      </w:r>
      <w:r w:rsidR="5CF8A44D">
        <w:t xml:space="preserve"> a </w:t>
      </w:r>
      <w:r>
        <w:t>[</w:t>
      </w:r>
      <w:r w:rsidRPr="5C193060">
        <w:rPr>
          <w:b/>
          <w:bCs/>
          <w:highlight w:val="yellow"/>
        </w:rPr>
        <w:t>DOPLNÍ DODAVATEL – BUDE/NEBUDE</w:t>
      </w:r>
      <w:r>
        <w:t>] na nich pracovat současně více než 20 fyzických osob po dobu delší než 1 pracovní den;</w:t>
      </w:r>
    </w:p>
    <w:p w14:paraId="17A3A3FB" w14:textId="77777777" w:rsidR="0035531B" w:rsidRPr="00833899" w:rsidRDefault="01A6FFE5" w:rsidP="00307641">
      <w:pPr>
        <w:pStyle w:val="Odrka1-1"/>
      </w:pPr>
      <w:r>
        <w:t>celková předpokládaná doba trvání prací</w:t>
      </w:r>
      <w:r w:rsidR="5CF8A44D">
        <w:t xml:space="preserve"> a </w:t>
      </w:r>
      <w:r>
        <w:t>činností bude činit [</w:t>
      </w:r>
      <w:r w:rsidRPr="5C193060">
        <w:rPr>
          <w:b/>
          <w:bCs/>
          <w:highlight w:val="yellow"/>
        </w:rPr>
        <w:t>DOPLNÍ DODAVATEL</w:t>
      </w:r>
      <w:r>
        <w:t>] pracovních dnů, ve kterých budou vykonávány práce</w:t>
      </w:r>
      <w:r w:rsidR="5CF8A44D">
        <w:t xml:space="preserve"> a </w:t>
      </w:r>
      <w:r>
        <w:t>činnosti;</w:t>
      </w:r>
    </w:p>
    <w:p w14:paraId="7BD6955E" w14:textId="77777777" w:rsidR="0035531B" w:rsidRPr="00833899" w:rsidRDefault="01A6FFE5" w:rsidP="00307641">
      <w:pPr>
        <w:pStyle w:val="Odrka1-1"/>
      </w:pPr>
      <w:r>
        <w:t>při výkonu prací</w:t>
      </w:r>
      <w:r w:rsidR="5CF8A44D">
        <w:t xml:space="preserve"> a </w:t>
      </w:r>
      <w:r>
        <w:t>činností bude na nich pracovat současně maximálně [</w:t>
      </w:r>
      <w:r w:rsidRPr="5C193060">
        <w:rPr>
          <w:b/>
          <w:bCs/>
          <w:highlight w:val="yellow"/>
        </w:rPr>
        <w:t>DOPLNÍ DODAVATEL</w:t>
      </w:r>
      <w:r>
        <w:t>] fyzických osob po dobu delší než 1 pracovní den;</w:t>
      </w:r>
    </w:p>
    <w:p w14:paraId="722D3866" w14:textId="77777777" w:rsidR="0035531B" w:rsidRPr="00833899" w:rsidRDefault="01A6FFE5" w:rsidP="00307641">
      <w:pPr>
        <w:pStyle w:val="Odrka1-1"/>
      </w:pPr>
      <w:r>
        <w:t>podle předpokládaného plánu realizace stavby [</w:t>
      </w:r>
      <w:r w:rsidRPr="5C193060">
        <w:rPr>
          <w:b/>
          <w:bCs/>
          <w:highlight w:val="yellow"/>
        </w:rPr>
        <w:t>DOPLNÍ DODAVATEL – PŘESÁHNE/NEPŘESÁHNE</w:t>
      </w:r>
      <w:r>
        <w:t>] celkový plánovaný objem prací</w:t>
      </w:r>
      <w:r w:rsidR="5CF8A44D">
        <w:t xml:space="preserve"> a </w:t>
      </w:r>
      <w:r>
        <w:t>činností během realizace díla 500 pracovních dnů</w:t>
      </w:r>
      <w:r w:rsidR="2F1526D7">
        <w:t xml:space="preserve"> v </w:t>
      </w:r>
      <w:r>
        <w:t>přepočtu na jednu fyzickou osobu;</w:t>
      </w:r>
    </w:p>
    <w:p w14:paraId="4BD987A2" w14:textId="77777777" w:rsidR="0035531B" w:rsidRPr="00833899" w:rsidRDefault="01A6FFE5" w:rsidP="00307641">
      <w:pPr>
        <w:pStyle w:val="Odrka1-1"/>
      </w:pPr>
      <w:r>
        <w:t>celkový plánovaný objem prací</w:t>
      </w:r>
      <w:r w:rsidR="5CF8A44D">
        <w:t xml:space="preserve"> a </w:t>
      </w:r>
      <w:r>
        <w:t>činností se během realizace díla předpokládá</w:t>
      </w:r>
      <w:r w:rsidR="2F1526D7">
        <w:t xml:space="preserve"> v </w:t>
      </w:r>
      <w:r>
        <w:t>délce [</w:t>
      </w:r>
      <w:r w:rsidRPr="5C193060">
        <w:rPr>
          <w:b/>
          <w:bCs/>
          <w:highlight w:val="yellow"/>
        </w:rPr>
        <w:t>DOPLNÍ DODAVATEL</w:t>
      </w:r>
      <w:r>
        <w:t>] pracovních dnů</w:t>
      </w:r>
      <w:r w:rsidR="2F1526D7">
        <w:t xml:space="preserve"> v </w:t>
      </w:r>
      <w:r>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77777777" w:rsidR="00AB1063" w:rsidRDefault="00AB1063" w:rsidP="00307641">
      <w:pPr>
        <w:pStyle w:val="Textbezslovn"/>
        <w:ind w:left="0"/>
        <w:rPr>
          <w:b/>
        </w:rPr>
      </w:pPr>
    </w:p>
    <w:p w14:paraId="4D0E55C8" w14:textId="77777777" w:rsidR="0035531B" w:rsidRPr="00307641" w:rsidRDefault="0035531B" w:rsidP="00307641">
      <w:pPr>
        <w:pStyle w:val="Textbezslovn"/>
        <w:ind w:left="0"/>
        <w:rPr>
          <w:b/>
        </w:rPr>
      </w:pPr>
      <w:r w:rsidRPr="00307641">
        <w:rPr>
          <w:b/>
        </w:rPr>
        <w:t>Čestné prohlášení</w:t>
      </w:r>
    </w:p>
    <w:p w14:paraId="39FDA76F" w14:textId="77777777" w:rsidR="0035531B" w:rsidRPr="00833899" w:rsidRDefault="0035531B" w:rsidP="00307641">
      <w:pPr>
        <w:pStyle w:val="Textbezslovn"/>
        <w:ind w:left="0"/>
      </w:pPr>
      <w:r>
        <w:t>obchodní firma / jméno</w:t>
      </w:r>
      <w:r w:rsidR="00845C50">
        <w:t xml:space="preserve"> a </w:t>
      </w:r>
      <w:r>
        <w:t>příjmení</w:t>
      </w:r>
      <w:r w:rsidR="007E2234" w:rsidRPr="00833899">
        <w:rPr>
          <w:rStyle w:val="Znakapoznpodarou"/>
        </w:rPr>
        <w:footnoteReference w:id="16"/>
      </w:r>
      <w:r w:rsidRPr="00833899">
        <w:t xml:space="preserve">  [</w:t>
      </w:r>
      <w:r w:rsidRPr="00DE6A35">
        <w:rPr>
          <w:b/>
          <w:highlight w:val="yellow"/>
        </w:rPr>
        <w:t>DOPLNÍ DODAVATEL</w:t>
      </w:r>
      <w:r w:rsidRPr="00833899">
        <w:t>]</w:t>
      </w:r>
    </w:p>
    <w:p w14:paraId="530D15A1"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03A631"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0E51CB" w14:textId="21F0255C" w:rsidR="0035531B" w:rsidRPr="00833899" w:rsidRDefault="0035531B" w:rsidP="00307641">
      <w:pPr>
        <w:pStyle w:val="Textbezslovn"/>
        <w:ind w:left="0"/>
      </w:pPr>
    </w:p>
    <w:p w14:paraId="0464A69A" w14:textId="77777777" w:rsidR="0035531B" w:rsidRDefault="00EE7882" w:rsidP="00307641">
      <w:pPr>
        <w:pStyle w:val="Textbezslovn"/>
        <w:ind w:left="0"/>
      </w:pPr>
      <w:r>
        <w:rPr>
          <w:b/>
        </w:rPr>
        <w:t xml:space="preserve">podáním nabídky </w:t>
      </w:r>
      <w:r w:rsidR="0035531B" w:rsidRPr="00AA3E17">
        <w:rPr>
          <w:b/>
        </w:rPr>
        <w:t>čestně prohlašuje</w:t>
      </w:r>
      <w:r w:rsidR="0035531B">
        <w:t>, že:</w:t>
      </w:r>
    </w:p>
    <w:p w14:paraId="24580ADC" w14:textId="77777777" w:rsidR="0035531B" w:rsidRDefault="0035531B" w:rsidP="00307641">
      <w:pPr>
        <w:pStyle w:val="Textbezslovn"/>
        <w:ind w:left="0"/>
      </w:pPr>
      <w:r>
        <w:t>v posledních 3 uzavřených účetních obdobích dosáhl následujícího ročního obratu ve smyslu §</w:t>
      </w:r>
      <w:r w:rsidR="00AA3E17">
        <w:t> </w:t>
      </w:r>
      <w:r>
        <w:t>78 odst. 1 zákona č. 134/2016 Sb.,</w:t>
      </w:r>
      <w:r w:rsidR="00092CC9">
        <w:t xml:space="preserve"> o </w:t>
      </w:r>
      <w:r>
        <w:t>zadávání veřejných zakázek, ve znění pozdějších předpisů (dále jen „</w:t>
      </w:r>
      <w:r w:rsidRPr="00AA3E17">
        <w:rPr>
          <w:b/>
        </w:rPr>
        <w:t>Roční obrat</w:t>
      </w:r>
      <w:r>
        <w:t>“):</w:t>
      </w:r>
    </w:p>
    <w:tbl>
      <w:tblPr>
        <w:tblStyle w:val="Mkatabulky"/>
        <w:tblW w:w="8874" w:type="dxa"/>
        <w:tblLayout w:type="fixed"/>
        <w:tblLook w:val="04E0" w:firstRow="1" w:lastRow="1" w:firstColumn="1" w:lastColumn="0" w:noHBand="0" w:noVBand="1"/>
      </w:tblPr>
      <w:tblGrid>
        <w:gridCol w:w="2862"/>
        <w:gridCol w:w="2004"/>
        <w:gridCol w:w="2004"/>
        <w:gridCol w:w="2004"/>
      </w:tblGrid>
      <w:tr w:rsidR="00AA3E17" w:rsidRPr="00AA3E17" w14:paraId="4DB8402E"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vMerge w:val="restart"/>
          </w:tcPr>
          <w:p w14:paraId="60A55424" w14:textId="77777777" w:rsidR="00AA3E17" w:rsidRPr="00AA3E17" w:rsidRDefault="00AA3E17" w:rsidP="00AA3E17">
            <w:pPr>
              <w:rPr>
                <w:b/>
                <w:sz w:val="16"/>
                <w:szCs w:val="16"/>
              </w:rPr>
            </w:pPr>
            <w:r w:rsidRPr="00AA3E17">
              <w:rPr>
                <w:b/>
                <w:sz w:val="16"/>
                <w:szCs w:val="16"/>
              </w:rPr>
              <w:t>Roční obrat</w:t>
            </w:r>
          </w:p>
        </w:tc>
        <w:tc>
          <w:tcPr>
            <w:tcW w:w="2004" w:type="dxa"/>
            <w:tcBorders>
              <w:bottom w:val="single" w:sz="2" w:space="0" w:color="auto"/>
            </w:tcBorders>
          </w:tcPr>
          <w:p w14:paraId="4199C816"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439DDA1F"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19C5A0D8" w14:textId="77777777" w:rsidR="00AA3E17" w:rsidRPr="00AA3E17" w:rsidRDefault="00AA3E17" w:rsidP="00AA3E17">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r>
      <w:tr w:rsidR="00AA3E17" w:rsidRPr="00AA3E17" w14:paraId="35F19245" w14:textId="77777777" w:rsidTr="00311F11">
        <w:tc>
          <w:tcPr>
            <w:cnfStyle w:val="001000000000" w:firstRow="0" w:lastRow="0" w:firstColumn="1" w:lastColumn="0" w:oddVBand="0" w:evenVBand="0" w:oddHBand="0" w:evenHBand="0" w:firstRowFirstColumn="0" w:firstRowLastColumn="0" w:lastRowFirstColumn="0" w:lastRowLastColumn="0"/>
            <w:tcW w:w="2862" w:type="dxa"/>
            <w:vMerge/>
          </w:tcPr>
          <w:p w14:paraId="30830A04" w14:textId="77777777" w:rsidR="00AA3E17" w:rsidRPr="00AA3E17" w:rsidRDefault="00AA3E17" w:rsidP="00AA3E17">
            <w:pPr>
              <w:rPr>
                <w:sz w:val="16"/>
                <w:szCs w:val="16"/>
                <w:highlight w:val="yellow"/>
              </w:rPr>
            </w:pPr>
          </w:p>
        </w:tc>
        <w:tc>
          <w:tcPr>
            <w:tcW w:w="2004" w:type="dxa"/>
            <w:tcBorders>
              <w:top w:val="single" w:sz="2" w:space="0" w:color="auto"/>
              <w:bottom w:val="single" w:sz="2" w:space="0" w:color="auto"/>
            </w:tcBorders>
            <w:shd w:val="clear" w:color="auto" w:fill="F2F2F2" w:themeFill="background1" w:themeFillShade="F2"/>
          </w:tcPr>
          <w:p w14:paraId="2E24051C"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1.</w:t>
            </w:r>
          </w:p>
        </w:tc>
        <w:tc>
          <w:tcPr>
            <w:tcW w:w="2004" w:type="dxa"/>
            <w:tcBorders>
              <w:top w:val="single" w:sz="2" w:space="0" w:color="auto"/>
              <w:bottom w:val="single" w:sz="2" w:space="0" w:color="auto"/>
            </w:tcBorders>
            <w:shd w:val="clear" w:color="auto" w:fill="F2F2F2" w:themeFill="background1" w:themeFillShade="F2"/>
          </w:tcPr>
          <w:p w14:paraId="36E4CBDA"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2.</w:t>
            </w:r>
          </w:p>
        </w:tc>
        <w:tc>
          <w:tcPr>
            <w:tcW w:w="2004" w:type="dxa"/>
            <w:tcBorders>
              <w:top w:val="single" w:sz="2" w:space="0" w:color="auto"/>
              <w:bottom w:val="single" w:sz="2" w:space="0" w:color="auto"/>
            </w:tcBorders>
            <w:shd w:val="clear" w:color="auto" w:fill="F2F2F2" w:themeFill="background1" w:themeFillShade="F2"/>
          </w:tcPr>
          <w:p w14:paraId="026D4B62"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3.</w:t>
            </w:r>
          </w:p>
        </w:tc>
      </w:tr>
      <w:tr w:rsidR="00AA3E17" w:rsidRPr="00AA3E17" w14:paraId="46E8D183" w14:textId="77777777" w:rsidTr="00311F11">
        <w:tc>
          <w:tcPr>
            <w:cnfStyle w:val="001000000000" w:firstRow="0" w:lastRow="0" w:firstColumn="1" w:lastColumn="0" w:oddVBand="0" w:evenVBand="0" w:oddHBand="0" w:evenHBand="0" w:firstRowFirstColumn="0" w:firstRowLastColumn="0" w:lastRowFirstColumn="0" w:lastRowLastColumn="0"/>
            <w:tcW w:w="2862" w:type="dxa"/>
          </w:tcPr>
          <w:p w14:paraId="0F85263B" w14:textId="77777777" w:rsidR="00AA3E17" w:rsidRPr="00AA3E17" w:rsidRDefault="00AA3E17" w:rsidP="00AA3E17">
            <w:pPr>
              <w:rPr>
                <w:b/>
                <w:sz w:val="16"/>
                <w:szCs w:val="16"/>
                <w:highlight w:val="yellow"/>
              </w:rPr>
            </w:pPr>
            <w:r w:rsidRPr="00AA3E17">
              <w:rPr>
                <w:b/>
                <w:sz w:val="16"/>
                <w:szCs w:val="16"/>
              </w:rPr>
              <w:t>Roční obrat (v Kč)</w:t>
            </w:r>
          </w:p>
        </w:tc>
        <w:tc>
          <w:tcPr>
            <w:tcW w:w="2004" w:type="dxa"/>
            <w:tcBorders>
              <w:top w:val="single" w:sz="2" w:space="0" w:color="auto"/>
            </w:tcBorders>
          </w:tcPr>
          <w:p w14:paraId="021862A7"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7C8D6380"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572F269A"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0A759F00" w14:textId="77777777" w:rsidTr="00AA3E17">
        <w:tc>
          <w:tcPr>
            <w:cnfStyle w:val="001000000000" w:firstRow="0" w:lastRow="0" w:firstColumn="1" w:lastColumn="0" w:oddVBand="0" w:evenVBand="0" w:oddHBand="0" w:evenHBand="0" w:firstRowFirstColumn="0" w:firstRowLastColumn="0" w:lastRowFirstColumn="0" w:lastRowLastColumn="0"/>
            <w:tcW w:w="2862" w:type="dxa"/>
            <w:tcBorders>
              <w:bottom w:val="single" w:sz="2" w:space="0" w:color="auto"/>
            </w:tcBorders>
          </w:tcPr>
          <w:p w14:paraId="6CBA7A2F" w14:textId="77777777" w:rsidR="00AA3E17" w:rsidRPr="00AA3E17" w:rsidRDefault="00AA3E17" w:rsidP="00AA3E17">
            <w:pPr>
              <w:rPr>
                <w:sz w:val="16"/>
                <w:szCs w:val="16"/>
                <w:highlight w:val="yellow"/>
              </w:rPr>
            </w:pPr>
            <w:r w:rsidRPr="00AA3E17">
              <w:rPr>
                <w:sz w:val="16"/>
                <w:szCs w:val="16"/>
              </w:rPr>
              <w:t>Roční obrat (v EUR)*</w:t>
            </w:r>
            <w:r w:rsidRPr="00AA3E17">
              <w:rPr>
                <w:sz w:val="16"/>
                <w:szCs w:val="16"/>
              </w:rPr>
              <w:tab/>
            </w:r>
          </w:p>
        </w:tc>
        <w:tc>
          <w:tcPr>
            <w:tcW w:w="2004" w:type="dxa"/>
            <w:tcBorders>
              <w:bottom w:val="single" w:sz="2" w:space="0" w:color="auto"/>
            </w:tcBorders>
          </w:tcPr>
          <w:p w14:paraId="48EE56FB"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7A8BC966"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FBA55AC"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4EB721DF" w14:textId="77777777" w:rsidTr="00AA3E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2" w:space="0" w:color="auto"/>
            </w:tcBorders>
            <w:shd w:val="clear" w:color="auto" w:fill="auto"/>
          </w:tcPr>
          <w:p w14:paraId="5D616B9C" w14:textId="77777777" w:rsidR="00AA3E17" w:rsidRPr="00AA3E17" w:rsidRDefault="00AA3E17" w:rsidP="00AA3E17">
            <w:pPr>
              <w:rPr>
                <w:b w:val="0"/>
                <w:sz w:val="16"/>
                <w:szCs w:val="16"/>
                <w:highlight w:val="yellow"/>
              </w:rPr>
            </w:pPr>
            <w:r w:rsidRPr="00AA3E17">
              <w:rPr>
                <w:b w:val="0"/>
                <w:sz w:val="16"/>
                <w:szCs w:val="16"/>
              </w:rPr>
              <w:t>Použitý směnný kurz na EUR*</w:t>
            </w:r>
          </w:p>
        </w:tc>
        <w:tc>
          <w:tcPr>
            <w:tcW w:w="2004" w:type="dxa"/>
            <w:tcBorders>
              <w:top w:val="single" w:sz="2" w:space="0" w:color="auto"/>
            </w:tcBorders>
            <w:shd w:val="clear" w:color="auto" w:fill="auto"/>
          </w:tcPr>
          <w:p w14:paraId="7D6A2ABE"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6CF6AA84"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4DF86E95"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9B3663" w14:textId="77777777" w:rsidR="0035531B" w:rsidRDefault="0035531B" w:rsidP="00307641">
      <w:pPr>
        <w:pStyle w:val="Textbezslovn"/>
        <w:ind w:left="0"/>
      </w:pPr>
    </w:p>
    <w:p w14:paraId="77824DA7" w14:textId="77777777" w:rsidR="0035531B" w:rsidRDefault="0035531B" w:rsidP="00307641">
      <w:pPr>
        <w:pStyle w:val="Textbezslovn"/>
        <w:ind w:left="0"/>
      </w:pPr>
      <w:r>
        <w:t>Roční obrat odpovídá [</w:t>
      </w:r>
      <w:r w:rsidRPr="00833899">
        <w:rPr>
          <w:highlight w:val="yellow"/>
        </w:rPr>
        <w:t>DODAVATEL UPRAVÍ DLE POTŘEBY</w:t>
      </w:r>
      <w:r>
        <w:t>]</w:t>
      </w:r>
    </w:p>
    <w:p w14:paraId="5CE9E9C4" w14:textId="77777777"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obratu dosaženému za účetní období dle § 3 odst. 2 zákona č. 563/1991 Sb.,</w:t>
      </w:r>
      <w:r w:rsidR="2F1526D7">
        <w:t xml:space="preserve"> o </w:t>
      </w:r>
      <w:r w:rsidR="01A6FFE5">
        <w:t>účetnictví, neboť účetním obdobím bylo 12 bezprostředně po sobě jdoucích měsíců;</w:t>
      </w:r>
    </w:p>
    <w:p w14:paraId="14B9E5D6" w14:textId="0BBD00F1"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úhrnu čistého obratu ve smyslu § 1d odst. 2 zákona č. 563/1991 Sb.,</w:t>
      </w:r>
      <w:r w:rsidR="2F1526D7">
        <w:t xml:space="preserve"> o </w:t>
      </w:r>
      <w:r w:rsidR="01A6FFE5">
        <w:t>účetnictví, neboť účetní období bylo kratší nebo delší než 12 bezprostředně po sobě jdoucích měsíců.</w:t>
      </w:r>
    </w:p>
    <w:p w14:paraId="3AB31038" w14:textId="77777777" w:rsidR="0035531B" w:rsidRDefault="0035531B" w:rsidP="00307641">
      <w:pPr>
        <w:pStyle w:val="Textbezslovn"/>
        <w:ind w:left="0"/>
      </w:pPr>
      <w:r>
        <w:t>Výše uvedené hodnoty Ročního obratu jsou doloženy výkazy zisků</w:t>
      </w:r>
      <w:r w:rsidR="00845C50">
        <w:t xml:space="preserve"> a </w:t>
      </w:r>
      <w:r>
        <w:t>ztrát nebo obdobným dokladem podle právního řádu země sídla dodavatele</w:t>
      </w:r>
      <w:r w:rsidR="00092CC9">
        <w:t xml:space="preserve"> v </w:t>
      </w:r>
      <w:r>
        <w:t>příloze</w:t>
      </w:r>
      <w:r w:rsidR="00BC6D2B">
        <w:t xml:space="preserve"> k </w:t>
      </w:r>
      <w:r>
        <w:t>tomuto prohlášení.</w:t>
      </w:r>
    </w:p>
    <w:p w14:paraId="02820725" w14:textId="77777777" w:rsidR="0035531B" w:rsidRDefault="0035531B" w:rsidP="00307641">
      <w:pPr>
        <w:pStyle w:val="Textbezslovn"/>
        <w:ind w:left="0"/>
      </w:pPr>
      <w:r w:rsidRPr="00964860">
        <w:rPr>
          <w:b/>
        </w:rPr>
        <w:t>Přílohy:</w:t>
      </w:r>
      <w:r>
        <w:t xml:space="preserve"> výkazy zisků</w:t>
      </w:r>
      <w:r w:rsidR="00845C50">
        <w:t xml:space="preserve"> a </w:t>
      </w:r>
      <w:r>
        <w:t>ztrát nebo obdobný doklad podle právního řádu země sídla dodavatele</w:t>
      </w:r>
    </w:p>
    <w:p w14:paraId="5158BEE7" w14:textId="77777777" w:rsidR="0035531B" w:rsidRDefault="0035531B" w:rsidP="00307641">
      <w:pPr>
        <w:pStyle w:val="Textbezslovn"/>
        <w:ind w:left="0"/>
      </w:pPr>
    </w:p>
    <w:p w14:paraId="5A694A2C" w14:textId="77777777" w:rsidR="006B5BF7" w:rsidRDefault="006B5BF7">
      <w:r>
        <w:br w:type="page"/>
      </w:r>
    </w:p>
    <w:p w14:paraId="534E4E7C" w14:textId="018CF003" w:rsidR="00937B71" w:rsidRPr="007160C7" w:rsidRDefault="006B5BF7" w:rsidP="00937B71">
      <w:pPr>
        <w:pStyle w:val="Nadpisbezsl1-1"/>
      </w:pPr>
      <w:r w:rsidRPr="007160C7">
        <w:lastRenderedPageBreak/>
        <w:t>Příloha č. 11</w:t>
      </w:r>
      <w:r w:rsidR="00937B71" w:rsidRPr="007160C7">
        <w:t xml:space="preserve"> </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7"/>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4089627D"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333DD6" w:rsidRPr="007160C7">
        <w:rPr>
          <w:rFonts w:eastAsia="Times New Roman" w:cs="Times New Roman"/>
          <w:b/>
          <w:bCs/>
          <w:color w:val="0070C0"/>
          <w:lang w:eastAsia="cs-CZ"/>
        </w:rPr>
        <w:t>„</w:t>
      </w:r>
      <w:r w:rsidR="00937B71" w:rsidRPr="007160C7">
        <w:rPr>
          <w:b/>
          <w:bCs/>
          <w:color w:val="0070C0"/>
        </w:rPr>
        <w:t>Prostá rekonstrukce trati v úseku Milotice nad Opavou – Brantice – 2.etapa</w:t>
      </w:r>
      <w:r w:rsidR="00333DD6" w:rsidRPr="007160C7">
        <w:rPr>
          <w:b/>
          <w:bCs/>
          <w:color w:val="0070C0"/>
        </w:rPr>
        <w:t>“</w:t>
      </w:r>
      <w:r w:rsidR="00937B71" w:rsidRPr="007160C7">
        <w:rPr>
          <w:b/>
          <w:bCs/>
          <w:color w:val="0070C0"/>
        </w:rPr>
        <w:t xml:space="preserve"> </w:t>
      </w:r>
      <w:r w:rsidR="00937B71" w:rsidRPr="007160C7">
        <w:rPr>
          <w:color w:val="0070C0"/>
        </w:rPr>
        <w:t>č.j. 22907/2025-SŽ-OŘ OVA-NPI</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0018A7">
      <w:pPr>
        <w:pStyle w:val="Odstavecseseznamem"/>
        <w:numPr>
          <w:ilvl w:val="0"/>
          <w:numId w:val="16"/>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0018A7">
      <w:pPr>
        <w:pStyle w:val="Odstavecseseznamem"/>
        <w:numPr>
          <w:ilvl w:val="0"/>
          <w:numId w:val="16"/>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0018A7">
      <w:pPr>
        <w:pStyle w:val="Odstavecseseznamem"/>
        <w:numPr>
          <w:ilvl w:val="0"/>
          <w:numId w:val="16"/>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314944C" w:rsidR="0035531B" w:rsidRPr="00964860" w:rsidRDefault="0035531B" w:rsidP="001E651D">
      <w:pPr>
        <w:pStyle w:val="Nadpisbezsl1-2"/>
      </w:pPr>
      <w:r w:rsidRPr="00964860">
        <w:t>Vzor čestného prohlášení - přehled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8"/>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113C0D72" w14:textId="14D604E7" w:rsidR="0035531B" w:rsidRPr="00833899" w:rsidRDefault="0035531B" w:rsidP="00964860">
      <w:pPr>
        <w:pStyle w:val="Textbezslovn"/>
        <w:ind w:left="0"/>
      </w:pP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2"/>
      <w:bookmarkEnd w:id="3"/>
      <w:bookmarkEnd w:id="4"/>
      <w:bookmarkEnd w:id="5"/>
    </w:p>
    <w:p w14:paraId="54722839" w14:textId="1CCB2F21" w:rsidR="12249ACB" w:rsidRDefault="009B236B" w:rsidP="009B236B">
      <w:pPr>
        <w:tabs>
          <w:tab w:val="left" w:pos="851"/>
        </w:tabs>
        <w:spacing w:after="120"/>
        <w:ind w:left="851"/>
        <w:jc w:val="both"/>
        <w:rPr>
          <w:rFonts w:ascii="Verdana" w:eastAsia="Verdana" w:hAnsi="Verdana" w:cs="Verdana"/>
        </w:rPr>
      </w:pPr>
      <w:r>
        <w:rPr>
          <w:rFonts w:ascii="Verdana" w:eastAsia="Verdana" w:hAnsi="Verdana" w:cs="Verdana"/>
        </w:rPr>
        <w:t>p</w:t>
      </w:r>
      <w:r w:rsidR="12249ACB" w:rsidRPr="00490016">
        <w:rPr>
          <w:rFonts w:ascii="Verdana" w:eastAsia="Verdana" w:hAnsi="Verdana" w:cs="Verdana"/>
        </w:rPr>
        <w:t xml:space="preserve">rotokol o provedení provozní zkoušky jednotlivého konkrétního stroje nebo čestné prohlášení ve </w:t>
      </w:r>
      <w:r w:rsidR="12249ACB" w:rsidRPr="00391119">
        <w:rPr>
          <w:rFonts w:ascii="Verdana" w:eastAsia="Verdana" w:hAnsi="Verdana" w:cs="Verdana"/>
        </w:rPr>
        <w:t xml:space="preserve">smyslu čl. </w:t>
      </w:r>
      <w:r w:rsidR="00490016" w:rsidRPr="00391119">
        <w:rPr>
          <w:rFonts w:ascii="Verdana" w:eastAsia="Verdana" w:hAnsi="Verdana" w:cs="Verdana"/>
        </w:rPr>
        <w:t>19</w:t>
      </w:r>
      <w:r w:rsidR="12249ACB" w:rsidRPr="00391119">
        <w:rPr>
          <w:rFonts w:ascii="Verdana" w:eastAsia="Verdana" w:hAnsi="Verdana" w:cs="Verdana"/>
        </w:rPr>
        <w:t>.</w:t>
      </w:r>
      <w:r w:rsidR="00490016" w:rsidRPr="00391119">
        <w:rPr>
          <w:rFonts w:ascii="Verdana" w:eastAsia="Verdana" w:hAnsi="Verdana" w:cs="Verdana"/>
        </w:rPr>
        <w:t>4</w:t>
      </w:r>
      <w:r w:rsidR="12249ACB" w:rsidRPr="00490016">
        <w:rPr>
          <w:rFonts w:ascii="Verdana" w:eastAsia="Verdana" w:hAnsi="Verdana" w:cs="Verdana"/>
        </w:rPr>
        <w:t xml:space="preserve"> Pokynů</w:t>
      </w:r>
      <w:r w:rsidR="12249ACB" w:rsidRPr="5ACCD4AB">
        <w:rPr>
          <w:rFonts w:ascii="Verdana" w:eastAsia="Verdana" w:hAnsi="Verdana" w:cs="Verdana"/>
        </w:rPr>
        <w:t xml:space="preserve"> pro dodavatele (požadováno u strojů, jež se řídí </w:t>
      </w:r>
      <w:r w:rsidR="00172F6B">
        <w:rPr>
          <w:rFonts w:ascii="Verdana" w:eastAsia="Verdana" w:hAnsi="Verdana" w:cs="Verdana"/>
        </w:rPr>
        <w:t>vnitřním p</w:t>
      </w:r>
      <w:r w:rsidR="00F11089">
        <w:rPr>
          <w:rFonts w:ascii="Verdana" w:eastAsia="Verdana" w:hAnsi="Verdana" w:cs="Verdana"/>
        </w:rPr>
        <w:t>ředpisem SŽ V3</w:t>
      </w:r>
      <w:r w:rsidR="12249ACB" w:rsidRPr="00F11089">
        <w:rPr>
          <w:rFonts w:ascii="Verdana" w:eastAsia="Verdana" w:hAnsi="Verdana" w:cs="Verdana"/>
        </w:rPr>
        <w:t>)</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9"/>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0018A7">
      <w:pPr>
        <w:pStyle w:val="Odstavecseseznamem"/>
        <w:numPr>
          <w:ilvl w:val="0"/>
          <w:numId w:val="20"/>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0018A7">
      <w:pPr>
        <w:pStyle w:val="aodst"/>
        <w:numPr>
          <w:ilvl w:val="0"/>
          <w:numId w:val="20"/>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315AF81F" w:rsidR="00A65002" w:rsidRPr="007160C7" w:rsidRDefault="00A65002" w:rsidP="00A65002">
      <w:pPr>
        <w:pStyle w:val="Nadpisbezsl1-1"/>
      </w:pPr>
      <w:r w:rsidRPr="007160C7">
        <w:lastRenderedPageBreak/>
        <w:t>Příloha č. 1</w:t>
      </w:r>
      <w:r w:rsidR="00490016" w:rsidRPr="007160C7">
        <w:t>4</w:t>
      </w:r>
      <w:r w:rsidR="00937B71" w:rsidRPr="007160C7">
        <w:t xml:space="preserve"> </w:t>
      </w:r>
      <w:bookmarkStart w:id="79" w:name="_Hlk201041543"/>
    </w:p>
    <w:bookmarkEnd w:id="79"/>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20"/>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5B12D1BC"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w:t>
      </w:r>
      <w:r w:rsidRPr="00333DD6">
        <w:rPr>
          <w:rFonts w:eastAsia="Times New Roman" w:cs="Times New Roman"/>
          <w:lang w:eastAsia="cs-CZ"/>
        </w:rPr>
        <w:t xml:space="preserve">podává nabídku do nadlimitní sektorové veřejné zakázky s názvem </w:t>
      </w:r>
      <w:bookmarkStart w:id="80" w:name="_Toc403053768"/>
      <w:r w:rsidRPr="007160C7">
        <w:rPr>
          <w:rFonts w:eastAsia="Times New Roman" w:cs="Times New Roman"/>
          <w:b/>
          <w:color w:val="0070C0"/>
          <w:lang w:eastAsia="cs-CZ"/>
        </w:rPr>
        <w:t>„</w:t>
      </w:r>
      <w:bookmarkEnd w:id="80"/>
      <w:r w:rsidR="00937B71" w:rsidRPr="007160C7">
        <w:rPr>
          <w:rFonts w:eastAsia="Times New Roman" w:cs="Times New Roman"/>
          <w:b/>
          <w:color w:val="0070C0"/>
          <w:lang w:eastAsia="cs-CZ"/>
        </w:rPr>
        <w:t>Prostá rekonstrukce trati v úseku Milotice nad Opavou – Brantice – 2.etapa</w:t>
      </w:r>
      <w:r w:rsidRPr="007160C7">
        <w:rPr>
          <w:rFonts w:eastAsia="Times New Roman" w:cs="Times New Roman"/>
          <w:b/>
          <w:color w:val="0070C0"/>
          <w:lang w:eastAsia="cs-CZ"/>
        </w:rPr>
        <w:t>“</w:t>
      </w:r>
      <w:r w:rsidRPr="007160C7">
        <w:rPr>
          <w:rFonts w:eastAsia="Times New Roman" w:cs="Times New Roman"/>
          <w:color w:val="0070C0"/>
          <w:lang w:eastAsia="cs-CZ"/>
        </w:rPr>
        <w:t xml:space="preserve">, </w:t>
      </w:r>
      <w:bookmarkStart w:id="81" w:name="_Hlk201041621"/>
      <w:r w:rsidRPr="007160C7">
        <w:rPr>
          <w:rFonts w:eastAsia="Times New Roman" w:cs="Times New Roman"/>
          <w:color w:val="0070C0"/>
          <w:lang w:eastAsia="cs-CZ"/>
        </w:rPr>
        <w:t>č.j.</w:t>
      </w:r>
      <w:r w:rsidR="00333DD6" w:rsidRPr="007160C7">
        <w:rPr>
          <w:color w:val="0070C0"/>
        </w:rPr>
        <w:t xml:space="preserve"> </w:t>
      </w:r>
      <w:r w:rsidR="00937B71" w:rsidRPr="007160C7">
        <w:rPr>
          <w:rFonts w:eastAsia="Times New Roman" w:cs="Times New Roman"/>
          <w:color w:val="0070C0"/>
          <w:lang w:eastAsia="cs-CZ"/>
        </w:rPr>
        <w:t>22907</w:t>
      </w:r>
      <w:r w:rsidR="00333DD6" w:rsidRPr="007160C7">
        <w:rPr>
          <w:rFonts w:eastAsia="Times New Roman" w:cs="Times New Roman"/>
          <w:color w:val="0070C0"/>
          <w:lang w:eastAsia="cs-CZ"/>
        </w:rPr>
        <w:t>/2025-SŽ-OŘ OVA-NPI</w:t>
      </w:r>
      <w:r w:rsidRPr="007160C7">
        <w:rPr>
          <w:rFonts w:eastAsia="Times New Roman" w:cs="Times New Roman"/>
          <w:color w:val="0070C0"/>
          <w:lang w:eastAsia="cs-CZ"/>
        </w:rPr>
        <w:t xml:space="preserve"> </w:t>
      </w:r>
      <w:bookmarkEnd w:id="81"/>
      <w:r w:rsidRPr="00333DD6">
        <w:rPr>
          <w:rFonts w:eastAsia="Times New Roman" w:cs="Times New Roman"/>
          <w:lang w:eastAsia="cs-CZ"/>
        </w:rPr>
        <w:t>(č.j. dokumentu zadávací dokumentace)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0018A7">
      <w:pPr>
        <w:pStyle w:val="Odstavecseseznamem"/>
        <w:numPr>
          <w:ilvl w:val="0"/>
          <w:numId w:val="18"/>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r w:rsidRPr="007F769F">
        <w:rPr>
          <w:rFonts w:eastAsia="Calibri" w:cs="Times New Roman"/>
        </w:rPr>
        <w:t xml:space="preserve">ust.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0018A7">
      <w:pPr>
        <w:pStyle w:val="Odstavecseseznamem"/>
        <w:numPr>
          <w:ilvl w:val="0"/>
          <w:numId w:val="18"/>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ust.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5A856885" w14:textId="77777777" w:rsidR="00A65002" w:rsidRDefault="00A65002" w:rsidP="00A65002">
      <w:pPr>
        <w:tabs>
          <w:tab w:val="right" w:pos="9063"/>
        </w:tabs>
        <w:spacing w:after="0" w:line="280" w:lineRule="atLeast"/>
        <w:ind w:right="7"/>
        <w:jc w:val="both"/>
        <w:outlineLvl w:val="0"/>
        <w:rPr>
          <w:rFonts w:eastAsia="Times New Roman" w:cs="Times New Roman"/>
          <w:lang w:eastAsia="cs-CZ"/>
        </w:rPr>
      </w:pPr>
      <w:bookmarkStart w:id="82" w:name="_Toc102380483"/>
      <w:bookmarkStart w:id="83" w:name="_Toc145671226"/>
      <w:bookmarkStart w:id="84" w:name="_Toc158011576"/>
      <w:r>
        <w:rPr>
          <w:rFonts w:eastAsia="Times New Roman" w:cs="Times New Roman"/>
          <w:lang w:eastAsia="cs-CZ"/>
        </w:rPr>
        <w:t>V ………………….… dne ………………………</w:t>
      </w:r>
      <w:bookmarkEnd w:id="82"/>
      <w:bookmarkEnd w:id="83"/>
      <w:bookmarkEnd w:id="84"/>
    </w:p>
    <w:sectPr w:rsidR="00A65002" w:rsidSect="00ED6360">
      <w:headerReference w:type="even" r:id="rId24"/>
      <w:headerReference w:type="default" r:id="rId25"/>
      <w:footerReference w:type="default" r:id="rId26"/>
      <w:headerReference w:type="first" r:id="rId27"/>
      <w:footerReference w:type="first" r:id="rId28"/>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D34F" w14:textId="77777777" w:rsidR="000A3D1C" w:rsidRDefault="000A3D1C" w:rsidP="00962258">
      <w:pPr>
        <w:spacing w:after="0" w:line="240" w:lineRule="auto"/>
      </w:pPr>
      <w:r>
        <w:separator/>
      </w:r>
    </w:p>
  </w:endnote>
  <w:endnote w:type="continuationSeparator" w:id="0">
    <w:p w14:paraId="5F116AB2" w14:textId="77777777" w:rsidR="000A3D1C" w:rsidRDefault="000A3D1C"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shd w:val="clear" w:color="auto" w:fill="auto"/>
          <w:tcMar>
            <w:left w:w="0" w:type="dxa"/>
            <w:right w:w="0" w:type="dxa"/>
          </w:tcMar>
        </w:tcPr>
        <w:p w14:paraId="388A8FC9" w14:textId="77777777" w:rsidR="000D2695" w:rsidRDefault="000D2695" w:rsidP="00B8518B">
          <w:pPr>
            <w:pStyle w:val="Zpat"/>
          </w:pPr>
        </w:p>
      </w:tc>
      <w:tc>
        <w:tcPr>
          <w:tcW w:w="425" w:type="dxa"/>
          <w:shd w:val="clear" w:color="auto" w:fill="auto"/>
          <w:tcMar>
            <w:left w:w="0" w:type="dxa"/>
            <w:right w:w="0" w:type="dxa"/>
          </w:tcMar>
        </w:tcPr>
        <w:p w14:paraId="36BAECC2" w14:textId="77777777" w:rsidR="000D2695" w:rsidRDefault="000D2695" w:rsidP="00B8518B">
          <w:pPr>
            <w:pStyle w:val="Zpat"/>
          </w:pPr>
        </w:p>
      </w:tc>
      <w:tc>
        <w:tcPr>
          <w:tcW w:w="8505" w:type="dxa"/>
        </w:tcPr>
        <w:p w14:paraId="3C19A70B" w14:textId="6205C68F" w:rsidR="000D2695" w:rsidRDefault="000D2695" w:rsidP="00EB46E5">
          <w:pPr>
            <w:pStyle w:val="Zpat0"/>
          </w:pPr>
          <w:r w:rsidRPr="000D7BD1">
            <w:t>„</w:t>
          </w:r>
          <w:r w:rsidR="002E4262" w:rsidRPr="002E4262">
            <w:t>Prostá rekonstrukce trati v úseku Milotice nad Opavou – Brantice – 2.etapa</w:t>
          </w:r>
          <w:r w:rsidRPr="000D7BD1">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D65F" w14:textId="77777777" w:rsidR="000A3D1C" w:rsidRDefault="000A3D1C" w:rsidP="00962258">
      <w:pPr>
        <w:spacing w:after="0" w:line="240" w:lineRule="auto"/>
      </w:pPr>
      <w:r>
        <w:separator/>
      </w:r>
    </w:p>
  </w:footnote>
  <w:footnote w:type="continuationSeparator" w:id="0">
    <w:p w14:paraId="5228B9F1" w14:textId="77777777" w:rsidR="000A3D1C" w:rsidRDefault="000A3D1C" w:rsidP="00962258">
      <w:pPr>
        <w:spacing w:after="0" w:line="240" w:lineRule="auto"/>
      </w:pPr>
      <w:r>
        <w:continuationSeparator/>
      </w:r>
    </w:p>
  </w:footnote>
  <w:footnote w:id="1">
    <w:p w14:paraId="01FEDBCB" w14:textId="77777777" w:rsidR="000D2695" w:rsidRDefault="000D2695">
      <w:pPr>
        <w:pStyle w:val="Textpoznpodarou"/>
      </w:pPr>
      <w:r>
        <w:rPr>
          <w:rStyle w:val="Znakapoznpodarou"/>
        </w:rPr>
        <w:footnoteRef/>
      </w:r>
      <w:r>
        <w:t xml:space="preserve"> </w:t>
      </w:r>
      <w:r w:rsidRPr="002C04EE">
        <w:t>Zákon č. 563/1991 Sb., o účetnictví, ve znění pozdějších předpisů.</w:t>
      </w:r>
    </w:p>
  </w:footnote>
  <w:footnote w:id="2">
    <w:p w14:paraId="36FC988D" w14:textId="77777777" w:rsidR="001B304E" w:rsidRPr="00056DFD" w:rsidRDefault="001B304E" w:rsidP="001B304E">
      <w:pPr>
        <w:pStyle w:val="Textpoznpodarou"/>
        <w:rPr>
          <w:rFonts w:ascii="Verdana" w:hAnsi="Verdana"/>
          <w:color w:val="000000"/>
          <w:szCs w:val="14"/>
          <w:shd w:val="clear" w:color="auto" w:fill="FFFFFF"/>
        </w:rPr>
      </w:pPr>
      <w:r w:rsidRPr="001159F5">
        <w:rPr>
          <w:rStyle w:val="Znakapoznpodarou"/>
        </w:rPr>
        <w:footnoteRef/>
      </w:r>
      <w:r w:rsidRPr="001159F5">
        <w:t xml:space="preserve"> </w:t>
      </w:r>
      <w:r w:rsidRPr="001159F5">
        <w:rPr>
          <w:rFonts w:ascii="Verdana" w:hAnsi="Verdana"/>
          <w:color w:val="000000"/>
          <w:szCs w:val="14"/>
          <w:shd w:val="clear" w:color="auto" w:fill="FFFFFF"/>
        </w:rPr>
        <w:t>Železničním spodkem se rozumí součást železniční infrastruktury definovaná v interním předpisu SŽ „SŽ S4 Železniční spodek“.</w:t>
      </w:r>
      <w:r>
        <w:rPr>
          <w:rFonts w:ascii="Verdana" w:hAnsi="Verdana"/>
          <w:color w:val="000000"/>
          <w:szCs w:val="14"/>
          <w:shd w:val="clear" w:color="auto" w:fill="FFFFFF"/>
        </w:rPr>
        <w:t xml:space="preserve"> </w:t>
      </w:r>
    </w:p>
  </w:footnote>
  <w:footnote w:id="3">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4">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5">
    <w:p w14:paraId="787E4AAE" w14:textId="77777777" w:rsidR="00581300" w:rsidRPr="00056DFD" w:rsidRDefault="00581300" w:rsidP="00581300">
      <w:pPr>
        <w:pStyle w:val="Textpoznpodarou"/>
        <w:rPr>
          <w:rFonts w:ascii="Verdana" w:hAnsi="Verdana"/>
          <w:color w:val="000000"/>
          <w:szCs w:val="14"/>
          <w:shd w:val="clear" w:color="auto" w:fill="FFFFFF"/>
        </w:rPr>
      </w:pPr>
      <w:r w:rsidRPr="001159F5">
        <w:rPr>
          <w:rStyle w:val="Znakapoznpodarou"/>
        </w:rPr>
        <w:footnoteRef/>
      </w:r>
      <w:r w:rsidRPr="001159F5">
        <w:t xml:space="preserve"> </w:t>
      </w:r>
      <w:r w:rsidRPr="001159F5">
        <w:rPr>
          <w:rFonts w:ascii="Verdana" w:hAnsi="Verdana"/>
          <w:color w:val="000000"/>
          <w:szCs w:val="14"/>
          <w:shd w:val="clear" w:color="auto" w:fill="FFFFFF"/>
        </w:rPr>
        <w:t>Železničním spodkem se rozumí součást železniční infrastruktury definovaná v interním předpisu SŽ „SŽ S4 Železniční spodek“.</w:t>
      </w:r>
      <w:r>
        <w:rPr>
          <w:rFonts w:ascii="Verdana" w:hAnsi="Verdana"/>
          <w:color w:val="000000"/>
          <w:szCs w:val="14"/>
          <w:shd w:val="clear" w:color="auto" w:fill="FFFFFF"/>
        </w:rPr>
        <w:t xml:space="preserve"> </w:t>
      </w:r>
    </w:p>
  </w:footnote>
  <w:footnote w:id="6">
    <w:p w14:paraId="1DAD7D4D" w14:textId="074B3AEB" w:rsidR="00552648" w:rsidRDefault="00552648" w:rsidP="00552648">
      <w:pPr>
        <w:pStyle w:val="Textpoznpodarou"/>
      </w:pPr>
      <w:r>
        <w:rPr>
          <w:rStyle w:val="Znakapoznpodarou"/>
        </w:rPr>
        <w:footnoteRef/>
      </w:r>
      <w:r>
        <w:t xml:space="preserve"> </w:t>
      </w:r>
      <w:r w:rsidRPr="002B6232">
        <w:t xml:space="preserve">Dodavatel je oprávněn v případě tohoto stroje  doložit  případně samostatně automatické strojní zařízení (podbíječka) pro úpravu směrové a výškové polohy koleje a </w:t>
      </w:r>
      <w:r w:rsidR="002B6232" w:rsidRPr="002B6232">
        <w:t xml:space="preserve">samostatně </w:t>
      </w:r>
      <w:r w:rsidRPr="002B6232">
        <w:t>automatické strojní zařízení (podbíječka) směrové a výškové polohy výhybek, avšak za předpokladu splnění minimálních technických parametrů specifikovaných pro tuto položku.</w:t>
      </w:r>
    </w:p>
    <w:p w14:paraId="23ACACF8" w14:textId="70B62938" w:rsidR="00552648" w:rsidRDefault="00552648" w:rsidP="00552648">
      <w:pPr>
        <w:pStyle w:val="Textpoznpodarou"/>
      </w:pPr>
    </w:p>
    <w:p w14:paraId="7FFB267B" w14:textId="32747033" w:rsidR="00552648" w:rsidRDefault="00552648">
      <w:pPr>
        <w:pStyle w:val="Textpoznpodarou"/>
      </w:pPr>
    </w:p>
  </w:footnote>
  <w:footnote w:id="7">
    <w:p w14:paraId="1EF760EE" w14:textId="58111ACD" w:rsidR="00636A27" w:rsidRDefault="00636A27" w:rsidP="003E571E">
      <w:pPr>
        <w:pStyle w:val="Textpoznpodarou"/>
        <w:jc w:val="both"/>
      </w:pPr>
      <w:r w:rsidRPr="008118BF">
        <w:rPr>
          <w:rStyle w:val="Znakapoznpodarou"/>
        </w:rPr>
        <w:footnoteRef/>
      </w:r>
      <w:r w:rsidRPr="008118BF">
        <w:t xml:space="preserve"> </w:t>
      </w:r>
      <w:r w:rsidR="00391119" w:rsidRPr="008118BF">
        <w:t>Zadavatel</w:t>
      </w:r>
      <w:r w:rsidRPr="008118BF">
        <w:t xml:space="preserve"> </w:t>
      </w:r>
      <w:r w:rsidR="00391119" w:rsidRPr="008118BF">
        <w:t>považuje za splněné případ, kdy d</w:t>
      </w:r>
      <w:r w:rsidRPr="008118BF">
        <w:t>ynamický stabilizátor</w:t>
      </w:r>
      <w:r w:rsidR="00391119" w:rsidRPr="008118BF">
        <w:t xml:space="preserve"> je</w:t>
      </w:r>
      <w:r w:rsidRPr="008118BF">
        <w:t xml:space="preserve"> integrován do </w:t>
      </w:r>
      <w:r w:rsidR="00391119" w:rsidRPr="008118BF">
        <w:t>a</w:t>
      </w:r>
      <w:r w:rsidRPr="008118BF">
        <w:t>utomatického strojního zařízení</w:t>
      </w:r>
      <w:r w:rsidR="00391119" w:rsidRPr="008118BF">
        <w:t>; v takovém případě je</w:t>
      </w:r>
      <w:r w:rsidRPr="008118BF">
        <w:t xml:space="preserve"> dodavatel</w:t>
      </w:r>
      <w:r w:rsidR="00391119" w:rsidRPr="008118BF">
        <w:t xml:space="preserve"> povinen</w:t>
      </w:r>
      <w:r w:rsidRPr="008118BF">
        <w:t xml:space="preserve"> dolož</w:t>
      </w:r>
      <w:r w:rsidR="00391119" w:rsidRPr="008118BF">
        <w:t>it</w:t>
      </w:r>
      <w:r w:rsidRPr="008118BF">
        <w:t xml:space="preserve"> požadované dokumenty </w:t>
      </w:r>
      <w:r w:rsidR="00391119" w:rsidRPr="008118BF">
        <w:t>k a</w:t>
      </w:r>
      <w:r w:rsidRPr="008118BF">
        <w:t>utomatické</w:t>
      </w:r>
      <w:r w:rsidR="00391119" w:rsidRPr="008118BF">
        <w:t>mu</w:t>
      </w:r>
      <w:r w:rsidRPr="008118BF">
        <w:t xml:space="preserve"> strojní</w:t>
      </w:r>
      <w:r w:rsidR="00391119" w:rsidRPr="008118BF">
        <w:t>mu</w:t>
      </w:r>
      <w:r w:rsidRPr="008118BF">
        <w:t xml:space="preserve"> zařízení</w:t>
      </w:r>
      <w:r w:rsidR="00391119" w:rsidRPr="008118BF">
        <w:t>, z nichž bude zřejmá integrace dynamického stabilizátoru</w:t>
      </w:r>
      <w:r w:rsidR="006B16F6" w:rsidRPr="008118BF">
        <w:t>.</w:t>
      </w:r>
      <w:r w:rsidR="00391119">
        <w:rPr>
          <w:i/>
          <w:iCs/>
        </w:rPr>
        <w:t xml:space="preserve"> </w:t>
      </w:r>
    </w:p>
  </w:footnote>
  <w:footnote w:id="8">
    <w:p w14:paraId="409F4BC8" w14:textId="77777777" w:rsidR="006171D0" w:rsidRDefault="006171D0" w:rsidP="006171D0">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9">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10">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2">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13">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14">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5">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6">
    <w:p w14:paraId="7634FDC5" w14:textId="77777777" w:rsidR="000D2695" w:rsidRDefault="000D2695">
      <w:pPr>
        <w:pStyle w:val="Textpoznpodarou"/>
      </w:pPr>
      <w:r>
        <w:rPr>
          <w:rStyle w:val="Znakapoznpodarou"/>
        </w:rPr>
        <w:footnoteRef/>
      </w:r>
      <w:r>
        <w:t xml:space="preserve"> </w:t>
      </w:r>
      <w:r w:rsidRPr="007E2234">
        <w:t>Identifikační údaje doplní dodavatel dle skutečnosti, zda se jedná o fyzickou či právnickou osobu.</w:t>
      </w:r>
    </w:p>
    <w:p w14:paraId="69F876A2" w14:textId="5A90C57F" w:rsidR="000D2695" w:rsidRDefault="000D2695">
      <w:pPr>
        <w:pStyle w:val="Textpoznpodarou"/>
      </w:pPr>
      <w:r w:rsidRPr="007E2234">
        <w:rPr>
          <w:b/>
        </w:rPr>
        <w:t>*</w:t>
      </w:r>
      <w:r>
        <w:t xml:space="preserve"> </w:t>
      </w:r>
      <w:r w:rsidRPr="007E2234">
        <w:t xml:space="preserve">Dodavatel vyplní pouze v případě, že uvádí obrat v EUR. Dodavatel použije pro přepočet na </w:t>
      </w:r>
      <w:r w:rsidRPr="00E84963">
        <w:t xml:space="preserve">CZK průměrný </w:t>
      </w:r>
      <w:r>
        <w:t xml:space="preserve">měsíční </w:t>
      </w:r>
      <w:r w:rsidRPr="00E84963">
        <w:t>kurz devizového trhu příslušné měny k CZK stanovený a zveřejněný ČNB</w:t>
      </w:r>
      <w:r>
        <w:t xml:space="preserve"> za měsíc, ve kterém bylo příslušné účetní období ukončeno</w:t>
      </w:r>
      <w:r w:rsidRPr="007E2234">
        <w:t>.</w:t>
      </w:r>
    </w:p>
  </w:footnote>
  <w:footnote w:id="17">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8">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9">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20">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AACA" w14:textId="4857F04A" w:rsidR="006171D0" w:rsidRDefault="006171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5C26675B" w:rsidR="000D2695" w:rsidRPr="00B8518B" w:rsidRDefault="000D2695" w:rsidP="00523EA7">
          <w:pPr>
            <w:pStyle w:val="Zpat"/>
            <w:rPr>
              <w:rStyle w:val="slostrnky"/>
            </w:rPr>
          </w:pPr>
        </w:p>
      </w:tc>
      <w:tc>
        <w:tcPr>
          <w:tcW w:w="3458" w:type="dxa"/>
          <w:shd w:val="clear" w:color="auto" w:fill="auto"/>
          <w:tcMar>
            <w:top w:w="57" w:type="dxa"/>
            <w:left w:w="0" w:type="dxa"/>
            <w:right w:w="0" w:type="dxa"/>
          </w:tcMar>
        </w:tcPr>
        <w:p w14:paraId="6022F9D2" w14:textId="77777777" w:rsidR="000D2695" w:rsidRDefault="000D2695" w:rsidP="00523EA7">
          <w:pPr>
            <w:pStyle w:val="Zpat"/>
          </w:pPr>
        </w:p>
      </w:tc>
      <w:tc>
        <w:tcPr>
          <w:tcW w:w="5698" w:type="dxa"/>
          <w:shd w:val="clear" w:color="auto" w:fill="auto"/>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64D861A2" w:rsidR="000D2695" w:rsidRPr="00B8518B" w:rsidRDefault="000D2695" w:rsidP="00FC6389">
          <w:pPr>
            <w:pStyle w:val="Zpat"/>
            <w:rPr>
              <w:rStyle w:val="slostrnky"/>
            </w:rPr>
          </w:pPr>
        </w:p>
      </w:tc>
      <w:tc>
        <w:tcPr>
          <w:tcW w:w="3458" w:type="dxa"/>
          <w:shd w:val="clear" w:color="auto" w:fill="auto"/>
          <w:tcMar>
            <w:left w:w="0" w:type="dxa"/>
            <w:right w:w="0" w:type="dxa"/>
          </w:tcMar>
        </w:tcPr>
        <w:p w14:paraId="58717F5C" w14:textId="77777777" w:rsidR="000D2695" w:rsidRDefault="000D2695" w:rsidP="00FC6389">
          <w:pPr>
            <w:pStyle w:val="Zpat"/>
          </w:pPr>
        </w:p>
      </w:tc>
      <w:tc>
        <w:tcPr>
          <w:tcW w:w="5756" w:type="dxa"/>
          <w:shd w:val="clear" w:color="auto" w:fill="auto"/>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1448A1EB" w14:textId="77777777" w:rsidR="000D2695" w:rsidRDefault="000D2695" w:rsidP="00FC6389">
          <w:pPr>
            <w:pStyle w:val="Zpat"/>
          </w:pPr>
        </w:p>
      </w:tc>
      <w:tc>
        <w:tcPr>
          <w:tcW w:w="5756" w:type="dxa"/>
          <w:shd w:val="clear" w:color="auto" w:fill="auto"/>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B62A1910"/>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b w:val="0"/>
        <w:bCs w:val="0"/>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8"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3F8756C4"/>
    <w:multiLevelType w:val="hybridMultilevel"/>
    <w:tmpl w:val="8012A70C"/>
    <w:lvl w:ilvl="0" w:tplc="E1A65F5A">
      <w:start w:val="2"/>
      <w:numFmt w:val="bullet"/>
      <w:lvlText w:val="-"/>
      <w:lvlJc w:val="left"/>
      <w:pPr>
        <w:ind w:left="1068" w:hanging="360"/>
      </w:pPr>
      <w:rPr>
        <w:rFonts w:ascii="Verdana" w:eastAsia="Calibri" w:hAnsi="Verdana" w:cs="Apto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1"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12"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4" w15:restartNumberingAfterBreak="0">
    <w:nsid w:val="64AF522D"/>
    <w:multiLevelType w:val="hybridMultilevel"/>
    <w:tmpl w:val="4FD4C870"/>
    <w:lvl w:ilvl="0" w:tplc="EACADA38">
      <w:numFmt w:val="bullet"/>
      <w:lvlText w:val="-"/>
      <w:lvlJc w:val="left"/>
      <w:pPr>
        <w:ind w:left="1097" w:hanging="360"/>
      </w:pPr>
      <w:rPr>
        <w:rFonts w:ascii="Verdana" w:eastAsiaTheme="minorHAnsi" w:hAnsi="Verdana" w:cstheme="minorBid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15"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070991"/>
    <w:multiLevelType w:val="multilevel"/>
    <w:tmpl w:val="CABE99FC"/>
    <w:numStyleLink w:val="ListNumbermultilevel"/>
  </w:abstractNum>
  <w:abstractNum w:abstractNumId="18" w15:restartNumberingAfterBreak="0">
    <w:nsid w:val="75E41057"/>
    <w:multiLevelType w:val="hybridMultilevel"/>
    <w:tmpl w:val="9FA4E1EC"/>
    <w:lvl w:ilvl="0" w:tplc="FB9E76A2">
      <w:start w:val="1"/>
      <w:numFmt w:val="bullet"/>
      <w:lvlText w:val="-"/>
      <w:lvlJc w:val="left"/>
      <w:pPr>
        <w:ind w:left="1097" w:hanging="360"/>
      </w:pPr>
      <w:rPr>
        <w:rFonts w:ascii="Verdana" w:eastAsiaTheme="minorHAnsi" w:hAnsi="Verdana" w:cstheme="minorBidi"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19"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680BEE"/>
    <w:multiLevelType w:val="hybridMultilevel"/>
    <w:tmpl w:val="E1143D84"/>
    <w:lvl w:ilvl="0" w:tplc="A17A7028">
      <w:start w:val="1"/>
      <w:numFmt w:val="bullet"/>
      <w:pStyle w:val="ZTPinfo-text-odr"/>
      <w:lvlText w:val=""/>
      <w:lvlJc w:val="left"/>
      <w:pPr>
        <w:ind w:left="3338" w:hanging="360"/>
      </w:pPr>
      <w:rPr>
        <w:rFonts w:ascii="Wingdings" w:hAnsi="Wingdings" w:hint="default"/>
        <w:b/>
        <w:i w:val="0"/>
      </w:rPr>
    </w:lvl>
    <w:lvl w:ilvl="1" w:tplc="04050003">
      <w:start w:val="1"/>
      <w:numFmt w:val="bullet"/>
      <w:pStyle w:val="ZTPinfo-text-odr0"/>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4"/>
  </w:num>
  <w:num w:numId="2" w16cid:durableId="289632261">
    <w:abstractNumId w:val="1"/>
  </w:num>
  <w:num w:numId="3" w16cid:durableId="1710183868">
    <w:abstractNumId w:val="17"/>
  </w:num>
  <w:num w:numId="4" w16cid:durableId="722289729">
    <w:abstractNumId w:val="3"/>
  </w:num>
  <w:num w:numId="5" w16cid:durableId="1867013555">
    <w:abstractNumId w:val="0"/>
  </w:num>
  <w:num w:numId="6" w16cid:durableId="1115363470">
    <w:abstractNumId w:val="7"/>
  </w:num>
  <w:num w:numId="7" w16cid:durableId="260988539">
    <w:abstractNumId w:val="12"/>
  </w:num>
  <w:num w:numId="8" w16cid:durableId="1476920138">
    <w:abstractNumId w:val="8"/>
  </w:num>
  <w:num w:numId="9" w16cid:durableId="75638911">
    <w:abstractNumId w:val="21"/>
  </w:num>
  <w:num w:numId="10" w16cid:durableId="1710565989">
    <w:abstractNumId w:val="15"/>
  </w:num>
  <w:num w:numId="11" w16cid:durableId="213663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2311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0222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9413791">
    <w:abstractNumId w:val="19"/>
  </w:num>
  <w:num w:numId="16" w16cid:durableId="1389916788">
    <w:abstractNumId w:val="5"/>
  </w:num>
  <w:num w:numId="17" w16cid:durableId="1502575315">
    <w:abstractNumId w:val="13"/>
  </w:num>
  <w:num w:numId="18" w16cid:durableId="1791898833">
    <w:abstractNumId w:val="2"/>
  </w:num>
  <w:num w:numId="19" w16cid:durableId="1109356081">
    <w:abstractNumId w:val="9"/>
  </w:num>
  <w:num w:numId="20" w16cid:durableId="1537426874">
    <w:abstractNumId w:val="16"/>
  </w:num>
  <w:num w:numId="21" w16cid:durableId="1105272322">
    <w:abstractNumId w:val="6"/>
  </w:num>
  <w:num w:numId="22" w16cid:durableId="2094162312">
    <w:abstractNumId w:val="18"/>
  </w:num>
  <w:num w:numId="23" w16cid:durableId="50927288">
    <w:abstractNumId w:val="20"/>
  </w:num>
  <w:num w:numId="24" w16cid:durableId="572469499">
    <w:abstractNumId w:val="8"/>
  </w:num>
  <w:num w:numId="25" w16cid:durableId="1457748675">
    <w:abstractNumId w:val="8"/>
  </w:num>
  <w:num w:numId="26" w16cid:durableId="1511524489">
    <w:abstractNumId w:val="0"/>
  </w:num>
  <w:num w:numId="27" w16cid:durableId="1824736212">
    <w:abstractNumId w:val="11"/>
  </w:num>
  <w:num w:numId="28" w16cid:durableId="724910345">
    <w:abstractNumId w:val="10"/>
  </w:num>
  <w:num w:numId="29" w16cid:durableId="1540163597">
    <w:abstractNumId w:val="8"/>
  </w:num>
  <w:num w:numId="30" w16cid:durableId="477116402">
    <w:abstractNumId w:val="14"/>
  </w:num>
  <w:num w:numId="31" w16cid:durableId="179937146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16A0"/>
    <w:rsid w:val="000018A7"/>
    <w:rsid w:val="00002C33"/>
    <w:rsid w:val="00002D1D"/>
    <w:rsid w:val="000049B4"/>
    <w:rsid w:val="00006798"/>
    <w:rsid w:val="00006C83"/>
    <w:rsid w:val="0001324C"/>
    <w:rsid w:val="00014412"/>
    <w:rsid w:val="0001629D"/>
    <w:rsid w:val="00016BE5"/>
    <w:rsid w:val="000174E8"/>
    <w:rsid w:val="00017F3C"/>
    <w:rsid w:val="00020D8C"/>
    <w:rsid w:val="00022E39"/>
    <w:rsid w:val="00024A00"/>
    <w:rsid w:val="00025755"/>
    <w:rsid w:val="000266C3"/>
    <w:rsid w:val="00031E9A"/>
    <w:rsid w:val="000338E9"/>
    <w:rsid w:val="00034CB1"/>
    <w:rsid w:val="00036309"/>
    <w:rsid w:val="0004040D"/>
    <w:rsid w:val="0004058B"/>
    <w:rsid w:val="00040F2A"/>
    <w:rsid w:val="000415F1"/>
    <w:rsid w:val="00041EC8"/>
    <w:rsid w:val="00044409"/>
    <w:rsid w:val="0004576D"/>
    <w:rsid w:val="000466BC"/>
    <w:rsid w:val="000532CC"/>
    <w:rsid w:val="0005476A"/>
    <w:rsid w:val="000563B4"/>
    <w:rsid w:val="00056C26"/>
    <w:rsid w:val="000572D1"/>
    <w:rsid w:val="00057CE9"/>
    <w:rsid w:val="00062500"/>
    <w:rsid w:val="0006499F"/>
    <w:rsid w:val="0006588D"/>
    <w:rsid w:val="00065F32"/>
    <w:rsid w:val="000666FC"/>
    <w:rsid w:val="00067A5E"/>
    <w:rsid w:val="00067B9A"/>
    <w:rsid w:val="00067EE3"/>
    <w:rsid w:val="000719BB"/>
    <w:rsid w:val="00072A65"/>
    <w:rsid w:val="00072C1E"/>
    <w:rsid w:val="00074D42"/>
    <w:rsid w:val="0007720E"/>
    <w:rsid w:val="00080120"/>
    <w:rsid w:val="00080B64"/>
    <w:rsid w:val="00081279"/>
    <w:rsid w:val="000836B7"/>
    <w:rsid w:val="000839DD"/>
    <w:rsid w:val="000847E9"/>
    <w:rsid w:val="000862E2"/>
    <w:rsid w:val="00090C69"/>
    <w:rsid w:val="00092CC9"/>
    <w:rsid w:val="00095A11"/>
    <w:rsid w:val="00096059"/>
    <w:rsid w:val="00097826"/>
    <w:rsid w:val="00097D92"/>
    <w:rsid w:val="000A1533"/>
    <w:rsid w:val="000A2EAF"/>
    <w:rsid w:val="000A389A"/>
    <w:rsid w:val="000A3D1C"/>
    <w:rsid w:val="000A759B"/>
    <w:rsid w:val="000A75DC"/>
    <w:rsid w:val="000A7A9C"/>
    <w:rsid w:val="000B1921"/>
    <w:rsid w:val="000B3555"/>
    <w:rsid w:val="000B4126"/>
    <w:rsid w:val="000B4EB8"/>
    <w:rsid w:val="000B7D78"/>
    <w:rsid w:val="000B7DCD"/>
    <w:rsid w:val="000C124A"/>
    <w:rsid w:val="000C2107"/>
    <w:rsid w:val="000C41F2"/>
    <w:rsid w:val="000C72CF"/>
    <w:rsid w:val="000D22C4"/>
    <w:rsid w:val="000D23FA"/>
    <w:rsid w:val="000D2695"/>
    <w:rsid w:val="000D27D1"/>
    <w:rsid w:val="000D3030"/>
    <w:rsid w:val="000D57D5"/>
    <w:rsid w:val="000D5E72"/>
    <w:rsid w:val="000D7BD1"/>
    <w:rsid w:val="000E1A7F"/>
    <w:rsid w:val="000E286D"/>
    <w:rsid w:val="000E5A23"/>
    <w:rsid w:val="000E63E1"/>
    <w:rsid w:val="000E7773"/>
    <w:rsid w:val="000F0868"/>
    <w:rsid w:val="000F26EF"/>
    <w:rsid w:val="000F3ACB"/>
    <w:rsid w:val="000F485A"/>
    <w:rsid w:val="000F69AD"/>
    <w:rsid w:val="000F7919"/>
    <w:rsid w:val="001006E6"/>
    <w:rsid w:val="00104950"/>
    <w:rsid w:val="00106A0E"/>
    <w:rsid w:val="001078D8"/>
    <w:rsid w:val="0011040C"/>
    <w:rsid w:val="001125DB"/>
    <w:rsid w:val="00112864"/>
    <w:rsid w:val="00114472"/>
    <w:rsid w:val="00114988"/>
    <w:rsid w:val="00115069"/>
    <w:rsid w:val="001150F2"/>
    <w:rsid w:val="001159F5"/>
    <w:rsid w:val="00115DD3"/>
    <w:rsid w:val="00116A4C"/>
    <w:rsid w:val="00116EE1"/>
    <w:rsid w:val="001218B6"/>
    <w:rsid w:val="0012326F"/>
    <w:rsid w:val="00124709"/>
    <w:rsid w:val="001258A6"/>
    <w:rsid w:val="00125AF7"/>
    <w:rsid w:val="00125F62"/>
    <w:rsid w:val="00126F6C"/>
    <w:rsid w:val="00127F71"/>
    <w:rsid w:val="00131056"/>
    <w:rsid w:val="001317FE"/>
    <w:rsid w:val="00131C38"/>
    <w:rsid w:val="001328B2"/>
    <w:rsid w:val="00132EB0"/>
    <w:rsid w:val="00133DEB"/>
    <w:rsid w:val="00140575"/>
    <w:rsid w:val="00143B89"/>
    <w:rsid w:val="001441BF"/>
    <w:rsid w:val="00145861"/>
    <w:rsid w:val="00146BCB"/>
    <w:rsid w:val="0015452E"/>
    <w:rsid w:val="00154BE2"/>
    <w:rsid w:val="0015513C"/>
    <w:rsid w:val="001552B2"/>
    <w:rsid w:val="00155DCD"/>
    <w:rsid w:val="00156037"/>
    <w:rsid w:val="001579C9"/>
    <w:rsid w:val="00160E2E"/>
    <w:rsid w:val="0016248C"/>
    <w:rsid w:val="001650F9"/>
    <w:rsid w:val="001655AD"/>
    <w:rsid w:val="001656A2"/>
    <w:rsid w:val="0016681F"/>
    <w:rsid w:val="00167788"/>
    <w:rsid w:val="00170EC5"/>
    <w:rsid w:val="001720A6"/>
    <w:rsid w:val="001722FA"/>
    <w:rsid w:val="00172F6B"/>
    <w:rsid w:val="00173992"/>
    <w:rsid w:val="001747C1"/>
    <w:rsid w:val="00175425"/>
    <w:rsid w:val="00175CB0"/>
    <w:rsid w:val="00175FBF"/>
    <w:rsid w:val="0017748F"/>
    <w:rsid w:val="00177B82"/>
    <w:rsid w:val="00177D6B"/>
    <w:rsid w:val="00180756"/>
    <w:rsid w:val="0018288D"/>
    <w:rsid w:val="00182EAB"/>
    <w:rsid w:val="00185DEC"/>
    <w:rsid w:val="00186DA4"/>
    <w:rsid w:val="0019004E"/>
    <w:rsid w:val="00191F90"/>
    <w:rsid w:val="001927BE"/>
    <w:rsid w:val="001932A3"/>
    <w:rsid w:val="00193D8F"/>
    <w:rsid w:val="00194789"/>
    <w:rsid w:val="00194B68"/>
    <w:rsid w:val="001950C2"/>
    <w:rsid w:val="001966EA"/>
    <w:rsid w:val="00196A3E"/>
    <w:rsid w:val="00197CF8"/>
    <w:rsid w:val="001A0C14"/>
    <w:rsid w:val="001A55AD"/>
    <w:rsid w:val="001B102A"/>
    <w:rsid w:val="001B1C6D"/>
    <w:rsid w:val="001B23A1"/>
    <w:rsid w:val="001B2585"/>
    <w:rsid w:val="001B304E"/>
    <w:rsid w:val="001B36CB"/>
    <w:rsid w:val="001B4E74"/>
    <w:rsid w:val="001B5EED"/>
    <w:rsid w:val="001B707E"/>
    <w:rsid w:val="001C0556"/>
    <w:rsid w:val="001C0A9B"/>
    <w:rsid w:val="001C0FD3"/>
    <w:rsid w:val="001C2033"/>
    <w:rsid w:val="001C22AD"/>
    <w:rsid w:val="001C232C"/>
    <w:rsid w:val="001C2E0F"/>
    <w:rsid w:val="001C3310"/>
    <w:rsid w:val="001C338F"/>
    <w:rsid w:val="001C3CF9"/>
    <w:rsid w:val="001C50A8"/>
    <w:rsid w:val="001C645F"/>
    <w:rsid w:val="001D0B82"/>
    <w:rsid w:val="001D28FD"/>
    <w:rsid w:val="001E17EE"/>
    <w:rsid w:val="001E40AE"/>
    <w:rsid w:val="001E44C5"/>
    <w:rsid w:val="001E57B9"/>
    <w:rsid w:val="001E5E96"/>
    <w:rsid w:val="001E61F5"/>
    <w:rsid w:val="001E651D"/>
    <w:rsid w:val="001E678E"/>
    <w:rsid w:val="001E6A4A"/>
    <w:rsid w:val="001E7845"/>
    <w:rsid w:val="001F0356"/>
    <w:rsid w:val="001F4369"/>
    <w:rsid w:val="002028F8"/>
    <w:rsid w:val="002037E4"/>
    <w:rsid w:val="00204FA2"/>
    <w:rsid w:val="00205940"/>
    <w:rsid w:val="002071BB"/>
    <w:rsid w:val="002072FA"/>
    <w:rsid w:val="00207DF5"/>
    <w:rsid w:val="00214229"/>
    <w:rsid w:val="002172B0"/>
    <w:rsid w:val="00217A21"/>
    <w:rsid w:val="00222275"/>
    <w:rsid w:val="00223DAF"/>
    <w:rsid w:val="00224981"/>
    <w:rsid w:val="002256CF"/>
    <w:rsid w:val="00226F37"/>
    <w:rsid w:val="00227BC8"/>
    <w:rsid w:val="00227EE7"/>
    <w:rsid w:val="00233A53"/>
    <w:rsid w:val="002343AF"/>
    <w:rsid w:val="00240B81"/>
    <w:rsid w:val="00240D55"/>
    <w:rsid w:val="00242AF8"/>
    <w:rsid w:val="00242D08"/>
    <w:rsid w:val="00246B61"/>
    <w:rsid w:val="00246BE1"/>
    <w:rsid w:val="00247D01"/>
    <w:rsid w:val="00250254"/>
    <w:rsid w:val="0025030F"/>
    <w:rsid w:val="00253538"/>
    <w:rsid w:val="00253C39"/>
    <w:rsid w:val="00255821"/>
    <w:rsid w:val="002608A5"/>
    <w:rsid w:val="00260E94"/>
    <w:rsid w:val="00261A5B"/>
    <w:rsid w:val="00261C9B"/>
    <w:rsid w:val="002626FA"/>
    <w:rsid w:val="00262E5B"/>
    <w:rsid w:val="0026385B"/>
    <w:rsid w:val="00265B91"/>
    <w:rsid w:val="0026602F"/>
    <w:rsid w:val="00266378"/>
    <w:rsid w:val="0026731A"/>
    <w:rsid w:val="00272A15"/>
    <w:rsid w:val="0027375B"/>
    <w:rsid w:val="00276AFE"/>
    <w:rsid w:val="00281F1B"/>
    <w:rsid w:val="00283649"/>
    <w:rsid w:val="00290C4A"/>
    <w:rsid w:val="002924B8"/>
    <w:rsid w:val="002925E7"/>
    <w:rsid w:val="00292826"/>
    <w:rsid w:val="00292913"/>
    <w:rsid w:val="00293005"/>
    <w:rsid w:val="00293D72"/>
    <w:rsid w:val="00295699"/>
    <w:rsid w:val="002A10F6"/>
    <w:rsid w:val="002A30C7"/>
    <w:rsid w:val="002A3B57"/>
    <w:rsid w:val="002A3FFD"/>
    <w:rsid w:val="002A5D67"/>
    <w:rsid w:val="002A6820"/>
    <w:rsid w:val="002A7859"/>
    <w:rsid w:val="002B0B9A"/>
    <w:rsid w:val="002B0E4A"/>
    <w:rsid w:val="002B2A0B"/>
    <w:rsid w:val="002B4D14"/>
    <w:rsid w:val="002B5975"/>
    <w:rsid w:val="002B6232"/>
    <w:rsid w:val="002B6FE8"/>
    <w:rsid w:val="002C02C4"/>
    <w:rsid w:val="002C04EE"/>
    <w:rsid w:val="002C2238"/>
    <w:rsid w:val="002C2DB6"/>
    <w:rsid w:val="002C31BF"/>
    <w:rsid w:val="002C4A72"/>
    <w:rsid w:val="002C5E46"/>
    <w:rsid w:val="002C674B"/>
    <w:rsid w:val="002D0BAF"/>
    <w:rsid w:val="002D215C"/>
    <w:rsid w:val="002D2B9F"/>
    <w:rsid w:val="002D3364"/>
    <w:rsid w:val="002D3438"/>
    <w:rsid w:val="002D35C5"/>
    <w:rsid w:val="002D4198"/>
    <w:rsid w:val="002D46D0"/>
    <w:rsid w:val="002D67BB"/>
    <w:rsid w:val="002D6E2A"/>
    <w:rsid w:val="002D7549"/>
    <w:rsid w:val="002D7FD6"/>
    <w:rsid w:val="002E02AC"/>
    <w:rsid w:val="002E0CD7"/>
    <w:rsid w:val="002E0CFB"/>
    <w:rsid w:val="002E1EF3"/>
    <w:rsid w:val="002E23B8"/>
    <w:rsid w:val="002E2494"/>
    <w:rsid w:val="002E3EB1"/>
    <w:rsid w:val="002E4262"/>
    <w:rsid w:val="002E59CD"/>
    <w:rsid w:val="002E5A5C"/>
    <w:rsid w:val="002E5C7B"/>
    <w:rsid w:val="002E6A11"/>
    <w:rsid w:val="002E6FC2"/>
    <w:rsid w:val="002F0EED"/>
    <w:rsid w:val="002F29AC"/>
    <w:rsid w:val="002F4333"/>
    <w:rsid w:val="002F6BE4"/>
    <w:rsid w:val="003003C9"/>
    <w:rsid w:val="00303DAB"/>
    <w:rsid w:val="00304E1F"/>
    <w:rsid w:val="00305148"/>
    <w:rsid w:val="0030556D"/>
    <w:rsid w:val="00306221"/>
    <w:rsid w:val="00307641"/>
    <w:rsid w:val="003106D0"/>
    <w:rsid w:val="00311F11"/>
    <w:rsid w:val="00313A89"/>
    <w:rsid w:val="00313E02"/>
    <w:rsid w:val="0031419E"/>
    <w:rsid w:val="0031722E"/>
    <w:rsid w:val="00317DA0"/>
    <w:rsid w:val="00321CF3"/>
    <w:rsid w:val="00325A21"/>
    <w:rsid w:val="00325FF5"/>
    <w:rsid w:val="00326D09"/>
    <w:rsid w:val="00327EEF"/>
    <w:rsid w:val="00327F28"/>
    <w:rsid w:val="00330100"/>
    <w:rsid w:val="0033239F"/>
    <w:rsid w:val="00332E6D"/>
    <w:rsid w:val="003332F5"/>
    <w:rsid w:val="003339FF"/>
    <w:rsid w:val="00333C1C"/>
    <w:rsid w:val="00333DD6"/>
    <w:rsid w:val="00337694"/>
    <w:rsid w:val="0033797B"/>
    <w:rsid w:val="0034274B"/>
    <w:rsid w:val="0034333E"/>
    <w:rsid w:val="00344144"/>
    <w:rsid w:val="00346B6B"/>
    <w:rsid w:val="00347146"/>
    <w:rsid w:val="0034719F"/>
    <w:rsid w:val="003508E4"/>
    <w:rsid w:val="00350A35"/>
    <w:rsid w:val="00351568"/>
    <w:rsid w:val="00351974"/>
    <w:rsid w:val="00353C9A"/>
    <w:rsid w:val="0035410B"/>
    <w:rsid w:val="00354743"/>
    <w:rsid w:val="003548AC"/>
    <w:rsid w:val="0035531B"/>
    <w:rsid w:val="00355445"/>
    <w:rsid w:val="00356B56"/>
    <w:rsid w:val="003571D8"/>
    <w:rsid w:val="00357BC6"/>
    <w:rsid w:val="00361422"/>
    <w:rsid w:val="0036288F"/>
    <w:rsid w:val="003658CE"/>
    <w:rsid w:val="00367EF6"/>
    <w:rsid w:val="00370F1F"/>
    <w:rsid w:val="003717A3"/>
    <w:rsid w:val="003719BB"/>
    <w:rsid w:val="00372C06"/>
    <w:rsid w:val="003734AD"/>
    <w:rsid w:val="0037442C"/>
    <w:rsid w:val="0037545D"/>
    <w:rsid w:val="00376402"/>
    <w:rsid w:val="00382D08"/>
    <w:rsid w:val="003849FA"/>
    <w:rsid w:val="00385F1E"/>
    <w:rsid w:val="0038653A"/>
    <w:rsid w:val="00386FF1"/>
    <w:rsid w:val="00387A23"/>
    <w:rsid w:val="00387FAA"/>
    <w:rsid w:val="003901ED"/>
    <w:rsid w:val="00391119"/>
    <w:rsid w:val="00392EB6"/>
    <w:rsid w:val="00393403"/>
    <w:rsid w:val="00394D03"/>
    <w:rsid w:val="003956C6"/>
    <w:rsid w:val="00396CF6"/>
    <w:rsid w:val="00397094"/>
    <w:rsid w:val="00397AEE"/>
    <w:rsid w:val="00397F6E"/>
    <w:rsid w:val="003A4513"/>
    <w:rsid w:val="003A78E9"/>
    <w:rsid w:val="003B0A45"/>
    <w:rsid w:val="003B0B71"/>
    <w:rsid w:val="003B1528"/>
    <w:rsid w:val="003B1DB6"/>
    <w:rsid w:val="003B27FA"/>
    <w:rsid w:val="003B6EF6"/>
    <w:rsid w:val="003B71F8"/>
    <w:rsid w:val="003B7C2B"/>
    <w:rsid w:val="003C0BF5"/>
    <w:rsid w:val="003C33F2"/>
    <w:rsid w:val="003C4EAE"/>
    <w:rsid w:val="003C4F24"/>
    <w:rsid w:val="003C5943"/>
    <w:rsid w:val="003C6415"/>
    <w:rsid w:val="003C6721"/>
    <w:rsid w:val="003D01F9"/>
    <w:rsid w:val="003D1280"/>
    <w:rsid w:val="003D5819"/>
    <w:rsid w:val="003D756E"/>
    <w:rsid w:val="003D7A13"/>
    <w:rsid w:val="003D7FCB"/>
    <w:rsid w:val="003E19F8"/>
    <w:rsid w:val="003E29D4"/>
    <w:rsid w:val="003E3020"/>
    <w:rsid w:val="003E3473"/>
    <w:rsid w:val="003E3815"/>
    <w:rsid w:val="003E3CE3"/>
    <w:rsid w:val="003E3DC9"/>
    <w:rsid w:val="003E3E37"/>
    <w:rsid w:val="003E420D"/>
    <w:rsid w:val="003E459C"/>
    <w:rsid w:val="003E4C13"/>
    <w:rsid w:val="003E4D35"/>
    <w:rsid w:val="003E571E"/>
    <w:rsid w:val="003E79F5"/>
    <w:rsid w:val="003F0707"/>
    <w:rsid w:val="003F0F2A"/>
    <w:rsid w:val="003F1CFD"/>
    <w:rsid w:val="003F2EE3"/>
    <w:rsid w:val="0040352D"/>
    <w:rsid w:val="00404BA2"/>
    <w:rsid w:val="004078F3"/>
    <w:rsid w:val="00413F8C"/>
    <w:rsid w:val="00414A5E"/>
    <w:rsid w:val="00416E9C"/>
    <w:rsid w:val="00417206"/>
    <w:rsid w:val="00423328"/>
    <w:rsid w:val="004243F7"/>
    <w:rsid w:val="00427794"/>
    <w:rsid w:val="004304A9"/>
    <w:rsid w:val="00430EE4"/>
    <w:rsid w:val="00433AD5"/>
    <w:rsid w:val="0043475F"/>
    <w:rsid w:val="004352C0"/>
    <w:rsid w:val="00435A9B"/>
    <w:rsid w:val="004409D9"/>
    <w:rsid w:val="00440CDA"/>
    <w:rsid w:val="004470F1"/>
    <w:rsid w:val="00450934"/>
    <w:rsid w:val="00450F07"/>
    <w:rsid w:val="004525D5"/>
    <w:rsid w:val="00452F69"/>
    <w:rsid w:val="00453CD3"/>
    <w:rsid w:val="00454716"/>
    <w:rsid w:val="00454BB9"/>
    <w:rsid w:val="00454F86"/>
    <w:rsid w:val="00454F9C"/>
    <w:rsid w:val="00455911"/>
    <w:rsid w:val="00456597"/>
    <w:rsid w:val="00457168"/>
    <w:rsid w:val="00457265"/>
    <w:rsid w:val="00460660"/>
    <w:rsid w:val="00462DD9"/>
    <w:rsid w:val="00464BA9"/>
    <w:rsid w:val="004679D1"/>
    <w:rsid w:val="00472C13"/>
    <w:rsid w:val="00473B42"/>
    <w:rsid w:val="00474C08"/>
    <w:rsid w:val="00474DD1"/>
    <w:rsid w:val="00474F4D"/>
    <w:rsid w:val="00476957"/>
    <w:rsid w:val="00477524"/>
    <w:rsid w:val="0048078A"/>
    <w:rsid w:val="00483969"/>
    <w:rsid w:val="0048486A"/>
    <w:rsid w:val="00485EB7"/>
    <w:rsid w:val="00486107"/>
    <w:rsid w:val="00487D41"/>
    <w:rsid w:val="00490016"/>
    <w:rsid w:val="004911B2"/>
    <w:rsid w:val="0049173A"/>
    <w:rsid w:val="00491827"/>
    <w:rsid w:val="0049236C"/>
    <w:rsid w:val="004925FC"/>
    <w:rsid w:val="00492C5B"/>
    <w:rsid w:val="004948D1"/>
    <w:rsid w:val="004955D1"/>
    <w:rsid w:val="004A0575"/>
    <w:rsid w:val="004A0E85"/>
    <w:rsid w:val="004A18D3"/>
    <w:rsid w:val="004A2A9C"/>
    <w:rsid w:val="004A5F32"/>
    <w:rsid w:val="004A7D40"/>
    <w:rsid w:val="004B1A5C"/>
    <w:rsid w:val="004B2C03"/>
    <w:rsid w:val="004B34E9"/>
    <w:rsid w:val="004B4177"/>
    <w:rsid w:val="004C10A0"/>
    <w:rsid w:val="004C2050"/>
    <w:rsid w:val="004C4399"/>
    <w:rsid w:val="004C5D5D"/>
    <w:rsid w:val="004C6480"/>
    <w:rsid w:val="004C709B"/>
    <w:rsid w:val="004C787C"/>
    <w:rsid w:val="004D2603"/>
    <w:rsid w:val="004D294E"/>
    <w:rsid w:val="004D2F38"/>
    <w:rsid w:val="004D4320"/>
    <w:rsid w:val="004D45CB"/>
    <w:rsid w:val="004D5285"/>
    <w:rsid w:val="004D60D0"/>
    <w:rsid w:val="004D664A"/>
    <w:rsid w:val="004D6E4C"/>
    <w:rsid w:val="004D7114"/>
    <w:rsid w:val="004D7A88"/>
    <w:rsid w:val="004E085F"/>
    <w:rsid w:val="004E1477"/>
    <w:rsid w:val="004E4C8F"/>
    <w:rsid w:val="004E4FEA"/>
    <w:rsid w:val="004E7314"/>
    <w:rsid w:val="004E765C"/>
    <w:rsid w:val="004E7A1F"/>
    <w:rsid w:val="004F1D17"/>
    <w:rsid w:val="004F2025"/>
    <w:rsid w:val="004F23F8"/>
    <w:rsid w:val="004F4597"/>
    <w:rsid w:val="004F4B9B"/>
    <w:rsid w:val="004F4FE0"/>
    <w:rsid w:val="00501B32"/>
    <w:rsid w:val="00503F3E"/>
    <w:rsid w:val="0050666E"/>
    <w:rsid w:val="0050776A"/>
    <w:rsid w:val="00511AB9"/>
    <w:rsid w:val="00514105"/>
    <w:rsid w:val="00515351"/>
    <w:rsid w:val="00515634"/>
    <w:rsid w:val="00515B63"/>
    <w:rsid w:val="0051624E"/>
    <w:rsid w:val="00517640"/>
    <w:rsid w:val="005210B3"/>
    <w:rsid w:val="0052201D"/>
    <w:rsid w:val="005225D9"/>
    <w:rsid w:val="00523096"/>
    <w:rsid w:val="00523BB5"/>
    <w:rsid w:val="00523EA7"/>
    <w:rsid w:val="00525CE5"/>
    <w:rsid w:val="00527582"/>
    <w:rsid w:val="005277C1"/>
    <w:rsid w:val="005313E2"/>
    <w:rsid w:val="00533804"/>
    <w:rsid w:val="00533EF2"/>
    <w:rsid w:val="0053429D"/>
    <w:rsid w:val="00534602"/>
    <w:rsid w:val="00537562"/>
    <w:rsid w:val="005406EB"/>
    <w:rsid w:val="00540C01"/>
    <w:rsid w:val="005425D8"/>
    <w:rsid w:val="0054279B"/>
    <w:rsid w:val="00542AEE"/>
    <w:rsid w:val="005434A6"/>
    <w:rsid w:val="00543706"/>
    <w:rsid w:val="0054595E"/>
    <w:rsid w:val="00545EC0"/>
    <w:rsid w:val="00546D07"/>
    <w:rsid w:val="00547A33"/>
    <w:rsid w:val="00547B00"/>
    <w:rsid w:val="00550DB1"/>
    <w:rsid w:val="00551338"/>
    <w:rsid w:val="00552648"/>
    <w:rsid w:val="00552763"/>
    <w:rsid w:val="00553375"/>
    <w:rsid w:val="00553B04"/>
    <w:rsid w:val="00555884"/>
    <w:rsid w:val="00564C46"/>
    <w:rsid w:val="00564DDD"/>
    <w:rsid w:val="005674E4"/>
    <w:rsid w:val="005736B7"/>
    <w:rsid w:val="00573B6D"/>
    <w:rsid w:val="00574274"/>
    <w:rsid w:val="00575E5A"/>
    <w:rsid w:val="00577A3C"/>
    <w:rsid w:val="00580245"/>
    <w:rsid w:val="00581300"/>
    <w:rsid w:val="005833A7"/>
    <w:rsid w:val="005833EB"/>
    <w:rsid w:val="0058454D"/>
    <w:rsid w:val="005846C0"/>
    <w:rsid w:val="005850BC"/>
    <w:rsid w:val="0058554C"/>
    <w:rsid w:val="00585C65"/>
    <w:rsid w:val="00585F88"/>
    <w:rsid w:val="005907D1"/>
    <w:rsid w:val="005959FD"/>
    <w:rsid w:val="005A1305"/>
    <w:rsid w:val="005A1F44"/>
    <w:rsid w:val="005A3D2F"/>
    <w:rsid w:val="005A58BF"/>
    <w:rsid w:val="005B1FD3"/>
    <w:rsid w:val="005B518E"/>
    <w:rsid w:val="005C180B"/>
    <w:rsid w:val="005C3856"/>
    <w:rsid w:val="005C6F28"/>
    <w:rsid w:val="005D0FBB"/>
    <w:rsid w:val="005D1C0B"/>
    <w:rsid w:val="005D2299"/>
    <w:rsid w:val="005D3C39"/>
    <w:rsid w:val="005D58DA"/>
    <w:rsid w:val="005D5A9A"/>
    <w:rsid w:val="005E0F85"/>
    <w:rsid w:val="005E10C4"/>
    <w:rsid w:val="005E3BC0"/>
    <w:rsid w:val="005E3D28"/>
    <w:rsid w:val="005E54F3"/>
    <w:rsid w:val="005E7FE1"/>
    <w:rsid w:val="005F34EC"/>
    <w:rsid w:val="005F365C"/>
    <w:rsid w:val="005F5A6C"/>
    <w:rsid w:val="005F6246"/>
    <w:rsid w:val="005F66F0"/>
    <w:rsid w:val="0060115D"/>
    <w:rsid w:val="00601A8C"/>
    <w:rsid w:val="00601EB0"/>
    <w:rsid w:val="00602BF1"/>
    <w:rsid w:val="00602CB4"/>
    <w:rsid w:val="00604592"/>
    <w:rsid w:val="00604CB4"/>
    <w:rsid w:val="0060508E"/>
    <w:rsid w:val="0060609A"/>
    <w:rsid w:val="0061068E"/>
    <w:rsid w:val="00610698"/>
    <w:rsid w:val="006115D3"/>
    <w:rsid w:val="00614471"/>
    <w:rsid w:val="006146A5"/>
    <w:rsid w:val="006166EF"/>
    <w:rsid w:val="006171D0"/>
    <w:rsid w:val="00620402"/>
    <w:rsid w:val="00621B8E"/>
    <w:rsid w:val="00625493"/>
    <w:rsid w:val="006279CD"/>
    <w:rsid w:val="006310F5"/>
    <w:rsid w:val="006323A4"/>
    <w:rsid w:val="0063282B"/>
    <w:rsid w:val="0063462D"/>
    <w:rsid w:val="006355BB"/>
    <w:rsid w:val="00636981"/>
    <w:rsid w:val="00636A27"/>
    <w:rsid w:val="00637482"/>
    <w:rsid w:val="006378F7"/>
    <w:rsid w:val="00640B30"/>
    <w:rsid w:val="00640E6A"/>
    <w:rsid w:val="0064190C"/>
    <w:rsid w:val="00647A08"/>
    <w:rsid w:val="0065141B"/>
    <w:rsid w:val="0065142B"/>
    <w:rsid w:val="00651523"/>
    <w:rsid w:val="00652AA6"/>
    <w:rsid w:val="00655976"/>
    <w:rsid w:val="00655E4D"/>
    <w:rsid w:val="0065610E"/>
    <w:rsid w:val="006574B5"/>
    <w:rsid w:val="00660AD3"/>
    <w:rsid w:val="0066291D"/>
    <w:rsid w:val="006629C0"/>
    <w:rsid w:val="006630EB"/>
    <w:rsid w:val="00663FA4"/>
    <w:rsid w:val="0066471D"/>
    <w:rsid w:val="00665C2D"/>
    <w:rsid w:val="0067312C"/>
    <w:rsid w:val="00673CDA"/>
    <w:rsid w:val="00674E23"/>
    <w:rsid w:val="00675773"/>
    <w:rsid w:val="006776B6"/>
    <w:rsid w:val="00680792"/>
    <w:rsid w:val="00681CB3"/>
    <w:rsid w:val="00683237"/>
    <w:rsid w:val="00687B57"/>
    <w:rsid w:val="00687CAF"/>
    <w:rsid w:val="00687D83"/>
    <w:rsid w:val="00690D8D"/>
    <w:rsid w:val="00691E7D"/>
    <w:rsid w:val="00692012"/>
    <w:rsid w:val="00693150"/>
    <w:rsid w:val="00693198"/>
    <w:rsid w:val="00694B0D"/>
    <w:rsid w:val="00694B67"/>
    <w:rsid w:val="00695EA6"/>
    <w:rsid w:val="006976C1"/>
    <w:rsid w:val="006A2E10"/>
    <w:rsid w:val="006A3CFB"/>
    <w:rsid w:val="006A5570"/>
    <w:rsid w:val="006A689C"/>
    <w:rsid w:val="006A6CFA"/>
    <w:rsid w:val="006A6ED2"/>
    <w:rsid w:val="006B0E0C"/>
    <w:rsid w:val="006B16F6"/>
    <w:rsid w:val="006B1AA3"/>
    <w:rsid w:val="006B3030"/>
    <w:rsid w:val="006B3D79"/>
    <w:rsid w:val="006B5BF7"/>
    <w:rsid w:val="006B6FE4"/>
    <w:rsid w:val="006B7D93"/>
    <w:rsid w:val="006C12B9"/>
    <w:rsid w:val="006C1ECA"/>
    <w:rsid w:val="006C2343"/>
    <w:rsid w:val="006C442A"/>
    <w:rsid w:val="006C4639"/>
    <w:rsid w:val="006D2C0B"/>
    <w:rsid w:val="006D4276"/>
    <w:rsid w:val="006E0578"/>
    <w:rsid w:val="006E0B47"/>
    <w:rsid w:val="006E0F98"/>
    <w:rsid w:val="006E1025"/>
    <w:rsid w:val="006E1686"/>
    <w:rsid w:val="006E2FB1"/>
    <w:rsid w:val="006E314D"/>
    <w:rsid w:val="006E7459"/>
    <w:rsid w:val="006F25FB"/>
    <w:rsid w:val="006F3937"/>
    <w:rsid w:val="006F6616"/>
    <w:rsid w:val="006F6B09"/>
    <w:rsid w:val="006F7572"/>
    <w:rsid w:val="0070050D"/>
    <w:rsid w:val="0070255F"/>
    <w:rsid w:val="007038DC"/>
    <w:rsid w:val="00704DE5"/>
    <w:rsid w:val="007066BA"/>
    <w:rsid w:val="00706F4C"/>
    <w:rsid w:val="0070752A"/>
    <w:rsid w:val="00710472"/>
    <w:rsid w:val="00710723"/>
    <w:rsid w:val="007110C3"/>
    <w:rsid w:val="00712607"/>
    <w:rsid w:val="00713347"/>
    <w:rsid w:val="007134F3"/>
    <w:rsid w:val="0071512D"/>
    <w:rsid w:val="007160C7"/>
    <w:rsid w:val="007166A1"/>
    <w:rsid w:val="00717E4E"/>
    <w:rsid w:val="00717F49"/>
    <w:rsid w:val="007210C2"/>
    <w:rsid w:val="007215BA"/>
    <w:rsid w:val="00723ED1"/>
    <w:rsid w:val="00727ABC"/>
    <w:rsid w:val="00734466"/>
    <w:rsid w:val="007356BD"/>
    <w:rsid w:val="00740AF5"/>
    <w:rsid w:val="007416C2"/>
    <w:rsid w:val="007433C7"/>
    <w:rsid w:val="00743525"/>
    <w:rsid w:val="00744F6A"/>
    <w:rsid w:val="00745555"/>
    <w:rsid w:val="00751CF8"/>
    <w:rsid w:val="007541A2"/>
    <w:rsid w:val="00755818"/>
    <w:rsid w:val="00756953"/>
    <w:rsid w:val="00756958"/>
    <w:rsid w:val="007569E5"/>
    <w:rsid w:val="00756F68"/>
    <w:rsid w:val="007577E8"/>
    <w:rsid w:val="00760FEE"/>
    <w:rsid w:val="00761FE3"/>
    <w:rsid w:val="0076286B"/>
    <w:rsid w:val="00763156"/>
    <w:rsid w:val="00766846"/>
    <w:rsid w:val="0076790E"/>
    <w:rsid w:val="007725AD"/>
    <w:rsid w:val="00773DC0"/>
    <w:rsid w:val="0077673A"/>
    <w:rsid w:val="00777861"/>
    <w:rsid w:val="0078239A"/>
    <w:rsid w:val="0078309A"/>
    <w:rsid w:val="007846E1"/>
    <w:rsid w:val="007847D6"/>
    <w:rsid w:val="00784A34"/>
    <w:rsid w:val="007872C7"/>
    <w:rsid w:val="00787691"/>
    <w:rsid w:val="00787A30"/>
    <w:rsid w:val="007916D2"/>
    <w:rsid w:val="00791E85"/>
    <w:rsid w:val="00794021"/>
    <w:rsid w:val="00794223"/>
    <w:rsid w:val="00796DC1"/>
    <w:rsid w:val="007A0FFE"/>
    <w:rsid w:val="007A2107"/>
    <w:rsid w:val="007A3BD6"/>
    <w:rsid w:val="007A5165"/>
    <w:rsid w:val="007A5172"/>
    <w:rsid w:val="007A67A0"/>
    <w:rsid w:val="007B1E1B"/>
    <w:rsid w:val="007B27C1"/>
    <w:rsid w:val="007B570C"/>
    <w:rsid w:val="007C3744"/>
    <w:rsid w:val="007C4414"/>
    <w:rsid w:val="007D0E03"/>
    <w:rsid w:val="007D1100"/>
    <w:rsid w:val="007D313E"/>
    <w:rsid w:val="007D3806"/>
    <w:rsid w:val="007D382D"/>
    <w:rsid w:val="007D4A4B"/>
    <w:rsid w:val="007D5A8D"/>
    <w:rsid w:val="007D6562"/>
    <w:rsid w:val="007D7012"/>
    <w:rsid w:val="007D7AC5"/>
    <w:rsid w:val="007E0287"/>
    <w:rsid w:val="007E2234"/>
    <w:rsid w:val="007E2613"/>
    <w:rsid w:val="007E4A6E"/>
    <w:rsid w:val="007F15FF"/>
    <w:rsid w:val="007F1C8D"/>
    <w:rsid w:val="007F3581"/>
    <w:rsid w:val="007F40AE"/>
    <w:rsid w:val="007F44BE"/>
    <w:rsid w:val="007F56A7"/>
    <w:rsid w:val="0080031C"/>
    <w:rsid w:val="00800851"/>
    <w:rsid w:val="008014DD"/>
    <w:rsid w:val="00802A02"/>
    <w:rsid w:val="00803601"/>
    <w:rsid w:val="008043EF"/>
    <w:rsid w:val="00804D44"/>
    <w:rsid w:val="00805477"/>
    <w:rsid w:val="00807C89"/>
    <w:rsid w:val="00807DD0"/>
    <w:rsid w:val="00810A79"/>
    <w:rsid w:val="008118BF"/>
    <w:rsid w:val="008118F4"/>
    <w:rsid w:val="008141A9"/>
    <w:rsid w:val="00814630"/>
    <w:rsid w:val="00815605"/>
    <w:rsid w:val="00815A58"/>
    <w:rsid w:val="00815C1B"/>
    <w:rsid w:val="00815F1A"/>
    <w:rsid w:val="00821D01"/>
    <w:rsid w:val="00821D23"/>
    <w:rsid w:val="00822B88"/>
    <w:rsid w:val="00823304"/>
    <w:rsid w:val="00825CC4"/>
    <w:rsid w:val="008268B7"/>
    <w:rsid w:val="00826B7B"/>
    <w:rsid w:val="0083096F"/>
    <w:rsid w:val="00830AE0"/>
    <w:rsid w:val="0083127A"/>
    <w:rsid w:val="00831DE9"/>
    <w:rsid w:val="00832D54"/>
    <w:rsid w:val="00833899"/>
    <w:rsid w:val="0084089E"/>
    <w:rsid w:val="00841BE9"/>
    <w:rsid w:val="0084414D"/>
    <w:rsid w:val="0084440D"/>
    <w:rsid w:val="0084498D"/>
    <w:rsid w:val="0084582C"/>
    <w:rsid w:val="00845C50"/>
    <w:rsid w:val="00846113"/>
    <w:rsid w:val="00846789"/>
    <w:rsid w:val="008569A3"/>
    <w:rsid w:val="00857C45"/>
    <w:rsid w:val="00860F8B"/>
    <w:rsid w:val="008625ED"/>
    <w:rsid w:val="0086406A"/>
    <w:rsid w:val="00864415"/>
    <w:rsid w:val="0086570D"/>
    <w:rsid w:val="008668F2"/>
    <w:rsid w:val="00867074"/>
    <w:rsid w:val="0086714F"/>
    <w:rsid w:val="008712AC"/>
    <w:rsid w:val="00871BFC"/>
    <w:rsid w:val="00872044"/>
    <w:rsid w:val="008735B2"/>
    <w:rsid w:val="00873C94"/>
    <w:rsid w:val="008756F5"/>
    <w:rsid w:val="0087580E"/>
    <w:rsid w:val="00876D73"/>
    <w:rsid w:val="00881268"/>
    <w:rsid w:val="00881CCA"/>
    <w:rsid w:val="00885926"/>
    <w:rsid w:val="00885D84"/>
    <w:rsid w:val="00887491"/>
    <w:rsid w:val="00887F36"/>
    <w:rsid w:val="00890916"/>
    <w:rsid w:val="00891DA0"/>
    <w:rsid w:val="00894714"/>
    <w:rsid w:val="00896787"/>
    <w:rsid w:val="008A05B6"/>
    <w:rsid w:val="008A0DC8"/>
    <w:rsid w:val="008A1B8C"/>
    <w:rsid w:val="008A3568"/>
    <w:rsid w:val="008A5810"/>
    <w:rsid w:val="008A5FC9"/>
    <w:rsid w:val="008A6217"/>
    <w:rsid w:val="008A7F64"/>
    <w:rsid w:val="008B2021"/>
    <w:rsid w:val="008B53FB"/>
    <w:rsid w:val="008C0335"/>
    <w:rsid w:val="008C3E6F"/>
    <w:rsid w:val="008C50F3"/>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25CB"/>
    <w:rsid w:val="008E339D"/>
    <w:rsid w:val="008E3B71"/>
    <w:rsid w:val="008E454C"/>
    <w:rsid w:val="008E45DF"/>
    <w:rsid w:val="008E57E8"/>
    <w:rsid w:val="008E7191"/>
    <w:rsid w:val="008E7D02"/>
    <w:rsid w:val="008F0615"/>
    <w:rsid w:val="008F08B6"/>
    <w:rsid w:val="008F1493"/>
    <w:rsid w:val="008F18D6"/>
    <w:rsid w:val="008F1DFC"/>
    <w:rsid w:val="008F2C9B"/>
    <w:rsid w:val="008F3865"/>
    <w:rsid w:val="008F38D7"/>
    <w:rsid w:val="008F4655"/>
    <w:rsid w:val="008F5567"/>
    <w:rsid w:val="008F64FB"/>
    <w:rsid w:val="008F72BC"/>
    <w:rsid w:val="008F797B"/>
    <w:rsid w:val="00901E8E"/>
    <w:rsid w:val="0090228B"/>
    <w:rsid w:val="00903A0F"/>
    <w:rsid w:val="00904360"/>
    <w:rsid w:val="00904780"/>
    <w:rsid w:val="0090635B"/>
    <w:rsid w:val="00906665"/>
    <w:rsid w:val="009067B5"/>
    <w:rsid w:val="0091001C"/>
    <w:rsid w:val="009100A5"/>
    <w:rsid w:val="009122F2"/>
    <w:rsid w:val="00912983"/>
    <w:rsid w:val="00913AFF"/>
    <w:rsid w:val="00914E99"/>
    <w:rsid w:val="00915962"/>
    <w:rsid w:val="00916CE4"/>
    <w:rsid w:val="00917257"/>
    <w:rsid w:val="009174DA"/>
    <w:rsid w:val="00917C04"/>
    <w:rsid w:val="00920DEB"/>
    <w:rsid w:val="00922385"/>
    <w:rsid w:val="009223DF"/>
    <w:rsid w:val="00923CE9"/>
    <w:rsid w:val="00924FA3"/>
    <w:rsid w:val="00930B79"/>
    <w:rsid w:val="00930FC5"/>
    <w:rsid w:val="00931962"/>
    <w:rsid w:val="00933C75"/>
    <w:rsid w:val="00936091"/>
    <w:rsid w:val="00937B71"/>
    <w:rsid w:val="00940675"/>
    <w:rsid w:val="00940AD5"/>
    <w:rsid w:val="00940D8A"/>
    <w:rsid w:val="0094130E"/>
    <w:rsid w:val="009431D9"/>
    <w:rsid w:val="00945C06"/>
    <w:rsid w:val="0094645E"/>
    <w:rsid w:val="00946920"/>
    <w:rsid w:val="009473DA"/>
    <w:rsid w:val="00950120"/>
    <w:rsid w:val="00951710"/>
    <w:rsid w:val="00952F9B"/>
    <w:rsid w:val="0095457C"/>
    <w:rsid w:val="00954693"/>
    <w:rsid w:val="00956D01"/>
    <w:rsid w:val="00960EC0"/>
    <w:rsid w:val="00962223"/>
    <w:rsid w:val="00962258"/>
    <w:rsid w:val="00962D3D"/>
    <w:rsid w:val="00964860"/>
    <w:rsid w:val="009657CD"/>
    <w:rsid w:val="009677CF"/>
    <w:rsid w:val="009678B7"/>
    <w:rsid w:val="00970461"/>
    <w:rsid w:val="00971B34"/>
    <w:rsid w:val="009735A3"/>
    <w:rsid w:val="0097698E"/>
    <w:rsid w:val="00977F79"/>
    <w:rsid w:val="00980373"/>
    <w:rsid w:val="00990AF0"/>
    <w:rsid w:val="00990C4D"/>
    <w:rsid w:val="00990E3B"/>
    <w:rsid w:val="00992D9C"/>
    <w:rsid w:val="009931FD"/>
    <w:rsid w:val="00996409"/>
    <w:rsid w:val="00996627"/>
    <w:rsid w:val="00996CB8"/>
    <w:rsid w:val="009970C4"/>
    <w:rsid w:val="00997632"/>
    <w:rsid w:val="009978AE"/>
    <w:rsid w:val="009A16A9"/>
    <w:rsid w:val="009A1C30"/>
    <w:rsid w:val="009A5206"/>
    <w:rsid w:val="009B2160"/>
    <w:rsid w:val="009B236B"/>
    <w:rsid w:val="009B2943"/>
    <w:rsid w:val="009B2E97"/>
    <w:rsid w:val="009B5146"/>
    <w:rsid w:val="009B6631"/>
    <w:rsid w:val="009B681C"/>
    <w:rsid w:val="009B7719"/>
    <w:rsid w:val="009C0C9C"/>
    <w:rsid w:val="009C0F4D"/>
    <w:rsid w:val="009C16B6"/>
    <w:rsid w:val="009C18B0"/>
    <w:rsid w:val="009C3AE1"/>
    <w:rsid w:val="009C418E"/>
    <w:rsid w:val="009C442C"/>
    <w:rsid w:val="009C5701"/>
    <w:rsid w:val="009C583E"/>
    <w:rsid w:val="009D0E54"/>
    <w:rsid w:val="009D20A1"/>
    <w:rsid w:val="009D2D18"/>
    <w:rsid w:val="009D2EAA"/>
    <w:rsid w:val="009D4CF6"/>
    <w:rsid w:val="009D4FAE"/>
    <w:rsid w:val="009D7DE7"/>
    <w:rsid w:val="009E07F4"/>
    <w:rsid w:val="009E18F5"/>
    <w:rsid w:val="009E48CE"/>
    <w:rsid w:val="009E56EF"/>
    <w:rsid w:val="009E7F82"/>
    <w:rsid w:val="009F0C47"/>
    <w:rsid w:val="009F0CF5"/>
    <w:rsid w:val="009F152F"/>
    <w:rsid w:val="009F309B"/>
    <w:rsid w:val="009F392E"/>
    <w:rsid w:val="009F53C5"/>
    <w:rsid w:val="009F794A"/>
    <w:rsid w:val="00A01696"/>
    <w:rsid w:val="00A02ACD"/>
    <w:rsid w:val="00A02D7C"/>
    <w:rsid w:val="00A03A3B"/>
    <w:rsid w:val="00A04F28"/>
    <w:rsid w:val="00A05420"/>
    <w:rsid w:val="00A06472"/>
    <w:rsid w:val="00A0740E"/>
    <w:rsid w:val="00A07A89"/>
    <w:rsid w:val="00A12463"/>
    <w:rsid w:val="00A16653"/>
    <w:rsid w:val="00A17B9E"/>
    <w:rsid w:val="00A17DE9"/>
    <w:rsid w:val="00A17F47"/>
    <w:rsid w:val="00A24018"/>
    <w:rsid w:val="00A24861"/>
    <w:rsid w:val="00A25666"/>
    <w:rsid w:val="00A26CBA"/>
    <w:rsid w:val="00A331C1"/>
    <w:rsid w:val="00A3332D"/>
    <w:rsid w:val="00A34FE3"/>
    <w:rsid w:val="00A3626D"/>
    <w:rsid w:val="00A362F2"/>
    <w:rsid w:val="00A37FA8"/>
    <w:rsid w:val="00A4050F"/>
    <w:rsid w:val="00A417DF"/>
    <w:rsid w:val="00A43986"/>
    <w:rsid w:val="00A4543D"/>
    <w:rsid w:val="00A45BE9"/>
    <w:rsid w:val="00A479E2"/>
    <w:rsid w:val="00A50641"/>
    <w:rsid w:val="00A51626"/>
    <w:rsid w:val="00A52DE1"/>
    <w:rsid w:val="00A530BF"/>
    <w:rsid w:val="00A53527"/>
    <w:rsid w:val="00A571CA"/>
    <w:rsid w:val="00A57E8D"/>
    <w:rsid w:val="00A6177B"/>
    <w:rsid w:val="00A635F9"/>
    <w:rsid w:val="00A65002"/>
    <w:rsid w:val="00A66136"/>
    <w:rsid w:val="00A704CC"/>
    <w:rsid w:val="00A70D27"/>
    <w:rsid w:val="00A71189"/>
    <w:rsid w:val="00A72842"/>
    <w:rsid w:val="00A7364A"/>
    <w:rsid w:val="00A73812"/>
    <w:rsid w:val="00A7451A"/>
    <w:rsid w:val="00A74DCC"/>
    <w:rsid w:val="00A753ED"/>
    <w:rsid w:val="00A77512"/>
    <w:rsid w:val="00A808A8"/>
    <w:rsid w:val="00A83FCE"/>
    <w:rsid w:val="00A849D4"/>
    <w:rsid w:val="00A8513E"/>
    <w:rsid w:val="00A857EC"/>
    <w:rsid w:val="00A85D4F"/>
    <w:rsid w:val="00A867A6"/>
    <w:rsid w:val="00A8717D"/>
    <w:rsid w:val="00A87984"/>
    <w:rsid w:val="00A929C3"/>
    <w:rsid w:val="00A94456"/>
    <w:rsid w:val="00A94C2F"/>
    <w:rsid w:val="00A95C0A"/>
    <w:rsid w:val="00A9710F"/>
    <w:rsid w:val="00A97609"/>
    <w:rsid w:val="00AA0620"/>
    <w:rsid w:val="00AA13C8"/>
    <w:rsid w:val="00AA3179"/>
    <w:rsid w:val="00AA3E17"/>
    <w:rsid w:val="00AA4CBB"/>
    <w:rsid w:val="00AA576A"/>
    <w:rsid w:val="00AA65FA"/>
    <w:rsid w:val="00AA709D"/>
    <w:rsid w:val="00AA7351"/>
    <w:rsid w:val="00AA7A36"/>
    <w:rsid w:val="00AA7AD2"/>
    <w:rsid w:val="00AB1063"/>
    <w:rsid w:val="00AB2EAA"/>
    <w:rsid w:val="00AB4AF2"/>
    <w:rsid w:val="00AB58B7"/>
    <w:rsid w:val="00AB7601"/>
    <w:rsid w:val="00AB7A51"/>
    <w:rsid w:val="00AC01E9"/>
    <w:rsid w:val="00AC0FDE"/>
    <w:rsid w:val="00AC48E5"/>
    <w:rsid w:val="00AC4F95"/>
    <w:rsid w:val="00AC5FC7"/>
    <w:rsid w:val="00AD056F"/>
    <w:rsid w:val="00AD0C7B"/>
    <w:rsid w:val="00AD1143"/>
    <w:rsid w:val="00AD1771"/>
    <w:rsid w:val="00AD1786"/>
    <w:rsid w:val="00AD2564"/>
    <w:rsid w:val="00AD2CE9"/>
    <w:rsid w:val="00AD339A"/>
    <w:rsid w:val="00AD5F1A"/>
    <w:rsid w:val="00AD6731"/>
    <w:rsid w:val="00AD6844"/>
    <w:rsid w:val="00AD6E8C"/>
    <w:rsid w:val="00AD6F68"/>
    <w:rsid w:val="00AD792A"/>
    <w:rsid w:val="00AE004A"/>
    <w:rsid w:val="00AE07D1"/>
    <w:rsid w:val="00AE1D4A"/>
    <w:rsid w:val="00AE3BB4"/>
    <w:rsid w:val="00AE6366"/>
    <w:rsid w:val="00AF04BF"/>
    <w:rsid w:val="00AF0B01"/>
    <w:rsid w:val="00AF40D8"/>
    <w:rsid w:val="00AF5BE6"/>
    <w:rsid w:val="00AF73C4"/>
    <w:rsid w:val="00B008D5"/>
    <w:rsid w:val="00B02F73"/>
    <w:rsid w:val="00B03A32"/>
    <w:rsid w:val="00B04165"/>
    <w:rsid w:val="00B0619F"/>
    <w:rsid w:val="00B10E1A"/>
    <w:rsid w:val="00B11688"/>
    <w:rsid w:val="00B118B5"/>
    <w:rsid w:val="00B13A26"/>
    <w:rsid w:val="00B1425B"/>
    <w:rsid w:val="00B14F59"/>
    <w:rsid w:val="00B15D0D"/>
    <w:rsid w:val="00B17C43"/>
    <w:rsid w:val="00B2110B"/>
    <w:rsid w:val="00B22106"/>
    <w:rsid w:val="00B224E7"/>
    <w:rsid w:val="00B22A75"/>
    <w:rsid w:val="00B248DC"/>
    <w:rsid w:val="00B24CB8"/>
    <w:rsid w:val="00B2732A"/>
    <w:rsid w:val="00B342DB"/>
    <w:rsid w:val="00B35E89"/>
    <w:rsid w:val="00B37595"/>
    <w:rsid w:val="00B40828"/>
    <w:rsid w:val="00B4151E"/>
    <w:rsid w:val="00B41DEB"/>
    <w:rsid w:val="00B429CF"/>
    <w:rsid w:val="00B448FF"/>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2BE6"/>
    <w:rsid w:val="00B645BC"/>
    <w:rsid w:val="00B645ED"/>
    <w:rsid w:val="00B66865"/>
    <w:rsid w:val="00B67D9E"/>
    <w:rsid w:val="00B70267"/>
    <w:rsid w:val="00B74778"/>
    <w:rsid w:val="00B75EE1"/>
    <w:rsid w:val="00B77481"/>
    <w:rsid w:val="00B77C6D"/>
    <w:rsid w:val="00B8044B"/>
    <w:rsid w:val="00B80E53"/>
    <w:rsid w:val="00B80FA4"/>
    <w:rsid w:val="00B82A36"/>
    <w:rsid w:val="00B83A53"/>
    <w:rsid w:val="00B8518B"/>
    <w:rsid w:val="00B866D9"/>
    <w:rsid w:val="00B91757"/>
    <w:rsid w:val="00B920B5"/>
    <w:rsid w:val="00B97CC3"/>
    <w:rsid w:val="00BA1C13"/>
    <w:rsid w:val="00BA1E9D"/>
    <w:rsid w:val="00BA31A7"/>
    <w:rsid w:val="00BA34A5"/>
    <w:rsid w:val="00BA5A03"/>
    <w:rsid w:val="00BA6576"/>
    <w:rsid w:val="00BB10BD"/>
    <w:rsid w:val="00BB3F86"/>
    <w:rsid w:val="00BB4AF2"/>
    <w:rsid w:val="00BB4DF0"/>
    <w:rsid w:val="00BB51D3"/>
    <w:rsid w:val="00BB55ED"/>
    <w:rsid w:val="00BC06C4"/>
    <w:rsid w:val="00BC2493"/>
    <w:rsid w:val="00BC2988"/>
    <w:rsid w:val="00BC4A61"/>
    <w:rsid w:val="00BC56C3"/>
    <w:rsid w:val="00BC663E"/>
    <w:rsid w:val="00BC6D2B"/>
    <w:rsid w:val="00BD4362"/>
    <w:rsid w:val="00BD4556"/>
    <w:rsid w:val="00BD4D0B"/>
    <w:rsid w:val="00BD5C53"/>
    <w:rsid w:val="00BD7E91"/>
    <w:rsid w:val="00BD7F0D"/>
    <w:rsid w:val="00BE028E"/>
    <w:rsid w:val="00BE3464"/>
    <w:rsid w:val="00BE414F"/>
    <w:rsid w:val="00BE49F4"/>
    <w:rsid w:val="00BF0966"/>
    <w:rsid w:val="00BF121E"/>
    <w:rsid w:val="00BF23E0"/>
    <w:rsid w:val="00BF4A13"/>
    <w:rsid w:val="00BF4CB0"/>
    <w:rsid w:val="00BF6325"/>
    <w:rsid w:val="00C02D0A"/>
    <w:rsid w:val="00C03A6E"/>
    <w:rsid w:val="00C0426C"/>
    <w:rsid w:val="00C05B9F"/>
    <w:rsid w:val="00C065C2"/>
    <w:rsid w:val="00C06B57"/>
    <w:rsid w:val="00C15241"/>
    <w:rsid w:val="00C1688F"/>
    <w:rsid w:val="00C17457"/>
    <w:rsid w:val="00C174F4"/>
    <w:rsid w:val="00C20128"/>
    <w:rsid w:val="00C20E63"/>
    <w:rsid w:val="00C21CCE"/>
    <w:rsid w:val="00C226C0"/>
    <w:rsid w:val="00C2534C"/>
    <w:rsid w:val="00C274B4"/>
    <w:rsid w:val="00C30F06"/>
    <w:rsid w:val="00C3406B"/>
    <w:rsid w:val="00C35479"/>
    <w:rsid w:val="00C3709A"/>
    <w:rsid w:val="00C37713"/>
    <w:rsid w:val="00C41215"/>
    <w:rsid w:val="00C412B5"/>
    <w:rsid w:val="00C41FD3"/>
    <w:rsid w:val="00C42FE6"/>
    <w:rsid w:val="00C4456C"/>
    <w:rsid w:val="00C44E79"/>
    <w:rsid w:val="00C44F6A"/>
    <w:rsid w:val="00C468D6"/>
    <w:rsid w:val="00C478AC"/>
    <w:rsid w:val="00C512BE"/>
    <w:rsid w:val="00C52D25"/>
    <w:rsid w:val="00C53EBD"/>
    <w:rsid w:val="00C56D0C"/>
    <w:rsid w:val="00C57268"/>
    <w:rsid w:val="00C574FE"/>
    <w:rsid w:val="00C6198E"/>
    <w:rsid w:val="00C61E32"/>
    <w:rsid w:val="00C702D7"/>
    <w:rsid w:val="00C708EA"/>
    <w:rsid w:val="00C7216F"/>
    <w:rsid w:val="00C75051"/>
    <w:rsid w:val="00C7562E"/>
    <w:rsid w:val="00C75AC5"/>
    <w:rsid w:val="00C75F96"/>
    <w:rsid w:val="00C763CE"/>
    <w:rsid w:val="00C765AE"/>
    <w:rsid w:val="00C7745B"/>
    <w:rsid w:val="00C776E5"/>
    <w:rsid w:val="00C778A5"/>
    <w:rsid w:val="00C77A59"/>
    <w:rsid w:val="00C8580D"/>
    <w:rsid w:val="00C91FD8"/>
    <w:rsid w:val="00C92225"/>
    <w:rsid w:val="00C9327E"/>
    <w:rsid w:val="00C93433"/>
    <w:rsid w:val="00C95162"/>
    <w:rsid w:val="00C96932"/>
    <w:rsid w:val="00C97A5D"/>
    <w:rsid w:val="00CA164D"/>
    <w:rsid w:val="00CA3492"/>
    <w:rsid w:val="00CA7CB7"/>
    <w:rsid w:val="00CB21C4"/>
    <w:rsid w:val="00CB3151"/>
    <w:rsid w:val="00CB3658"/>
    <w:rsid w:val="00CB6A37"/>
    <w:rsid w:val="00CB7684"/>
    <w:rsid w:val="00CC080E"/>
    <w:rsid w:val="00CC31CF"/>
    <w:rsid w:val="00CC4380"/>
    <w:rsid w:val="00CC7C8F"/>
    <w:rsid w:val="00CD1FC4"/>
    <w:rsid w:val="00CD65C1"/>
    <w:rsid w:val="00CE1135"/>
    <w:rsid w:val="00CE1D89"/>
    <w:rsid w:val="00CE22D6"/>
    <w:rsid w:val="00CE2AC2"/>
    <w:rsid w:val="00CE32AE"/>
    <w:rsid w:val="00CE3429"/>
    <w:rsid w:val="00CE3B9D"/>
    <w:rsid w:val="00CE5C49"/>
    <w:rsid w:val="00CE62A4"/>
    <w:rsid w:val="00CE655D"/>
    <w:rsid w:val="00CE6FC8"/>
    <w:rsid w:val="00CE7A68"/>
    <w:rsid w:val="00CF112C"/>
    <w:rsid w:val="00CF4237"/>
    <w:rsid w:val="00CF680A"/>
    <w:rsid w:val="00CF681A"/>
    <w:rsid w:val="00D034A0"/>
    <w:rsid w:val="00D03583"/>
    <w:rsid w:val="00D05C61"/>
    <w:rsid w:val="00D05F59"/>
    <w:rsid w:val="00D074AE"/>
    <w:rsid w:val="00D10A2D"/>
    <w:rsid w:val="00D11937"/>
    <w:rsid w:val="00D139AC"/>
    <w:rsid w:val="00D145E1"/>
    <w:rsid w:val="00D147AF"/>
    <w:rsid w:val="00D21061"/>
    <w:rsid w:val="00D25AE4"/>
    <w:rsid w:val="00D25DE4"/>
    <w:rsid w:val="00D30CCC"/>
    <w:rsid w:val="00D31334"/>
    <w:rsid w:val="00D313F5"/>
    <w:rsid w:val="00D31E39"/>
    <w:rsid w:val="00D34BCB"/>
    <w:rsid w:val="00D361C8"/>
    <w:rsid w:val="00D37B14"/>
    <w:rsid w:val="00D37B7C"/>
    <w:rsid w:val="00D37E96"/>
    <w:rsid w:val="00D408D4"/>
    <w:rsid w:val="00D4108E"/>
    <w:rsid w:val="00D44668"/>
    <w:rsid w:val="00D44B92"/>
    <w:rsid w:val="00D46DAF"/>
    <w:rsid w:val="00D523E7"/>
    <w:rsid w:val="00D57BFB"/>
    <w:rsid w:val="00D60552"/>
    <w:rsid w:val="00D6163D"/>
    <w:rsid w:val="00D61E29"/>
    <w:rsid w:val="00D6259C"/>
    <w:rsid w:val="00D63423"/>
    <w:rsid w:val="00D63BFB"/>
    <w:rsid w:val="00D64003"/>
    <w:rsid w:val="00D7297C"/>
    <w:rsid w:val="00D74D40"/>
    <w:rsid w:val="00D768E5"/>
    <w:rsid w:val="00D76F4E"/>
    <w:rsid w:val="00D77B10"/>
    <w:rsid w:val="00D80D98"/>
    <w:rsid w:val="00D831A3"/>
    <w:rsid w:val="00D8523E"/>
    <w:rsid w:val="00D86352"/>
    <w:rsid w:val="00D86970"/>
    <w:rsid w:val="00D86AFC"/>
    <w:rsid w:val="00D86B83"/>
    <w:rsid w:val="00D87F41"/>
    <w:rsid w:val="00D91557"/>
    <w:rsid w:val="00D919BB"/>
    <w:rsid w:val="00D92A0B"/>
    <w:rsid w:val="00D96121"/>
    <w:rsid w:val="00D97197"/>
    <w:rsid w:val="00D97BE3"/>
    <w:rsid w:val="00DA0EA3"/>
    <w:rsid w:val="00DA24C4"/>
    <w:rsid w:val="00DA3711"/>
    <w:rsid w:val="00DA6BA5"/>
    <w:rsid w:val="00DB1371"/>
    <w:rsid w:val="00DB18F1"/>
    <w:rsid w:val="00DB1DCD"/>
    <w:rsid w:val="00DB49D3"/>
    <w:rsid w:val="00DB619A"/>
    <w:rsid w:val="00DC10AE"/>
    <w:rsid w:val="00DC14E1"/>
    <w:rsid w:val="00DC2718"/>
    <w:rsid w:val="00DC3FBF"/>
    <w:rsid w:val="00DC4DDB"/>
    <w:rsid w:val="00DC6ED4"/>
    <w:rsid w:val="00DD02EC"/>
    <w:rsid w:val="00DD2426"/>
    <w:rsid w:val="00DD3740"/>
    <w:rsid w:val="00DD46F3"/>
    <w:rsid w:val="00DD546A"/>
    <w:rsid w:val="00DD5626"/>
    <w:rsid w:val="00DD7852"/>
    <w:rsid w:val="00DD7C5D"/>
    <w:rsid w:val="00DD7CA8"/>
    <w:rsid w:val="00DE3E93"/>
    <w:rsid w:val="00DE51A5"/>
    <w:rsid w:val="00DE56F2"/>
    <w:rsid w:val="00DE57AC"/>
    <w:rsid w:val="00DE5ED5"/>
    <w:rsid w:val="00DE6A35"/>
    <w:rsid w:val="00DF116D"/>
    <w:rsid w:val="00DF1535"/>
    <w:rsid w:val="00DF2592"/>
    <w:rsid w:val="00DF2782"/>
    <w:rsid w:val="00DF278F"/>
    <w:rsid w:val="00E0116C"/>
    <w:rsid w:val="00E01EA1"/>
    <w:rsid w:val="00E02C82"/>
    <w:rsid w:val="00E04FB7"/>
    <w:rsid w:val="00E0558F"/>
    <w:rsid w:val="00E05DD1"/>
    <w:rsid w:val="00E104E5"/>
    <w:rsid w:val="00E10B0F"/>
    <w:rsid w:val="00E11ACD"/>
    <w:rsid w:val="00E121A6"/>
    <w:rsid w:val="00E1257B"/>
    <w:rsid w:val="00E1401B"/>
    <w:rsid w:val="00E14B75"/>
    <w:rsid w:val="00E16FF7"/>
    <w:rsid w:val="00E17252"/>
    <w:rsid w:val="00E20769"/>
    <w:rsid w:val="00E20968"/>
    <w:rsid w:val="00E21F92"/>
    <w:rsid w:val="00E22C30"/>
    <w:rsid w:val="00E23430"/>
    <w:rsid w:val="00E23EF4"/>
    <w:rsid w:val="00E2443E"/>
    <w:rsid w:val="00E25DBD"/>
    <w:rsid w:val="00E264EA"/>
    <w:rsid w:val="00E26D68"/>
    <w:rsid w:val="00E3047E"/>
    <w:rsid w:val="00E32D44"/>
    <w:rsid w:val="00E4197C"/>
    <w:rsid w:val="00E42D7E"/>
    <w:rsid w:val="00E437B0"/>
    <w:rsid w:val="00E44045"/>
    <w:rsid w:val="00E44AE0"/>
    <w:rsid w:val="00E4520D"/>
    <w:rsid w:val="00E470A7"/>
    <w:rsid w:val="00E4784F"/>
    <w:rsid w:val="00E51B2B"/>
    <w:rsid w:val="00E523B9"/>
    <w:rsid w:val="00E52649"/>
    <w:rsid w:val="00E5375F"/>
    <w:rsid w:val="00E54128"/>
    <w:rsid w:val="00E54737"/>
    <w:rsid w:val="00E5555C"/>
    <w:rsid w:val="00E56B18"/>
    <w:rsid w:val="00E60B4C"/>
    <w:rsid w:val="00E618C4"/>
    <w:rsid w:val="00E628BC"/>
    <w:rsid w:val="00E665C3"/>
    <w:rsid w:val="00E66E9E"/>
    <w:rsid w:val="00E7218A"/>
    <w:rsid w:val="00E72A98"/>
    <w:rsid w:val="00E73EEC"/>
    <w:rsid w:val="00E74868"/>
    <w:rsid w:val="00E845CD"/>
    <w:rsid w:val="00E84963"/>
    <w:rsid w:val="00E85DF4"/>
    <w:rsid w:val="00E86144"/>
    <w:rsid w:val="00E878EE"/>
    <w:rsid w:val="00E911EA"/>
    <w:rsid w:val="00E931D3"/>
    <w:rsid w:val="00E96957"/>
    <w:rsid w:val="00E97822"/>
    <w:rsid w:val="00E97E22"/>
    <w:rsid w:val="00EA0A81"/>
    <w:rsid w:val="00EA18ED"/>
    <w:rsid w:val="00EA26C4"/>
    <w:rsid w:val="00EA6EC7"/>
    <w:rsid w:val="00EB0647"/>
    <w:rsid w:val="00EB104F"/>
    <w:rsid w:val="00EB15FC"/>
    <w:rsid w:val="00EB2EF4"/>
    <w:rsid w:val="00EB464C"/>
    <w:rsid w:val="00EB46E5"/>
    <w:rsid w:val="00EB5D4D"/>
    <w:rsid w:val="00EB756A"/>
    <w:rsid w:val="00EC10AE"/>
    <w:rsid w:val="00EC494A"/>
    <w:rsid w:val="00EC5042"/>
    <w:rsid w:val="00EC68A2"/>
    <w:rsid w:val="00ED0703"/>
    <w:rsid w:val="00ED14BD"/>
    <w:rsid w:val="00ED3235"/>
    <w:rsid w:val="00ED6360"/>
    <w:rsid w:val="00ED78D2"/>
    <w:rsid w:val="00EE0505"/>
    <w:rsid w:val="00EE0B51"/>
    <w:rsid w:val="00EE0BBE"/>
    <w:rsid w:val="00EE0FB7"/>
    <w:rsid w:val="00EE2244"/>
    <w:rsid w:val="00EE3C5F"/>
    <w:rsid w:val="00EE5FE5"/>
    <w:rsid w:val="00EE7882"/>
    <w:rsid w:val="00EF0077"/>
    <w:rsid w:val="00EF16D9"/>
    <w:rsid w:val="00EF3123"/>
    <w:rsid w:val="00EF3CB1"/>
    <w:rsid w:val="00EF5808"/>
    <w:rsid w:val="00EF66B9"/>
    <w:rsid w:val="00EF6CDE"/>
    <w:rsid w:val="00F012C4"/>
    <w:rsid w:val="00F016C7"/>
    <w:rsid w:val="00F05A27"/>
    <w:rsid w:val="00F05CD6"/>
    <w:rsid w:val="00F06156"/>
    <w:rsid w:val="00F07DF4"/>
    <w:rsid w:val="00F1012C"/>
    <w:rsid w:val="00F11089"/>
    <w:rsid w:val="00F12DEC"/>
    <w:rsid w:val="00F1359A"/>
    <w:rsid w:val="00F14363"/>
    <w:rsid w:val="00F1664F"/>
    <w:rsid w:val="00F1715C"/>
    <w:rsid w:val="00F17E8A"/>
    <w:rsid w:val="00F20760"/>
    <w:rsid w:val="00F20DE3"/>
    <w:rsid w:val="00F218CF"/>
    <w:rsid w:val="00F21FAD"/>
    <w:rsid w:val="00F229EF"/>
    <w:rsid w:val="00F233B6"/>
    <w:rsid w:val="00F23A81"/>
    <w:rsid w:val="00F23D3E"/>
    <w:rsid w:val="00F24A77"/>
    <w:rsid w:val="00F26A6C"/>
    <w:rsid w:val="00F310F8"/>
    <w:rsid w:val="00F31939"/>
    <w:rsid w:val="00F353AE"/>
    <w:rsid w:val="00F35939"/>
    <w:rsid w:val="00F360AB"/>
    <w:rsid w:val="00F37A59"/>
    <w:rsid w:val="00F40CD5"/>
    <w:rsid w:val="00F4371B"/>
    <w:rsid w:val="00F44AC3"/>
    <w:rsid w:val="00F45607"/>
    <w:rsid w:val="00F45B1E"/>
    <w:rsid w:val="00F46000"/>
    <w:rsid w:val="00F46329"/>
    <w:rsid w:val="00F46408"/>
    <w:rsid w:val="00F4722B"/>
    <w:rsid w:val="00F472DF"/>
    <w:rsid w:val="00F478E7"/>
    <w:rsid w:val="00F518C0"/>
    <w:rsid w:val="00F54432"/>
    <w:rsid w:val="00F569C6"/>
    <w:rsid w:val="00F60757"/>
    <w:rsid w:val="00F62A5A"/>
    <w:rsid w:val="00F64A4A"/>
    <w:rsid w:val="00F659EB"/>
    <w:rsid w:val="00F65D3B"/>
    <w:rsid w:val="00F72B0E"/>
    <w:rsid w:val="00F7345A"/>
    <w:rsid w:val="00F7400A"/>
    <w:rsid w:val="00F74C1E"/>
    <w:rsid w:val="00F757ED"/>
    <w:rsid w:val="00F8120E"/>
    <w:rsid w:val="00F84FB5"/>
    <w:rsid w:val="00F85181"/>
    <w:rsid w:val="00F857C0"/>
    <w:rsid w:val="00F86BA6"/>
    <w:rsid w:val="00F90DE5"/>
    <w:rsid w:val="00F9156D"/>
    <w:rsid w:val="00F93E20"/>
    <w:rsid w:val="00F9575E"/>
    <w:rsid w:val="00F979A3"/>
    <w:rsid w:val="00FA43DF"/>
    <w:rsid w:val="00FA4CB9"/>
    <w:rsid w:val="00FA727F"/>
    <w:rsid w:val="00FA758D"/>
    <w:rsid w:val="00FA7FD7"/>
    <w:rsid w:val="00FB135C"/>
    <w:rsid w:val="00FB3959"/>
    <w:rsid w:val="00FB4B5B"/>
    <w:rsid w:val="00FB52B3"/>
    <w:rsid w:val="00FB6342"/>
    <w:rsid w:val="00FC14A0"/>
    <w:rsid w:val="00FC15C9"/>
    <w:rsid w:val="00FC169F"/>
    <w:rsid w:val="00FC2E30"/>
    <w:rsid w:val="00FC6389"/>
    <w:rsid w:val="00FD0011"/>
    <w:rsid w:val="00FD7140"/>
    <w:rsid w:val="00FE4333"/>
    <w:rsid w:val="00FE6AEC"/>
    <w:rsid w:val="00FE70AE"/>
    <w:rsid w:val="00FF0382"/>
    <w:rsid w:val="00FF1A83"/>
    <w:rsid w:val="00FF2A62"/>
    <w:rsid w:val="00FF3C0D"/>
    <w:rsid w:val="00FF5E2F"/>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3D616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10B"/>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uiPriority w:val="99"/>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uiPriority w:val="99"/>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19"/>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19"/>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19"/>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21"/>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8F0615"/>
    <w:rPr>
      <w:color w:val="605E5C"/>
      <w:shd w:val="clear" w:color="auto" w:fill="E1DFDD"/>
    </w:rPr>
  </w:style>
  <w:style w:type="character" w:customStyle="1" w:styleId="eop">
    <w:name w:val="eop"/>
    <w:basedOn w:val="Standardnpsmoodstavce"/>
    <w:rsid w:val="00DF1535"/>
  </w:style>
  <w:style w:type="character" w:customStyle="1" w:styleId="FontStyle38">
    <w:name w:val="Font Style38"/>
    <w:uiPriority w:val="99"/>
    <w:rsid w:val="003D5819"/>
    <w:rPr>
      <w:rFonts w:ascii="Times New Roman" w:hAnsi="Times New Roman" w:cs="Times New Roman" w:hint="default"/>
      <w:color w:val="000000"/>
      <w:sz w:val="20"/>
      <w:szCs w:val="20"/>
    </w:rPr>
  </w:style>
  <w:style w:type="paragraph" w:customStyle="1" w:styleId="ZTPinfo-text-odr">
    <w:name w:val="_ZTP_info-text-odr"/>
    <w:basedOn w:val="Normln"/>
    <w:qFormat/>
    <w:rsid w:val="00FA43DF"/>
    <w:pPr>
      <w:numPr>
        <w:numId w:val="23"/>
      </w:numPr>
      <w:spacing w:after="120"/>
      <w:jc w:val="both"/>
    </w:pPr>
    <w:rPr>
      <w:rFonts w:ascii="Verdana" w:hAnsi="Verdana"/>
      <w:i/>
      <w:color w:val="00A1E0"/>
    </w:rPr>
  </w:style>
  <w:style w:type="paragraph" w:customStyle="1" w:styleId="Odrka1-4">
    <w:name w:val="_Odrážka_1-4_•"/>
    <w:basedOn w:val="Odrka1-1"/>
    <w:uiPriority w:val="99"/>
    <w:qFormat/>
    <w:rsid w:val="00FA43DF"/>
    <w:pPr>
      <w:numPr>
        <w:numId w:val="0"/>
      </w:numPr>
      <w:tabs>
        <w:tab w:val="num" w:pos="2041"/>
      </w:tabs>
      <w:spacing w:after="80"/>
      <w:ind w:left="2041" w:hanging="340"/>
    </w:pPr>
    <w:rPr>
      <w:rFonts w:ascii="Verdana" w:hAnsi="Verdana"/>
    </w:rPr>
  </w:style>
  <w:style w:type="paragraph" w:customStyle="1" w:styleId="ZTPinfo-text-odr0">
    <w:name w:val="_ZTP_info-text-odr_•"/>
    <w:basedOn w:val="ZTPinfo-text-odr"/>
    <w:qFormat/>
    <w:rsid w:val="00FA43DF"/>
    <w:pPr>
      <w:numPr>
        <w:ilvl w:val="1"/>
      </w:numPr>
      <w:spacing w:after="80"/>
      <w:contextualSpacing/>
    </w:pPr>
  </w:style>
  <w:style w:type="paragraph" w:customStyle="1" w:styleId="Odrka1-5-">
    <w:name w:val="_Odrážka_1-5_-"/>
    <w:basedOn w:val="Odrka1-4"/>
    <w:uiPriority w:val="99"/>
    <w:qFormat/>
    <w:rsid w:val="00FA43DF"/>
    <w:pPr>
      <w:tabs>
        <w:tab w:val="clear" w:pos="2041"/>
        <w:tab w:val="num" w:pos="2325"/>
      </w:tabs>
      <w:spacing w:after="40"/>
      <w:ind w:left="2325" w:hanging="284"/>
    </w:pPr>
  </w:style>
  <w:style w:type="character" w:customStyle="1" w:styleId="normaltextrun">
    <w:name w:val="normaltextrun"/>
    <w:basedOn w:val="Standardnpsmoodstavce"/>
    <w:rsid w:val="0052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6962">
      <w:bodyDiv w:val="1"/>
      <w:marLeft w:val="0"/>
      <w:marRight w:val="0"/>
      <w:marTop w:val="0"/>
      <w:marBottom w:val="0"/>
      <w:divBdr>
        <w:top w:val="none" w:sz="0" w:space="0" w:color="auto"/>
        <w:left w:val="none" w:sz="0" w:space="0" w:color="auto"/>
        <w:bottom w:val="none" w:sz="0" w:space="0" w:color="auto"/>
        <w:right w:val="none" w:sz="0" w:space="0" w:color="auto"/>
      </w:divBdr>
    </w:div>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886377365">
      <w:bodyDiv w:val="1"/>
      <w:marLeft w:val="0"/>
      <w:marRight w:val="0"/>
      <w:marTop w:val="0"/>
      <w:marBottom w:val="0"/>
      <w:divBdr>
        <w:top w:val="none" w:sz="0" w:space="0" w:color="auto"/>
        <w:left w:val="none" w:sz="0" w:space="0" w:color="auto"/>
        <w:bottom w:val="none" w:sz="0" w:space="0" w:color="auto"/>
        <w:right w:val="none" w:sz="0" w:space="0" w:color="auto"/>
      </w:divBdr>
    </w:div>
    <w:div w:id="888106040">
      <w:bodyDiv w:val="1"/>
      <w:marLeft w:val="0"/>
      <w:marRight w:val="0"/>
      <w:marTop w:val="0"/>
      <w:marBottom w:val="0"/>
      <w:divBdr>
        <w:top w:val="none" w:sz="0" w:space="0" w:color="auto"/>
        <w:left w:val="none" w:sz="0" w:space="0" w:color="auto"/>
        <w:bottom w:val="none" w:sz="0" w:space="0" w:color="auto"/>
        <w:right w:val="none" w:sz="0" w:space="0" w:color="auto"/>
      </w:divBdr>
    </w:div>
    <w:div w:id="1095638227">
      <w:bodyDiv w:val="1"/>
      <w:marLeft w:val="0"/>
      <w:marRight w:val="0"/>
      <w:marTop w:val="0"/>
      <w:marBottom w:val="0"/>
      <w:divBdr>
        <w:top w:val="none" w:sz="0" w:space="0" w:color="auto"/>
        <w:left w:val="none" w:sz="0" w:space="0" w:color="auto"/>
        <w:bottom w:val="none" w:sz="0" w:space="0" w:color="auto"/>
        <w:right w:val="none" w:sz="0" w:space="0" w:color="auto"/>
      </w:divBdr>
    </w:div>
    <w:div w:id="1133210094">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484003070">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OVAvz@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zakazky.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www.mdcr.cz/cs/Drazni_doprava/Seznam_pravnickych_oso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vz.nipez.cz/" TargetMode="External"/><Relationship Id="rId23" Type="http://schemas.openxmlformats.org/officeDocument/2006/relationships/hyperlink" Target="https://zakazky.spravazeleznic.cz/"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ravazeleznic.cz/" TargetMode="External"/><Relationship Id="rId22" Type="http://schemas.openxmlformats.org/officeDocument/2006/relationships/hyperlink" Target="https://zakazky.spravazeleznic.cz/manual.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82DB9-C535-444D-B0CF-5984FF6C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BB260-90C7-4F38-A3E6-16B084D02C53}">
  <ds:schemaRefs>
    <ds:schemaRef ds:uri="http://schemas.microsoft.com/sharepoint/v3/contenttype/forms"/>
  </ds:schemaRefs>
</ds:datastoreItem>
</file>

<file path=customXml/itemProps3.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4.xml><?xml version="1.0" encoding="utf-8"?>
<ds:datastoreItem xmlns:ds="http://schemas.openxmlformats.org/officeDocument/2006/customXml" ds:itemID="{D1B9A27C-3A76-46A5-973A-014205B11CC4}">
  <ds:schemaRefs>
    <ds:schemaRef ds:uri="http://purl.org/dc/elements/1.1/"/>
    <ds:schemaRef ds:uri="http://schemas.microsoft.com/office/2006/metadata/properties"/>
    <ds:schemaRef ds:uri="4e4a6a96-f3e4-483d-987d-304999e1d579"/>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54</Pages>
  <Words>22143</Words>
  <Characters>130650</Characters>
  <Application>Microsoft Office Word</Application>
  <DocSecurity>0</DocSecurity>
  <Lines>1088</Lines>
  <Paragraphs>304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2025-06-12T11:27:00Z</dcterms:created>
  <dcterms:modified xsi:type="dcterms:W3CDTF">2025-06-17T08:30:00Z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MediaServiceImageTags">
    <vt:lpwstr/>
  </property>
</Properties>
</file>