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5AA9FEC8" w:rsidR="00A22298" w:rsidRDefault="00351374" w:rsidP="00B42F40">
      <w:pPr>
        <w:pStyle w:val="Titul2"/>
      </w:pPr>
      <w:r>
        <w:t>Výkon občasného odborného geotechnického dozoru pro stavbu</w:t>
      </w:r>
    </w:p>
    <w:p w14:paraId="0030737C" w14:textId="0E5E6E00" w:rsidR="00F422D3" w:rsidRDefault="00F422D3" w:rsidP="00B42F40">
      <w:pPr>
        <w:pStyle w:val="Titul2"/>
      </w:pPr>
      <w:r>
        <w:t>Název zakázky: „</w:t>
      </w:r>
      <w:r w:rsidR="00351374">
        <w:t>Náhrada přejezdu P6501 v km 245,044 trati Přerov - Bohumín</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00C30AD8" w:rsidR="00F422D3" w:rsidRDefault="00F422D3" w:rsidP="00B42F40">
      <w:pPr>
        <w:pStyle w:val="Textbezodsazen"/>
      </w:pPr>
      <w:r>
        <w:t xml:space="preserve">ISPROFOND: </w:t>
      </w:r>
      <w:r w:rsidR="00351374" w:rsidRPr="00351374">
        <w:t>5813520018</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C507856" w:rsidR="003F5723" w:rsidRDefault="003F5723" w:rsidP="003F5723">
      <w:pPr>
        <w:pStyle w:val="Text1-1"/>
      </w:pPr>
      <w:r>
        <w:t xml:space="preserve">Objednatel </w:t>
      </w:r>
      <w:r w:rsidRPr="00176814">
        <w:t xml:space="preserve">oznámil </w:t>
      </w:r>
      <w:r w:rsidR="00176814" w:rsidRPr="0035137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351374" w:rsidRPr="00351374">
        <w:rPr>
          <w:b/>
          <w:bCs/>
        </w:rPr>
        <w:t>Náhrada přejezdu P6501 v km 245,044 trati Přerov – Bohumín</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C34403F" w:rsidR="003F5723" w:rsidRDefault="003F5723" w:rsidP="003F5723">
      <w:pPr>
        <w:pStyle w:val="Text1-1"/>
      </w:pPr>
      <w:r>
        <w:t xml:space="preserve">Zhotovitel se zavazuje v souladu s touto Smlouvou provést </w:t>
      </w:r>
      <w:r w:rsidR="00546383">
        <w:t>d</w:t>
      </w:r>
      <w:r>
        <w:t xml:space="preserve">ílo spočívající v </w:t>
      </w:r>
      <w:r w:rsidRPr="00351374">
        <w:t>z</w:t>
      </w:r>
      <w:r w:rsidR="00351374" w:rsidRPr="00351374">
        <w:t>ajiště</w:t>
      </w:r>
      <w:r w:rsidRPr="00351374">
        <w:t xml:space="preserve">ní </w:t>
      </w:r>
      <w:r w:rsidR="00351374" w:rsidRPr="00CF0C9E">
        <w:t xml:space="preserve">výkonu </w:t>
      </w:r>
      <w:r w:rsidR="00351374">
        <w:t xml:space="preserve">občasného </w:t>
      </w:r>
      <w:r w:rsidR="00351374" w:rsidRPr="00CF0C9E">
        <w:t>odborného geotechnického dozoru pro stavbu s názvem:</w:t>
      </w:r>
      <w:r w:rsidR="00351374">
        <w:t xml:space="preserve"> </w:t>
      </w:r>
      <w:r w:rsidR="00351374" w:rsidRPr="00351374">
        <w:rPr>
          <w:b/>
          <w:bCs/>
        </w:rPr>
        <w:t>Náhrada přejezdu P6501 v km 245,044 trati Přerov – Bohumín</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4446BEEF" w:rsidR="003F5723" w:rsidRPr="00DD5F8B" w:rsidRDefault="003F5723" w:rsidP="00FA7AA9">
      <w:pPr>
        <w:pStyle w:val="Text1-1"/>
      </w:pPr>
      <w:r w:rsidRPr="00DD5F8B">
        <w:t xml:space="preserve">Místem plnění je </w:t>
      </w:r>
      <w:r w:rsidR="00351374">
        <w:t xml:space="preserve">pro předání díla </w:t>
      </w:r>
      <w:r w:rsidRPr="00DD5F8B">
        <w:t xml:space="preserve">Stavební správa </w:t>
      </w:r>
      <w:r w:rsidR="00DD5F8B" w:rsidRPr="00DD5F8B">
        <w:t>východ, Nerudova 1, 779 00 Olomouc.</w:t>
      </w:r>
      <w:r w:rsidR="00DD5F8B">
        <w:t xml:space="preserve"> </w:t>
      </w:r>
      <w:r w:rsidR="00351374" w:rsidRPr="00351374">
        <w:t xml:space="preserve">Místem plnění pro geotechnický dozor a konzultační činnost: místo stavby </w:t>
      </w:r>
      <w:r w:rsidR="00351374">
        <w:t>„</w:t>
      </w:r>
      <w:r w:rsidR="00351374" w:rsidRPr="00351374">
        <w:t>Náhrada přejezdu P6501 v km 245,044 trati Přerov – Bohumín</w:t>
      </w:r>
      <w:r w:rsidR="00351374">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9A70C70" w:rsidR="00B718FF" w:rsidRDefault="00351374" w:rsidP="00B718FF">
      <w:pPr>
        <w:pStyle w:val="Text1-2"/>
      </w:pPr>
      <w:r>
        <w:t>NEOBSAZENO</w:t>
      </w:r>
      <w:r w:rsidR="00181412">
        <w:t>.</w:t>
      </w:r>
    </w:p>
    <w:p w14:paraId="61429F19" w14:textId="7798CB62" w:rsidR="00B718FF" w:rsidRDefault="00351374"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na adresu Správa železnic, státní organizace, Centrální finanční účtárna Čechy, Náměstí Jana Pernera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datovou zprávou na identifikátor datové schránky: uccchjm.</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2E843E8A" w:rsidR="00600C41"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BD3114" w:rsidRPr="000E0846">
        <w:t>anebo osobami dle čl. 2 nařízení uveden</w:t>
      </w:r>
      <w:r w:rsidR="00B909F6">
        <w:t>ých</w:t>
      </w:r>
      <w:r w:rsidR="00BD3114" w:rsidRPr="000E0846">
        <w:t xml:space="preserve"> v odstavci </w:t>
      </w:r>
      <w:r w:rsidR="00BD3114">
        <w:t>4.</w:t>
      </w:r>
      <w:r w:rsidR="00664128">
        <w:t>7</w:t>
      </w:r>
      <w:r w:rsidR="00BD3114">
        <w:t>.4</w:t>
      </w:r>
      <w:r w:rsidR="00BD3114" w:rsidRPr="000E0846">
        <w:t xml:space="preserve"> této smlouvy </w:t>
      </w:r>
      <w:r w:rsidRPr="00922189">
        <w:t>(dále jen „Sankční seznamy“),</w:t>
      </w:r>
    </w:p>
    <w:p w14:paraId="53CBCC1F" w14:textId="4DF2E5E2" w:rsidR="00B909F6" w:rsidRPr="00922189" w:rsidRDefault="00B909F6" w:rsidP="00F14B75">
      <w:pPr>
        <w:pStyle w:val="Text1-2"/>
        <w:numPr>
          <w:ilvl w:val="0"/>
          <w:numId w:val="39"/>
        </w:numPr>
        <w:ind w:left="1985"/>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w:t>
      </w:r>
      <w:r w:rsidRPr="00AD299D">
        <w:t>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B459C0">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13F0D045" w:rsidR="003F5723" w:rsidRDefault="003F5723" w:rsidP="003F5723">
      <w:pPr>
        <w:pStyle w:val="Text1-1"/>
      </w:pPr>
      <w:r>
        <w:t>Smluvní strany se ve smyslu ust.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w:t>
      </w:r>
      <w:r w:rsidRPr="00600C41">
        <w:lastRenderedPageBreak/>
        <w:t>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351170C" w:rsidR="00F422D3" w:rsidRDefault="00F422D3" w:rsidP="0056713A">
      <w:pPr>
        <w:pStyle w:val="Textbezslovn"/>
        <w:ind w:left="2127" w:hanging="1390"/>
      </w:pPr>
      <w:r w:rsidRPr="00964369">
        <w:lastRenderedPageBreak/>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351374">
        <w:rPr>
          <w:b/>
        </w:rPr>
        <w:t xml:space="preserve"> </w:t>
      </w:r>
      <w:r w:rsidR="00B42CAB" w:rsidRPr="00B42CAB">
        <w:rPr>
          <w:b/>
        </w:rPr>
        <w:t>SSV</w:t>
      </w:r>
      <w:r w:rsidR="00B23140">
        <w:rPr>
          <w:b/>
        </w:rPr>
        <w:t>/</w:t>
      </w:r>
      <w:r w:rsidR="00351374">
        <w:rPr>
          <w:b/>
        </w:rPr>
        <w:t>06/24</w:t>
      </w:r>
      <w:r w:rsidR="00351374">
        <w:rPr>
          <w:b/>
          <w:highlight w:val="green"/>
        </w:rPr>
        <w:t> </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007591C2" w14:textId="77777777" w:rsidR="009E1B64" w:rsidRDefault="00F1246E" w:rsidP="009E1B64">
      <w:pPr>
        <w:spacing w:before="360" w:after="120" w:line="240" w:lineRule="auto"/>
        <w:ind w:left="425"/>
        <w:rPr>
          <w:rFonts w:cs="Arial"/>
        </w:rPr>
      </w:pPr>
      <w:r w:rsidRPr="00F37D94">
        <w:t xml:space="preserve">Předmětem Díla je </w:t>
      </w:r>
      <w:r w:rsidR="009E1B64" w:rsidRPr="00523F53">
        <w:rPr>
          <w:rFonts w:cs="Arial"/>
        </w:rPr>
        <w:t>výkon občasného odborného geotechnického dozoru</w:t>
      </w:r>
      <w:r w:rsidR="009E1B64">
        <w:rPr>
          <w:rFonts w:cs="Arial"/>
        </w:rPr>
        <w:t xml:space="preserve"> pro stavbu</w:t>
      </w:r>
      <w:r w:rsidR="009E1B64" w:rsidRPr="00523F53">
        <w:rPr>
          <w:rFonts w:cs="Arial"/>
        </w:rPr>
        <w:t xml:space="preserve">. </w:t>
      </w:r>
    </w:p>
    <w:p w14:paraId="39657666" w14:textId="77777777" w:rsidR="009E1B64" w:rsidRPr="00BF6051" w:rsidRDefault="009E1B64" w:rsidP="009E1B64">
      <w:pPr>
        <w:spacing w:after="60" w:line="276" w:lineRule="auto"/>
        <w:ind w:left="425"/>
        <w:rPr>
          <w:rFonts w:cs="Arial"/>
          <w:b/>
          <w:bCs/>
          <w:u w:val="single"/>
        </w:rPr>
      </w:pPr>
      <w:r w:rsidRPr="00BF6051">
        <w:rPr>
          <w:rFonts w:cs="Arial"/>
          <w:b/>
          <w:bCs/>
          <w:u w:val="single"/>
        </w:rPr>
        <w:t>Požadavky na činnost občasného geotechnického dozoru při realizaci stavby</w:t>
      </w:r>
    </w:p>
    <w:p w14:paraId="047C065E" w14:textId="77777777" w:rsidR="009E1B64" w:rsidRPr="00BF6051" w:rsidRDefault="009E1B64" w:rsidP="009E1B64">
      <w:pPr>
        <w:spacing w:after="60" w:line="276" w:lineRule="auto"/>
        <w:ind w:left="425"/>
        <w:rPr>
          <w:rFonts w:cs="Arial"/>
        </w:rPr>
      </w:pPr>
      <w:r w:rsidRPr="00BF6051">
        <w:rPr>
          <w:rFonts w:cs="Arial"/>
        </w:rPr>
        <w:t xml:space="preserve">Geotechnický dozor bude vykonáván </w:t>
      </w:r>
      <w:r w:rsidRPr="00BF6051">
        <w:rPr>
          <w:rFonts w:cs="Arial"/>
          <w:b/>
          <w:bCs/>
        </w:rPr>
        <w:t>občasně</w:t>
      </w:r>
      <w:r w:rsidRPr="00BF6051">
        <w:rPr>
          <w:rFonts w:cs="Arial"/>
        </w:rPr>
        <w:t>, dle potřeby a požadavků objednatele, s důrazem na kontrolu geotechnicky významných prací a soulad realizace stavby s projektovou dokumentací, výsledky inženýrsko-geologického průzkumu a platnými technickými normami.</w:t>
      </w:r>
    </w:p>
    <w:p w14:paraId="250D04E3" w14:textId="77777777" w:rsidR="009E1B64" w:rsidRPr="00BF6051" w:rsidRDefault="009E1B64" w:rsidP="009E1B64">
      <w:pPr>
        <w:spacing w:after="60" w:line="276" w:lineRule="auto"/>
        <w:ind w:left="425"/>
        <w:rPr>
          <w:rFonts w:cs="Arial"/>
        </w:rPr>
      </w:pPr>
      <w:r w:rsidRPr="00BF6051">
        <w:rPr>
          <w:rFonts w:cs="Arial"/>
        </w:rPr>
        <w:t xml:space="preserve">Požadavky uvedené níže se vztahují ke všem částem stavby, zejména k výstavbě </w:t>
      </w:r>
      <w:r w:rsidRPr="00BF6051">
        <w:rPr>
          <w:rFonts w:cs="Arial"/>
          <w:b/>
          <w:bCs/>
        </w:rPr>
        <w:t>komunikací</w:t>
      </w:r>
      <w:r w:rsidRPr="00BF6051">
        <w:rPr>
          <w:rFonts w:cs="Arial"/>
        </w:rPr>
        <w:t xml:space="preserve">, </w:t>
      </w:r>
      <w:r w:rsidRPr="00BF6051">
        <w:rPr>
          <w:rFonts w:cs="Arial"/>
          <w:b/>
          <w:bCs/>
        </w:rPr>
        <w:t>silničních a železničních mostů</w:t>
      </w:r>
      <w:r w:rsidRPr="00BF6051">
        <w:rPr>
          <w:rFonts w:cs="Arial"/>
        </w:rPr>
        <w:t xml:space="preserve">, a </w:t>
      </w:r>
      <w:r w:rsidRPr="00BF6051">
        <w:rPr>
          <w:rFonts w:cs="Arial"/>
          <w:b/>
          <w:bCs/>
        </w:rPr>
        <w:t>ostatních souvisejících stavebních objektů (SO)</w:t>
      </w:r>
      <w:r w:rsidRPr="00BF6051">
        <w:rPr>
          <w:rFonts w:cs="Arial"/>
        </w:rPr>
        <w:t>, jejichž realizace je geotechnicky významná.</w:t>
      </w:r>
    </w:p>
    <w:p w14:paraId="7F814FE7" w14:textId="77777777" w:rsidR="009E1B64" w:rsidRPr="00BF6051" w:rsidRDefault="009E1B64" w:rsidP="009E1B64">
      <w:pPr>
        <w:spacing w:after="60" w:line="276" w:lineRule="auto"/>
        <w:ind w:left="425"/>
        <w:rPr>
          <w:rFonts w:cs="Arial"/>
        </w:rPr>
      </w:pPr>
      <w:r w:rsidRPr="00BF6051">
        <w:rPr>
          <w:rFonts w:cs="Arial"/>
        </w:rPr>
        <w:t>Rozsah činnosti geotechnického dozoru zahrnuje zejména:</w:t>
      </w:r>
    </w:p>
    <w:p w14:paraId="1EE35026" w14:textId="77777777" w:rsidR="009E1B64" w:rsidRPr="00BF6051" w:rsidRDefault="009E1B64" w:rsidP="009E1B64">
      <w:pPr>
        <w:numPr>
          <w:ilvl w:val="0"/>
          <w:numId w:val="42"/>
        </w:numPr>
        <w:spacing w:after="60" w:line="276" w:lineRule="auto"/>
        <w:rPr>
          <w:rFonts w:cs="Arial"/>
        </w:rPr>
      </w:pPr>
      <w:r w:rsidRPr="00BF6051">
        <w:rPr>
          <w:rFonts w:cs="Arial"/>
        </w:rPr>
        <w:t>Kontrolu souladu geotechnicky významných prací s projektovou dokumentací a s výsledky geotechnického průzkumu staveniště.</w:t>
      </w:r>
    </w:p>
    <w:p w14:paraId="118685C5" w14:textId="77777777" w:rsidR="009E1B64" w:rsidRPr="00BF6051" w:rsidRDefault="009E1B64" w:rsidP="009E1B64">
      <w:pPr>
        <w:numPr>
          <w:ilvl w:val="0"/>
          <w:numId w:val="42"/>
        </w:numPr>
        <w:spacing w:after="60" w:line="276" w:lineRule="auto"/>
        <w:rPr>
          <w:rFonts w:cs="Arial"/>
        </w:rPr>
      </w:pPr>
      <w:r w:rsidRPr="00BF6051">
        <w:rPr>
          <w:rFonts w:cs="Arial"/>
        </w:rPr>
        <w:t>Dohled nad realizací zemních prací – skrývky, výkopů, násypů a jejich hutnění, včetně kontroly vhodnosti a kvality použitých zemin.</w:t>
      </w:r>
    </w:p>
    <w:p w14:paraId="70C68060" w14:textId="77777777" w:rsidR="009E1B64" w:rsidRPr="00BF6051" w:rsidRDefault="009E1B64" w:rsidP="009E1B64">
      <w:pPr>
        <w:numPr>
          <w:ilvl w:val="0"/>
          <w:numId w:val="42"/>
        </w:numPr>
        <w:spacing w:after="60" w:line="276" w:lineRule="auto"/>
        <w:rPr>
          <w:rFonts w:cs="Arial"/>
        </w:rPr>
      </w:pPr>
      <w:r w:rsidRPr="00BF6051">
        <w:rPr>
          <w:rFonts w:cs="Arial"/>
        </w:rPr>
        <w:t>Posuzování základových poměrů v reálných podmínkách výstavby a jejich srovnání s projektovými předpoklady.</w:t>
      </w:r>
    </w:p>
    <w:p w14:paraId="0A37CA5B" w14:textId="77777777" w:rsidR="009E1B64" w:rsidRPr="00BF6051" w:rsidRDefault="009E1B64" w:rsidP="009E1B64">
      <w:pPr>
        <w:numPr>
          <w:ilvl w:val="0"/>
          <w:numId w:val="42"/>
        </w:numPr>
        <w:spacing w:after="60" w:line="276" w:lineRule="auto"/>
        <w:rPr>
          <w:rFonts w:cs="Arial"/>
        </w:rPr>
      </w:pPr>
      <w:r w:rsidRPr="00BF6051">
        <w:rPr>
          <w:rFonts w:cs="Arial"/>
        </w:rPr>
        <w:t>Kontrolu zakládání objektů včetně pilotových základů – sledování technologie provádění pilot, kontrola jejich geometrických a únosnostních parametrů.</w:t>
      </w:r>
    </w:p>
    <w:p w14:paraId="195AB2B1" w14:textId="77777777" w:rsidR="009E1B64" w:rsidRPr="00BF6051" w:rsidRDefault="009E1B64" w:rsidP="009E1B64">
      <w:pPr>
        <w:numPr>
          <w:ilvl w:val="0"/>
          <w:numId w:val="42"/>
        </w:numPr>
        <w:spacing w:after="60" w:line="276" w:lineRule="auto"/>
        <w:rPr>
          <w:rFonts w:cs="Arial"/>
        </w:rPr>
      </w:pPr>
      <w:r w:rsidRPr="00BF6051">
        <w:rPr>
          <w:rFonts w:cs="Arial"/>
        </w:rPr>
        <w:t>Dohled nad prováděním sanačních a zajišťovacích opatření, jako jsou trysková injektáž, pažení stavebních jam (např. štětovnicemi – larseny), kotvení a další těsnicí či stabilizační prvky.</w:t>
      </w:r>
    </w:p>
    <w:p w14:paraId="4785FB87" w14:textId="77777777" w:rsidR="009E1B64" w:rsidRPr="00BF6051" w:rsidRDefault="009E1B64" w:rsidP="009E1B64">
      <w:pPr>
        <w:numPr>
          <w:ilvl w:val="0"/>
          <w:numId w:val="42"/>
        </w:numPr>
        <w:spacing w:after="60" w:line="276" w:lineRule="auto"/>
        <w:rPr>
          <w:rFonts w:cs="Arial"/>
        </w:rPr>
      </w:pPr>
      <w:r w:rsidRPr="00BF6051">
        <w:rPr>
          <w:rFonts w:cs="Arial"/>
        </w:rPr>
        <w:t>Posouzení stability svahů a bezpečnosti stavebních jam, včetně vlivu podzemní vody a návrhu případných doplňujících opatření.</w:t>
      </w:r>
    </w:p>
    <w:p w14:paraId="7A0F51F7" w14:textId="77777777" w:rsidR="009E1B64" w:rsidRPr="00BF6051" w:rsidRDefault="009E1B64" w:rsidP="009E1B64">
      <w:pPr>
        <w:numPr>
          <w:ilvl w:val="0"/>
          <w:numId w:val="42"/>
        </w:numPr>
        <w:spacing w:after="60" w:line="276" w:lineRule="auto"/>
        <w:rPr>
          <w:rFonts w:cs="Arial"/>
        </w:rPr>
      </w:pPr>
      <w:r w:rsidRPr="00BF6051">
        <w:rPr>
          <w:rFonts w:cs="Arial"/>
        </w:rPr>
        <w:t>Kontrolu realizace konstrukcí spodní stavby v oblastech s náročnými geotechnickými podmínkami.</w:t>
      </w:r>
    </w:p>
    <w:p w14:paraId="38C86E76" w14:textId="77777777" w:rsidR="009E1B64" w:rsidRPr="00BF6051" w:rsidRDefault="009E1B64" w:rsidP="009E1B64">
      <w:pPr>
        <w:numPr>
          <w:ilvl w:val="0"/>
          <w:numId w:val="42"/>
        </w:numPr>
        <w:spacing w:after="60" w:line="276" w:lineRule="auto"/>
        <w:rPr>
          <w:rFonts w:cs="Arial"/>
        </w:rPr>
      </w:pPr>
      <w:r w:rsidRPr="00BF6051">
        <w:rPr>
          <w:rFonts w:cs="Arial"/>
        </w:rPr>
        <w:t>Dohled nad úpravou a stabilizací podloží komunikací a železničních těles, včetně kontroly hutnění, odvodnění a použití případných zpevňujících prvků (např. geotextilií).</w:t>
      </w:r>
    </w:p>
    <w:p w14:paraId="7C4276E9" w14:textId="77777777" w:rsidR="009E1B64" w:rsidRPr="00BF6051" w:rsidRDefault="009E1B64" w:rsidP="009E1B64">
      <w:pPr>
        <w:numPr>
          <w:ilvl w:val="0"/>
          <w:numId w:val="42"/>
        </w:numPr>
        <w:spacing w:after="60" w:line="276" w:lineRule="auto"/>
        <w:rPr>
          <w:rFonts w:cs="Arial"/>
        </w:rPr>
      </w:pPr>
      <w:r w:rsidRPr="00BF6051">
        <w:rPr>
          <w:rFonts w:cs="Arial"/>
        </w:rPr>
        <w:t>Posuzování jakosti prováděných prací na základě výsledků terénních a laboratorních zkoušek.</w:t>
      </w:r>
    </w:p>
    <w:p w14:paraId="1CD8C4E1" w14:textId="77777777" w:rsidR="009E1B64" w:rsidRPr="00BF6051" w:rsidRDefault="009E1B64" w:rsidP="009E1B64">
      <w:pPr>
        <w:numPr>
          <w:ilvl w:val="0"/>
          <w:numId w:val="42"/>
        </w:numPr>
        <w:spacing w:after="60" w:line="276" w:lineRule="auto"/>
        <w:rPr>
          <w:rFonts w:cs="Arial"/>
        </w:rPr>
      </w:pPr>
      <w:r w:rsidRPr="00BF6051">
        <w:rPr>
          <w:rFonts w:cs="Arial"/>
        </w:rPr>
        <w:t>Vyhodnocení zjištěných skutečností během realizace a návrh odpovídajících opatření v případě odchylek od projektových předpokladů.</w:t>
      </w:r>
    </w:p>
    <w:p w14:paraId="4305A582" w14:textId="77777777" w:rsidR="009E1B64" w:rsidRPr="00BF6051" w:rsidRDefault="009E1B64" w:rsidP="009E1B64">
      <w:pPr>
        <w:numPr>
          <w:ilvl w:val="0"/>
          <w:numId w:val="42"/>
        </w:numPr>
        <w:spacing w:after="60" w:line="276" w:lineRule="auto"/>
        <w:rPr>
          <w:rFonts w:cs="Arial"/>
        </w:rPr>
      </w:pPr>
      <w:r w:rsidRPr="00BF6051">
        <w:rPr>
          <w:rFonts w:cs="Arial"/>
        </w:rPr>
        <w:t>Záznamy o zjištěních a doporučeních formou zápisů do stavebního deníku a vypracování odborných vyjádření dle potřeby.</w:t>
      </w:r>
    </w:p>
    <w:p w14:paraId="4AAB47CA" w14:textId="77777777" w:rsidR="009E1B64" w:rsidRPr="00BF6051" w:rsidRDefault="009E1B64" w:rsidP="009E1B64">
      <w:pPr>
        <w:numPr>
          <w:ilvl w:val="0"/>
          <w:numId w:val="42"/>
        </w:numPr>
        <w:spacing w:after="60" w:line="276" w:lineRule="auto"/>
        <w:rPr>
          <w:rFonts w:cs="Arial"/>
        </w:rPr>
      </w:pPr>
      <w:r w:rsidRPr="00BF6051">
        <w:rPr>
          <w:rFonts w:cs="Arial"/>
        </w:rPr>
        <w:t>Účast na kontrolních dnech, koordinačních poradách a technických jednáních dle požadavků objednatele.</w:t>
      </w:r>
    </w:p>
    <w:p w14:paraId="27EDE8E0" w14:textId="77777777" w:rsidR="009E1B64" w:rsidRPr="00860F2E" w:rsidRDefault="009E1B64" w:rsidP="009E1B64">
      <w:pPr>
        <w:spacing w:after="60" w:line="276" w:lineRule="auto"/>
        <w:ind w:left="425"/>
        <w:rPr>
          <w:rFonts w:cs="Arial"/>
          <w:u w:val="single"/>
        </w:rPr>
      </w:pPr>
    </w:p>
    <w:p w14:paraId="6D0BA0B4" w14:textId="77777777" w:rsidR="009E1B64" w:rsidRDefault="009E1B64" w:rsidP="009E1B64">
      <w:pPr>
        <w:autoSpaceDN w:val="0"/>
        <w:spacing w:after="0" w:line="240" w:lineRule="auto"/>
        <w:ind w:right="420"/>
        <w:jc w:val="both"/>
        <w:rPr>
          <w:rFonts w:cs="Arial"/>
        </w:rPr>
      </w:pPr>
      <w:r>
        <w:rPr>
          <w:rFonts w:cs="Arial"/>
        </w:rPr>
        <w:t xml:space="preserve">Součástí plnění bude </w:t>
      </w:r>
      <w:r w:rsidRPr="00860F2E">
        <w:rPr>
          <w:rFonts w:cs="Arial"/>
        </w:rPr>
        <w:t>vypracování závěrečné zprávy GT dozoru o sledovaném úseku stavby a spolupráce při konečném stanovisku investora pro přejímku prací včetně</w:t>
      </w:r>
      <w:r>
        <w:rPr>
          <w:rFonts w:cs="Arial"/>
        </w:rPr>
        <w:t xml:space="preserve"> </w:t>
      </w:r>
      <w:r w:rsidRPr="00860F2E">
        <w:rPr>
          <w:rFonts w:cs="Arial"/>
        </w:rPr>
        <w:t>konzultační činnosti podle požadavků objednatele.</w:t>
      </w:r>
    </w:p>
    <w:p w14:paraId="72211698" w14:textId="77777777" w:rsidR="009E1B64" w:rsidRPr="00024912" w:rsidRDefault="009E1B64" w:rsidP="009E1B64">
      <w:pPr>
        <w:spacing w:after="0" w:line="240" w:lineRule="auto"/>
        <w:rPr>
          <w:rFonts w:cs="Arial"/>
        </w:rPr>
      </w:pPr>
    </w:p>
    <w:p w14:paraId="7A6CB323" w14:textId="77777777" w:rsidR="009E1B64" w:rsidRDefault="009E1B64" w:rsidP="009E1B64">
      <w:pPr>
        <w:spacing w:after="0" w:line="240" w:lineRule="auto"/>
        <w:rPr>
          <w:rFonts w:cs="Arial"/>
        </w:rPr>
      </w:pPr>
      <w:r w:rsidRPr="00024912">
        <w:rPr>
          <w:rFonts w:cs="Arial"/>
        </w:rPr>
        <w:t>Geotechnický dozor bude vykonáván občasně na vyzvání odpovědného pracovníka objednatele.</w:t>
      </w:r>
    </w:p>
    <w:p w14:paraId="3721318A" w14:textId="77777777" w:rsidR="009E1B64" w:rsidRPr="00024912" w:rsidRDefault="009E1B64" w:rsidP="009E1B64">
      <w:pPr>
        <w:spacing w:after="0" w:line="240" w:lineRule="auto"/>
        <w:rPr>
          <w:rFonts w:cs="Arial"/>
        </w:rPr>
      </w:pPr>
    </w:p>
    <w:p w14:paraId="1C3A7819" w14:textId="0F763D4C" w:rsidR="00F1246E" w:rsidRDefault="009E1B64" w:rsidP="009E1B64">
      <w:pPr>
        <w:pStyle w:val="Textbezodsazen"/>
        <w:rPr>
          <w:rFonts w:cs="Arial"/>
          <w:b/>
          <w:bCs/>
        </w:rPr>
      </w:pPr>
      <w:r w:rsidRPr="00024912">
        <w:rPr>
          <w:rFonts w:cs="Arial"/>
        </w:rPr>
        <w:t xml:space="preserve">Geotechnický dozor bude prováděn v rozsahu provádění </w:t>
      </w:r>
      <w:r>
        <w:rPr>
          <w:rFonts w:cs="Arial"/>
        </w:rPr>
        <w:t xml:space="preserve">stavby: </w:t>
      </w:r>
      <w:r w:rsidRPr="00471F7C">
        <w:rPr>
          <w:rFonts w:cs="Arial"/>
          <w:b/>
          <w:bCs/>
        </w:rPr>
        <w:t>„Náhrada přejezdu P6501 v</w:t>
      </w:r>
      <w:r>
        <w:rPr>
          <w:rFonts w:cs="Arial"/>
          <w:b/>
          <w:bCs/>
        </w:rPr>
        <w:t> </w:t>
      </w:r>
      <w:r w:rsidRPr="00471F7C">
        <w:rPr>
          <w:rFonts w:cs="Arial"/>
          <w:b/>
          <w:bCs/>
        </w:rPr>
        <w:t>km 245,044 trati Přerov – Bohumín“.</w:t>
      </w:r>
    </w:p>
    <w:p w14:paraId="1C7D3F38" w14:textId="77777777" w:rsidR="009E1B64" w:rsidRPr="00884582" w:rsidRDefault="009E1B64" w:rsidP="009E1B64">
      <w:pPr>
        <w:spacing w:after="120" w:line="240" w:lineRule="auto"/>
        <w:rPr>
          <w:rFonts w:eastAsia="Times New Roman" w:cs="Arial"/>
          <w:lang w:eastAsia="cs-CZ"/>
        </w:rPr>
      </w:pPr>
      <w:r w:rsidRPr="00884582">
        <w:rPr>
          <w:rFonts w:cs="Arial"/>
        </w:rPr>
        <w:t>Zhotovitel provede dílo v souladu s platnými technickými normami</w:t>
      </w:r>
      <w:r>
        <w:rPr>
          <w:rFonts w:cs="Arial"/>
        </w:rPr>
        <w:t>,</w:t>
      </w:r>
      <w:r w:rsidRPr="00884582">
        <w:rPr>
          <w:rFonts w:cs="Arial"/>
        </w:rPr>
        <w:t xml:space="preserve"> drážními předpisy a Technickými kvalitativními podmínkami staveb státních drah v platném znění.</w:t>
      </w:r>
    </w:p>
    <w:p w14:paraId="5692B470" w14:textId="77777777" w:rsidR="009E1B64" w:rsidRPr="00F1246E" w:rsidRDefault="009E1B64" w:rsidP="009E1B64">
      <w:pPr>
        <w:pStyle w:val="Textbezodsazen"/>
      </w:pPr>
    </w:p>
    <w:p w14:paraId="40B27D27" w14:textId="77777777" w:rsidR="003532A1" w:rsidRPr="00F37D94" w:rsidRDefault="003532A1" w:rsidP="00F37D94">
      <w:pPr>
        <w:pStyle w:val="Nadpisbezsl1-2"/>
      </w:pPr>
      <w:r w:rsidRPr="00F37D94">
        <w:t>Způsob provedení Díla (způsob plnění):</w:t>
      </w:r>
    </w:p>
    <w:p w14:paraId="11B65466" w14:textId="77777777" w:rsidR="009E1B64" w:rsidRPr="006C68D1" w:rsidRDefault="009E1B64" w:rsidP="009E1B64">
      <w:pPr>
        <w:autoSpaceDE w:val="0"/>
        <w:autoSpaceDN w:val="0"/>
        <w:spacing w:after="0" w:line="240" w:lineRule="auto"/>
        <w:jc w:val="both"/>
        <w:rPr>
          <w:rFonts w:eastAsia="Times New Roman" w:cs="Arial"/>
          <w:lang w:eastAsia="cs-CZ"/>
        </w:rPr>
      </w:pPr>
      <w:r>
        <w:rPr>
          <w:rFonts w:eastAsia="Times New Roman" w:cs="Arial"/>
          <w:lang w:eastAsia="cs-CZ"/>
        </w:rPr>
        <w:t>Z</w:t>
      </w:r>
      <w:r w:rsidRPr="006C68D1">
        <w:rPr>
          <w:rFonts w:eastAsia="Times New Roman" w:cs="Arial"/>
          <w:lang w:eastAsia="cs-CZ"/>
        </w:rPr>
        <w:t xml:space="preserve">pracované dílo je nutno vyhotovit v počtu </w:t>
      </w:r>
    </w:p>
    <w:p w14:paraId="1AD0912B" w14:textId="77777777" w:rsidR="009E1B64" w:rsidRPr="009F41F9" w:rsidRDefault="009E1B64" w:rsidP="009E1B64">
      <w:pPr>
        <w:autoSpaceDE w:val="0"/>
        <w:autoSpaceDN w:val="0"/>
        <w:spacing w:after="0" w:line="240" w:lineRule="auto"/>
        <w:jc w:val="both"/>
        <w:rPr>
          <w:rFonts w:eastAsia="Times New Roman" w:cs="Arial"/>
          <w:b/>
          <w:bCs/>
          <w:lang w:eastAsia="cs-CZ"/>
        </w:rPr>
      </w:pPr>
      <w:r w:rsidRPr="009F41F9">
        <w:rPr>
          <w:rFonts w:eastAsia="Times New Roman" w:cs="Arial"/>
          <w:b/>
          <w:bCs/>
          <w:lang w:eastAsia="cs-CZ"/>
        </w:rPr>
        <w:t>- 2x závěrečná zpráva v listinné formě</w:t>
      </w:r>
    </w:p>
    <w:p w14:paraId="4E5DD65E" w14:textId="77777777" w:rsidR="009E1B64" w:rsidRPr="009F41F9" w:rsidRDefault="009E1B64" w:rsidP="009E1B64">
      <w:pPr>
        <w:autoSpaceDE w:val="0"/>
        <w:autoSpaceDN w:val="0"/>
        <w:spacing w:after="0" w:line="240" w:lineRule="auto"/>
        <w:jc w:val="both"/>
        <w:rPr>
          <w:rFonts w:eastAsia="Times New Roman" w:cs="Arial"/>
          <w:b/>
          <w:bCs/>
          <w:lang w:eastAsia="cs-CZ"/>
        </w:rPr>
      </w:pPr>
      <w:r w:rsidRPr="009F41F9">
        <w:rPr>
          <w:rFonts w:eastAsia="Times New Roman" w:cs="Arial"/>
          <w:b/>
          <w:bCs/>
          <w:lang w:eastAsia="cs-CZ"/>
        </w:rPr>
        <w:t xml:space="preserve">- 1x závěrečná zpráva v dig. formě (pdf) </w:t>
      </w:r>
    </w:p>
    <w:p w14:paraId="00F5B363" w14:textId="77777777" w:rsidR="009E1B64" w:rsidRDefault="009E1B64" w:rsidP="009E1B64">
      <w:pPr>
        <w:spacing w:after="0" w:line="240" w:lineRule="auto"/>
        <w:ind w:left="426"/>
        <w:jc w:val="both"/>
        <w:rPr>
          <w:rFonts w:eastAsia="Times New Roman" w:cs="Arial"/>
          <w:lang w:eastAsia="cs-CZ"/>
        </w:rPr>
      </w:pPr>
      <w:r>
        <w:rPr>
          <w:rFonts w:eastAsia="Times New Roman" w:cs="Arial"/>
          <w:lang w:eastAsia="cs-CZ"/>
        </w:rPr>
        <w:t xml:space="preserve"> </w:t>
      </w:r>
    </w:p>
    <w:p w14:paraId="0AF08194" w14:textId="6CEF8B45" w:rsidR="007145F3" w:rsidRDefault="009E1B64" w:rsidP="009E1B64">
      <w:pPr>
        <w:pStyle w:val="Textbezodsazen"/>
      </w:pPr>
      <w:r w:rsidRPr="006C68D1">
        <w:rPr>
          <w:rFonts w:eastAsia="Times New Roman" w:cs="Arial"/>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3105CE3" w:rsidR="00124751" w:rsidRDefault="003532A1" w:rsidP="00124751">
      <w:pPr>
        <w:pStyle w:val="Nadpisbezsl1-2"/>
      </w:pPr>
      <w:r>
        <w:t>OP</w:t>
      </w:r>
      <w:r w:rsidR="009E1B64">
        <w:t xml:space="preserve"> </w:t>
      </w:r>
      <w:r>
        <w:t>SSV/</w:t>
      </w:r>
      <w:r w:rsidR="009E1B64">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DED21D7"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E1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E1B64">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E1B64">
        <w:tc>
          <w:tcPr>
            <w:cnfStyle w:val="001000000000" w:firstRow="0" w:lastRow="0" w:firstColumn="1" w:lastColumn="0" w:oddVBand="0" w:evenVBand="0" w:oddHBand="0" w:evenHBand="0" w:firstRowFirstColumn="0" w:firstRowLastColumn="0" w:lastRowFirstColumn="0" w:lastRowLastColumn="0"/>
            <w:tcW w:w="8702" w:type="dxa"/>
            <w:gridSpan w:val="3"/>
          </w:tcPr>
          <w:p w14:paraId="29A8F969" w14:textId="77777777" w:rsidR="003532A1" w:rsidRDefault="003532A1" w:rsidP="00236DCC">
            <w:pPr>
              <w:pStyle w:val="Textbezodsazen"/>
              <w:rPr>
                <w:b/>
              </w:rPr>
            </w:pPr>
          </w:p>
          <w:p w14:paraId="3B9143E7" w14:textId="77777777" w:rsidR="009E1B64" w:rsidRPr="00236DCC" w:rsidRDefault="009E1B64" w:rsidP="00236DCC">
            <w:pPr>
              <w:pStyle w:val="Textbezodsazen"/>
              <w:rPr>
                <w:b/>
              </w:rPr>
            </w:pPr>
          </w:p>
        </w:tc>
      </w:tr>
    </w:tbl>
    <w:p w14:paraId="71E2D1B0" w14:textId="6022A192" w:rsidR="00236DCC" w:rsidRDefault="009E1B64" w:rsidP="00236DCC">
      <w:pPr>
        <w:pStyle w:val="Textbezodsazen"/>
      </w:pPr>
      <w:r w:rsidRPr="006C68D1">
        <w:rPr>
          <w:rFonts w:eastAsia="Times New Roman" w:cs="Arial"/>
          <w:lang w:eastAsia="cs-CZ"/>
        </w:rPr>
        <w:t>Zhotovitel je oprávněn účtovat cenu díla měsíčně vždy k poslednímu dni v</w:t>
      </w:r>
      <w:r>
        <w:rPr>
          <w:rFonts w:eastAsia="Times New Roman" w:cs="Arial"/>
          <w:lang w:eastAsia="cs-CZ"/>
        </w:rPr>
        <w:t> </w:t>
      </w:r>
      <w:r w:rsidRPr="006C68D1">
        <w:rPr>
          <w:rFonts w:eastAsia="Times New Roman" w:cs="Arial"/>
          <w:lang w:eastAsia="cs-CZ"/>
        </w:rPr>
        <w:t>měsíci</w:t>
      </w:r>
      <w:r>
        <w:rPr>
          <w:rFonts w:eastAsia="Times New Roman" w:cs="Arial"/>
          <w:lang w:eastAsia="cs-CZ"/>
        </w:rPr>
        <w:t>.</w:t>
      </w:r>
      <w:r w:rsidRPr="006C68D1">
        <w:rPr>
          <w:rFonts w:eastAsia="Times New Roman" w:cs="Arial"/>
          <w:lang w:eastAsia="cs-CZ"/>
        </w:rPr>
        <w:t xml:space="preserve"> Provedené měsíční výkony budou evidovány v přehledové tabulce a před fakturací odsouhlaseny </w:t>
      </w:r>
      <w:r>
        <w:rPr>
          <w:rFonts w:eastAsia="Times New Roman" w:cs="Arial"/>
          <w:lang w:eastAsia="cs-CZ"/>
        </w:rPr>
        <w:t>stavebním dozorem</w:t>
      </w:r>
      <w:r w:rsidRPr="006C68D1">
        <w:rPr>
          <w:rFonts w:eastAsia="Times New Roman" w:cs="Arial"/>
          <w:lang w:eastAsia="cs-CZ"/>
        </w:rPr>
        <w:t>. Tyto tabulky jsou podkladem pro fakturaci a musí být přílohou daňového dokladu.</w:t>
      </w:r>
    </w:p>
    <w:p w14:paraId="788AD1C7" w14:textId="77777777" w:rsidR="00236DCC" w:rsidRDefault="00236DCC" w:rsidP="00236DCC">
      <w:pPr>
        <w:pStyle w:val="Textbezodsazen"/>
      </w:pPr>
    </w:p>
    <w:p w14:paraId="523F3C17" w14:textId="77777777" w:rsidR="009E1B64" w:rsidRPr="00523F53" w:rsidRDefault="009E1B64" w:rsidP="009E1B64">
      <w:pPr>
        <w:tabs>
          <w:tab w:val="left" w:pos="1008"/>
        </w:tabs>
        <w:spacing w:line="276" w:lineRule="auto"/>
        <w:ind w:left="426"/>
        <w:jc w:val="both"/>
        <w:rPr>
          <w:rFonts w:cs="Arial"/>
          <w:b/>
        </w:rPr>
      </w:pPr>
      <w:r w:rsidRPr="00523F53">
        <w:rPr>
          <w:rFonts w:cs="Arial"/>
          <w:b/>
        </w:rPr>
        <w:t>Tabulka</w:t>
      </w:r>
      <w:r w:rsidRPr="00523F53">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9E1B64" w:rsidRPr="00523F53" w14:paraId="284A7A27" w14:textId="77777777" w:rsidTr="00DA05C7">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EF10E74" w14:textId="77777777" w:rsidR="009E1B64" w:rsidRPr="00523F53" w:rsidRDefault="009E1B64" w:rsidP="00DA05C7">
            <w:pPr>
              <w:spacing w:after="0" w:line="240" w:lineRule="auto"/>
              <w:jc w:val="both"/>
              <w:rPr>
                <w:rFonts w:eastAsia="Arial Unicode MS" w:cs="Arial"/>
                <w:b/>
                <w:bCs/>
              </w:rPr>
            </w:pPr>
            <w:r w:rsidRPr="00523F5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60C458A6" w14:textId="77777777" w:rsidR="009E1B64" w:rsidRPr="00523F53" w:rsidRDefault="009E1B64" w:rsidP="00DA05C7">
            <w:pPr>
              <w:spacing w:after="0" w:line="240" w:lineRule="auto"/>
              <w:jc w:val="center"/>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6789B058" w14:textId="77777777" w:rsidR="009E1B64" w:rsidRDefault="009E1B64" w:rsidP="00DA05C7">
            <w:pPr>
              <w:spacing w:after="0" w:line="240" w:lineRule="auto"/>
              <w:jc w:val="center"/>
              <w:rPr>
                <w:rFonts w:cs="Arial"/>
                <w:b/>
                <w:bCs/>
              </w:rPr>
            </w:pPr>
            <w:r w:rsidRPr="00523F53">
              <w:rPr>
                <w:rFonts w:cs="Arial"/>
                <w:b/>
                <w:bCs/>
              </w:rPr>
              <w:t>Počet</w:t>
            </w:r>
          </w:p>
          <w:p w14:paraId="283F0A38" w14:textId="77777777" w:rsidR="009E1B64" w:rsidRPr="00523F53" w:rsidRDefault="009E1B64" w:rsidP="00DA05C7">
            <w:pPr>
              <w:spacing w:after="0" w:line="240" w:lineRule="auto"/>
              <w:jc w:val="center"/>
              <w:rPr>
                <w:rFonts w:eastAsia="Arial Unicode MS" w:cs="Arial"/>
                <w:b/>
                <w:bCs/>
              </w:rPr>
            </w:pPr>
            <w:r w:rsidRPr="00523F53">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1577CF8D" w14:textId="77777777" w:rsidR="009E1B64" w:rsidRDefault="009E1B64" w:rsidP="00DA05C7">
            <w:pPr>
              <w:spacing w:after="0" w:line="240" w:lineRule="auto"/>
              <w:jc w:val="center"/>
              <w:rPr>
                <w:rFonts w:cs="Arial"/>
                <w:b/>
                <w:bCs/>
              </w:rPr>
            </w:pPr>
            <w:r w:rsidRPr="00523F53">
              <w:rPr>
                <w:rFonts w:cs="Arial"/>
                <w:b/>
                <w:bCs/>
              </w:rPr>
              <w:t>Jednotková</w:t>
            </w:r>
          </w:p>
          <w:p w14:paraId="30621975" w14:textId="77777777" w:rsidR="009E1B64" w:rsidRPr="00523F53" w:rsidRDefault="009E1B64" w:rsidP="00DA05C7">
            <w:pPr>
              <w:spacing w:after="0" w:line="240" w:lineRule="auto"/>
              <w:jc w:val="center"/>
              <w:rPr>
                <w:rFonts w:eastAsia="Arial Unicode MS" w:cs="Arial"/>
                <w:b/>
                <w:bCs/>
              </w:rPr>
            </w:pPr>
            <w:r w:rsidRPr="00523F5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3E77710D" w14:textId="77777777" w:rsidR="009E1B64" w:rsidRDefault="009E1B64" w:rsidP="00DA05C7">
            <w:pPr>
              <w:spacing w:after="0" w:line="240" w:lineRule="auto"/>
              <w:jc w:val="center"/>
              <w:rPr>
                <w:rFonts w:cs="Arial"/>
                <w:b/>
                <w:bCs/>
              </w:rPr>
            </w:pPr>
            <w:r w:rsidRPr="00523F53">
              <w:rPr>
                <w:rFonts w:cs="Arial"/>
                <w:b/>
                <w:bCs/>
              </w:rPr>
              <w:t>Celková</w:t>
            </w:r>
          </w:p>
          <w:p w14:paraId="0738C782" w14:textId="77777777" w:rsidR="009E1B64" w:rsidRPr="00523F53" w:rsidRDefault="009E1B64" w:rsidP="00DA05C7">
            <w:pPr>
              <w:spacing w:after="0" w:line="240" w:lineRule="auto"/>
              <w:jc w:val="center"/>
              <w:rPr>
                <w:rFonts w:eastAsia="Arial Unicode MS" w:cs="Arial"/>
                <w:b/>
                <w:bCs/>
              </w:rPr>
            </w:pPr>
            <w:r w:rsidRPr="00523F53">
              <w:rPr>
                <w:rFonts w:cs="Arial"/>
                <w:b/>
                <w:bCs/>
              </w:rPr>
              <w:t>cena</w:t>
            </w:r>
          </w:p>
        </w:tc>
      </w:tr>
      <w:tr w:rsidR="009E1B64" w:rsidRPr="00523F53" w14:paraId="2AFBABC1" w14:textId="77777777" w:rsidTr="00DA05C7">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C3CFF49" w14:textId="77777777" w:rsidR="009E1B64" w:rsidRPr="00523F53" w:rsidRDefault="009E1B64" w:rsidP="00DA05C7">
            <w:pPr>
              <w:spacing w:line="276" w:lineRule="auto"/>
              <w:jc w:val="both"/>
              <w:rPr>
                <w:rFonts w:cs="Arial"/>
              </w:rPr>
            </w:pPr>
            <w:r w:rsidRPr="00523F5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5B1A7A8B" w14:textId="77777777" w:rsidR="009E1B64" w:rsidRPr="00523F53" w:rsidRDefault="009E1B64" w:rsidP="00DA05C7">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1DC1D56" w14:textId="77777777" w:rsidR="009E1B64" w:rsidRPr="00860F2E" w:rsidRDefault="009E1B64" w:rsidP="00DA05C7">
            <w:pPr>
              <w:spacing w:line="276" w:lineRule="auto"/>
              <w:jc w:val="center"/>
              <w:rPr>
                <w:rFonts w:eastAsia="Arial Unicode MS" w:cs="Arial"/>
                <w:color w:val="FF0000"/>
              </w:rPr>
            </w:pPr>
            <w:r>
              <w:rPr>
                <w:rFonts w:eastAsia="Arial Unicode MS" w:cs="Arial"/>
              </w:rPr>
              <w:t>1550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45E22DE" w14:textId="77777777" w:rsidR="009E1B64" w:rsidRPr="00523F53" w:rsidRDefault="009E1B64" w:rsidP="00DA05C7">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A6C6215" w14:textId="77777777" w:rsidR="009E1B64" w:rsidRPr="00523F53" w:rsidRDefault="009E1B64" w:rsidP="00DA05C7">
            <w:pPr>
              <w:spacing w:line="276" w:lineRule="auto"/>
              <w:jc w:val="center"/>
              <w:rPr>
                <w:rFonts w:eastAsia="Arial Unicode MS" w:cs="Arial"/>
              </w:rPr>
            </w:pPr>
          </w:p>
        </w:tc>
      </w:tr>
      <w:tr w:rsidR="009E1B64" w:rsidRPr="00523F53" w14:paraId="3E9BEDA2" w14:textId="77777777" w:rsidTr="00DA05C7">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3F8C2CA" w14:textId="77777777" w:rsidR="009E1B64" w:rsidRPr="00523F53" w:rsidRDefault="009E1B64" w:rsidP="00DA05C7">
            <w:pPr>
              <w:spacing w:line="276" w:lineRule="auto"/>
              <w:jc w:val="both"/>
              <w:rPr>
                <w:rFonts w:cs="Arial"/>
              </w:rPr>
            </w:pPr>
            <w:r w:rsidRPr="00523F53">
              <w:rPr>
                <w:rFonts w:cs="Arial"/>
              </w:rPr>
              <w:t>Vyhotovení závěrečné zprávy</w:t>
            </w:r>
            <w:r>
              <w:rPr>
                <w:rFonts w:cs="Arial"/>
              </w:rPr>
              <w:t xml:space="preserve"> tištěná forma/digitální</w:t>
            </w:r>
          </w:p>
        </w:tc>
        <w:tc>
          <w:tcPr>
            <w:tcW w:w="993" w:type="dxa"/>
            <w:tcBorders>
              <w:top w:val="single" w:sz="4" w:space="0" w:color="auto"/>
              <w:left w:val="nil"/>
              <w:bottom w:val="single" w:sz="4" w:space="0" w:color="auto"/>
              <w:right w:val="single" w:sz="4" w:space="0" w:color="auto"/>
            </w:tcBorders>
          </w:tcPr>
          <w:p w14:paraId="49557149" w14:textId="77777777" w:rsidR="009E1B64" w:rsidRPr="00523F53" w:rsidRDefault="009E1B64" w:rsidP="00DA05C7">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DE7D64F" w14:textId="77777777" w:rsidR="009E1B64" w:rsidRPr="00523F53" w:rsidRDefault="009E1B64" w:rsidP="00DA05C7">
            <w:pPr>
              <w:spacing w:line="276" w:lineRule="auto"/>
              <w:jc w:val="center"/>
              <w:rPr>
                <w:rFonts w:eastAsia="Arial Unicode MS" w:cs="Arial"/>
              </w:rPr>
            </w:pPr>
            <w:r>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21577E7" w14:textId="77777777" w:rsidR="009E1B64" w:rsidRPr="00523F53" w:rsidRDefault="009E1B64" w:rsidP="00DA05C7">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3CA5C5A4" w14:textId="77777777" w:rsidR="009E1B64" w:rsidRPr="00523F53" w:rsidRDefault="009E1B64" w:rsidP="00DA05C7">
            <w:pPr>
              <w:spacing w:line="276" w:lineRule="auto"/>
              <w:jc w:val="center"/>
              <w:rPr>
                <w:rFonts w:eastAsia="Arial Unicode MS" w:cs="Arial"/>
              </w:rPr>
            </w:pPr>
          </w:p>
        </w:tc>
      </w:tr>
    </w:tbl>
    <w:p w14:paraId="75E7F060" w14:textId="77777777" w:rsidR="009E1B64" w:rsidRDefault="009E1B64"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p w14:paraId="7EC6B5AB" w14:textId="77777777" w:rsidR="009E1B64" w:rsidRDefault="009E1B64" w:rsidP="009E1B64">
      <w:pPr>
        <w:spacing w:after="0" w:line="240" w:lineRule="auto"/>
        <w:rPr>
          <w:rFonts w:eastAsia="Times New Roman" w:cs="Times New Roman"/>
          <w:lang w:eastAsia="cs-CZ"/>
        </w:rPr>
      </w:pPr>
      <w:r w:rsidRPr="00F01FED">
        <w:rPr>
          <w:rFonts w:eastAsia="Times New Roman" w:cs="Times New Roman"/>
          <w:b/>
          <w:u w:val="single"/>
          <w:lang w:eastAsia="cs-CZ"/>
        </w:rPr>
        <w:t>Zahájení plnění:</w:t>
      </w:r>
      <w:r>
        <w:rPr>
          <w:rFonts w:eastAsia="Times New Roman" w:cs="Times New Roman"/>
          <w:lang w:eastAsia="cs-CZ"/>
        </w:rPr>
        <w:t xml:space="preserve"> </w:t>
      </w:r>
    </w:p>
    <w:p w14:paraId="28346825" w14:textId="77777777" w:rsidR="009E1B64" w:rsidRPr="00F01FED" w:rsidRDefault="009E1B64" w:rsidP="009E1B64">
      <w:pPr>
        <w:spacing w:before="60" w:after="0" w:line="240" w:lineRule="auto"/>
        <w:rPr>
          <w:rFonts w:eastAsia="Times New Roman" w:cs="Times New Roman"/>
          <w:lang w:eastAsia="cs-CZ"/>
        </w:rPr>
      </w:pPr>
      <w:r>
        <w:rPr>
          <w:rFonts w:eastAsia="Times New Roman" w:cs="Arial"/>
          <w:lang w:eastAsia="cs-CZ"/>
        </w:rPr>
        <w:t xml:space="preserve">bezodkladně po nabytí účinnosti smlouvy o výkonu činnosti občasného odborného geotechnického dozoru pro stavbu </w:t>
      </w:r>
    </w:p>
    <w:p w14:paraId="7D8C1334" w14:textId="77777777" w:rsidR="009E1B64" w:rsidRPr="00F01FED" w:rsidRDefault="009E1B64" w:rsidP="009E1B64">
      <w:pPr>
        <w:spacing w:after="0" w:line="240" w:lineRule="auto"/>
        <w:ind w:left="426"/>
        <w:rPr>
          <w:rFonts w:eastAsia="Times New Roman" w:cs="Times New Roman"/>
          <w:b/>
          <w:lang w:eastAsia="cs-CZ"/>
        </w:rPr>
      </w:pPr>
    </w:p>
    <w:p w14:paraId="01C9A1D6" w14:textId="77777777" w:rsidR="009E1B64" w:rsidRPr="00F01FED" w:rsidRDefault="009E1B64" w:rsidP="009E1B64">
      <w:pPr>
        <w:spacing w:after="0" w:line="240" w:lineRule="auto"/>
        <w:rPr>
          <w:rFonts w:eastAsia="Times New Roman" w:cs="Times New Roman"/>
          <w:b/>
          <w:u w:val="single"/>
          <w:lang w:eastAsia="cs-CZ"/>
        </w:rPr>
      </w:pPr>
      <w:r w:rsidRPr="00F01FED">
        <w:rPr>
          <w:rFonts w:eastAsia="Times New Roman" w:cs="Times New Roman"/>
          <w:b/>
          <w:u w:val="single"/>
          <w:lang w:eastAsia="cs-CZ"/>
        </w:rPr>
        <w:t>Dokončení plnění:</w:t>
      </w:r>
    </w:p>
    <w:p w14:paraId="7A84F294" w14:textId="2F52509B" w:rsidR="009E1B64" w:rsidRDefault="009E1B64" w:rsidP="003473A5">
      <w:pPr>
        <w:pStyle w:val="Textbezodsazen"/>
        <w:spacing w:before="60"/>
      </w:pPr>
      <w:r w:rsidRPr="004C4B47">
        <w:rPr>
          <w:rFonts w:eastAsia="Times New Roman" w:cs="Arial"/>
          <w:lang w:eastAsia="cs-CZ"/>
        </w:rPr>
        <w:t xml:space="preserve">Občasný odborný geotechnický dozor bude probíhat po dobu </w:t>
      </w:r>
      <w:r w:rsidRPr="004C4B47">
        <w:rPr>
          <w:rFonts w:eastAsia="Times New Roman" w:cs="Arial"/>
          <w:b/>
          <w:bCs/>
          <w:lang w:eastAsia="cs-CZ"/>
        </w:rPr>
        <w:t>22 měsíců</w:t>
      </w:r>
      <w:r w:rsidRPr="004C4B47">
        <w:rPr>
          <w:rFonts w:eastAsia="Times New Roman" w:cs="Arial"/>
          <w:lang w:eastAsia="cs-CZ"/>
        </w:rPr>
        <w:t xml:space="preserve"> a bude ukončen současně s dokončením posledních geotechnicky významných fází realizace stavby.</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473A5" w:rsidRPr="00F95FBD" w14:paraId="4772827B" w14:textId="77777777" w:rsidTr="003473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3473A5" w:rsidRPr="00F95FBD" w:rsidRDefault="003473A5" w:rsidP="003473A5">
            <w:pPr>
              <w:pStyle w:val="Tabulka"/>
              <w:rPr>
                <w:rStyle w:val="Nadpisvtabulce"/>
              </w:rPr>
            </w:pPr>
            <w:r w:rsidRPr="00F95FBD">
              <w:rPr>
                <w:rStyle w:val="Nadpisvtabulce"/>
              </w:rPr>
              <w:t>Jméno a příjmení</w:t>
            </w:r>
          </w:p>
        </w:tc>
        <w:tc>
          <w:tcPr>
            <w:tcW w:w="5812" w:type="dxa"/>
            <w:vAlign w:val="center"/>
          </w:tcPr>
          <w:p w14:paraId="47DCF7DA" w14:textId="290A4487" w:rsidR="003473A5" w:rsidRPr="004436EE" w:rsidRDefault="003473A5" w:rsidP="003473A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3473A5" w:rsidRPr="00F95FBD" w14:paraId="7E95C1B9" w14:textId="77777777" w:rsidTr="003473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3473A5" w:rsidRPr="00F95FBD" w:rsidRDefault="003473A5" w:rsidP="003473A5">
            <w:pPr>
              <w:pStyle w:val="Tabulka"/>
              <w:rPr>
                <w:sz w:val="18"/>
              </w:rPr>
            </w:pPr>
            <w:r w:rsidRPr="00F95FBD">
              <w:rPr>
                <w:sz w:val="18"/>
              </w:rPr>
              <w:t>Adresa</w:t>
            </w:r>
          </w:p>
        </w:tc>
        <w:tc>
          <w:tcPr>
            <w:tcW w:w="5812" w:type="dxa"/>
            <w:vAlign w:val="center"/>
          </w:tcPr>
          <w:p w14:paraId="119F086E" w14:textId="09F3B0C2" w:rsidR="003473A5" w:rsidRPr="004436EE" w:rsidRDefault="003473A5" w:rsidP="003473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3473A5" w:rsidRPr="00F95FBD" w14:paraId="137C2756" w14:textId="77777777" w:rsidTr="003473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3473A5" w:rsidRPr="00F95FBD" w:rsidRDefault="003473A5" w:rsidP="003473A5">
            <w:pPr>
              <w:pStyle w:val="Tabulka"/>
              <w:rPr>
                <w:sz w:val="18"/>
              </w:rPr>
            </w:pPr>
            <w:r w:rsidRPr="00F95FBD">
              <w:rPr>
                <w:sz w:val="18"/>
              </w:rPr>
              <w:t>E-mail</w:t>
            </w:r>
          </w:p>
        </w:tc>
        <w:tc>
          <w:tcPr>
            <w:tcW w:w="5812" w:type="dxa"/>
            <w:vAlign w:val="center"/>
          </w:tcPr>
          <w:p w14:paraId="033A2C8D" w14:textId="64D0C16A" w:rsidR="003473A5" w:rsidRPr="004436EE" w:rsidRDefault="003473A5" w:rsidP="003473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3473A5" w:rsidRPr="00F95FBD" w14:paraId="61C74B19" w14:textId="77777777" w:rsidTr="003473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3473A5" w:rsidRPr="00F95FBD" w:rsidRDefault="003473A5" w:rsidP="003473A5">
            <w:pPr>
              <w:pStyle w:val="Tabulka"/>
              <w:rPr>
                <w:sz w:val="18"/>
              </w:rPr>
            </w:pPr>
            <w:r w:rsidRPr="00F95FBD">
              <w:rPr>
                <w:sz w:val="18"/>
              </w:rPr>
              <w:t>Telefon</w:t>
            </w:r>
          </w:p>
        </w:tc>
        <w:tc>
          <w:tcPr>
            <w:tcW w:w="5812" w:type="dxa"/>
            <w:vAlign w:val="center"/>
          </w:tcPr>
          <w:p w14:paraId="4CF23F1B" w14:textId="3798EF87" w:rsidR="003473A5" w:rsidRPr="004436EE" w:rsidRDefault="003473A5" w:rsidP="003473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5D47621A" w14:textId="77777777" w:rsidR="005153D2" w:rsidRPr="00F95FBD" w:rsidRDefault="005153D2" w:rsidP="005153D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153D2" w:rsidRPr="00F95FBD" w14:paraId="626981A7" w14:textId="77777777" w:rsidTr="00DA05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8B6CD8" w14:textId="77777777" w:rsidR="005153D2" w:rsidRPr="00F95FBD" w:rsidRDefault="005153D2" w:rsidP="00DA05C7">
            <w:pPr>
              <w:pStyle w:val="Tabulka"/>
              <w:rPr>
                <w:rStyle w:val="Nadpisvtabulce"/>
                <w:b w:val="0"/>
              </w:rPr>
            </w:pPr>
            <w:r w:rsidRPr="00F95FBD">
              <w:rPr>
                <w:rStyle w:val="Nadpisvtabulce"/>
                <w:b w:val="0"/>
              </w:rPr>
              <w:t>Jméno a příjmení</w:t>
            </w:r>
          </w:p>
        </w:tc>
        <w:tc>
          <w:tcPr>
            <w:tcW w:w="5812" w:type="dxa"/>
          </w:tcPr>
          <w:p w14:paraId="7DDB556F" w14:textId="77777777" w:rsidR="005153D2" w:rsidRPr="00EC707C" w:rsidRDefault="005153D2" w:rsidP="00DA05C7">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049C5">
              <w:rPr>
                <w:sz w:val="18"/>
              </w:rPr>
              <w:t>Mgr. Michal Maier</w:t>
            </w:r>
            <w:r>
              <w:rPr>
                <w:sz w:val="18"/>
              </w:rPr>
              <w:t>, právník Stavební správy východ</w:t>
            </w:r>
          </w:p>
        </w:tc>
      </w:tr>
      <w:tr w:rsidR="005153D2" w:rsidRPr="00F95FBD" w14:paraId="775C43F2" w14:textId="77777777" w:rsidTr="00DA05C7">
        <w:tc>
          <w:tcPr>
            <w:cnfStyle w:val="001000000000" w:firstRow="0" w:lastRow="0" w:firstColumn="1" w:lastColumn="0" w:oddVBand="0" w:evenVBand="0" w:oddHBand="0" w:evenHBand="0" w:firstRowFirstColumn="0" w:firstRowLastColumn="0" w:lastRowFirstColumn="0" w:lastRowLastColumn="0"/>
            <w:tcW w:w="3056" w:type="dxa"/>
          </w:tcPr>
          <w:p w14:paraId="049FC71A" w14:textId="77777777" w:rsidR="005153D2" w:rsidRPr="00F95FBD" w:rsidRDefault="005153D2" w:rsidP="00DA05C7">
            <w:pPr>
              <w:pStyle w:val="Tabulka"/>
              <w:rPr>
                <w:sz w:val="18"/>
              </w:rPr>
            </w:pPr>
            <w:r w:rsidRPr="00F95FBD">
              <w:rPr>
                <w:sz w:val="18"/>
              </w:rPr>
              <w:t>Adresa</w:t>
            </w:r>
          </w:p>
        </w:tc>
        <w:tc>
          <w:tcPr>
            <w:tcW w:w="5812" w:type="dxa"/>
          </w:tcPr>
          <w:p w14:paraId="00A5E559" w14:textId="77777777" w:rsidR="005153D2" w:rsidRPr="00EC707C" w:rsidRDefault="005153D2" w:rsidP="00DA05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Nerudova 773/1, 779 00 Olomouc</w:t>
            </w:r>
          </w:p>
        </w:tc>
      </w:tr>
      <w:tr w:rsidR="005153D2" w:rsidRPr="00F95FBD" w14:paraId="79A1FE76" w14:textId="77777777" w:rsidTr="00DA05C7">
        <w:tc>
          <w:tcPr>
            <w:cnfStyle w:val="001000000000" w:firstRow="0" w:lastRow="0" w:firstColumn="1" w:lastColumn="0" w:oddVBand="0" w:evenVBand="0" w:oddHBand="0" w:evenHBand="0" w:firstRowFirstColumn="0" w:firstRowLastColumn="0" w:lastRowFirstColumn="0" w:lastRowLastColumn="0"/>
            <w:tcW w:w="3056" w:type="dxa"/>
          </w:tcPr>
          <w:p w14:paraId="29A79919" w14:textId="77777777" w:rsidR="005153D2" w:rsidRPr="00F95FBD" w:rsidRDefault="005153D2" w:rsidP="00DA05C7">
            <w:pPr>
              <w:pStyle w:val="Tabulka"/>
              <w:rPr>
                <w:sz w:val="18"/>
              </w:rPr>
            </w:pPr>
            <w:r w:rsidRPr="00F95FBD">
              <w:rPr>
                <w:sz w:val="18"/>
              </w:rPr>
              <w:t>E-mail</w:t>
            </w:r>
          </w:p>
        </w:tc>
        <w:tc>
          <w:tcPr>
            <w:tcW w:w="5812" w:type="dxa"/>
          </w:tcPr>
          <w:p w14:paraId="1DA90E9A" w14:textId="77777777" w:rsidR="005153D2" w:rsidRPr="00EC707C" w:rsidRDefault="005153D2" w:rsidP="00DA05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MaierM@spravazeleznic.cz</w:t>
            </w:r>
          </w:p>
        </w:tc>
      </w:tr>
      <w:tr w:rsidR="005153D2" w:rsidRPr="00F95FBD" w14:paraId="69CFF7FF" w14:textId="77777777" w:rsidTr="00DA05C7">
        <w:tc>
          <w:tcPr>
            <w:cnfStyle w:val="001000000000" w:firstRow="0" w:lastRow="0" w:firstColumn="1" w:lastColumn="0" w:oddVBand="0" w:evenVBand="0" w:oddHBand="0" w:evenHBand="0" w:firstRowFirstColumn="0" w:firstRowLastColumn="0" w:lastRowFirstColumn="0" w:lastRowLastColumn="0"/>
            <w:tcW w:w="3056" w:type="dxa"/>
          </w:tcPr>
          <w:p w14:paraId="56ABF0DF" w14:textId="77777777" w:rsidR="005153D2" w:rsidRPr="00F95FBD" w:rsidRDefault="005153D2" w:rsidP="00DA05C7">
            <w:pPr>
              <w:pStyle w:val="Tabulka"/>
              <w:rPr>
                <w:sz w:val="18"/>
              </w:rPr>
            </w:pPr>
            <w:r w:rsidRPr="00F95FBD">
              <w:rPr>
                <w:sz w:val="18"/>
              </w:rPr>
              <w:t>Telefon</w:t>
            </w:r>
          </w:p>
        </w:tc>
        <w:tc>
          <w:tcPr>
            <w:tcW w:w="5812" w:type="dxa"/>
          </w:tcPr>
          <w:p w14:paraId="1D448C88" w14:textId="77777777" w:rsidR="005153D2" w:rsidRPr="00EC707C" w:rsidRDefault="005153D2" w:rsidP="00DA05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+420 724 932 278</w:t>
            </w:r>
          </w:p>
        </w:tc>
      </w:tr>
    </w:tbl>
    <w:p w14:paraId="705AAA25" w14:textId="77777777" w:rsidR="003473A5" w:rsidRPr="00F95FBD" w:rsidRDefault="003473A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18E75169" w:rsidR="002038D5" w:rsidRPr="003473A5" w:rsidRDefault="003473A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73A5">
              <w:rPr>
                <w:sz w:val="18"/>
              </w:rPr>
              <w:t>Ing. Jiří Dittmer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03E1BDE9" w:rsidR="002038D5" w:rsidRPr="00EC707C" w:rsidRDefault="003473A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8733F">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1B02E809" w:rsidR="002038D5" w:rsidRPr="003473A5" w:rsidRDefault="005153D2"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w:t>
            </w:r>
            <w:r w:rsidR="003473A5" w:rsidRPr="003473A5">
              <w:rPr>
                <w:sz w:val="18"/>
              </w:rPr>
              <w:t>ittmer@spravazeleznic.cz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501C424" w:rsidR="002038D5" w:rsidRPr="003473A5" w:rsidRDefault="003473A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73A5">
              <w:rPr>
                <w:sz w:val="18"/>
              </w:rPr>
              <w:t>+420 724 932 287</w:t>
            </w:r>
          </w:p>
        </w:tc>
      </w:tr>
    </w:tbl>
    <w:p w14:paraId="18F27A99" w14:textId="77777777" w:rsidR="002038D5" w:rsidRPr="00F95FBD" w:rsidRDefault="002038D5" w:rsidP="002038D5">
      <w:pPr>
        <w:pStyle w:val="Textbezodsazen"/>
      </w:pPr>
    </w:p>
    <w:p w14:paraId="4E96CA19" w14:textId="53D5D3AA" w:rsidR="002038D5" w:rsidRPr="00F95FBD" w:rsidRDefault="003473A5" w:rsidP="002038D5">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6A648CC1" w:rsidR="002038D5" w:rsidRPr="005153D2" w:rsidRDefault="005153D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5153D2">
              <w:rPr>
                <w:sz w:val="18"/>
              </w:rPr>
              <w:t>Ing. Josef Synek</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2D73EF1E" w:rsidR="002038D5" w:rsidRPr="005153D2" w:rsidRDefault="005153D2"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5153D2">
              <w:rPr>
                <w:sz w:val="18"/>
              </w:rPr>
              <w:t>Benešova 713/23</w:t>
            </w:r>
            <w:r>
              <w:rPr>
                <w:sz w:val="18"/>
              </w:rPr>
              <w:t>, 602 00 Brno</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4821D0EC" w:rsidR="002038D5" w:rsidRPr="005153D2" w:rsidRDefault="005153D2"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5153D2">
              <w:rPr>
                <w:sz w:val="18"/>
              </w:rPr>
              <w:t>SynekJ@spravazeleznic.cz</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60B86A92" w:rsidR="002038D5" w:rsidRPr="005153D2" w:rsidRDefault="005153D2"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5153D2">
              <w:rPr>
                <w:sz w:val="18"/>
              </w:rPr>
              <w:t>+420 720 846 245</w:t>
            </w:r>
          </w:p>
        </w:tc>
      </w:tr>
    </w:tbl>
    <w:p w14:paraId="62BF9F5E" w14:textId="77777777" w:rsidR="002038D5" w:rsidRDefault="002038D5" w:rsidP="002038D5">
      <w:pPr>
        <w:pStyle w:val="Textbezodsazen"/>
      </w:pPr>
    </w:p>
    <w:p w14:paraId="6C51B8D5" w14:textId="42EDA263" w:rsidR="006A67D6" w:rsidRDefault="006A67D6" w:rsidP="002038D5">
      <w:pPr>
        <w:pStyle w:val="Textbezodsazen"/>
        <w:rPr>
          <w:color w:val="FF0000"/>
          <w:highlight w:val="green"/>
        </w:rPr>
      </w:pPr>
    </w:p>
    <w:p w14:paraId="11629AB4" w14:textId="77777777" w:rsidR="005153D2" w:rsidRPr="00E56550" w:rsidRDefault="005153D2" w:rsidP="002038D5">
      <w:pPr>
        <w:pStyle w:val="Textbezodsazen"/>
        <w:rPr>
          <w:color w:val="FF0000"/>
          <w:highlight w:val="green"/>
        </w:rPr>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C94B9E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5153D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lastRenderedPageBreak/>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E2014A"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153D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61FB08F0" w:rsidR="00047B05" w:rsidRPr="00047B05" w:rsidRDefault="00047B05" w:rsidP="00165977">
      <w:pPr>
        <w:pStyle w:val="Tabulka"/>
        <w:rPr>
          <w:color w:val="FF0000"/>
        </w:rPr>
      </w:pPr>
    </w:p>
    <w:p w14:paraId="40200FA7" w14:textId="7675104D" w:rsidR="002038D5" w:rsidRPr="005153D2" w:rsidRDefault="005153D2" w:rsidP="00165977">
      <w:pPr>
        <w:pStyle w:val="Nadpistabulky"/>
        <w:rPr>
          <w:sz w:val="18"/>
          <w:szCs w:val="18"/>
        </w:rPr>
      </w:pPr>
      <w:r w:rsidRPr="005153D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5153D2" w:rsidRDefault="002038D5" w:rsidP="00165977">
            <w:pPr>
              <w:pStyle w:val="Tabulka"/>
              <w:rPr>
                <w:rStyle w:val="Nadpisvtabulce"/>
              </w:rPr>
            </w:pPr>
            <w:r w:rsidRPr="005153D2">
              <w:rPr>
                <w:rStyle w:val="Nadpisvtabulce"/>
              </w:rPr>
              <w:t>Jméno a příjmení</w:t>
            </w:r>
          </w:p>
        </w:tc>
        <w:tc>
          <w:tcPr>
            <w:tcW w:w="5812" w:type="dxa"/>
          </w:tcPr>
          <w:p w14:paraId="498FF45C" w14:textId="43EA849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5153D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5153D2" w:rsidRDefault="002038D5" w:rsidP="00165977">
            <w:pPr>
              <w:pStyle w:val="Tabulka"/>
              <w:rPr>
                <w:sz w:val="18"/>
              </w:rPr>
            </w:pPr>
            <w:r w:rsidRPr="005153D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5153D2" w:rsidRDefault="002038D5" w:rsidP="00165977">
            <w:pPr>
              <w:pStyle w:val="Tabulka"/>
              <w:rPr>
                <w:sz w:val="18"/>
              </w:rPr>
            </w:pPr>
            <w:r w:rsidRPr="005153D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5153D2" w:rsidRDefault="002038D5" w:rsidP="00165977">
            <w:pPr>
              <w:pStyle w:val="Tabulka"/>
              <w:rPr>
                <w:sz w:val="18"/>
              </w:rPr>
            </w:pPr>
            <w:r w:rsidRPr="005153D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D4D187C" w14:textId="77777777" w:rsidR="005153D2" w:rsidRDefault="005153D2" w:rsidP="005153D2">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5153D2" w14:paraId="1D6FA9D2" w14:textId="77777777" w:rsidTr="00DA05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1B11AC0" w14:textId="77777777" w:rsidR="005153D2" w:rsidRDefault="005153D2" w:rsidP="00DA05C7">
            <w:pPr>
              <w:pStyle w:val="Tabulka"/>
              <w:keepNext/>
              <w:rPr>
                <w:rStyle w:val="Nadpisvtabulce"/>
              </w:rPr>
            </w:pPr>
            <w:r>
              <w:rPr>
                <w:rStyle w:val="Nadpisvtabulce"/>
              </w:rPr>
              <w:t>Jméno a příjmení</w:t>
            </w:r>
          </w:p>
        </w:tc>
        <w:tc>
          <w:tcPr>
            <w:tcW w:w="5812" w:type="dxa"/>
            <w:hideMark/>
          </w:tcPr>
          <w:p w14:paraId="025BF917" w14:textId="77777777" w:rsidR="005153D2" w:rsidRDefault="005153D2" w:rsidP="00DA05C7">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5153D2" w14:paraId="7F0B5E26" w14:textId="77777777" w:rsidTr="00DA05C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FD2AC2F" w14:textId="77777777" w:rsidR="005153D2" w:rsidRDefault="005153D2" w:rsidP="00DA05C7">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0246389" w14:textId="77777777" w:rsidR="005153D2" w:rsidRDefault="005153D2" w:rsidP="00DA05C7">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5153D2" w14:paraId="7B4305B9" w14:textId="77777777" w:rsidTr="00DA05C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227E0C5" w14:textId="77777777" w:rsidR="005153D2" w:rsidRDefault="005153D2" w:rsidP="00DA05C7">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EE6E744" w14:textId="77777777" w:rsidR="005153D2" w:rsidRDefault="005153D2" w:rsidP="00DA05C7">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5153D2" w14:paraId="2A8E94E0" w14:textId="77777777" w:rsidTr="00DA05C7">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53F8B4F" w14:textId="77777777" w:rsidR="005153D2" w:rsidRDefault="005153D2" w:rsidP="00DA05C7">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1D02E58" w14:textId="77777777" w:rsidR="005153D2" w:rsidRDefault="005153D2" w:rsidP="00DA05C7">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4FC2672" w14:textId="77777777" w:rsidR="005153D2" w:rsidRDefault="005153D2" w:rsidP="004436EE">
      <w:pPr>
        <w:pStyle w:val="Textbezodsazen"/>
      </w:pPr>
    </w:p>
    <w:p w14:paraId="612F045E" w14:textId="77777777" w:rsidR="005153D2" w:rsidRDefault="005153D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7AB07D4A"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3216144" w:rsidR="00D0544F" w:rsidRPr="003473A5" w:rsidRDefault="00351374" w:rsidP="00D0544F">
            <w:pPr>
              <w:pStyle w:val="Tabulka"/>
              <w:rPr>
                <w:sz w:val="18"/>
              </w:rPr>
            </w:pPr>
            <w:r w:rsidRPr="003473A5">
              <w:rPr>
                <w:sz w:val="18"/>
              </w:rPr>
              <w:t>Výzva k podání nabídky</w:t>
            </w:r>
          </w:p>
        </w:tc>
        <w:tc>
          <w:tcPr>
            <w:tcW w:w="3129" w:type="dxa"/>
          </w:tcPr>
          <w:p w14:paraId="20027AE0" w14:textId="6B65BB33" w:rsidR="00D0544F" w:rsidRPr="00F95FBD" w:rsidRDefault="0035137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5947/2025-SŽ-SSV-Ú3</w:t>
            </w:r>
          </w:p>
        </w:tc>
        <w:tc>
          <w:tcPr>
            <w:tcW w:w="2957" w:type="dxa"/>
          </w:tcPr>
          <w:p w14:paraId="1A309BA6" w14:textId="3199F842" w:rsidR="00D0544F" w:rsidRPr="00F95FBD" w:rsidRDefault="0035137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15.05.2025</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2C7E2FFA" w:rsidR="00D0544F" w:rsidRPr="003473A5" w:rsidRDefault="003473A5" w:rsidP="00964369">
            <w:pPr>
              <w:pStyle w:val="Tabulka"/>
              <w:rPr>
                <w:sz w:val="18"/>
                <w:highlight w:val="green"/>
              </w:rPr>
            </w:pPr>
            <w:r w:rsidRPr="003473A5">
              <w:rPr>
                <w:rFonts w:eastAsia="Times New Roman" w:cs="Arial"/>
                <w:sz w:val="18"/>
                <w:lang w:eastAsia="cs-CZ"/>
              </w:rPr>
              <w:t>DSP, PDPS zpracovaný společností SUDOP Brno, spol. s r.o.</w:t>
            </w:r>
          </w:p>
        </w:tc>
        <w:tc>
          <w:tcPr>
            <w:tcW w:w="3129" w:type="dxa"/>
          </w:tcPr>
          <w:p w14:paraId="2FBC8AD6" w14:textId="63FEC5F5"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2C026B7D" w:rsidR="00D0544F" w:rsidRPr="00F95FBD" w:rsidRDefault="003473A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01/2022</w:t>
            </w:r>
            <w:r w:rsidR="005153D2">
              <w:rPr>
                <w:sz w:val="18"/>
              </w:rPr>
              <w:br/>
            </w:r>
            <w:r w:rsidR="005153D2" w:rsidRPr="00715659">
              <w:rPr>
                <w:sz w:val="18"/>
              </w:rPr>
              <w:t>schváleno:</w:t>
            </w:r>
            <w:r w:rsidR="00715659">
              <w:rPr>
                <w:sz w:val="18"/>
              </w:rPr>
              <w:t xml:space="preserve"> </w:t>
            </w:r>
            <w:r w:rsidR="00715659" w:rsidRPr="00715659">
              <w:rPr>
                <w:sz w:val="18"/>
              </w:rPr>
              <w:t>22.</w:t>
            </w:r>
            <w:r w:rsidR="00715659">
              <w:rPr>
                <w:sz w:val="18"/>
              </w:rPr>
              <w:t>0</w:t>
            </w:r>
            <w:r w:rsidR="00715659" w:rsidRPr="00715659">
              <w:rPr>
                <w:sz w:val="18"/>
              </w:rPr>
              <w:t>8.2024</w:t>
            </w:r>
          </w:p>
        </w:tc>
      </w:tr>
      <w:tr w:rsidR="003473A5"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8836782" w:rsidR="003473A5" w:rsidRPr="003473A5" w:rsidRDefault="003473A5" w:rsidP="003473A5">
            <w:pPr>
              <w:pStyle w:val="Tabulka"/>
              <w:rPr>
                <w:sz w:val="18"/>
              </w:rPr>
            </w:pPr>
            <w:r w:rsidRPr="003473A5">
              <w:rPr>
                <w:sz w:val="18"/>
              </w:rPr>
              <w:t>Nabídka zhotovitele</w:t>
            </w:r>
          </w:p>
        </w:tc>
        <w:tc>
          <w:tcPr>
            <w:tcW w:w="3129" w:type="dxa"/>
          </w:tcPr>
          <w:p w14:paraId="196ACE1C" w14:textId="77777777" w:rsidR="003473A5" w:rsidRPr="00F95FBD" w:rsidRDefault="003473A5" w:rsidP="003473A5">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3C0ECDED" w:rsidR="003473A5" w:rsidRPr="003473A5" w:rsidRDefault="003473A5" w:rsidP="003473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73A5">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22862242"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7B08E86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3996E4B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2B943C81"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3CB7F7A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48F32F4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7EC84771"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1CF2BEE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7A594B6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0C11D83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565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097AFC"/>
    <w:multiLevelType w:val="multilevel"/>
    <w:tmpl w:val="BB42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2"/>
  </w:num>
  <w:num w:numId="4" w16cid:durableId="504245960">
    <w:abstractNumId w:val="5"/>
  </w:num>
  <w:num w:numId="5" w16cid:durableId="1520196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6"/>
  </w:num>
  <w:num w:numId="7" w16cid:durableId="329068112">
    <w:abstractNumId w:val="9"/>
  </w:num>
  <w:num w:numId="8" w16cid:durableId="1204253119">
    <w:abstractNumId w:val="11"/>
  </w:num>
  <w:num w:numId="9" w16cid:durableId="386690477">
    <w:abstractNumId w:val="0"/>
  </w:num>
  <w:num w:numId="10" w16cid:durableId="883785504">
    <w:abstractNumId w:val="2"/>
  </w:num>
  <w:num w:numId="11" w16cid:durableId="1478646676">
    <w:abstractNumId w:val="13"/>
  </w:num>
  <w:num w:numId="12" w16cid:durableId="2004158623">
    <w:abstractNumId w:val="0"/>
  </w:num>
  <w:num w:numId="13" w16cid:durableId="1844855495">
    <w:abstractNumId w:val="2"/>
  </w:num>
  <w:num w:numId="14" w16cid:durableId="1786266187">
    <w:abstractNumId w:val="2"/>
  </w:num>
  <w:num w:numId="15" w16cid:durableId="1278877104">
    <w:abstractNumId w:val="6"/>
  </w:num>
  <w:num w:numId="16" w16cid:durableId="1157309437">
    <w:abstractNumId w:val="6"/>
  </w:num>
  <w:num w:numId="17" w16cid:durableId="106320502">
    <w:abstractNumId w:val="6"/>
  </w:num>
  <w:num w:numId="18" w16cid:durableId="2124033394">
    <w:abstractNumId w:val="9"/>
  </w:num>
  <w:num w:numId="19" w16cid:durableId="1990596345">
    <w:abstractNumId w:val="9"/>
  </w:num>
  <w:num w:numId="20" w16cid:durableId="462887116">
    <w:abstractNumId w:val="9"/>
  </w:num>
  <w:num w:numId="21" w16cid:durableId="1732652759">
    <w:abstractNumId w:val="11"/>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3"/>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7"/>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0"/>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194125388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473A5"/>
    <w:rsid w:val="00350A35"/>
    <w:rsid w:val="00351374"/>
    <w:rsid w:val="003532A1"/>
    <w:rsid w:val="003571D8"/>
    <w:rsid w:val="00357BC6"/>
    <w:rsid w:val="00361422"/>
    <w:rsid w:val="003739DD"/>
    <w:rsid w:val="0037545D"/>
    <w:rsid w:val="00376B87"/>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153D2"/>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15659"/>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E1B6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ADD"/>
    <w:rsid w:val="00B718FF"/>
    <w:rsid w:val="00B72613"/>
    <w:rsid w:val="00B75EE1"/>
    <w:rsid w:val="00B77202"/>
    <w:rsid w:val="00B77481"/>
    <w:rsid w:val="00B8518B"/>
    <w:rsid w:val="00B85F02"/>
    <w:rsid w:val="00B909F6"/>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33F92"/>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3F68"/>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35</TotalTime>
  <Pages>25</Pages>
  <Words>4772</Words>
  <Characters>28156</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2021-01-21T09:43:00Z</cp:lastPrinted>
  <dcterms:created xsi:type="dcterms:W3CDTF">2025-02-28T10:10:00Z</dcterms:created>
  <dcterms:modified xsi:type="dcterms:W3CDTF">2025-05-14T09:50:00Z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