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2FE33B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135330" w:rsidRPr="00135330">
        <w:rPr>
          <w:rFonts w:ascii="Verdana" w:eastAsia="Calibri" w:hAnsi="Verdana" w:cs="Times New Roman"/>
          <w:b/>
        </w:rPr>
        <w:t>„</w:t>
      </w:r>
      <w:bookmarkEnd w:id="1"/>
      <w:r w:rsidR="00135330" w:rsidRPr="00135330">
        <w:rPr>
          <w:rFonts w:ascii="Verdana" w:eastAsia="Calibri" w:hAnsi="Verdana" w:cs="Times New Roman"/>
          <w:b/>
        </w:rPr>
        <w:t xml:space="preserve">Technika pro údržbu železničního prostranství u OŘ OVA 2025“ </w:t>
      </w:r>
      <w:r w:rsidR="00135330" w:rsidRPr="00135330">
        <w:rPr>
          <w:rFonts w:ascii="Verdana" w:eastAsia="Calibri" w:hAnsi="Verdana" w:cs="Times New Roman"/>
        </w:rPr>
        <w:t xml:space="preserve">č.j. 15835/2025-SŽ-OŘ OVA-NPI 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3533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3533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3533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5330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19BA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6719BA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482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10</cp:revision>
  <cp:lastPrinted>2017-11-28T17:18:00Z</cp:lastPrinted>
  <dcterms:created xsi:type="dcterms:W3CDTF">2023-11-16T10:29:00Z</dcterms:created>
  <dcterms:modified xsi:type="dcterms:W3CDTF">2025-04-14T09:47:00Z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