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7E503" w14:textId="52DFFED0" w:rsidR="00957D50" w:rsidRPr="000E61C2" w:rsidRDefault="00957D50" w:rsidP="00485E44">
      <w:pPr>
        <w:spacing w:before="120" w:after="120" w:line="240" w:lineRule="auto"/>
        <w:rPr>
          <w:rFonts w:cstheme="minorHAnsi"/>
          <w:b/>
          <w:bCs/>
          <w:caps/>
          <w:sz w:val="20"/>
          <w:szCs w:val="20"/>
        </w:rPr>
      </w:pPr>
      <w:bookmarkStart w:id="0" w:name="_Hlk131265111"/>
    </w:p>
    <w:p w14:paraId="49EF2DDB" w14:textId="77777777" w:rsidR="00957D50" w:rsidRPr="000E61C2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4E536FCF" w14:textId="77777777" w:rsidR="00957D50" w:rsidRPr="000E61C2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773801CA" w14:textId="77777777" w:rsidR="00957D50" w:rsidRPr="000E61C2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1A3F15B0" w14:textId="77777777" w:rsidR="00957D50" w:rsidRPr="000E61C2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6CEC2C27" w14:textId="29FC3203" w:rsidR="00957D50" w:rsidRPr="000E61C2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3B66CEFA" w14:textId="77777777" w:rsidR="00957D50" w:rsidRPr="000E61C2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721F1B91" w14:textId="77777777" w:rsidR="00957D50" w:rsidRPr="000E61C2" w:rsidRDefault="00957D50" w:rsidP="00957D50">
      <w:pPr>
        <w:pBdr>
          <w:bottom w:val="single" w:sz="4" w:space="1" w:color="auto"/>
        </w:pBd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2E718635" w14:textId="77777777" w:rsidR="00957D50" w:rsidRPr="000E61C2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066774BB" w14:textId="77777777" w:rsidR="0077047B" w:rsidRDefault="0077047B" w:rsidP="0077047B">
      <w:pPr>
        <w:spacing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architektonickÁ soutěž o návrh</w:t>
      </w:r>
    </w:p>
    <w:p w14:paraId="49F5D817" w14:textId="77777777" w:rsidR="0077047B" w:rsidRDefault="0077047B" w:rsidP="0077047B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  <w:bookmarkStart w:id="1" w:name="_Hlk179872711"/>
      <w:r>
        <w:rPr>
          <w:rFonts w:ascii="Calibri" w:hAnsi="Calibri" w:cs="Calibri"/>
          <w:b/>
          <w:bCs/>
          <w:caps/>
          <w:sz w:val="36"/>
          <w:szCs w:val="36"/>
        </w:rPr>
        <w:t>terminál chomutov</w:t>
      </w:r>
    </w:p>
    <w:bookmarkEnd w:id="1"/>
    <w:p w14:paraId="7480080E" w14:textId="77777777" w:rsidR="00C84D29" w:rsidRPr="000E61C2" w:rsidRDefault="00C84D29" w:rsidP="00485E44">
      <w:pPr>
        <w:spacing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5D812ED7" w14:textId="77777777" w:rsidR="00957D50" w:rsidRPr="000E61C2" w:rsidRDefault="00957D50" w:rsidP="00957D50">
      <w:pPr>
        <w:pBdr>
          <w:bottom w:val="single" w:sz="4" w:space="1" w:color="auto"/>
        </w:pBd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3FEECDB7" w14:textId="77777777" w:rsidR="00957D50" w:rsidRPr="000E61C2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494D34E5" w14:textId="77777777" w:rsidR="00A62F0A" w:rsidRPr="000E61C2" w:rsidRDefault="00A62F0A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31F3061D" w14:textId="77777777" w:rsidR="00A62F0A" w:rsidRPr="000E61C2" w:rsidRDefault="00A62F0A" w:rsidP="00A62F0A">
      <w:pPr>
        <w:spacing w:before="120" w:after="120" w:line="240" w:lineRule="auto"/>
        <w:rPr>
          <w:rFonts w:cstheme="minorHAnsi"/>
          <w:b/>
          <w:bCs/>
          <w:caps/>
          <w:sz w:val="20"/>
          <w:szCs w:val="20"/>
        </w:rPr>
      </w:pPr>
    </w:p>
    <w:p w14:paraId="20931C60" w14:textId="77777777" w:rsidR="00957D50" w:rsidRPr="000E61C2" w:rsidRDefault="00957D50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1183F8C5" w14:textId="77777777" w:rsidR="00957D50" w:rsidRPr="000E61C2" w:rsidRDefault="00957D50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762BF22C" w14:textId="77777777" w:rsidR="00957D50" w:rsidRDefault="00957D50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3C92091C" w14:textId="77777777" w:rsidR="009065BB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0DD35796" w14:textId="77777777" w:rsidR="009065BB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79CC0F88" w14:textId="77777777" w:rsidR="009065BB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629C45F0" w14:textId="77777777" w:rsidR="009065BB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01CC1436" w14:textId="77777777" w:rsidR="009065BB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05C8D407" w14:textId="77777777" w:rsidR="009065BB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76F78FE5" w14:textId="77777777" w:rsidR="009065BB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5E7275F1" w14:textId="77777777" w:rsidR="009065BB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349A7CD2" w14:textId="77777777" w:rsidR="009065BB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6982F3F3" w14:textId="77777777" w:rsidR="009065BB" w:rsidRPr="000E61C2" w:rsidRDefault="009065BB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1FC835D0" w14:textId="77777777" w:rsidR="00957D50" w:rsidRPr="000E61C2" w:rsidRDefault="00957D50" w:rsidP="00A62F0A">
      <w:pPr>
        <w:spacing w:before="120" w:after="12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</w:p>
    <w:p w14:paraId="533E66F8" w14:textId="3BB9A2D1" w:rsidR="00A62F0A" w:rsidRPr="009065BB" w:rsidRDefault="00A62F0A" w:rsidP="00957D50">
      <w:pPr>
        <w:spacing w:before="120" w:after="120" w:line="240" w:lineRule="auto"/>
        <w:jc w:val="right"/>
        <w:rPr>
          <w:rFonts w:ascii="Calibri" w:hAnsi="Calibri" w:cs="Calibri"/>
          <w:b/>
          <w:bCs/>
          <w:caps/>
          <w:sz w:val="36"/>
          <w:szCs w:val="36"/>
        </w:rPr>
      </w:pPr>
      <w:r w:rsidRPr="009065BB">
        <w:rPr>
          <w:rFonts w:ascii="Calibri" w:hAnsi="Calibri" w:cs="Calibri"/>
          <w:b/>
          <w:bCs/>
          <w:caps/>
          <w:sz w:val="36"/>
          <w:szCs w:val="36"/>
        </w:rPr>
        <w:t>P</w:t>
      </w:r>
      <w:r w:rsidR="00220DDE" w:rsidRPr="009065BB">
        <w:rPr>
          <w:rFonts w:ascii="Calibri" w:hAnsi="Calibri" w:cs="Calibri"/>
          <w:b/>
          <w:bCs/>
          <w:caps/>
          <w:sz w:val="36"/>
          <w:szCs w:val="36"/>
        </w:rPr>
        <w:t>11</w:t>
      </w:r>
      <w:r w:rsidRPr="009065BB">
        <w:rPr>
          <w:rFonts w:ascii="Calibri" w:hAnsi="Calibri" w:cs="Calibri"/>
          <w:b/>
          <w:bCs/>
          <w:caps/>
          <w:sz w:val="36"/>
          <w:szCs w:val="36"/>
        </w:rPr>
        <w:tab/>
        <w:t>VZOR DOKUMENTU „</w:t>
      </w:r>
      <w:r w:rsidR="00B4593D" w:rsidRPr="009065BB">
        <w:rPr>
          <w:rFonts w:ascii="Calibri" w:hAnsi="Calibri" w:cs="Calibri"/>
          <w:b/>
          <w:bCs/>
          <w:caps/>
          <w:sz w:val="36"/>
          <w:szCs w:val="36"/>
        </w:rPr>
        <w:t>NEZÁVAZNÁ NABÍDKOVÁ CENA ZA PLNĚNÍ NÁSLEDNÉ ZAKÁZKY 1 A 2</w:t>
      </w:r>
      <w:r w:rsidRPr="009065BB">
        <w:rPr>
          <w:rFonts w:ascii="Calibri" w:hAnsi="Calibri" w:cs="Calibri"/>
          <w:b/>
          <w:bCs/>
          <w:caps/>
          <w:sz w:val="36"/>
          <w:szCs w:val="36"/>
        </w:rPr>
        <w:t>“</w:t>
      </w:r>
    </w:p>
    <w:p w14:paraId="37DD2FAC" w14:textId="43DAC45C" w:rsidR="00A62F0A" w:rsidRPr="000E61C2" w:rsidRDefault="00A62F0A" w:rsidP="00A62F0A">
      <w:pPr>
        <w:jc w:val="center"/>
        <w:rPr>
          <w:rFonts w:cstheme="minorHAnsi"/>
          <w:b/>
          <w:sz w:val="20"/>
          <w:szCs w:val="20"/>
        </w:rPr>
      </w:pPr>
      <w:r w:rsidRPr="000E61C2">
        <w:rPr>
          <w:rFonts w:cstheme="minorHAnsi"/>
          <w:b/>
          <w:sz w:val="20"/>
          <w:szCs w:val="20"/>
        </w:rPr>
        <w:br w:type="page"/>
      </w:r>
    </w:p>
    <w:p w14:paraId="26348EDC" w14:textId="1608AD0D" w:rsidR="00A62F0A" w:rsidRPr="000E61C2" w:rsidRDefault="00A62F0A" w:rsidP="00A62F0A">
      <w:pPr>
        <w:pBdr>
          <w:bottom w:val="single" w:sz="4" w:space="1" w:color="auto"/>
        </w:pBdr>
        <w:shd w:val="clear" w:color="auto" w:fill="F2F2F2" w:themeFill="background1" w:themeFillShade="F2"/>
        <w:rPr>
          <w:rFonts w:cstheme="minorHAnsi"/>
          <w:b/>
          <w:bCs/>
          <w:caps/>
          <w:sz w:val="20"/>
          <w:szCs w:val="20"/>
        </w:rPr>
      </w:pPr>
      <w:r w:rsidRPr="000E61C2">
        <w:rPr>
          <w:rFonts w:cstheme="minorHAnsi"/>
          <w:b/>
          <w:bCs/>
          <w:caps/>
          <w:sz w:val="20"/>
          <w:szCs w:val="20"/>
          <w:shd w:val="clear" w:color="auto" w:fill="F2F2F2" w:themeFill="background1" w:themeFillShade="F2"/>
        </w:rPr>
        <w:lastRenderedPageBreak/>
        <w:t>P</w:t>
      </w:r>
      <w:r w:rsidR="00B4593D" w:rsidRPr="000E61C2">
        <w:rPr>
          <w:rFonts w:cstheme="minorHAnsi"/>
          <w:b/>
          <w:bCs/>
          <w:caps/>
          <w:sz w:val="20"/>
          <w:szCs w:val="20"/>
          <w:shd w:val="clear" w:color="auto" w:fill="F2F2F2" w:themeFill="background1" w:themeFillShade="F2"/>
        </w:rPr>
        <w:t>11</w:t>
      </w:r>
      <w:r w:rsidRPr="000E61C2">
        <w:rPr>
          <w:rFonts w:cstheme="minorHAnsi"/>
          <w:b/>
          <w:bCs/>
          <w:caps/>
          <w:sz w:val="20"/>
          <w:szCs w:val="20"/>
          <w:shd w:val="clear" w:color="auto" w:fill="F2F2F2" w:themeFill="background1" w:themeFillShade="F2"/>
        </w:rPr>
        <w:tab/>
      </w:r>
      <w:r w:rsidR="00B4593D" w:rsidRPr="000E61C2">
        <w:rPr>
          <w:rFonts w:cstheme="minorHAnsi"/>
          <w:b/>
          <w:bCs/>
          <w:caps/>
          <w:sz w:val="20"/>
          <w:szCs w:val="20"/>
          <w:shd w:val="clear" w:color="auto" w:fill="F2F2F2" w:themeFill="background1" w:themeFillShade="F2"/>
        </w:rPr>
        <w:t>NEZÁVAZNÁ NABÍDKOVÁ CENA ZA PLNĚNÍ NÁSLEDNÉ ZAKÁZKY 1 A 2</w:t>
      </w:r>
    </w:p>
    <w:p w14:paraId="1881B5EC" w14:textId="57D90850" w:rsidR="00E208E7" w:rsidRPr="000E61C2" w:rsidRDefault="00A62F0A" w:rsidP="00485E44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0E61C2">
        <w:rPr>
          <w:rFonts w:cstheme="minorHAnsi"/>
          <w:b/>
          <w:sz w:val="20"/>
          <w:szCs w:val="20"/>
        </w:rPr>
        <w:t>předložen</w:t>
      </w:r>
      <w:r w:rsidR="00B4593D" w:rsidRPr="000E61C2">
        <w:rPr>
          <w:rFonts w:cstheme="minorHAnsi"/>
          <w:b/>
          <w:sz w:val="20"/>
          <w:szCs w:val="20"/>
        </w:rPr>
        <w:t>á</w:t>
      </w:r>
      <w:r w:rsidRPr="000E61C2">
        <w:rPr>
          <w:rFonts w:cstheme="minorHAnsi"/>
          <w:b/>
          <w:sz w:val="20"/>
          <w:szCs w:val="20"/>
        </w:rPr>
        <w:t xml:space="preserve"> níže uvedeným účastníkem v soutěži o návrh s názvem „</w:t>
      </w:r>
      <w:r w:rsidR="00C84D29" w:rsidRPr="000E61C2">
        <w:rPr>
          <w:rFonts w:cstheme="minorHAnsi"/>
          <w:b/>
          <w:sz w:val="20"/>
          <w:szCs w:val="20"/>
        </w:rPr>
        <w:t>TERMINÁL CHOMUTOV</w:t>
      </w:r>
      <w:r w:rsidR="00E208E7" w:rsidRPr="000E61C2">
        <w:rPr>
          <w:rFonts w:cstheme="minorHAnsi"/>
          <w:b/>
          <w:sz w:val="20"/>
          <w:szCs w:val="20"/>
        </w:rPr>
        <w:t>“</w:t>
      </w:r>
    </w:p>
    <w:p w14:paraId="343A98A5" w14:textId="77777777" w:rsidR="00A62F0A" w:rsidRPr="000E61C2" w:rsidRDefault="00A62F0A" w:rsidP="00A62F0A">
      <w:pPr>
        <w:pStyle w:val="Zhlav"/>
        <w:widowControl w:val="0"/>
        <w:spacing w:before="120" w:after="120"/>
        <w:rPr>
          <w:rFonts w:cstheme="minorHAnsi"/>
          <w:b/>
          <w:sz w:val="20"/>
          <w:szCs w:val="20"/>
        </w:rPr>
      </w:pPr>
    </w:p>
    <w:bookmarkEnd w:id="0"/>
    <w:p w14:paraId="40104A53" w14:textId="77777777" w:rsidR="00F0216E" w:rsidRPr="000E61C2" w:rsidRDefault="00F0216E" w:rsidP="00F0216E">
      <w:pPr>
        <w:pStyle w:val="Zhlav"/>
        <w:widowControl w:val="0"/>
        <w:tabs>
          <w:tab w:val="clear" w:pos="4536"/>
        </w:tabs>
        <w:spacing w:before="120" w:after="120"/>
        <w:rPr>
          <w:rFonts w:cstheme="minorHAnsi"/>
          <w:i/>
          <w:caps/>
          <w:color w:val="FF0000"/>
          <w:sz w:val="20"/>
          <w:szCs w:val="20"/>
        </w:rPr>
      </w:pPr>
      <w:r w:rsidRPr="000E61C2">
        <w:rPr>
          <w:rFonts w:cstheme="minorHAnsi"/>
          <w:b/>
          <w:color w:val="FF0000"/>
          <w:sz w:val="20"/>
          <w:szCs w:val="20"/>
        </w:rPr>
        <w:t>Instrukce k předložení dokumentu:</w:t>
      </w:r>
      <w:r w:rsidRPr="000E61C2">
        <w:rPr>
          <w:rFonts w:cstheme="minorHAnsi"/>
          <w:i/>
          <w:caps/>
          <w:color w:val="FF0000"/>
          <w:sz w:val="20"/>
          <w:szCs w:val="20"/>
        </w:rPr>
        <w:t xml:space="preserve"> </w:t>
      </w:r>
    </w:p>
    <w:p w14:paraId="4C001A9C" w14:textId="77777777" w:rsidR="00F0216E" w:rsidRPr="000E61C2" w:rsidRDefault="00F0216E" w:rsidP="00F0216E">
      <w:pPr>
        <w:pStyle w:val="P2odstavecseseznamem"/>
        <w:widowControl w:val="0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0E61C2">
        <w:rPr>
          <w:rFonts w:asciiTheme="minorHAnsi" w:hAnsiTheme="minorHAnsi" w:cstheme="minorHAnsi"/>
          <w:color w:val="FF0000"/>
          <w:sz w:val="20"/>
          <w:szCs w:val="20"/>
        </w:rPr>
        <w:t>Příslušný vzor bude doplněn pouze na místech k tomu určených – označeno jako „</w:t>
      </w:r>
      <w:r w:rsidRPr="000E61C2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>DOPLNÍ ÚČASTNÍK</w:t>
      </w:r>
      <w:r w:rsidRPr="000E61C2">
        <w:rPr>
          <w:rFonts w:asciiTheme="minorHAnsi" w:hAnsiTheme="minorHAnsi" w:cstheme="minorHAnsi"/>
          <w:color w:val="FF0000"/>
          <w:sz w:val="20"/>
          <w:szCs w:val="20"/>
        </w:rPr>
        <w:t xml:space="preserve">“. </w:t>
      </w:r>
    </w:p>
    <w:p w14:paraId="3B099EF3" w14:textId="77777777" w:rsidR="00F0216E" w:rsidRPr="000E61C2" w:rsidRDefault="00F0216E" w:rsidP="00F0216E">
      <w:pPr>
        <w:pStyle w:val="P2odstavecseseznamem"/>
        <w:widowControl w:val="0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0E61C2">
        <w:rPr>
          <w:rFonts w:asciiTheme="minorHAnsi" w:hAnsiTheme="minorHAnsi" w:cstheme="minorHAnsi"/>
          <w:color w:val="FF0000"/>
          <w:sz w:val="20"/>
          <w:szCs w:val="20"/>
        </w:rPr>
        <w:t xml:space="preserve">Informace uvedené v příslušném vzoru červeným písmem jsou informativní a při použití vzoru je odstraňte/ vymažte. </w:t>
      </w:r>
    </w:p>
    <w:p w14:paraId="7B23A6AB" w14:textId="77777777" w:rsidR="00F0216E" w:rsidRPr="000E61C2" w:rsidRDefault="00F0216E" w:rsidP="00F0216E">
      <w:pPr>
        <w:pStyle w:val="Odstavecseseznamem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cstheme="minorHAnsi"/>
          <w:color w:val="FF0000"/>
          <w:sz w:val="20"/>
          <w:szCs w:val="20"/>
        </w:rPr>
      </w:pPr>
      <w:r w:rsidRPr="000E61C2">
        <w:rPr>
          <w:rFonts w:cstheme="minorHAnsi"/>
          <w:color w:val="FF0000"/>
          <w:sz w:val="20"/>
          <w:szCs w:val="20"/>
        </w:rPr>
        <w:t xml:space="preserve">Slova uvozená v tomto vzoru velkým písmem, která zde nejsou definována, mají význam tak, jak je uvedeno v definicích Soutěžních podmínek. </w:t>
      </w:r>
    </w:p>
    <w:p w14:paraId="21BDD885" w14:textId="77777777" w:rsidR="00F0216E" w:rsidRPr="000E61C2" w:rsidRDefault="00F0216E" w:rsidP="00F0216E">
      <w:pPr>
        <w:spacing w:before="120" w:after="120" w:line="240" w:lineRule="auto"/>
        <w:jc w:val="center"/>
        <w:rPr>
          <w:rFonts w:cstheme="minorHAnsi"/>
          <w:color w:val="000000" w:themeColor="text1"/>
          <w:sz w:val="20"/>
          <w:szCs w:val="20"/>
        </w:rPr>
      </w:pPr>
      <w:sdt>
        <w:sdtPr>
          <w:rPr>
            <w:rFonts w:cstheme="minorHAnsi"/>
            <w:color w:val="000000" w:themeColor="text1"/>
            <w:sz w:val="20"/>
            <w:szCs w:val="20"/>
          </w:rPr>
          <w:alias w:val="Zadejte název VZ"/>
          <w:tag w:val="Zadejte název VZ"/>
          <w:id w:val="1990045449"/>
          <w:showingPlcHdr/>
        </w:sdtPr>
        <w:sdtContent>
          <w:r w:rsidRPr="000E61C2">
            <w:rPr>
              <w:rFonts w:cstheme="minorHAnsi"/>
              <w:color w:val="000000" w:themeColor="text1"/>
              <w:sz w:val="20"/>
              <w:szCs w:val="20"/>
            </w:rPr>
            <w:t xml:space="preserve">     </w:t>
          </w:r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5"/>
      </w:tblGrid>
      <w:tr w:rsidR="006556FD" w:rsidRPr="000E61C2" w14:paraId="4D005CC4" w14:textId="77777777" w:rsidTr="00424B60">
        <w:tc>
          <w:tcPr>
            <w:tcW w:w="2695" w:type="dxa"/>
          </w:tcPr>
          <w:p w14:paraId="09AB080A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E61C2">
              <w:rPr>
                <w:rFonts w:asciiTheme="minorHAnsi" w:hAnsiTheme="minorHAnsi" w:cstheme="minorHAnsi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01600B3A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  <w:highlight w:val="yellow"/>
              </w:rPr>
              <w:t>DOPLNÍ ÚČASTNÍK</w:t>
            </w:r>
          </w:p>
          <w:p w14:paraId="5C9B6E42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 xml:space="preserve">Účastník zde uvede: </w:t>
            </w:r>
          </w:p>
          <w:p w14:paraId="51E1D10A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>a) v případě, že je Účastník právnickou osobou – svoji obchodní firmu (název)</w:t>
            </w:r>
          </w:p>
          <w:p w14:paraId="5F1D439F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00B8268C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>b) v případě, že je Účastník fyzickou osobou – své jméno a příjmení</w:t>
            </w:r>
          </w:p>
          <w:p w14:paraId="33AB7F09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Jan Novák</w:t>
            </w:r>
          </w:p>
          <w:p w14:paraId="55353C42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>c) v případě, že je Účastník tvořen sdružením právnických nebo fyzických osob, uvede zde název, pod kterým má zájem se přihlásit do Soutěže a být tímto způsobem v Soutěži identifikován.</w:t>
            </w:r>
          </w:p>
          <w:p w14:paraId="765599F6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Sdružení TERMINÁL CHOMUTOV</w:t>
            </w:r>
          </w:p>
        </w:tc>
      </w:tr>
      <w:tr w:rsidR="006556FD" w:rsidRPr="000E61C2" w14:paraId="1FE73066" w14:textId="77777777" w:rsidTr="00424B60">
        <w:tc>
          <w:tcPr>
            <w:tcW w:w="2695" w:type="dxa"/>
          </w:tcPr>
          <w:p w14:paraId="21F3A259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E61C2">
              <w:rPr>
                <w:rFonts w:asciiTheme="minorHAnsi" w:hAnsiTheme="minorHAnsi" w:cstheme="minorHAnsi"/>
                <w:b/>
                <w:bCs/>
                <w:color w:val="000000"/>
              </w:rPr>
              <w:t>Hlavní člen sdružení:</w:t>
            </w:r>
          </w:p>
        </w:tc>
        <w:tc>
          <w:tcPr>
            <w:tcW w:w="6366" w:type="dxa"/>
          </w:tcPr>
          <w:p w14:paraId="1AA7ED54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  <w:highlight w:val="yellow"/>
              </w:rPr>
              <w:t>DOPLNÍ ÚČASTNÍK</w:t>
            </w:r>
          </w:p>
          <w:p w14:paraId="37485D73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6E35C583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 xml:space="preserve">V případě, že se Účastník neúčastní Soutěže ve sdružení s jinou fyzickou nebo právnickou osobou, pak tento řádek odstraní. </w:t>
            </w:r>
          </w:p>
        </w:tc>
      </w:tr>
      <w:tr w:rsidR="006556FD" w:rsidRPr="000E61C2" w14:paraId="4E38B7D1" w14:textId="77777777" w:rsidTr="00424B60">
        <w:tc>
          <w:tcPr>
            <w:tcW w:w="2695" w:type="dxa"/>
          </w:tcPr>
          <w:p w14:paraId="03386BA3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E61C2">
              <w:rPr>
                <w:rFonts w:asciiTheme="minorHAnsi" w:hAnsiTheme="minorHAnsi" w:cstheme="minorHAnsi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2685F0A2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  <w:highlight w:val="yellow"/>
              </w:rPr>
              <w:t>DOPLNÍ ÚČASTNÍK</w:t>
            </w:r>
          </w:p>
          <w:p w14:paraId="7B6D34F7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2795EED4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3DF801AC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6E650856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34FDB7D0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0481880C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784CF3E5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3B359998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12522A5F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7530434B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57928AB5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2BE02257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50921C40" w14:textId="77777777" w:rsidR="006556FD" w:rsidRPr="000E61C2" w:rsidRDefault="006556FD" w:rsidP="00424B60">
            <w:pPr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1052A961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6556FD" w:rsidRPr="000E61C2" w14:paraId="235923F5" w14:textId="77777777" w:rsidTr="00424B60">
        <w:trPr>
          <w:trHeight w:val="786"/>
        </w:trPr>
        <w:tc>
          <w:tcPr>
            <w:tcW w:w="2695" w:type="dxa"/>
          </w:tcPr>
          <w:p w14:paraId="70F0B500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E61C2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Sídlo:</w:t>
            </w:r>
          </w:p>
        </w:tc>
        <w:tc>
          <w:tcPr>
            <w:tcW w:w="6366" w:type="dxa"/>
          </w:tcPr>
          <w:p w14:paraId="5D5CA64D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  <w:highlight w:val="yellow"/>
              </w:rPr>
              <w:t>DOPLNÍ ÚČASTNÍK</w:t>
            </w:r>
          </w:p>
          <w:p w14:paraId="4664C7FE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 xml:space="preserve">V případě, že je Účastník tvořen sdružením právnických nebo fyzických osob, uvede zde sídlo hlavního člena (vedoucího člena) sdružení. </w:t>
            </w:r>
          </w:p>
        </w:tc>
      </w:tr>
      <w:tr w:rsidR="006556FD" w:rsidRPr="000E61C2" w14:paraId="5CC6AEF2" w14:textId="77777777" w:rsidTr="00424B60">
        <w:trPr>
          <w:trHeight w:val="698"/>
        </w:trPr>
        <w:tc>
          <w:tcPr>
            <w:tcW w:w="2695" w:type="dxa"/>
          </w:tcPr>
          <w:p w14:paraId="2DC528D3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E61C2">
              <w:rPr>
                <w:rFonts w:asciiTheme="minorHAnsi" w:hAnsiTheme="minorHAnsi" w:cstheme="minorHAnsi"/>
                <w:b/>
                <w:bCs/>
                <w:color w:val="000000"/>
              </w:rPr>
              <w:t>IČO:</w:t>
            </w:r>
          </w:p>
        </w:tc>
        <w:tc>
          <w:tcPr>
            <w:tcW w:w="6366" w:type="dxa"/>
          </w:tcPr>
          <w:p w14:paraId="7FBBF0AE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  <w:highlight w:val="yellow"/>
              </w:rPr>
              <w:t>DOPLNÍ ÚČASTNÍK</w:t>
            </w:r>
          </w:p>
          <w:p w14:paraId="680D2EBB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6556FD" w:rsidRPr="000E61C2" w14:paraId="3802BC7B" w14:textId="77777777" w:rsidTr="00424B60">
        <w:trPr>
          <w:trHeight w:val="698"/>
        </w:trPr>
        <w:tc>
          <w:tcPr>
            <w:tcW w:w="2695" w:type="dxa"/>
          </w:tcPr>
          <w:p w14:paraId="4D327326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E61C2">
              <w:rPr>
                <w:rFonts w:asciiTheme="minorHAnsi" w:hAnsiTheme="minorHAnsi" w:cstheme="minorHAnsi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23784E9A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  <w:highlight w:val="yellow"/>
              </w:rPr>
              <w:t>DOPLNÍ ÚČASTNÍK</w:t>
            </w:r>
          </w:p>
          <w:p w14:paraId="596C1C98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>Jméno a příjmení kontaktní osoby Účastníka:</w:t>
            </w:r>
          </w:p>
          <w:p w14:paraId="2391EB55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>Telefonní číslo:</w:t>
            </w:r>
          </w:p>
          <w:p w14:paraId="2FFDD5E0" w14:textId="77777777" w:rsidR="006556FD" w:rsidRPr="000E61C2" w:rsidRDefault="006556FD" w:rsidP="00424B60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0E61C2">
              <w:rPr>
                <w:rFonts w:asciiTheme="minorHAnsi" w:hAnsiTheme="minorHAnsi" w:cstheme="minorHAnsi"/>
                <w:color w:val="FF0000"/>
              </w:rPr>
              <w:t>Email:</w:t>
            </w:r>
          </w:p>
        </w:tc>
      </w:tr>
    </w:tbl>
    <w:p w14:paraId="5B11A204" w14:textId="35E74A26" w:rsidR="006556FD" w:rsidRPr="000E61C2" w:rsidRDefault="006556FD" w:rsidP="00086090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0E61C2">
        <w:rPr>
          <w:rFonts w:cstheme="minorHAnsi"/>
          <w:color w:val="000000" w:themeColor="text1"/>
          <w:sz w:val="20"/>
          <w:szCs w:val="20"/>
        </w:rPr>
        <w:t>(„</w:t>
      </w:r>
      <w:r w:rsidRPr="000E61C2">
        <w:rPr>
          <w:rFonts w:cstheme="minorHAnsi"/>
          <w:b/>
          <w:bCs/>
          <w:color w:val="000000" w:themeColor="text1"/>
          <w:sz w:val="20"/>
          <w:szCs w:val="20"/>
        </w:rPr>
        <w:t>Účastník</w:t>
      </w:r>
      <w:r w:rsidRPr="000E61C2">
        <w:rPr>
          <w:rFonts w:cstheme="minorHAnsi"/>
          <w:color w:val="000000" w:themeColor="text1"/>
          <w:sz w:val="20"/>
          <w:szCs w:val="20"/>
        </w:rPr>
        <w:t>“)</w:t>
      </w:r>
    </w:p>
    <w:p w14:paraId="4E816618" w14:textId="7C02758F" w:rsidR="006556FD" w:rsidRPr="000E61C2" w:rsidRDefault="006556FD" w:rsidP="006556FD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0E61C2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Pr="000E61C2">
        <w:rPr>
          <w:rFonts w:cstheme="minorHAnsi"/>
          <w:b/>
          <w:sz w:val="20"/>
          <w:szCs w:val="20"/>
        </w:rPr>
        <w:t>„</w:t>
      </w:r>
      <w:bookmarkStart w:id="2" w:name="_Hlk179872847"/>
      <w:r w:rsidRPr="000E61C2">
        <w:rPr>
          <w:rFonts w:cstheme="minorHAnsi"/>
          <w:b/>
          <w:sz w:val="20"/>
          <w:szCs w:val="20"/>
        </w:rPr>
        <w:t>TERMINÁL CHOMUTOV</w:t>
      </w:r>
      <w:bookmarkEnd w:id="2"/>
      <w:r w:rsidRPr="000E61C2">
        <w:rPr>
          <w:rFonts w:cstheme="minorHAnsi"/>
          <w:b/>
          <w:sz w:val="20"/>
          <w:szCs w:val="20"/>
        </w:rPr>
        <w:t>“</w:t>
      </w:r>
      <w:r w:rsidRPr="000E61C2">
        <w:rPr>
          <w:rFonts w:cstheme="minorHAnsi"/>
          <w:sz w:val="20"/>
          <w:szCs w:val="20"/>
        </w:rPr>
        <w:t xml:space="preserve"> („</w:t>
      </w:r>
      <w:r w:rsidRPr="000E61C2">
        <w:rPr>
          <w:rFonts w:cstheme="minorHAnsi"/>
          <w:b/>
          <w:sz w:val="20"/>
          <w:szCs w:val="20"/>
        </w:rPr>
        <w:t>Soutěž</w:t>
      </w:r>
      <w:r w:rsidRPr="000E61C2">
        <w:rPr>
          <w:rFonts w:cstheme="minorHAnsi"/>
          <w:sz w:val="20"/>
          <w:szCs w:val="20"/>
        </w:rPr>
        <w:t>“), jejímž zadavatelem je Správa železnic, státní organizace,</w:t>
      </w:r>
      <w:r w:rsidRPr="000E61C2">
        <w:rPr>
          <w:rFonts w:cstheme="minorHAnsi"/>
          <w:bCs/>
          <w:sz w:val="20"/>
          <w:szCs w:val="20"/>
        </w:rPr>
        <w:t xml:space="preserve"> se sídlem </w:t>
      </w:r>
      <w:r w:rsidRPr="000E61C2">
        <w:rPr>
          <w:rFonts w:cstheme="minorHAnsi"/>
          <w:sz w:val="20"/>
          <w:szCs w:val="20"/>
        </w:rPr>
        <w:t>Dlážděná 1003/7, 110 00 Praha 1, IČO: 70994234 a statutární město Chomutov, se sídlem Zborovská 4602, 430 28 Chomutov, IČO: 00261891 („</w:t>
      </w:r>
      <w:r w:rsidRPr="000E61C2">
        <w:rPr>
          <w:rFonts w:cstheme="minorHAnsi"/>
          <w:b/>
          <w:bCs/>
          <w:sz w:val="20"/>
          <w:szCs w:val="20"/>
        </w:rPr>
        <w:t>Zadavatel</w:t>
      </w:r>
      <w:r w:rsidRPr="000E61C2">
        <w:rPr>
          <w:rFonts w:cstheme="minorHAnsi"/>
          <w:sz w:val="20"/>
          <w:szCs w:val="20"/>
        </w:rPr>
        <w:t xml:space="preserve">“) </w:t>
      </w:r>
      <w:r w:rsidR="00086090" w:rsidRPr="000E61C2">
        <w:rPr>
          <w:rFonts w:cstheme="minorHAnsi"/>
          <w:sz w:val="20"/>
          <w:szCs w:val="20"/>
        </w:rPr>
        <w:t>předkládá nezávaznou nabídkovou cenu za plnění Následné zakázky 1 a Následné zakázky 2</w:t>
      </w:r>
      <w:r w:rsidRPr="000E61C2">
        <w:rPr>
          <w:rFonts w:cstheme="minorHAnsi"/>
          <w:sz w:val="20"/>
          <w:szCs w:val="20"/>
        </w:rPr>
        <w:t xml:space="preserve">: </w:t>
      </w:r>
    </w:p>
    <w:p w14:paraId="2792E2BC" w14:textId="77777777" w:rsidR="00A62F0A" w:rsidRPr="000E61C2" w:rsidRDefault="00A62F0A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cstheme="minorHAnsi"/>
          <w:bCs/>
          <w:color w:val="000000" w:themeColor="text1"/>
          <w:sz w:val="20"/>
          <w:szCs w:val="20"/>
        </w:rPr>
      </w:pPr>
    </w:p>
    <w:p w14:paraId="48A36789" w14:textId="514D6181" w:rsidR="009B354A" w:rsidRPr="000E61C2" w:rsidRDefault="00820E3B" w:rsidP="00A8439F">
      <w:pPr>
        <w:autoSpaceDE w:val="0"/>
        <w:autoSpaceDN w:val="0"/>
        <w:adjustRightInd w:val="0"/>
        <w:spacing w:before="120" w:after="120" w:line="240" w:lineRule="auto"/>
        <w:jc w:val="center"/>
        <w:textAlignment w:val="center"/>
        <w:rPr>
          <w:rFonts w:cstheme="minorHAnsi"/>
          <w:b/>
          <w:color w:val="000000" w:themeColor="text1"/>
          <w:sz w:val="20"/>
          <w:szCs w:val="20"/>
        </w:rPr>
      </w:pPr>
      <w:r w:rsidRPr="000E61C2">
        <w:rPr>
          <w:rFonts w:cstheme="minorHAnsi"/>
          <w:b/>
          <w:color w:val="000000" w:themeColor="text1"/>
          <w:sz w:val="20"/>
          <w:szCs w:val="20"/>
        </w:rPr>
        <w:t xml:space="preserve">1. </w:t>
      </w:r>
      <w:r w:rsidR="00A8439F" w:rsidRPr="000E61C2">
        <w:rPr>
          <w:rFonts w:cstheme="minorHAnsi"/>
          <w:b/>
          <w:color w:val="000000" w:themeColor="text1"/>
          <w:sz w:val="20"/>
          <w:szCs w:val="20"/>
        </w:rPr>
        <w:t>NEZÁVAZNÁ NABÍDKOVÁ CENA ZA PLNĚNÍ NÁSLEDNÉ ZAKÁZKY 1 (SŽ)</w:t>
      </w:r>
    </w:p>
    <w:p w14:paraId="71B988C2" w14:textId="6887634B" w:rsidR="00DC37F0" w:rsidRPr="000E61C2" w:rsidRDefault="00DC37F0" w:rsidP="00053D53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cstheme="minorHAnsi"/>
          <w:bCs/>
          <w:i/>
          <w:iCs/>
          <w:color w:val="FF0000"/>
          <w:sz w:val="20"/>
          <w:szCs w:val="20"/>
        </w:rPr>
      </w:pPr>
      <w:r w:rsidRPr="000E61C2">
        <w:rPr>
          <w:rFonts w:cstheme="minorHAnsi"/>
          <w:bCs/>
          <w:i/>
          <w:iCs/>
          <w:color w:val="FF0000"/>
          <w:sz w:val="20"/>
          <w:szCs w:val="20"/>
        </w:rPr>
        <w:t xml:space="preserve">Níže uvedené tabulky, obsahují-li slova uvozená velkým písmem, odkazují na definice uvedené v dokumentu P09. </w:t>
      </w:r>
      <w:r w:rsidR="00053D53" w:rsidRPr="000E61C2">
        <w:rPr>
          <w:rFonts w:cstheme="minorHAnsi"/>
          <w:bCs/>
          <w:i/>
          <w:iCs/>
          <w:color w:val="FF0000"/>
          <w:sz w:val="20"/>
          <w:szCs w:val="20"/>
        </w:rPr>
        <w:t>Níže uvedené tabulky, obsahují-li odkaz na přílohu, odkazují na přílohy dokumentu P09.</w:t>
      </w:r>
    </w:p>
    <w:p w14:paraId="7B5A85CF" w14:textId="77777777" w:rsidR="004155F2" w:rsidRPr="000E61C2" w:rsidRDefault="004155F2" w:rsidP="00A8439F">
      <w:pPr>
        <w:autoSpaceDE w:val="0"/>
        <w:autoSpaceDN w:val="0"/>
        <w:adjustRightInd w:val="0"/>
        <w:spacing w:before="120" w:after="120" w:line="240" w:lineRule="auto"/>
        <w:jc w:val="center"/>
        <w:textAlignment w:val="center"/>
        <w:rPr>
          <w:rFonts w:cstheme="minorHAnsi"/>
          <w:b/>
          <w:color w:val="000000" w:themeColor="text1"/>
          <w:sz w:val="20"/>
          <w:szCs w:val="20"/>
        </w:rPr>
      </w:pPr>
    </w:p>
    <w:tbl>
      <w:tblPr>
        <w:tblStyle w:val="Mkatabulky"/>
        <w:tblW w:w="9211" w:type="dxa"/>
        <w:tblLook w:val="04A0" w:firstRow="1" w:lastRow="0" w:firstColumn="1" w:lastColumn="0" w:noHBand="0" w:noVBand="1"/>
      </w:tblPr>
      <w:tblGrid>
        <w:gridCol w:w="3397"/>
        <w:gridCol w:w="2098"/>
        <w:gridCol w:w="3716"/>
      </w:tblGrid>
      <w:tr w:rsidR="004155F2" w:rsidRPr="000E61C2" w14:paraId="6D352F01" w14:textId="77777777" w:rsidTr="00424B60">
        <w:tc>
          <w:tcPr>
            <w:tcW w:w="9211" w:type="dxa"/>
            <w:gridSpan w:val="3"/>
            <w:shd w:val="clear" w:color="auto" w:fill="D9D9D9" w:themeFill="background1" w:themeFillShade="D9"/>
          </w:tcPr>
          <w:p w14:paraId="52D75996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TABULKA A – NABÍDKOVÁ CENA DÍLČÍHO PLNĚNÍ PRO ZÁKLADNÍ PLNĚNÍ</w:t>
            </w:r>
          </w:p>
          <w:p w14:paraId="2A94C043" w14:textId="77777777" w:rsidR="004155F2" w:rsidRPr="000E61C2" w:rsidRDefault="004155F2" w:rsidP="00424B60">
            <w:pPr>
              <w:widowControl w:val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POZN: nabídková cena za </w:t>
            </w:r>
          </w:p>
          <w:p w14:paraId="27A08BFB" w14:textId="77777777" w:rsidR="004155F2" w:rsidRPr="000E61C2" w:rsidRDefault="004155F2" w:rsidP="004155F2">
            <w:pPr>
              <w:pStyle w:val="Odstavecseseznamem"/>
              <w:widowControl w:val="0"/>
              <w:numPr>
                <w:ilvl w:val="3"/>
                <w:numId w:val="3"/>
              </w:numPr>
              <w:spacing w:before="120" w:after="120" w:line="240" w:lineRule="auto"/>
              <w:ind w:left="597" w:hanging="597"/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Přípravu projektu, Architektonickou studii (pro všechny prvky Stavby dle Přílohy č. 1/C)</w:t>
            </w:r>
          </w:p>
          <w:p w14:paraId="5526D427" w14:textId="77777777" w:rsidR="004155F2" w:rsidRPr="000E61C2" w:rsidRDefault="004155F2" w:rsidP="004155F2">
            <w:pPr>
              <w:pStyle w:val="Odstavecseseznamem"/>
              <w:widowControl w:val="0"/>
              <w:numPr>
                <w:ilvl w:val="3"/>
                <w:numId w:val="3"/>
              </w:numPr>
              <w:spacing w:before="120" w:after="120" w:line="240" w:lineRule="auto"/>
              <w:ind w:left="597" w:hanging="597"/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Projektovou dokumentaci, Služby pro získání povolení, Součinnost při výběru dodavatele a Dozor projektanta (pro prvky Stavby vymezené pod číslem 1. až 4. v Příloze č. 1/C)</w:t>
            </w:r>
          </w:p>
          <w:p w14:paraId="4DA5D04E" w14:textId="77777777" w:rsidR="004155F2" w:rsidRPr="000E61C2" w:rsidRDefault="004155F2" w:rsidP="004155F2">
            <w:pPr>
              <w:pStyle w:val="Odstavecseseznamem"/>
              <w:widowControl w:val="0"/>
              <w:numPr>
                <w:ilvl w:val="3"/>
                <w:numId w:val="3"/>
              </w:numPr>
              <w:spacing w:before="120" w:after="120" w:line="240" w:lineRule="auto"/>
              <w:ind w:left="597" w:hanging="597"/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Spolupráci s generálním projektantem trati (pro prvky Stavby vymezené pod číslem 1. až 4. a dále 7. až 9. v Příloze č. 1/C)</w:t>
            </w:r>
          </w:p>
        </w:tc>
      </w:tr>
      <w:tr w:rsidR="004155F2" w:rsidRPr="000E61C2" w14:paraId="75BDA582" w14:textId="77777777" w:rsidTr="00424B60">
        <w:tc>
          <w:tcPr>
            <w:tcW w:w="3397" w:type="dxa"/>
            <w:shd w:val="clear" w:color="auto" w:fill="D9D9D9" w:themeFill="background1" w:themeFillShade="D9"/>
          </w:tcPr>
          <w:p w14:paraId="2C591E12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MILNÍK</w:t>
            </w:r>
          </w:p>
        </w:tc>
        <w:tc>
          <w:tcPr>
            <w:tcW w:w="2098" w:type="dxa"/>
            <w:shd w:val="clear" w:color="auto" w:fill="D9D9D9" w:themeFill="background1" w:themeFillShade="D9"/>
          </w:tcPr>
          <w:p w14:paraId="71E350CF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VZNIK NÁROKU NA ÚHRADU DÍLČÍ ČÁSTI CENY</w:t>
            </w:r>
          </w:p>
        </w:tc>
        <w:tc>
          <w:tcPr>
            <w:tcW w:w="3716" w:type="dxa"/>
            <w:shd w:val="clear" w:color="auto" w:fill="D9D9D9" w:themeFill="background1" w:themeFillShade="D9"/>
          </w:tcPr>
          <w:p w14:paraId="389FFED9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CENA DÍLČÍHO PLNĚNÍ</w:t>
            </w:r>
          </w:p>
          <w:p w14:paraId="6D00A92A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(Základní plnění)</w:t>
            </w:r>
          </w:p>
          <w:p w14:paraId="4D66A465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vždy v Kč bez DPH</w:t>
            </w:r>
          </w:p>
        </w:tc>
      </w:tr>
      <w:tr w:rsidR="004155F2" w:rsidRPr="000E61C2" w14:paraId="6BDDA60A" w14:textId="77777777" w:rsidTr="00424B60">
        <w:tc>
          <w:tcPr>
            <w:tcW w:w="3397" w:type="dxa"/>
            <w:vAlign w:val="center"/>
          </w:tcPr>
          <w:p w14:paraId="07835EDF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DB4131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Příprava Projektu</w:t>
            </w:r>
          </w:p>
          <w:p w14:paraId="5760C6C5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 xml:space="preserve">(Maximálně </w:t>
            </w:r>
            <w:proofErr w:type="gramStart"/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3%</w:t>
            </w:r>
            <w:proofErr w:type="gramEnd"/>
            <w:r w:rsidRPr="000E61C2">
              <w:rPr>
                <w:rFonts w:asciiTheme="minorHAnsi" w:hAnsiTheme="minorHAnsi" w:cstheme="minorHAnsi"/>
                <w:sz w:val="20"/>
                <w:szCs w:val="20"/>
              </w:rPr>
              <w:t xml:space="preserve"> z celkové ceny)</w:t>
            </w:r>
          </w:p>
          <w:p w14:paraId="36B668D4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E07120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07F83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3808A8D8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ukončení poskytování činnosti a převzetí výstupů Objednatelem</w:t>
            </w:r>
          </w:p>
        </w:tc>
        <w:tc>
          <w:tcPr>
            <w:tcW w:w="3716" w:type="dxa"/>
            <w:vAlign w:val="center"/>
          </w:tcPr>
          <w:p w14:paraId="3F4241A8" w14:textId="185D477D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</w:tc>
      </w:tr>
    </w:tbl>
    <w:p w14:paraId="4C3976F1" w14:textId="77777777" w:rsidR="00C03C37" w:rsidRDefault="00C03C37"/>
    <w:tbl>
      <w:tblPr>
        <w:tblStyle w:val="Mkatabulky"/>
        <w:tblW w:w="9211" w:type="dxa"/>
        <w:tblLook w:val="04A0" w:firstRow="1" w:lastRow="0" w:firstColumn="1" w:lastColumn="0" w:noHBand="0" w:noVBand="1"/>
      </w:tblPr>
      <w:tblGrid>
        <w:gridCol w:w="3397"/>
        <w:gridCol w:w="2098"/>
        <w:gridCol w:w="3716"/>
      </w:tblGrid>
      <w:tr w:rsidR="004155F2" w:rsidRPr="000E61C2" w14:paraId="6D0F6ECA" w14:textId="77777777" w:rsidTr="00424B60">
        <w:tc>
          <w:tcPr>
            <w:tcW w:w="3397" w:type="dxa"/>
            <w:vMerge w:val="restart"/>
            <w:vAlign w:val="center"/>
          </w:tcPr>
          <w:p w14:paraId="3137CFEF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30D8DE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Architektonická studie</w:t>
            </w:r>
          </w:p>
          <w:p w14:paraId="7DFC9CB4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 xml:space="preserve">(Maximálně </w:t>
            </w:r>
            <w:proofErr w:type="gramStart"/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12%</w:t>
            </w:r>
            <w:proofErr w:type="gramEnd"/>
            <w:r w:rsidRPr="000E61C2">
              <w:rPr>
                <w:rFonts w:asciiTheme="minorHAnsi" w:hAnsiTheme="minorHAnsi" w:cstheme="minorHAnsi"/>
                <w:sz w:val="20"/>
                <w:szCs w:val="20"/>
              </w:rPr>
              <w:t xml:space="preserve"> z celkové ceny)</w:t>
            </w:r>
          </w:p>
          <w:p w14:paraId="5F14A059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585305" w14:textId="77777777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1875B4BF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Architektonické studie a jeho převzetí Objednatelem</w:t>
            </w:r>
          </w:p>
        </w:tc>
        <w:tc>
          <w:tcPr>
            <w:tcW w:w="3716" w:type="dxa"/>
            <w:vAlign w:val="center"/>
          </w:tcPr>
          <w:p w14:paraId="76A3B343" w14:textId="1D0F1C08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  <w:r w:rsidRPr="000E61C2" w:rsidDel="001B340D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 xml:space="preserve"> </w:t>
            </w:r>
          </w:p>
          <w:p w14:paraId="0121142B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highlight w:val="yellow"/>
                <w:lang w:eastAsia="cs-CZ" w:bidi="cs-CZ"/>
              </w:rPr>
            </w:pPr>
          </w:p>
        </w:tc>
      </w:tr>
      <w:tr w:rsidR="004155F2" w:rsidRPr="000E61C2" w14:paraId="68167901" w14:textId="77777777" w:rsidTr="00424B60">
        <w:tc>
          <w:tcPr>
            <w:tcW w:w="3397" w:type="dxa"/>
            <w:vMerge/>
            <w:vAlign w:val="center"/>
          </w:tcPr>
          <w:p w14:paraId="041A2BEE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7B1401BB" w14:textId="77777777" w:rsidR="004155F2" w:rsidRPr="000E61C2" w:rsidRDefault="004155F2" w:rsidP="00424B60">
            <w:pPr>
              <w:pStyle w:val="TableParagraph"/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Po odevzdání Čistopisu Architektonické studie, jeho převzetí Objednatelem a odstranění všech jeho vad reklamovaných Objednatelem</w:t>
            </w:r>
          </w:p>
        </w:tc>
        <w:tc>
          <w:tcPr>
            <w:tcW w:w="3716" w:type="dxa"/>
            <w:vAlign w:val="center"/>
          </w:tcPr>
          <w:p w14:paraId="49934C95" w14:textId="5EFCC6EE" w:rsidR="004155F2" w:rsidRPr="000E61C2" w:rsidRDefault="004155F2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32EDCE77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eastAsia="cs-CZ" w:bidi="cs-CZ"/>
              </w:rPr>
            </w:pPr>
          </w:p>
        </w:tc>
      </w:tr>
      <w:tr w:rsidR="004155F2" w:rsidRPr="000E61C2" w14:paraId="22B83807" w14:textId="77777777" w:rsidTr="00424B60">
        <w:tc>
          <w:tcPr>
            <w:tcW w:w="3397" w:type="dxa"/>
            <w:vMerge w:val="restart"/>
            <w:vAlign w:val="center"/>
          </w:tcPr>
          <w:p w14:paraId="412D0A08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Dokumentace pro povolení stavby</w:t>
            </w:r>
          </w:p>
          <w:p w14:paraId="77E6B99B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8" w:type="dxa"/>
          </w:tcPr>
          <w:p w14:paraId="696B744E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DPS a jeho převzetí Objednatelem</w:t>
            </w:r>
          </w:p>
        </w:tc>
        <w:tc>
          <w:tcPr>
            <w:tcW w:w="3716" w:type="dxa"/>
          </w:tcPr>
          <w:p w14:paraId="5A59BE0F" w14:textId="2093307E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  <w:p w14:paraId="3FDD2A9A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155F2" w:rsidRPr="000E61C2" w14:paraId="64868DCB" w14:textId="77777777" w:rsidTr="00424B60">
        <w:tc>
          <w:tcPr>
            <w:tcW w:w="3397" w:type="dxa"/>
            <w:vMerge/>
          </w:tcPr>
          <w:p w14:paraId="104A3578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8" w:type="dxa"/>
          </w:tcPr>
          <w:p w14:paraId="09F1F6AB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Čistopisu DPS, jeho převzetí Objednatelem, odstranění všech jeho vad reklamovaných Objednatelem a podání žádosti o vydání Povolení stavby na stavební úřad</w:t>
            </w:r>
          </w:p>
        </w:tc>
        <w:tc>
          <w:tcPr>
            <w:tcW w:w="3716" w:type="dxa"/>
          </w:tcPr>
          <w:p w14:paraId="2290A8D5" w14:textId="387F6271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  <w:p w14:paraId="22A9BB63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155F2" w:rsidRPr="000E61C2" w14:paraId="55F2EDF4" w14:textId="77777777" w:rsidTr="00424B60">
        <w:tc>
          <w:tcPr>
            <w:tcW w:w="3397" w:type="dxa"/>
          </w:tcPr>
          <w:p w14:paraId="18FA93DE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Inženýrská činnost pro zajištění pravomocného Povolení stavby</w:t>
            </w:r>
          </w:p>
        </w:tc>
        <w:tc>
          <w:tcPr>
            <w:tcW w:w="2098" w:type="dxa"/>
          </w:tcPr>
          <w:p w14:paraId="60076D6F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Nabytí právní moci Povolení stavby</w:t>
            </w:r>
          </w:p>
        </w:tc>
        <w:tc>
          <w:tcPr>
            <w:tcW w:w="3716" w:type="dxa"/>
          </w:tcPr>
          <w:p w14:paraId="17FE2799" w14:textId="6581BCD6" w:rsidR="004155F2" w:rsidRPr="000E61C2" w:rsidRDefault="004155F2" w:rsidP="00424B60">
            <w:pPr>
              <w:pStyle w:val="TableParagraph"/>
              <w:spacing w:before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0C41DE1E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155F2" w:rsidRPr="000E61C2" w14:paraId="2A600AF0" w14:textId="77777777" w:rsidTr="00424B60">
        <w:trPr>
          <w:trHeight w:val="625"/>
        </w:trPr>
        <w:tc>
          <w:tcPr>
            <w:tcW w:w="3397" w:type="dxa"/>
            <w:vMerge w:val="restart"/>
            <w:vAlign w:val="center"/>
          </w:tcPr>
          <w:p w14:paraId="639F874D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Dokumentace pro provádění stavby </w:t>
            </w:r>
          </w:p>
          <w:p w14:paraId="7A1670C2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8" w:type="dxa"/>
          </w:tcPr>
          <w:p w14:paraId="49F0AFDF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PDPS a jeho převzetí Objednatelem</w:t>
            </w:r>
          </w:p>
        </w:tc>
        <w:tc>
          <w:tcPr>
            <w:tcW w:w="3716" w:type="dxa"/>
          </w:tcPr>
          <w:p w14:paraId="3197DF58" w14:textId="6571F01E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53654BFB" w14:textId="77777777" w:rsidTr="00424B60">
        <w:trPr>
          <w:trHeight w:val="624"/>
        </w:trPr>
        <w:tc>
          <w:tcPr>
            <w:tcW w:w="3397" w:type="dxa"/>
            <w:vMerge/>
            <w:vAlign w:val="center"/>
          </w:tcPr>
          <w:p w14:paraId="4190561B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8" w:type="dxa"/>
          </w:tcPr>
          <w:p w14:paraId="59441722" w14:textId="06814B08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Po odevzdání Čistopisu PDPS, vč. výkazu výměr a krycího rozpočtu dle čtvrtého odstavce čl. </w:t>
            </w:r>
            <w:r w:rsidR="00B109EA">
              <w:rPr>
                <w:rFonts w:cstheme="minorHAnsi"/>
                <w:sz w:val="20"/>
                <w:szCs w:val="20"/>
              </w:rPr>
              <w:t xml:space="preserve">5.3. </w:t>
            </w:r>
            <w:r w:rsidRPr="000E61C2">
              <w:rPr>
                <w:rFonts w:cstheme="minorHAnsi"/>
                <w:sz w:val="20"/>
                <w:szCs w:val="20"/>
              </w:rPr>
              <w:t>Smlouvy</w:t>
            </w:r>
            <w:r w:rsidR="00B109EA">
              <w:rPr>
                <w:rFonts w:cstheme="minorHAnsi"/>
                <w:sz w:val="20"/>
                <w:szCs w:val="20"/>
              </w:rPr>
              <w:t xml:space="preserve"> P09</w:t>
            </w:r>
            <w:r w:rsidRPr="000E61C2">
              <w:rPr>
                <w:rFonts w:cstheme="minorHAnsi"/>
                <w:sz w:val="20"/>
                <w:szCs w:val="20"/>
              </w:rPr>
              <w:t>, jeho převzetí Objednatelem a odstranění všech jeho vad reklamovaných Objednatelem</w:t>
            </w:r>
          </w:p>
        </w:tc>
        <w:tc>
          <w:tcPr>
            <w:tcW w:w="3716" w:type="dxa"/>
          </w:tcPr>
          <w:p w14:paraId="24385E93" w14:textId="58EC23AA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  <w:p w14:paraId="21910479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155F2" w:rsidRPr="000E61C2" w14:paraId="701E4343" w14:textId="77777777" w:rsidTr="00424B60">
        <w:tc>
          <w:tcPr>
            <w:tcW w:w="3397" w:type="dxa"/>
          </w:tcPr>
          <w:p w14:paraId="7020B499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Součinnost při výběru dodavatele </w:t>
            </w:r>
          </w:p>
        </w:tc>
        <w:tc>
          <w:tcPr>
            <w:tcW w:w="2098" w:type="dxa"/>
          </w:tcPr>
          <w:p w14:paraId="31BD384F" w14:textId="4B174F63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  <w:r w:rsidR="00C03C37">
              <w:rPr>
                <w:rFonts w:cstheme="minorHAnsi"/>
                <w:sz w:val="20"/>
                <w:szCs w:val="20"/>
              </w:rPr>
              <w:t xml:space="preserve"> (příloha </w:t>
            </w:r>
            <w:r w:rsidR="005975E3">
              <w:rPr>
                <w:rFonts w:cstheme="minorHAnsi"/>
                <w:sz w:val="20"/>
                <w:szCs w:val="20"/>
              </w:rPr>
              <w:t>P09)</w:t>
            </w:r>
          </w:p>
        </w:tc>
        <w:tc>
          <w:tcPr>
            <w:tcW w:w="3716" w:type="dxa"/>
          </w:tcPr>
          <w:p w14:paraId="432609BD" w14:textId="712C8CE0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</w:t>
            </w:r>
          </w:p>
          <w:p w14:paraId="255065BD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celkem za 100 hodin provádění Součinnosti při výběru dodavatele</w:t>
            </w:r>
          </w:p>
          <w:p w14:paraId="065F790F" w14:textId="77777777" w:rsidR="00B109EA" w:rsidRPr="000E61C2" w:rsidRDefault="00B109E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85BC17B" w14:textId="14F2BAA8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za 1 hodinu provádění Součinnosti při výběru dodavatele</w:t>
            </w:r>
          </w:p>
          <w:p w14:paraId="131A398B" w14:textId="52A05CB9" w:rsidR="004155F2" w:rsidRPr="000E61C2" w:rsidRDefault="00B109E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t>Na základě informací získaných od účastníků Soutěže v rámci nezávazných nabídkových cen si Zadavatel v rámci JŘBU stanovuje výhradu možnosti stanovení maximálního limitu hodinové nabídkové ceny pro toto plnění.</w:t>
            </w:r>
          </w:p>
        </w:tc>
      </w:tr>
    </w:tbl>
    <w:p w14:paraId="51E274F3" w14:textId="77777777" w:rsidR="005975E3" w:rsidRDefault="005975E3"/>
    <w:p w14:paraId="553A9925" w14:textId="77777777" w:rsidR="005975E3" w:rsidRDefault="005975E3"/>
    <w:tbl>
      <w:tblPr>
        <w:tblStyle w:val="Mkatabulky"/>
        <w:tblW w:w="9211" w:type="dxa"/>
        <w:tblLook w:val="04A0" w:firstRow="1" w:lastRow="0" w:firstColumn="1" w:lastColumn="0" w:noHBand="0" w:noVBand="1"/>
      </w:tblPr>
      <w:tblGrid>
        <w:gridCol w:w="3397"/>
        <w:gridCol w:w="2098"/>
        <w:gridCol w:w="3716"/>
      </w:tblGrid>
      <w:tr w:rsidR="004155F2" w:rsidRPr="000E61C2" w14:paraId="70AD482F" w14:textId="77777777" w:rsidTr="00424B60">
        <w:tc>
          <w:tcPr>
            <w:tcW w:w="3397" w:type="dxa"/>
          </w:tcPr>
          <w:p w14:paraId="54076344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Součinnosti s generálním projektantem trati </w:t>
            </w:r>
          </w:p>
        </w:tc>
        <w:tc>
          <w:tcPr>
            <w:tcW w:w="2098" w:type="dxa"/>
          </w:tcPr>
          <w:p w14:paraId="3A780058" w14:textId="229BE665" w:rsidR="004155F2" w:rsidRPr="000E61C2" w:rsidDel="00A54A0B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  <w:r w:rsidR="005975E3">
              <w:rPr>
                <w:rFonts w:cstheme="minorHAnsi"/>
                <w:sz w:val="20"/>
                <w:szCs w:val="20"/>
              </w:rPr>
              <w:t xml:space="preserve"> (příloha P09) </w:t>
            </w:r>
          </w:p>
        </w:tc>
        <w:tc>
          <w:tcPr>
            <w:tcW w:w="3716" w:type="dxa"/>
          </w:tcPr>
          <w:p w14:paraId="28B2053D" w14:textId="0613B3DB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</w:t>
            </w:r>
          </w:p>
          <w:p w14:paraId="507FC3C2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celkem za 100</w:t>
            </w:r>
            <w:r w:rsidRPr="000E61C2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</w:rPr>
              <w:t>hodin provádění Součinnosti s generálním projektantem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sz w:val="20"/>
                <w:szCs w:val="20"/>
              </w:rPr>
              <w:t>trati</w:t>
            </w:r>
          </w:p>
          <w:p w14:paraId="5085D812" w14:textId="193EEF17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za 1 hodinu provádění Součinnosti s generálním projektantem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sz w:val="20"/>
                <w:szCs w:val="20"/>
              </w:rPr>
              <w:t>trati</w:t>
            </w:r>
          </w:p>
          <w:p w14:paraId="13EF1DEB" w14:textId="77777777" w:rsidR="0075548D" w:rsidRPr="000E61C2" w:rsidRDefault="0075548D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9BF0846" w14:textId="60625434" w:rsidR="004155F2" w:rsidRPr="000E61C2" w:rsidRDefault="00B109E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t>Na základě informací získaných od účastníků Soutěže v rámci nezávazných nabídkových cen si Zadavatel v rámci JŘBU stanovuje výhradu možnosti stanovení maximálního limitu hodinové nabídkové ceny pro toto plnění.</w:t>
            </w:r>
          </w:p>
        </w:tc>
      </w:tr>
      <w:tr w:rsidR="004155F2" w:rsidRPr="000E61C2" w14:paraId="6ADC4DD2" w14:textId="77777777" w:rsidTr="00424B60">
        <w:tc>
          <w:tcPr>
            <w:tcW w:w="3397" w:type="dxa"/>
            <w:tcBorders>
              <w:bottom w:val="single" w:sz="4" w:space="0" w:color="auto"/>
            </w:tcBorders>
          </w:tcPr>
          <w:p w14:paraId="42B71C59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Dozor projektanta 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14:paraId="201D3340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</w:p>
          <w:p w14:paraId="05C7641E" w14:textId="1B43DDB8" w:rsidR="005975E3" w:rsidRPr="000E61C2" w:rsidRDefault="005975E3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(příloha P09)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14:paraId="4D5887F2" w14:textId="73BD4300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</w:t>
            </w:r>
          </w:p>
          <w:p w14:paraId="58643FD4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celkem za 24</w:t>
            </w:r>
            <w:r w:rsidRPr="000E61C2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</w:rPr>
              <w:t>měsíců provádění Dozoru projektanta (předpokládaný rozsah čerpaných prací je celkem 2.500</w:t>
            </w:r>
            <w:r w:rsidRPr="000E61C2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</w:rPr>
              <w:t>hodin provádění Dozoru projektanta)</w:t>
            </w:r>
          </w:p>
          <w:p w14:paraId="7082BE3A" w14:textId="77777777" w:rsidR="0065724C" w:rsidRPr="000E61C2" w:rsidRDefault="0065724C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8F19DF5" w14:textId="49C9E323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za 1 hodinu provádění Dozoru projektanta</w:t>
            </w:r>
          </w:p>
          <w:p w14:paraId="7BEB8EE6" w14:textId="77777777" w:rsidR="0065724C" w:rsidRPr="000E61C2" w:rsidRDefault="0065724C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456FBD" w14:textId="6119D1EB" w:rsidR="004155F2" w:rsidRPr="000E61C2" w:rsidRDefault="00B109E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t>Na základě informací získaných od účastníků Soutěže v rámci nezávazných nabídkových cen si Zadavatel v rámci JŘBU stanovuje výhradu možnosti stanovení maximálního limitu hodinové nabídkové ceny pro toto plnění.</w:t>
            </w:r>
          </w:p>
        </w:tc>
      </w:tr>
      <w:tr w:rsidR="004155F2" w:rsidRPr="000E61C2" w14:paraId="3BF6E28A" w14:textId="77777777" w:rsidTr="00424B60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9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58EB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E61C2"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  <w:t>CENA CELKEM PRO ZÁKLADNÍ PLNĚNÍ:</w:t>
            </w:r>
          </w:p>
          <w:p w14:paraId="3F930E15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  <w:t>Kč bez DPH</w:t>
            </w:r>
          </w:p>
          <w:p w14:paraId="3EE1DF44" w14:textId="77777777" w:rsidR="00AA0D25" w:rsidRDefault="00AA0D25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</w:p>
          <w:p w14:paraId="0F39EAF1" w14:textId="3D39067D" w:rsidR="00AA0D25" w:rsidRPr="000E61C2" w:rsidRDefault="00AA0D25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Do ceny celkem uvede Účastník součet výše uvedených položek. Za řádek „součinnost pro výběr dodavatele“ sčítá Účastník do „ceny celkem“ cenu za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100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 hodin provádění součinnosti při výběru dodavatele.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Za řádek „součinnost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s generálním projektantem trati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“ sčítá Účastník do „ceny celkem“ cenu za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100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 hodin provádění součinnosti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s generálním projektantem trati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.  Za řádek „dozor projektanta“ sčítá Účastník do „ceny celkem“ cenu za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24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 měsíců provádění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dozoru projektanta.</w:t>
            </w:r>
          </w:p>
        </w:tc>
      </w:tr>
    </w:tbl>
    <w:p w14:paraId="095D8A73" w14:textId="7F7BC81A" w:rsidR="00AA0D25" w:rsidRDefault="00AA0D25" w:rsidP="004155F2">
      <w:pPr>
        <w:rPr>
          <w:rFonts w:cstheme="minorHAnsi"/>
          <w:sz w:val="20"/>
          <w:szCs w:val="20"/>
        </w:rPr>
      </w:pPr>
    </w:p>
    <w:p w14:paraId="08B4144F" w14:textId="77777777" w:rsidR="004155F2" w:rsidRPr="000E61C2" w:rsidRDefault="00AA0D25" w:rsidP="004155F2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column"/>
      </w:r>
    </w:p>
    <w:tbl>
      <w:tblPr>
        <w:tblStyle w:val="Mkatabulky"/>
        <w:tblW w:w="9211" w:type="dxa"/>
        <w:tblLook w:val="04A0" w:firstRow="1" w:lastRow="0" w:firstColumn="1" w:lastColumn="0" w:noHBand="0" w:noVBand="1"/>
      </w:tblPr>
      <w:tblGrid>
        <w:gridCol w:w="3070"/>
        <w:gridCol w:w="2425"/>
        <w:gridCol w:w="3716"/>
      </w:tblGrid>
      <w:tr w:rsidR="004155F2" w:rsidRPr="000E61C2" w14:paraId="4C2C8DCB" w14:textId="77777777" w:rsidTr="00424B60">
        <w:tc>
          <w:tcPr>
            <w:tcW w:w="9211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49507BC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TABULKA B – NABÍDKOVÁ CENA DÍLČÍHO PLNĚNÍ PRO OPČNÍ PRÁVA</w:t>
            </w:r>
          </w:p>
          <w:p w14:paraId="47E08A29" w14:textId="77777777" w:rsidR="00AA0D25" w:rsidRPr="000E61C2" w:rsidRDefault="00AA0D25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C734F2B" w14:textId="77777777" w:rsidR="004155F2" w:rsidRDefault="004155F2" w:rsidP="00424B60">
            <w:pPr>
              <w:widowControl w:val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POZN: nabídková cena pro Opční práva dle čl. 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begin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instrText xml:space="preserve"> REF _Ref157525780 \r \h </w:instrTex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instrText xml:space="preserve"> \* MERGEFORMAT </w:instrTex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separate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1.4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end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Smlouvy prvek Stavby vymezený pod číslem 5. v </w:t>
            </w:r>
            <w:r w:rsidRPr="000E61C2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Příloze č. 1/C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. Nabídková cena dle Tabulky B nezahrnuje cenu Základního plnění.</w:t>
            </w:r>
          </w:p>
          <w:p w14:paraId="4456ACB6" w14:textId="6491C5E0" w:rsidR="00AA0D25" w:rsidRPr="000E61C2" w:rsidRDefault="00AA0D25" w:rsidP="00424B60">
            <w:pPr>
              <w:widowControl w:val="0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</w:tr>
      <w:tr w:rsidR="004155F2" w:rsidRPr="000E61C2" w14:paraId="3EDC75FB" w14:textId="77777777" w:rsidTr="00424B60">
        <w:tc>
          <w:tcPr>
            <w:tcW w:w="3070" w:type="dxa"/>
            <w:shd w:val="clear" w:color="auto" w:fill="D9D9D9" w:themeFill="background1" w:themeFillShade="D9"/>
          </w:tcPr>
          <w:p w14:paraId="6448901E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MILNÍK</w:t>
            </w:r>
          </w:p>
        </w:tc>
        <w:tc>
          <w:tcPr>
            <w:tcW w:w="2425" w:type="dxa"/>
            <w:shd w:val="clear" w:color="auto" w:fill="D9D9D9" w:themeFill="background1" w:themeFillShade="D9"/>
          </w:tcPr>
          <w:p w14:paraId="4ECDB3E7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VZNIK NÁROKU NA ÚHRADU DÍLČÍ ČÁSTI CENY</w:t>
            </w:r>
          </w:p>
        </w:tc>
        <w:tc>
          <w:tcPr>
            <w:tcW w:w="3716" w:type="dxa"/>
            <w:shd w:val="clear" w:color="auto" w:fill="D9D9D9" w:themeFill="background1" w:themeFillShade="D9"/>
          </w:tcPr>
          <w:p w14:paraId="447B7910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CENA DÍLČÍHO PLNĚNÍ</w:t>
            </w:r>
          </w:p>
          <w:p w14:paraId="4FE033FA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vždy v Kč bez DPH</w:t>
            </w:r>
          </w:p>
          <w:p w14:paraId="6736DD80" w14:textId="77777777" w:rsidR="004155F2" w:rsidRPr="000E61C2" w:rsidRDefault="004155F2" w:rsidP="00424B60">
            <w:pPr>
              <w:widowControl w:val="0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(Opční právo pro prvek Stavby č. 5)</w:t>
            </w:r>
          </w:p>
        </w:tc>
      </w:tr>
      <w:tr w:rsidR="004155F2" w:rsidRPr="000E61C2" w14:paraId="0686F3CD" w14:textId="77777777" w:rsidTr="00424B60">
        <w:trPr>
          <w:trHeight w:val="983"/>
        </w:trPr>
        <w:tc>
          <w:tcPr>
            <w:tcW w:w="3070" w:type="dxa"/>
            <w:vMerge w:val="restart"/>
          </w:tcPr>
          <w:p w14:paraId="2AA6E90A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Dokumentace pro povolení stavby</w:t>
            </w:r>
          </w:p>
          <w:p w14:paraId="6046E9B7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5" w:type="dxa"/>
          </w:tcPr>
          <w:p w14:paraId="1B80FD74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DPS a jeho převzetí Objednatelem</w:t>
            </w:r>
          </w:p>
        </w:tc>
        <w:tc>
          <w:tcPr>
            <w:tcW w:w="3716" w:type="dxa"/>
          </w:tcPr>
          <w:p w14:paraId="3E881B2A" w14:textId="547D773A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0DD45FB7" w14:textId="77777777" w:rsidTr="00424B60">
        <w:trPr>
          <w:trHeight w:val="2522"/>
        </w:trPr>
        <w:tc>
          <w:tcPr>
            <w:tcW w:w="3070" w:type="dxa"/>
            <w:vMerge/>
          </w:tcPr>
          <w:p w14:paraId="0243B546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5" w:type="dxa"/>
          </w:tcPr>
          <w:p w14:paraId="7A8E01F0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Čistopisu DPS, jeho převzetí Objednatelem, odstranění všech jeho vad reklamovaných Objednatelem a podání žádosti o vydání Povolení stavby na stavební úřad</w:t>
            </w:r>
          </w:p>
        </w:tc>
        <w:tc>
          <w:tcPr>
            <w:tcW w:w="3716" w:type="dxa"/>
          </w:tcPr>
          <w:p w14:paraId="34ED4748" w14:textId="66661B99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629FE69B" w14:textId="77777777" w:rsidTr="00424B60">
        <w:trPr>
          <w:trHeight w:val="983"/>
        </w:trPr>
        <w:tc>
          <w:tcPr>
            <w:tcW w:w="3070" w:type="dxa"/>
          </w:tcPr>
          <w:p w14:paraId="276898B1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Inženýrská činnost pro zajištění pravomocného Povolení stavby</w:t>
            </w:r>
          </w:p>
        </w:tc>
        <w:tc>
          <w:tcPr>
            <w:tcW w:w="2425" w:type="dxa"/>
          </w:tcPr>
          <w:p w14:paraId="72B69464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Nabytí právní moci Povolení stavby</w:t>
            </w:r>
          </w:p>
        </w:tc>
        <w:tc>
          <w:tcPr>
            <w:tcW w:w="3716" w:type="dxa"/>
          </w:tcPr>
          <w:p w14:paraId="6167B537" w14:textId="3552ECCD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48CDFE34" w14:textId="77777777" w:rsidTr="00424B60">
        <w:trPr>
          <w:trHeight w:val="970"/>
        </w:trPr>
        <w:tc>
          <w:tcPr>
            <w:tcW w:w="3070" w:type="dxa"/>
            <w:vMerge w:val="restart"/>
          </w:tcPr>
          <w:p w14:paraId="2B5EAA2B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Dokumentace pro provádění stavby </w:t>
            </w:r>
          </w:p>
          <w:p w14:paraId="69B2EFA3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5" w:type="dxa"/>
          </w:tcPr>
          <w:p w14:paraId="10A02D04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PDPS a jeho převzetí Objednatelem</w:t>
            </w:r>
          </w:p>
        </w:tc>
        <w:tc>
          <w:tcPr>
            <w:tcW w:w="3716" w:type="dxa"/>
          </w:tcPr>
          <w:p w14:paraId="6BEB9C09" w14:textId="1BAB27D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3C017B19" w14:textId="77777777" w:rsidTr="00424B60">
        <w:trPr>
          <w:trHeight w:val="2515"/>
        </w:trPr>
        <w:tc>
          <w:tcPr>
            <w:tcW w:w="3070" w:type="dxa"/>
            <w:vMerge/>
          </w:tcPr>
          <w:p w14:paraId="219DF153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5" w:type="dxa"/>
          </w:tcPr>
          <w:p w14:paraId="433FCE3A" w14:textId="413EDB2C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Po odevzdání Čistopisu PDPS, vč. výkazu výměr a krycího rozpočtu dle čtvrtého odstavce čl. </w:t>
            </w:r>
            <w:r w:rsidR="0075548D">
              <w:rPr>
                <w:rFonts w:cstheme="minorHAnsi"/>
                <w:sz w:val="20"/>
                <w:szCs w:val="20"/>
              </w:rPr>
              <w:t xml:space="preserve">5.3. </w:t>
            </w:r>
            <w:r w:rsidRPr="000E61C2">
              <w:rPr>
                <w:rFonts w:cstheme="minorHAnsi"/>
                <w:sz w:val="20"/>
                <w:szCs w:val="20"/>
              </w:rPr>
              <w:t>Smlouvy</w:t>
            </w:r>
            <w:r w:rsidR="0075548D">
              <w:rPr>
                <w:rFonts w:cstheme="minorHAnsi"/>
                <w:sz w:val="20"/>
                <w:szCs w:val="20"/>
              </w:rPr>
              <w:t xml:space="preserve"> (P09)</w:t>
            </w:r>
            <w:r w:rsidRPr="000E61C2">
              <w:rPr>
                <w:rFonts w:cstheme="minorHAnsi"/>
                <w:sz w:val="20"/>
                <w:szCs w:val="20"/>
              </w:rPr>
              <w:t>, jeho převzetí Objednatelem a odstranění všech jeho vad reklamovaných Objednatelem</w:t>
            </w:r>
          </w:p>
        </w:tc>
        <w:tc>
          <w:tcPr>
            <w:tcW w:w="3716" w:type="dxa"/>
          </w:tcPr>
          <w:p w14:paraId="01D74F15" w14:textId="56C4BE4C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6488E75A" w14:textId="77777777" w:rsidTr="00424B60">
        <w:trPr>
          <w:trHeight w:val="699"/>
        </w:trPr>
        <w:tc>
          <w:tcPr>
            <w:tcW w:w="3070" w:type="dxa"/>
          </w:tcPr>
          <w:p w14:paraId="1FDC36D8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Součinnost při výběru dodavatele </w:t>
            </w:r>
          </w:p>
        </w:tc>
        <w:tc>
          <w:tcPr>
            <w:tcW w:w="2425" w:type="dxa"/>
          </w:tcPr>
          <w:p w14:paraId="07D054FB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</w:p>
          <w:p w14:paraId="5E30AEE5" w14:textId="5E58DF26" w:rsidR="009065BB" w:rsidRPr="000E61C2" w:rsidRDefault="009065BB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(příloha P09)</w:t>
            </w:r>
          </w:p>
        </w:tc>
        <w:tc>
          <w:tcPr>
            <w:tcW w:w="3716" w:type="dxa"/>
          </w:tcPr>
          <w:p w14:paraId="0CB26A66" w14:textId="2DC7EF50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</w:t>
            </w:r>
          </w:p>
          <w:p w14:paraId="33A8916A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celkem za 50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</w:rPr>
              <w:t>hodin provádění Součinnosti při výběru dodavatele</w:t>
            </w:r>
          </w:p>
          <w:p w14:paraId="7F1FE653" w14:textId="77777777" w:rsidR="0065724C" w:rsidRPr="000E61C2" w:rsidRDefault="0065724C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4DF587C" w14:textId="017813D1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za 1 hodinu provádění Součinnosti při výběru dodavatele</w:t>
            </w:r>
          </w:p>
          <w:p w14:paraId="5B140FEF" w14:textId="77777777" w:rsidR="0075548D" w:rsidRPr="000E61C2" w:rsidRDefault="0075548D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7528A1A" w14:textId="564BFE9A" w:rsidR="004155F2" w:rsidRPr="000E61C2" w:rsidRDefault="00B109EA" w:rsidP="00424B60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t xml:space="preserve">Na základě informací získaných od účastníků Soutěže v rámci nezávazných nabídkových cen si Zadavatel v rámci JŘBU stanovuje výhradu možnosti stanovení maximálního limitu hodinové nabídkové </w:t>
            </w: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lastRenderedPageBreak/>
              <w:t>ceny pro toto plnění.</w:t>
            </w:r>
          </w:p>
        </w:tc>
      </w:tr>
      <w:tr w:rsidR="004155F2" w:rsidRPr="000E61C2" w14:paraId="796794E6" w14:textId="77777777" w:rsidTr="00424B60">
        <w:trPr>
          <w:trHeight w:val="699"/>
        </w:trPr>
        <w:tc>
          <w:tcPr>
            <w:tcW w:w="3070" w:type="dxa"/>
          </w:tcPr>
          <w:p w14:paraId="732054B7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lastRenderedPageBreak/>
              <w:t xml:space="preserve">Dozor projektanta </w:t>
            </w:r>
          </w:p>
        </w:tc>
        <w:tc>
          <w:tcPr>
            <w:tcW w:w="2425" w:type="dxa"/>
          </w:tcPr>
          <w:p w14:paraId="442D3342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</w:p>
          <w:p w14:paraId="3A5ED556" w14:textId="1514474B" w:rsidR="009065BB" w:rsidRPr="000E61C2" w:rsidRDefault="009065BB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(příloha P09)</w:t>
            </w:r>
          </w:p>
        </w:tc>
        <w:tc>
          <w:tcPr>
            <w:tcW w:w="3716" w:type="dxa"/>
          </w:tcPr>
          <w:p w14:paraId="632B0A99" w14:textId="33052175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</w:t>
            </w:r>
          </w:p>
          <w:p w14:paraId="05427EEE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celkem za 12 měsíců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</w:rPr>
              <w:t>provádění Dozoru projektanta (předpokládaný rozsah čerpaných prací je celkem 800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</w:rPr>
              <w:t>hodin provádění Dozoru projektanta)</w:t>
            </w:r>
          </w:p>
          <w:p w14:paraId="6FBD1D02" w14:textId="77777777" w:rsidR="0065724C" w:rsidRPr="000E61C2" w:rsidRDefault="0065724C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30C20CA" w14:textId="632F5448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za 1 hodinu provádění Dozoru projektanta</w:t>
            </w:r>
          </w:p>
          <w:p w14:paraId="736744F3" w14:textId="77777777" w:rsidR="0065724C" w:rsidRPr="000E61C2" w:rsidRDefault="0065724C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352C54A" w14:textId="1654246D" w:rsidR="004155F2" w:rsidRPr="000E61C2" w:rsidRDefault="00B109EA" w:rsidP="00424B60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t>Na základě informací získaných od účastníků Soutěže v rámci nezávazných nabídkových cen si Zadavatel v rámci JŘBU stanovuje výhradu možnosti stanovení maximálního limitu hodinové nabídkové ceny pro toto plnění.</w:t>
            </w:r>
          </w:p>
        </w:tc>
      </w:tr>
      <w:tr w:rsidR="004155F2" w:rsidRPr="000E61C2" w14:paraId="765C3FDC" w14:textId="77777777" w:rsidTr="00424B60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9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46C6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E61C2"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  <w:t>CENA CELKEM PRO OPČNÍ PLNĚNÍ (</w:t>
            </w:r>
            <w:r w:rsidRPr="000E61C2">
              <w:rPr>
                <w:rFonts w:cstheme="minorHAnsi"/>
                <w:b/>
                <w:sz w:val="20"/>
                <w:szCs w:val="20"/>
              </w:rPr>
              <w:t>prvek Stavby č. 5)</w:t>
            </w:r>
          </w:p>
          <w:p w14:paraId="47DEE295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  <w:t>Kč bez DPH</w:t>
            </w:r>
          </w:p>
          <w:p w14:paraId="47391582" w14:textId="77777777" w:rsidR="00AA0D25" w:rsidRDefault="00AA0D25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</w:p>
          <w:p w14:paraId="3F4FE04A" w14:textId="796533A0" w:rsidR="00AA0D25" w:rsidRPr="000E61C2" w:rsidRDefault="00AA0D25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Do ceny celkem uvede Účastník součet výše uvedených položek. Za řádek „součinnost pro výběr dodavatele“ sčítá Účastník do „ceny celkem“ cenu za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50 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hodin provádění součinnosti při výběru dodavatele.  Za řádek „dozor projektanta“ sčítá Účastník do „ceny celkem“ cenu za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12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 měsíců provádění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dozoru projektanta.</w:t>
            </w:r>
          </w:p>
        </w:tc>
      </w:tr>
    </w:tbl>
    <w:p w14:paraId="4C0AD7FA" w14:textId="06204E61" w:rsidR="00AA0D25" w:rsidRDefault="00AA0D25" w:rsidP="004155F2">
      <w:pPr>
        <w:rPr>
          <w:rFonts w:cstheme="minorHAnsi"/>
          <w:sz w:val="20"/>
          <w:szCs w:val="20"/>
        </w:rPr>
      </w:pPr>
    </w:p>
    <w:p w14:paraId="764D14B5" w14:textId="77777777" w:rsidR="00AA0D25" w:rsidRDefault="00AA0D25" w:rsidP="004155F2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column"/>
      </w:r>
    </w:p>
    <w:tbl>
      <w:tblPr>
        <w:tblStyle w:val="Mkatabulky"/>
        <w:tblW w:w="9211" w:type="dxa"/>
        <w:tblLook w:val="04A0" w:firstRow="1" w:lastRow="0" w:firstColumn="1" w:lastColumn="0" w:noHBand="0" w:noVBand="1"/>
      </w:tblPr>
      <w:tblGrid>
        <w:gridCol w:w="3070"/>
        <w:gridCol w:w="2425"/>
        <w:gridCol w:w="3716"/>
      </w:tblGrid>
      <w:tr w:rsidR="004155F2" w:rsidRPr="000E61C2" w14:paraId="4CB5C499" w14:textId="77777777" w:rsidTr="00424B60">
        <w:trPr>
          <w:trHeight w:val="699"/>
        </w:trPr>
        <w:tc>
          <w:tcPr>
            <w:tcW w:w="9211" w:type="dxa"/>
            <w:gridSpan w:val="3"/>
            <w:shd w:val="clear" w:color="auto" w:fill="F2F2F2" w:themeFill="background1" w:themeFillShade="F2"/>
          </w:tcPr>
          <w:p w14:paraId="570C71CD" w14:textId="53C224E8" w:rsidR="004155F2" w:rsidRDefault="00AA0D25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 w:type="column"/>
            </w:r>
            <w:r w:rsidR="004155F2" w:rsidRPr="000E61C2">
              <w:rPr>
                <w:rFonts w:cstheme="minorHAnsi"/>
                <w:b/>
                <w:sz w:val="20"/>
                <w:szCs w:val="20"/>
              </w:rPr>
              <w:t>TABULKA C – NABÍDKOVÁ CENA DÍLČÍHO PLNĚNÍ PRO OPČNÍ PRÁVA</w:t>
            </w:r>
          </w:p>
          <w:p w14:paraId="083EEB29" w14:textId="77777777" w:rsidR="00AA0D25" w:rsidRPr="000E61C2" w:rsidRDefault="00AA0D25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FFA1CE5" w14:textId="06222BAB" w:rsidR="004155F2" w:rsidRDefault="004155F2" w:rsidP="00AA0D25">
            <w:pPr>
              <w:widowControl w:val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POZN: nabídková cena pro Opční práva dle čl. 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begin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instrText xml:space="preserve"> REF _Ref157525780 \r \h  \* MERGEFORMAT </w:instrTex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separate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1.4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end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Smlouvy prvek Stavby vymezený pod číslem 6. v</w:t>
            </w:r>
            <w:r w:rsidR="00AA0D25">
              <w:rPr>
                <w:rFonts w:cstheme="minorHAnsi"/>
                <w:bCs/>
                <w:i/>
                <w:iCs/>
                <w:sz w:val="20"/>
                <w:szCs w:val="20"/>
              </w:rPr>
              <w:t> </w:t>
            </w:r>
            <w:r w:rsidRPr="000E61C2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Příloze č. 1/C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. Nabídková cena dle Tabulky C nezahrnuje cenu Základního plnění.</w:t>
            </w:r>
          </w:p>
          <w:p w14:paraId="1376B977" w14:textId="77777777" w:rsidR="00AA0D25" w:rsidRPr="000E61C2" w:rsidRDefault="00AA0D25" w:rsidP="00AA0D25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155F2" w:rsidRPr="000E61C2" w14:paraId="4BC66739" w14:textId="77777777" w:rsidTr="00424B60">
        <w:tc>
          <w:tcPr>
            <w:tcW w:w="3070" w:type="dxa"/>
            <w:shd w:val="clear" w:color="auto" w:fill="D9D9D9" w:themeFill="background1" w:themeFillShade="D9"/>
          </w:tcPr>
          <w:p w14:paraId="74440E86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MILNÍK</w:t>
            </w:r>
          </w:p>
        </w:tc>
        <w:tc>
          <w:tcPr>
            <w:tcW w:w="2425" w:type="dxa"/>
            <w:shd w:val="clear" w:color="auto" w:fill="D9D9D9" w:themeFill="background1" w:themeFillShade="D9"/>
          </w:tcPr>
          <w:p w14:paraId="71EE2EED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VZNIK NÁROKU NA ÚHRADU DÍLČÍ ČÁSTI CENY</w:t>
            </w:r>
          </w:p>
        </w:tc>
        <w:tc>
          <w:tcPr>
            <w:tcW w:w="3716" w:type="dxa"/>
            <w:shd w:val="clear" w:color="auto" w:fill="D9D9D9" w:themeFill="background1" w:themeFillShade="D9"/>
          </w:tcPr>
          <w:p w14:paraId="598B2ADD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CENA DÍLČÍHO PLNĚNÍ</w:t>
            </w:r>
          </w:p>
          <w:p w14:paraId="4AF8485C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vždy v Kč bez DPH</w:t>
            </w:r>
          </w:p>
          <w:p w14:paraId="31FCD6BA" w14:textId="77777777" w:rsidR="004155F2" w:rsidRPr="000E61C2" w:rsidRDefault="004155F2" w:rsidP="00424B60">
            <w:pPr>
              <w:widowControl w:val="0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(Opční právo pro prvek Stavby č. 6)</w:t>
            </w:r>
          </w:p>
        </w:tc>
      </w:tr>
      <w:tr w:rsidR="004155F2" w:rsidRPr="000E61C2" w14:paraId="7FDF297E" w14:textId="77777777" w:rsidTr="00424B60">
        <w:trPr>
          <w:trHeight w:val="983"/>
        </w:trPr>
        <w:tc>
          <w:tcPr>
            <w:tcW w:w="3070" w:type="dxa"/>
            <w:vMerge w:val="restart"/>
          </w:tcPr>
          <w:p w14:paraId="1572E4C1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Dokumentace pro povolení stavby</w:t>
            </w:r>
          </w:p>
          <w:p w14:paraId="73BE7AEE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5" w:type="dxa"/>
          </w:tcPr>
          <w:p w14:paraId="6D7EECDA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DPS a jeho převzetí Objednatelem</w:t>
            </w:r>
          </w:p>
        </w:tc>
        <w:tc>
          <w:tcPr>
            <w:tcW w:w="3716" w:type="dxa"/>
          </w:tcPr>
          <w:p w14:paraId="395152B8" w14:textId="313642B2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37E91F8F" w14:textId="77777777" w:rsidTr="00424B60">
        <w:trPr>
          <w:trHeight w:val="2522"/>
        </w:trPr>
        <w:tc>
          <w:tcPr>
            <w:tcW w:w="3070" w:type="dxa"/>
            <w:vMerge/>
          </w:tcPr>
          <w:p w14:paraId="2F47C002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5" w:type="dxa"/>
          </w:tcPr>
          <w:p w14:paraId="6E9DE2AB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Čistopisu DPS, jeho převzetí Objednatelem, odstranění všech jeho vad reklamovaných Objednatelem a podání žádosti o vydání Povolení stavby na stavební úřad</w:t>
            </w:r>
          </w:p>
        </w:tc>
        <w:tc>
          <w:tcPr>
            <w:tcW w:w="3716" w:type="dxa"/>
          </w:tcPr>
          <w:p w14:paraId="3A0DA113" w14:textId="446C20CA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26F4031D" w14:textId="77777777" w:rsidTr="00424B60">
        <w:trPr>
          <w:trHeight w:val="983"/>
        </w:trPr>
        <w:tc>
          <w:tcPr>
            <w:tcW w:w="3070" w:type="dxa"/>
          </w:tcPr>
          <w:p w14:paraId="056C79A2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Inženýrská činnost pro zajištění pravomocného Povolení stavby</w:t>
            </w:r>
          </w:p>
        </w:tc>
        <w:tc>
          <w:tcPr>
            <w:tcW w:w="2425" w:type="dxa"/>
          </w:tcPr>
          <w:p w14:paraId="2D82F6AC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Nabytí právní moci Povolení stavby</w:t>
            </w:r>
          </w:p>
        </w:tc>
        <w:tc>
          <w:tcPr>
            <w:tcW w:w="3716" w:type="dxa"/>
          </w:tcPr>
          <w:p w14:paraId="143DEE84" w14:textId="4BB0ECF5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45D23786" w14:textId="77777777" w:rsidTr="00424B60">
        <w:trPr>
          <w:trHeight w:val="970"/>
        </w:trPr>
        <w:tc>
          <w:tcPr>
            <w:tcW w:w="3070" w:type="dxa"/>
            <w:vMerge w:val="restart"/>
          </w:tcPr>
          <w:p w14:paraId="7A283C1C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Dokumentace pro provádění stavby </w:t>
            </w:r>
          </w:p>
          <w:p w14:paraId="7496F06F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5" w:type="dxa"/>
          </w:tcPr>
          <w:p w14:paraId="5D92D2AD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PDPS a jeho převzetí Objednatelem</w:t>
            </w:r>
          </w:p>
        </w:tc>
        <w:tc>
          <w:tcPr>
            <w:tcW w:w="3716" w:type="dxa"/>
          </w:tcPr>
          <w:p w14:paraId="64A91687" w14:textId="793DB16C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4CEA0AA5" w14:textId="77777777" w:rsidTr="00424B60">
        <w:trPr>
          <w:trHeight w:val="2515"/>
        </w:trPr>
        <w:tc>
          <w:tcPr>
            <w:tcW w:w="3070" w:type="dxa"/>
            <w:vMerge/>
          </w:tcPr>
          <w:p w14:paraId="2CA8DA89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5" w:type="dxa"/>
          </w:tcPr>
          <w:p w14:paraId="64D47EDA" w14:textId="708A5DD6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Po odevzdání Čistopisu PDPS, vč. výkazu výměr a krycího rozpočtu dle čtvrtého odstavce čl. </w:t>
            </w:r>
            <w:r w:rsidR="009065BB">
              <w:rPr>
                <w:rFonts w:cstheme="minorHAnsi"/>
                <w:sz w:val="20"/>
                <w:szCs w:val="20"/>
              </w:rPr>
              <w:t>5.3.</w:t>
            </w:r>
            <w:r w:rsidRPr="000E61C2">
              <w:rPr>
                <w:rFonts w:cstheme="minorHAnsi"/>
                <w:sz w:val="20"/>
                <w:szCs w:val="20"/>
              </w:rPr>
              <w:t xml:space="preserve"> Smlouvy</w:t>
            </w:r>
            <w:r w:rsidR="009065BB">
              <w:rPr>
                <w:rFonts w:cstheme="minorHAnsi"/>
                <w:sz w:val="20"/>
                <w:szCs w:val="20"/>
              </w:rPr>
              <w:t xml:space="preserve"> (P09)</w:t>
            </w:r>
            <w:r w:rsidRPr="000E61C2">
              <w:rPr>
                <w:rFonts w:cstheme="minorHAnsi"/>
                <w:sz w:val="20"/>
                <w:szCs w:val="20"/>
              </w:rPr>
              <w:t>, jeho převzetí Objednatelem a odstranění všech jeho vad reklamovaných Objednatelem</w:t>
            </w:r>
          </w:p>
        </w:tc>
        <w:tc>
          <w:tcPr>
            <w:tcW w:w="3716" w:type="dxa"/>
          </w:tcPr>
          <w:p w14:paraId="47135D2B" w14:textId="1602641C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  <w:shd w:val="clear" w:color="auto" w:fill="FFFF00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4155F2" w:rsidRPr="000E61C2" w14:paraId="1D6EC829" w14:textId="77777777" w:rsidTr="00424B60">
        <w:trPr>
          <w:trHeight w:val="699"/>
        </w:trPr>
        <w:tc>
          <w:tcPr>
            <w:tcW w:w="3070" w:type="dxa"/>
          </w:tcPr>
          <w:p w14:paraId="49A7357B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Součinnost při výběru dodavatele </w:t>
            </w:r>
          </w:p>
        </w:tc>
        <w:tc>
          <w:tcPr>
            <w:tcW w:w="2425" w:type="dxa"/>
          </w:tcPr>
          <w:p w14:paraId="7D8F885C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</w:p>
          <w:p w14:paraId="2EBB8BD9" w14:textId="066F3261" w:rsidR="009065BB" w:rsidRPr="009065BB" w:rsidRDefault="009065BB" w:rsidP="00424B60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(příloha P09)</w:t>
            </w:r>
          </w:p>
        </w:tc>
        <w:tc>
          <w:tcPr>
            <w:tcW w:w="3716" w:type="dxa"/>
          </w:tcPr>
          <w:p w14:paraId="6BF0C757" w14:textId="1B573755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</w:t>
            </w:r>
          </w:p>
          <w:p w14:paraId="0F1C47B3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celkem za 50</w:t>
            </w:r>
            <w:r w:rsidRPr="000E61C2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</w:rPr>
              <w:t>hodin provádění Součinnosti při výběru dodavatele</w:t>
            </w:r>
          </w:p>
          <w:p w14:paraId="1E01D440" w14:textId="77777777" w:rsidR="0065724C" w:rsidRPr="000E61C2" w:rsidRDefault="0065724C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AF75181" w14:textId="589DEB4E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za 1 hodinu provádění Součinnosti při výběru dodavatele</w:t>
            </w:r>
          </w:p>
          <w:p w14:paraId="0CFE938A" w14:textId="7F5678D4" w:rsidR="004155F2" w:rsidRPr="000E61C2" w:rsidRDefault="00B109EA" w:rsidP="00424B60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t>Na základě informací získaných od účastníků Soutěže v rámci nezávazných nabídkových cen si Zadavatel v rámci JŘBU stanovuje výhradu možnosti stanovení maximálního limitu hodinové nabídkové ceny pro toto plnění.</w:t>
            </w:r>
          </w:p>
        </w:tc>
      </w:tr>
      <w:tr w:rsidR="004155F2" w:rsidRPr="000E61C2" w14:paraId="7B90B8A9" w14:textId="77777777" w:rsidTr="00424B60">
        <w:trPr>
          <w:trHeight w:val="699"/>
        </w:trPr>
        <w:tc>
          <w:tcPr>
            <w:tcW w:w="3070" w:type="dxa"/>
          </w:tcPr>
          <w:p w14:paraId="3E019B1F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lastRenderedPageBreak/>
              <w:t xml:space="preserve">Dozor projektanta </w:t>
            </w:r>
          </w:p>
        </w:tc>
        <w:tc>
          <w:tcPr>
            <w:tcW w:w="2425" w:type="dxa"/>
          </w:tcPr>
          <w:p w14:paraId="6FE8A646" w14:textId="77777777" w:rsidR="004155F2" w:rsidRDefault="004155F2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  <w:r w:rsidRPr="000E61C2" w:rsidDel="008A206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EA8C003" w14:textId="4B3FBFA5" w:rsidR="009065BB" w:rsidRPr="000E61C2" w:rsidRDefault="009065BB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(příloha P09)</w:t>
            </w:r>
          </w:p>
        </w:tc>
        <w:tc>
          <w:tcPr>
            <w:tcW w:w="3716" w:type="dxa"/>
          </w:tcPr>
          <w:p w14:paraId="0ADB256F" w14:textId="7901E2FD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bCs/>
                <w:sz w:val="20"/>
                <w:szCs w:val="20"/>
              </w:rPr>
              <w:t>cena Opčního práva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</w:t>
            </w:r>
          </w:p>
          <w:p w14:paraId="6030ACAB" w14:textId="77777777" w:rsidR="0065724C" w:rsidRPr="000E61C2" w:rsidRDefault="0065724C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437CDD9" w14:textId="50858CA7" w:rsidR="004155F2" w:rsidRPr="000E61C2" w:rsidRDefault="004155F2" w:rsidP="0065724C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celkem za 12 měsíců</w:t>
            </w:r>
            <w:r w:rsidRPr="000E61C2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</w:rPr>
              <w:t>provádění Dozoru projektanta (předpokládaný rozsah čerpaných prací je celkem 800 hodin provádění Dozoru projektanta)</w:t>
            </w:r>
          </w:p>
          <w:p w14:paraId="3BE0ABFD" w14:textId="749C5AAB" w:rsidR="004155F2" w:rsidRDefault="004155F2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="0065724C"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65724C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 za 1 hodinu provádění Dozoru projektanta</w:t>
            </w:r>
          </w:p>
          <w:p w14:paraId="554A2097" w14:textId="77777777" w:rsidR="0065724C" w:rsidRPr="000E61C2" w:rsidRDefault="0065724C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532DE8E" w14:textId="45970633" w:rsidR="004155F2" w:rsidRPr="000E61C2" w:rsidRDefault="00B109EA" w:rsidP="00424B60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t>Na základě informací získaných od účastníků Soutěže v rámci nezávazných nabídkových cen si Zadavatel v rámci JŘBU stanovuje výhradu možnosti stanovení maximálního limitu hodinové nabídkové ceny pro toto plnění.</w:t>
            </w:r>
          </w:p>
        </w:tc>
      </w:tr>
      <w:tr w:rsidR="004155F2" w:rsidRPr="000E61C2" w14:paraId="4CEE70BB" w14:textId="77777777" w:rsidTr="00424B60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9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2BBE" w14:textId="77777777" w:rsidR="004155F2" w:rsidRPr="000E61C2" w:rsidRDefault="004155F2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E61C2"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  <w:t>CENA CELKEM PRO OPČNÍ PLNĚNÍ (</w:t>
            </w:r>
            <w:r w:rsidRPr="000E61C2">
              <w:rPr>
                <w:rFonts w:cstheme="minorHAnsi"/>
                <w:b/>
                <w:sz w:val="20"/>
                <w:szCs w:val="20"/>
              </w:rPr>
              <w:t>prvek Stavby č. 6)</w:t>
            </w:r>
          </w:p>
          <w:p w14:paraId="5CA5A898" w14:textId="77777777" w:rsidR="004155F2" w:rsidRDefault="0065724C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="004155F2"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="004155F2" w:rsidRPr="000E61C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155F2" w:rsidRPr="000E61C2"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  <w:t>Kč bez DPH</w:t>
            </w:r>
          </w:p>
          <w:p w14:paraId="1A6331CF" w14:textId="77777777" w:rsidR="00AA0D25" w:rsidRDefault="00AA0D25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</w:p>
          <w:p w14:paraId="4CE01E12" w14:textId="287782A7" w:rsidR="00AA0D25" w:rsidRPr="000E61C2" w:rsidRDefault="00AA0D25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Do ceny celkem uvede Účastník součet výše uvedených položek. Za řádek „součinnost pro výběr dodavatele“ sčítá Účastník do „ceny celkem“ cenu za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50 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hodin provádění součinnosti při výběru dodavatele.  Za řádek „dozor projektanta“ sčítá Účastník do „ceny celkem“ cenu za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12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 měsíců provádění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dozoru projektanta.</w:t>
            </w:r>
          </w:p>
        </w:tc>
      </w:tr>
    </w:tbl>
    <w:p w14:paraId="69F0B833" w14:textId="77777777" w:rsidR="004155F2" w:rsidRPr="000E61C2" w:rsidRDefault="004155F2" w:rsidP="00A8439F">
      <w:pPr>
        <w:autoSpaceDE w:val="0"/>
        <w:autoSpaceDN w:val="0"/>
        <w:adjustRightInd w:val="0"/>
        <w:spacing w:before="120" w:after="120" w:line="240" w:lineRule="auto"/>
        <w:jc w:val="center"/>
        <w:textAlignment w:val="center"/>
        <w:rPr>
          <w:rFonts w:cstheme="minorHAnsi"/>
          <w:b/>
          <w:color w:val="000000" w:themeColor="text1"/>
          <w:sz w:val="20"/>
          <w:szCs w:val="20"/>
        </w:rPr>
      </w:pPr>
    </w:p>
    <w:p w14:paraId="15382577" w14:textId="6A7A80A7" w:rsidR="00A8439F" w:rsidRPr="000E61C2" w:rsidRDefault="00AA0D25" w:rsidP="00A8439F">
      <w:pPr>
        <w:autoSpaceDE w:val="0"/>
        <w:autoSpaceDN w:val="0"/>
        <w:adjustRightInd w:val="0"/>
        <w:spacing w:before="120" w:after="120" w:line="240" w:lineRule="auto"/>
        <w:jc w:val="center"/>
        <w:textAlignment w:val="center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br w:type="column"/>
      </w:r>
    </w:p>
    <w:tbl>
      <w:tblPr>
        <w:tblStyle w:val="Mkatabulky"/>
        <w:tblW w:w="9211" w:type="dxa"/>
        <w:tblLook w:val="04A0" w:firstRow="1" w:lastRow="0" w:firstColumn="1" w:lastColumn="0" w:noHBand="0" w:noVBand="1"/>
      </w:tblPr>
      <w:tblGrid>
        <w:gridCol w:w="3539"/>
        <w:gridCol w:w="1956"/>
        <w:gridCol w:w="3716"/>
      </w:tblGrid>
      <w:tr w:rsidR="009B354A" w:rsidRPr="000E61C2" w14:paraId="69C5467E" w14:textId="77777777" w:rsidTr="00424B60">
        <w:trPr>
          <w:trHeight w:val="699"/>
        </w:trPr>
        <w:tc>
          <w:tcPr>
            <w:tcW w:w="9211" w:type="dxa"/>
            <w:gridSpan w:val="3"/>
            <w:shd w:val="clear" w:color="auto" w:fill="F2F2F2" w:themeFill="background1" w:themeFillShade="F2"/>
          </w:tcPr>
          <w:p w14:paraId="75F756D5" w14:textId="77777777" w:rsidR="000E61C2" w:rsidRPr="000E61C2" w:rsidRDefault="000E61C2" w:rsidP="000E61C2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TABULKA D – KOMPLETNÍ NABÍDKOVÁ CENA DÍLČÍHO PLNĚNÍ</w:t>
            </w:r>
          </w:p>
          <w:p w14:paraId="2CCB1996" w14:textId="77777777" w:rsidR="000E61C2" w:rsidRPr="000E61C2" w:rsidRDefault="000E61C2" w:rsidP="000E61C2">
            <w:pPr>
              <w:widowControl w:val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POZN: Tabulka D je součtem cen dílčího plnění za Základní plnění a obě Opční práva dle čl. 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begin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instrText xml:space="preserve"> REF _Ref157525780 \r \h  \* MERGEFORMAT </w:instrTex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separate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1.4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end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Smlouvy. </w:t>
            </w:r>
          </w:p>
          <w:p w14:paraId="06A15674" w14:textId="77777777" w:rsidR="000E61C2" w:rsidRPr="000E61C2" w:rsidRDefault="000E61C2" w:rsidP="000E61C2">
            <w:pPr>
              <w:widowControl w:val="0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  <w:u w:val="single"/>
              </w:rPr>
              <w:t>Jde o soutěženou kompletní nabídkovou cenu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, tj. cenu za: </w:t>
            </w:r>
          </w:p>
          <w:p w14:paraId="767E5423" w14:textId="77777777" w:rsidR="000E61C2" w:rsidRPr="000E61C2" w:rsidRDefault="000E61C2" w:rsidP="000E61C2">
            <w:pPr>
              <w:pStyle w:val="Odstavecseseznamem"/>
              <w:widowControl w:val="0"/>
              <w:numPr>
                <w:ilvl w:val="3"/>
                <w:numId w:val="3"/>
              </w:numPr>
              <w:spacing w:before="120" w:after="120" w:line="240" w:lineRule="auto"/>
              <w:ind w:left="597" w:hanging="597"/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Přípravu projektu, Architektonickou studii (pro všechny prvky Stavby dle Přílohy č. 1/C)</w:t>
            </w:r>
          </w:p>
          <w:p w14:paraId="676EC52A" w14:textId="77777777" w:rsidR="000E61C2" w:rsidRPr="000E61C2" w:rsidRDefault="000E61C2" w:rsidP="000E61C2">
            <w:pPr>
              <w:pStyle w:val="Odstavecseseznamem"/>
              <w:widowControl w:val="0"/>
              <w:numPr>
                <w:ilvl w:val="3"/>
                <w:numId w:val="3"/>
              </w:numPr>
              <w:spacing w:before="120" w:after="120" w:line="240" w:lineRule="auto"/>
              <w:ind w:left="597" w:hanging="597"/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Projektovou dokumentaci, Služby pro získání povolení, Součinnost při výběru dodavatele a Dozor projektanta (pro prvky Stavby vymezené pod číslem 1. až 4. v Příloze č. 1/C)</w:t>
            </w:r>
          </w:p>
          <w:p w14:paraId="1F8EBF3E" w14:textId="77777777" w:rsidR="000E61C2" w:rsidRPr="000E61C2" w:rsidRDefault="000E61C2" w:rsidP="000E61C2">
            <w:pPr>
              <w:pStyle w:val="Odstavecseseznamem"/>
              <w:widowControl w:val="0"/>
              <w:numPr>
                <w:ilvl w:val="3"/>
                <w:numId w:val="3"/>
              </w:numPr>
              <w:spacing w:before="120" w:after="120" w:line="240" w:lineRule="auto"/>
              <w:ind w:left="597" w:hanging="597"/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Spolupráci s generálním projektantem trati (pro prvky Stavby vymezené pod číslem 1. až 4. a dále 7. až 9. v Příloze č. 1/C)</w:t>
            </w:r>
          </w:p>
          <w:p w14:paraId="17D88DD1" w14:textId="424B5EFA" w:rsidR="009B354A" w:rsidRPr="000E61C2" w:rsidRDefault="000E61C2" w:rsidP="000E61C2">
            <w:pPr>
              <w:pStyle w:val="Odstavecseseznamem"/>
              <w:widowControl w:val="0"/>
              <w:numPr>
                <w:ilvl w:val="3"/>
                <w:numId w:val="3"/>
              </w:numPr>
              <w:spacing w:before="120" w:after="120" w:line="240" w:lineRule="auto"/>
              <w:ind w:left="597" w:hanging="597"/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všechna Opční práva dle čl. 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begin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instrText xml:space="preserve"> REF _Ref157525780 \r \h  \* MERGEFORMAT </w:instrTex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separate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1.4</w:t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fldChar w:fldCharType="end"/>
            </w: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Smlouvy pro prvky Stavby vymezené pod čísly 5. a 6. v Příloze č. 1/C (tabulka B a C)</w:t>
            </w:r>
          </w:p>
        </w:tc>
      </w:tr>
      <w:tr w:rsidR="009B354A" w:rsidRPr="000E61C2" w14:paraId="150E9371" w14:textId="77777777" w:rsidTr="00424B60">
        <w:tc>
          <w:tcPr>
            <w:tcW w:w="3539" w:type="dxa"/>
            <w:shd w:val="clear" w:color="auto" w:fill="D9D9D9" w:themeFill="background1" w:themeFillShade="D9"/>
          </w:tcPr>
          <w:p w14:paraId="502E44A0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MILNÍK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14:paraId="1A0B7F0D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VZNIK NÁROKU NA ÚHRADU DÍLČÍ ČÁSTI CENY</w:t>
            </w:r>
          </w:p>
        </w:tc>
        <w:tc>
          <w:tcPr>
            <w:tcW w:w="3716" w:type="dxa"/>
            <w:shd w:val="clear" w:color="auto" w:fill="D9D9D9" w:themeFill="background1" w:themeFillShade="D9"/>
          </w:tcPr>
          <w:p w14:paraId="4615CFCB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CENA DÍLČÍHO PLNĚNÍ</w:t>
            </w:r>
          </w:p>
          <w:p w14:paraId="4DD16FD1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vždy v Kč bez DPH</w:t>
            </w:r>
          </w:p>
          <w:p w14:paraId="76BB934B" w14:textId="77777777" w:rsidR="009B354A" w:rsidRPr="000E61C2" w:rsidRDefault="009B354A" w:rsidP="00424B60">
            <w:pPr>
              <w:widowControl w:val="0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</w:tr>
      <w:tr w:rsidR="009B354A" w:rsidRPr="000E61C2" w14:paraId="129D5476" w14:textId="77777777" w:rsidTr="00424B60">
        <w:tc>
          <w:tcPr>
            <w:tcW w:w="3539" w:type="dxa"/>
          </w:tcPr>
          <w:p w14:paraId="6B3B1ECE" w14:textId="77777777" w:rsidR="009B354A" w:rsidRPr="000E61C2" w:rsidRDefault="009B354A" w:rsidP="00424B60">
            <w:pPr>
              <w:pStyle w:val="TableParagraph"/>
              <w:spacing w:before="120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Příprava Projektu</w:t>
            </w:r>
          </w:p>
          <w:p w14:paraId="5619ACFC" w14:textId="77777777" w:rsidR="009B354A" w:rsidRPr="000E61C2" w:rsidRDefault="009B354A" w:rsidP="00424B60">
            <w:pPr>
              <w:pStyle w:val="TableParagraph"/>
              <w:spacing w:before="120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0E2BF8" w14:textId="6C8C1CB3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(Maximálně 3</w:t>
            </w:r>
            <w:r w:rsidR="008314B1" w:rsidRPr="000E61C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% z celkové ceny)</w:t>
            </w:r>
          </w:p>
          <w:p w14:paraId="64B99C90" w14:textId="77777777" w:rsidR="009B354A" w:rsidRPr="000E61C2" w:rsidRDefault="009B354A" w:rsidP="00424B60">
            <w:pPr>
              <w:pStyle w:val="TableParagraph"/>
              <w:spacing w:before="120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B8277D" w14:textId="77777777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CFC4D3" w14:textId="77777777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BBE8109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ukončení poskytování činnosti a převzetí výstupů Objednatelem</w:t>
            </w:r>
          </w:p>
        </w:tc>
        <w:tc>
          <w:tcPr>
            <w:tcW w:w="3716" w:type="dxa"/>
          </w:tcPr>
          <w:p w14:paraId="1668FA75" w14:textId="04B12290" w:rsidR="009B354A" w:rsidRPr="000E61C2" w:rsidRDefault="009B354A" w:rsidP="00424B60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 xml:space="preserve">DOPLNÍ </w:t>
            </w:r>
            <w:r w:rsidR="008314B1"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545D1938" w14:textId="77777777" w:rsidR="009B354A" w:rsidRPr="000E61C2" w:rsidRDefault="009B354A" w:rsidP="00424B60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(Základní plnění)</w:t>
            </w:r>
          </w:p>
        </w:tc>
      </w:tr>
      <w:tr w:rsidR="009B354A" w:rsidRPr="000E61C2" w14:paraId="0BFC4F73" w14:textId="77777777" w:rsidTr="00424B60">
        <w:tc>
          <w:tcPr>
            <w:tcW w:w="3539" w:type="dxa"/>
            <w:vMerge w:val="restart"/>
          </w:tcPr>
          <w:p w14:paraId="38BDE18C" w14:textId="77777777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8297EA" w14:textId="77777777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Architektonická studie</w:t>
            </w:r>
          </w:p>
          <w:p w14:paraId="180AE6F8" w14:textId="77777777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4B6E57" w14:textId="77777777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 xml:space="preserve">(Maximálně </w:t>
            </w:r>
            <w:proofErr w:type="gramStart"/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12%</w:t>
            </w:r>
            <w:proofErr w:type="gramEnd"/>
            <w:r w:rsidRPr="000E61C2">
              <w:rPr>
                <w:rFonts w:asciiTheme="minorHAnsi" w:hAnsiTheme="minorHAnsi" w:cstheme="minorHAnsi"/>
                <w:sz w:val="20"/>
                <w:szCs w:val="20"/>
              </w:rPr>
              <w:t xml:space="preserve"> z celkové ceny)</w:t>
            </w:r>
          </w:p>
          <w:p w14:paraId="69D4ECEC" w14:textId="77777777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921A8A" w14:textId="77777777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10DCD4" w14:textId="77777777" w:rsidR="009B354A" w:rsidRPr="000E61C2" w:rsidRDefault="009B354A" w:rsidP="00424B60">
            <w:pPr>
              <w:pStyle w:val="TableParagraph"/>
              <w:ind w:left="567" w:hanging="567"/>
              <w:jc w:val="center"/>
              <w:rPr>
                <w:rFonts w:asciiTheme="minorHAnsi" w:hAnsiTheme="minorHAnsi" w:cstheme="min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9F46971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Architektonické studie a jeho převzetí Objednatelem</w:t>
            </w:r>
          </w:p>
        </w:tc>
        <w:tc>
          <w:tcPr>
            <w:tcW w:w="3716" w:type="dxa"/>
          </w:tcPr>
          <w:p w14:paraId="654DB082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7311C696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highlight w:val="yellow"/>
                <w:lang w:eastAsia="cs-CZ" w:bidi="cs-CZ"/>
              </w:rPr>
            </w:pPr>
            <w:r w:rsidRPr="000E61C2">
              <w:rPr>
                <w:rFonts w:cstheme="minorHAnsi"/>
                <w:i/>
                <w:iCs/>
                <w:sz w:val="20"/>
                <w:szCs w:val="20"/>
              </w:rPr>
              <w:t>(Základní plnění)</w:t>
            </w:r>
          </w:p>
        </w:tc>
      </w:tr>
      <w:tr w:rsidR="009B354A" w:rsidRPr="000E61C2" w14:paraId="5C0B1526" w14:textId="77777777" w:rsidTr="00424B60">
        <w:tc>
          <w:tcPr>
            <w:tcW w:w="3539" w:type="dxa"/>
            <w:vMerge/>
          </w:tcPr>
          <w:p w14:paraId="69809D75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6257191" w14:textId="77777777" w:rsidR="009B354A" w:rsidRPr="000E61C2" w:rsidRDefault="009B354A" w:rsidP="00424B60">
            <w:pPr>
              <w:pStyle w:val="TableParagraph"/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sz w:val="20"/>
                <w:szCs w:val="20"/>
              </w:rPr>
              <w:t>Po odevzdání Čistopisu Architektonické studie, jeho převzetí Objednatelem a odstranění všech jeho vad reklamovaných Objednatelem</w:t>
            </w:r>
          </w:p>
        </w:tc>
        <w:tc>
          <w:tcPr>
            <w:tcW w:w="3716" w:type="dxa"/>
          </w:tcPr>
          <w:p w14:paraId="6D9D8362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58F221E4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lang w:eastAsia="cs-CZ" w:bidi="cs-CZ"/>
              </w:rPr>
            </w:pPr>
            <w:r w:rsidRPr="000E61C2">
              <w:rPr>
                <w:rFonts w:cstheme="minorHAnsi"/>
                <w:i/>
                <w:iCs/>
                <w:sz w:val="20"/>
                <w:szCs w:val="20"/>
              </w:rPr>
              <w:t>(Základní plnění)</w:t>
            </w:r>
          </w:p>
        </w:tc>
      </w:tr>
      <w:tr w:rsidR="009B354A" w:rsidRPr="000E61C2" w14:paraId="3D2E29FA" w14:textId="77777777" w:rsidTr="00424B60">
        <w:tc>
          <w:tcPr>
            <w:tcW w:w="3539" w:type="dxa"/>
            <w:vMerge w:val="restart"/>
          </w:tcPr>
          <w:p w14:paraId="30372D2B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Dokumentace pro povolení stavby</w:t>
            </w:r>
          </w:p>
          <w:p w14:paraId="4FCCA6B5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92450A8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DPS a jeho převzetí Objednatelem</w:t>
            </w:r>
          </w:p>
        </w:tc>
        <w:tc>
          <w:tcPr>
            <w:tcW w:w="3716" w:type="dxa"/>
          </w:tcPr>
          <w:p w14:paraId="1C862B8B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3DDC0810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určena jako součet ceny za Základní plnění, Opční právo pro prvek Stavby č. 5 a Opční právo pro prvek Stavby č. 6)</w:t>
            </w:r>
          </w:p>
        </w:tc>
      </w:tr>
      <w:tr w:rsidR="009B354A" w:rsidRPr="000E61C2" w14:paraId="7B3A202A" w14:textId="77777777" w:rsidTr="00424B60">
        <w:tc>
          <w:tcPr>
            <w:tcW w:w="3539" w:type="dxa"/>
            <w:vMerge/>
          </w:tcPr>
          <w:p w14:paraId="2F0D2ACC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72F98D2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Čistopisu DPS, jeho převzetí Objednatelem, odstranění všech jeho vad reklamovaných Objednatelem a podání žádosti o vydání Povolení stavby na stavební úřad</w:t>
            </w:r>
          </w:p>
        </w:tc>
        <w:tc>
          <w:tcPr>
            <w:tcW w:w="3716" w:type="dxa"/>
          </w:tcPr>
          <w:p w14:paraId="78EDB672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5B6CE280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určena jako součet ceny za Základní plnění, Opční právo pro prvek Stavby č. 5 a Opční právo pro prvek Stavby č. 6)</w:t>
            </w:r>
          </w:p>
        </w:tc>
      </w:tr>
      <w:tr w:rsidR="009B354A" w:rsidRPr="000E61C2" w14:paraId="4F84C95B" w14:textId="77777777" w:rsidTr="00424B60">
        <w:tc>
          <w:tcPr>
            <w:tcW w:w="3539" w:type="dxa"/>
          </w:tcPr>
          <w:p w14:paraId="7FF0D906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lastRenderedPageBreak/>
              <w:t>Inženýrská činnost pro zajištění pravomocného Povolení stavby</w:t>
            </w:r>
          </w:p>
        </w:tc>
        <w:tc>
          <w:tcPr>
            <w:tcW w:w="1956" w:type="dxa"/>
          </w:tcPr>
          <w:p w14:paraId="55C2BF6D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Nabytí právní moci Povolení stavby</w:t>
            </w:r>
          </w:p>
        </w:tc>
        <w:tc>
          <w:tcPr>
            <w:tcW w:w="3716" w:type="dxa"/>
          </w:tcPr>
          <w:p w14:paraId="543AC647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6B0C3CC9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určena jako součet ceny za Základní plnění, Opční právo pro prvek Stavby č. 5 a Opční právo pro prvek Stavby č. 6)</w:t>
            </w:r>
          </w:p>
        </w:tc>
      </w:tr>
      <w:tr w:rsidR="009B354A" w:rsidRPr="000E61C2" w14:paraId="074C4DE8" w14:textId="77777777" w:rsidTr="00424B60">
        <w:trPr>
          <w:trHeight w:val="625"/>
        </w:trPr>
        <w:tc>
          <w:tcPr>
            <w:tcW w:w="3539" w:type="dxa"/>
            <w:vMerge w:val="restart"/>
          </w:tcPr>
          <w:p w14:paraId="342D75E9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Dokumentace pro provádění stavby </w:t>
            </w:r>
          </w:p>
          <w:p w14:paraId="4F113AEB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30E29F4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odevzdání Konceptu PDPS a jeho převzetí Objednatelem</w:t>
            </w:r>
          </w:p>
        </w:tc>
        <w:tc>
          <w:tcPr>
            <w:tcW w:w="3716" w:type="dxa"/>
          </w:tcPr>
          <w:p w14:paraId="6044AAEC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23F84A6F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určena jako součet ceny za Základní plnění, Opční právo pro prvek Stavby č. 5 a Opční právo pro prvek Stavby č. 6)</w:t>
            </w:r>
          </w:p>
        </w:tc>
      </w:tr>
      <w:tr w:rsidR="009B354A" w:rsidRPr="000E61C2" w14:paraId="00134358" w14:textId="77777777" w:rsidTr="00424B60">
        <w:trPr>
          <w:trHeight w:val="624"/>
        </w:trPr>
        <w:tc>
          <w:tcPr>
            <w:tcW w:w="3539" w:type="dxa"/>
            <w:vMerge/>
          </w:tcPr>
          <w:p w14:paraId="15557EFF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BF5BB94" w14:textId="14A4FD44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Po odevzdání Čistopisu PDPS, vč. výkazu výměr a krycího rozpočtu dle čtvrtého odstavce čl. </w:t>
            </w:r>
            <w:r w:rsidR="009065BB">
              <w:rPr>
                <w:rFonts w:cstheme="minorHAnsi"/>
                <w:sz w:val="20"/>
                <w:szCs w:val="20"/>
              </w:rPr>
              <w:t>5.3.</w:t>
            </w:r>
            <w:r w:rsidRPr="000E61C2">
              <w:rPr>
                <w:rFonts w:cstheme="minorHAnsi"/>
                <w:sz w:val="20"/>
                <w:szCs w:val="20"/>
              </w:rPr>
              <w:t xml:space="preserve"> Smlouvy</w:t>
            </w:r>
            <w:r w:rsidR="009065BB">
              <w:rPr>
                <w:rFonts w:cstheme="minorHAnsi"/>
                <w:sz w:val="20"/>
                <w:szCs w:val="20"/>
              </w:rPr>
              <w:t xml:space="preserve"> (P09)</w:t>
            </w:r>
            <w:r w:rsidRPr="000E61C2">
              <w:rPr>
                <w:rFonts w:cstheme="minorHAnsi"/>
                <w:sz w:val="20"/>
                <w:szCs w:val="20"/>
              </w:rPr>
              <w:t>, jeho převzetí Objednatelem a odstranění všech jeho vad reklamovaných Objednatelem</w:t>
            </w:r>
          </w:p>
        </w:tc>
        <w:tc>
          <w:tcPr>
            <w:tcW w:w="3716" w:type="dxa"/>
          </w:tcPr>
          <w:p w14:paraId="0D7D2F88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7B7985E9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určena jako součet ceny za Základní plnění, Opční právo pro prvek Stavby č. 5 a Opční právo pro prvek Stavby č. 6)</w:t>
            </w:r>
          </w:p>
        </w:tc>
      </w:tr>
      <w:tr w:rsidR="009B354A" w:rsidRPr="000E61C2" w14:paraId="22ED0764" w14:textId="77777777" w:rsidTr="00424B60">
        <w:trPr>
          <w:trHeight w:val="624"/>
        </w:trPr>
        <w:tc>
          <w:tcPr>
            <w:tcW w:w="3539" w:type="dxa"/>
          </w:tcPr>
          <w:p w14:paraId="7E0B38A5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Součinnosti s generálním projektantem trati </w:t>
            </w:r>
          </w:p>
        </w:tc>
        <w:tc>
          <w:tcPr>
            <w:tcW w:w="1956" w:type="dxa"/>
          </w:tcPr>
          <w:p w14:paraId="7E1CEF3D" w14:textId="77777777" w:rsidR="009B354A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</w:p>
          <w:p w14:paraId="0F88FC32" w14:textId="3712E4EE" w:rsidR="009065BB" w:rsidRPr="000E61C2" w:rsidRDefault="009065BB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(příloha P09)</w:t>
            </w:r>
          </w:p>
        </w:tc>
        <w:tc>
          <w:tcPr>
            <w:tcW w:w="3716" w:type="dxa"/>
          </w:tcPr>
          <w:p w14:paraId="7CF6AEA0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48EDD32A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celkem za 100</w:t>
            </w:r>
            <w:r w:rsidRPr="000E61C2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sz w:val="20"/>
                <w:szCs w:val="20"/>
              </w:rPr>
              <w:t>hodin provádění Součinnosti s generálním projektantem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sz w:val="20"/>
                <w:szCs w:val="20"/>
              </w:rPr>
              <w:t>trati</w:t>
            </w:r>
          </w:p>
          <w:p w14:paraId="66CACECB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i/>
                <w:iCs/>
                <w:sz w:val="20"/>
                <w:szCs w:val="20"/>
              </w:rPr>
              <w:t>(Základní plnění)</w:t>
            </w:r>
          </w:p>
          <w:p w14:paraId="50BF19DC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0D6C281A" w14:textId="01D48356" w:rsidR="009B354A" w:rsidRDefault="009B354A" w:rsidP="00424B60">
            <w:pPr>
              <w:widowControl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</w:rPr>
              <w:t>Kč za 1 hodinu provádění Součinnosti s generálním projektantem</w:t>
            </w:r>
            <w:r w:rsidRPr="000E61C2">
              <w:rPr>
                <w:rFonts w:cstheme="minorHAnsi"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bCs/>
                <w:sz w:val="20"/>
                <w:szCs w:val="20"/>
              </w:rPr>
              <w:t>trati</w:t>
            </w:r>
          </w:p>
          <w:p w14:paraId="255D8409" w14:textId="77777777" w:rsidR="00AA0D25" w:rsidRPr="000E61C2" w:rsidRDefault="00AA0D25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94B2592" w14:textId="39F14D09" w:rsidR="009B354A" w:rsidRPr="000E61C2" w:rsidRDefault="00B109E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t>Na základě informací získaných od účastníků Soutěže v rámci nezávazných nabídkových cen si Zadavatel v rámci JŘBU stanovuje výhradu možnosti stanovení maximálního limitu hodinové nabídkové ceny pro toto plnění.</w:t>
            </w:r>
          </w:p>
        </w:tc>
      </w:tr>
      <w:tr w:rsidR="009B354A" w:rsidRPr="000E61C2" w14:paraId="75185CA6" w14:textId="77777777" w:rsidTr="00424B60">
        <w:tc>
          <w:tcPr>
            <w:tcW w:w="3539" w:type="dxa"/>
          </w:tcPr>
          <w:p w14:paraId="7A414763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Součinnost při výběru dodavatele </w:t>
            </w:r>
          </w:p>
        </w:tc>
        <w:tc>
          <w:tcPr>
            <w:tcW w:w="1956" w:type="dxa"/>
          </w:tcPr>
          <w:p w14:paraId="7C148CA8" w14:textId="77777777" w:rsidR="009B354A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  <w:r w:rsidRPr="000E61C2" w:rsidDel="00D0088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55CACC8" w14:textId="3B65106D" w:rsidR="009065BB" w:rsidRPr="000E61C2" w:rsidRDefault="009065BB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(příloha P09)</w:t>
            </w:r>
          </w:p>
        </w:tc>
        <w:tc>
          <w:tcPr>
            <w:tcW w:w="3716" w:type="dxa"/>
          </w:tcPr>
          <w:p w14:paraId="2CBFB5B8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62316DF4" w14:textId="77777777" w:rsidR="009B354A" w:rsidRDefault="009B354A" w:rsidP="00424B60">
            <w:pPr>
              <w:widowControl w:val="0"/>
              <w:jc w:val="center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(určena jako součet ceny za Základní plnění, Opční právo pro prvek Stavby č. 5 a Opční právo pro prvek Stavby č. 6)</w:t>
            </w:r>
          </w:p>
          <w:p w14:paraId="7948B36D" w14:textId="77777777" w:rsidR="00AA0D25" w:rsidRPr="000E61C2" w:rsidRDefault="00AA0D25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B354A" w:rsidRPr="000E61C2" w14:paraId="42870C8D" w14:textId="77777777" w:rsidTr="00424B60">
        <w:tc>
          <w:tcPr>
            <w:tcW w:w="3539" w:type="dxa"/>
          </w:tcPr>
          <w:p w14:paraId="42A7367A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Dozor projektanta </w:t>
            </w:r>
          </w:p>
        </w:tc>
        <w:tc>
          <w:tcPr>
            <w:tcW w:w="1956" w:type="dxa"/>
          </w:tcPr>
          <w:p w14:paraId="7A28AE5B" w14:textId="77777777" w:rsidR="009B354A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čtvrtletně dle čl. 10.4 Obchodních podmínek</w:t>
            </w:r>
            <w:r w:rsidRPr="000E61C2" w:rsidDel="00D0088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E1CEFF" w14:textId="05B5C722" w:rsidR="009065BB" w:rsidRPr="000E61C2" w:rsidRDefault="009065BB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(příloha P09)</w:t>
            </w:r>
          </w:p>
        </w:tc>
        <w:tc>
          <w:tcPr>
            <w:tcW w:w="3716" w:type="dxa"/>
          </w:tcPr>
          <w:p w14:paraId="20CC02E1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3D71FC33" w14:textId="77777777" w:rsidR="009B354A" w:rsidRDefault="009B354A" w:rsidP="00424B60">
            <w:pPr>
              <w:widowControl w:val="0"/>
              <w:jc w:val="center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0E61C2">
              <w:rPr>
                <w:rFonts w:cstheme="minorHAnsi"/>
                <w:bCs/>
                <w:i/>
                <w:iCs/>
                <w:sz w:val="20"/>
                <w:szCs w:val="20"/>
              </w:rPr>
              <w:t>(určena jako součet ceny za Základní plnění, Opční právo pro prvek Stavby č. 5 a Opční právo pro prvek Stavby č. 6)</w:t>
            </w:r>
          </w:p>
          <w:p w14:paraId="22FF986B" w14:textId="77777777" w:rsidR="00AA0D25" w:rsidRPr="000E61C2" w:rsidRDefault="00AA0D25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B354A" w:rsidRPr="000E61C2" w14:paraId="626EB66F" w14:textId="77777777" w:rsidTr="00424B60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921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842F95" w14:textId="77777777" w:rsidR="009B354A" w:rsidRDefault="009B354A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E61C2"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  <w:t xml:space="preserve">CENA CELKEM: 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ZHOTOVITEL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E61C2"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  <w:t>Kč bez DPH</w:t>
            </w:r>
          </w:p>
          <w:p w14:paraId="32434559" w14:textId="77777777" w:rsidR="00AA0D25" w:rsidRDefault="00AA0D25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</w:p>
          <w:p w14:paraId="51F9423B" w14:textId="333485C9" w:rsidR="00AA0D25" w:rsidRPr="000E61C2" w:rsidRDefault="00AA0D25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Do ceny celkem uvede Účastník součet výše uvedených položek.  Za řádek „součinnost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s generálním projektantem trati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“ sčítá Účastník do „ceny celkem“ cenu za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100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 hodin provádění součinnosti </w:t>
            </w:r>
            <w:r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>s generálním projektantem trati</w:t>
            </w:r>
            <w:r w:rsidRPr="005A5FB1">
              <w:rPr>
                <w:rFonts w:cstheme="minorHAnsi"/>
                <w:bCs/>
                <w:color w:val="FF0000"/>
                <w:sz w:val="20"/>
                <w:szCs w:val="20"/>
                <w:lang w:eastAsia="cs-CZ"/>
              </w:rPr>
              <w:t xml:space="preserve">.  </w:t>
            </w:r>
          </w:p>
        </w:tc>
      </w:tr>
    </w:tbl>
    <w:p w14:paraId="4C59BAD5" w14:textId="77777777" w:rsidR="009B354A" w:rsidRPr="000E61C2" w:rsidRDefault="009B354A" w:rsidP="009B354A">
      <w:pPr>
        <w:spacing w:after="0"/>
        <w:rPr>
          <w:rFonts w:cstheme="minorHAnsi"/>
          <w:sz w:val="20"/>
          <w:szCs w:val="20"/>
        </w:rPr>
      </w:pPr>
    </w:p>
    <w:tbl>
      <w:tblPr>
        <w:tblStyle w:val="Mkatabulky"/>
        <w:tblW w:w="9211" w:type="dxa"/>
        <w:tblInd w:w="-3" w:type="dxa"/>
        <w:tblLook w:val="00A0" w:firstRow="1" w:lastRow="0" w:firstColumn="1" w:lastColumn="0" w:noHBand="0" w:noVBand="0"/>
      </w:tblPr>
      <w:tblGrid>
        <w:gridCol w:w="2816"/>
        <w:gridCol w:w="1495"/>
        <w:gridCol w:w="4900"/>
      </w:tblGrid>
      <w:tr w:rsidR="009B354A" w:rsidRPr="000E61C2" w14:paraId="1641F22F" w14:textId="77777777" w:rsidTr="00424B60">
        <w:trPr>
          <w:trHeight w:val="398"/>
        </w:trPr>
        <w:tc>
          <w:tcPr>
            <w:tcW w:w="9211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1568C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0E61C2">
              <w:rPr>
                <w:rFonts w:cstheme="minorHAnsi"/>
                <w:b/>
                <w:color w:val="000000"/>
                <w:sz w:val="20"/>
                <w:szCs w:val="20"/>
                <w:lang w:eastAsia="cs-CZ"/>
              </w:rPr>
              <w:t>CENA ZA JEDNOTLIVÁ FAKULTATIVNÍ DÍLČÍ PLNĚNÍ POSKYTOVANÁ POUZE NA ZÁKLADĚ POKYNU OBJEDNATELE:</w:t>
            </w:r>
          </w:p>
        </w:tc>
      </w:tr>
      <w:tr w:rsidR="009B354A" w:rsidRPr="000E61C2" w14:paraId="57D5B537" w14:textId="77777777" w:rsidTr="008314B1">
        <w:tc>
          <w:tcPr>
            <w:tcW w:w="2816" w:type="dxa"/>
          </w:tcPr>
          <w:p w14:paraId="7AF4A6D3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cena za jeden (1) vícetisk Architektonické studie</w:t>
            </w:r>
          </w:p>
        </w:tc>
        <w:tc>
          <w:tcPr>
            <w:tcW w:w="1495" w:type="dxa"/>
          </w:tcPr>
          <w:p w14:paraId="16B0DDDF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převzetí Objednatelem</w:t>
            </w:r>
          </w:p>
        </w:tc>
        <w:tc>
          <w:tcPr>
            <w:tcW w:w="4900" w:type="dxa"/>
          </w:tcPr>
          <w:p w14:paraId="6636238E" w14:textId="77777777" w:rsidR="008314B1" w:rsidRPr="000E61C2" w:rsidRDefault="008314B1" w:rsidP="008314B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1A3C792C" w14:textId="67376FEA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D015990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314B1" w:rsidRPr="000E61C2" w14:paraId="1AC7A784" w14:textId="77777777" w:rsidTr="008314B1">
        <w:tc>
          <w:tcPr>
            <w:tcW w:w="2816" w:type="dxa"/>
          </w:tcPr>
          <w:p w14:paraId="3C95D8E5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cena za jeden (1) vícetisk Dokumentace pro povolení stavby (Základní plnění)</w:t>
            </w:r>
          </w:p>
        </w:tc>
        <w:tc>
          <w:tcPr>
            <w:tcW w:w="1495" w:type="dxa"/>
          </w:tcPr>
          <w:p w14:paraId="5BAEA1D5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převzetí Objednatelem</w:t>
            </w:r>
          </w:p>
        </w:tc>
        <w:tc>
          <w:tcPr>
            <w:tcW w:w="4900" w:type="dxa"/>
          </w:tcPr>
          <w:p w14:paraId="26E0D7E8" w14:textId="35B11985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8314B1" w:rsidRPr="000E61C2" w14:paraId="5E9DF608" w14:textId="77777777" w:rsidTr="008314B1">
        <w:tblPrEx>
          <w:tblLook w:val="04A0" w:firstRow="1" w:lastRow="0" w:firstColumn="1" w:lastColumn="0" w:noHBand="0" w:noVBand="1"/>
        </w:tblPrEx>
        <w:tc>
          <w:tcPr>
            <w:tcW w:w="2816" w:type="dxa"/>
          </w:tcPr>
          <w:p w14:paraId="78722A52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cena za jeden (1) vícetisk Dokumentace pro povolení stavby (Opční právo pro prvek Stavby č. 5)</w:t>
            </w:r>
          </w:p>
        </w:tc>
        <w:tc>
          <w:tcPr>
            <w:tcW w:w="1495" w:type="dxa"/>
          </w:tcPr>
          <w:p w14:paraId="4ECE94E8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převzetí Objednatelem</w:t>
            </w:r>
          </w:p>
        </w:tc>
        <w:tc>
          <w:tcPr>
            <w:tcW w:w="4900" w:type="dxa"/>
          </w:tcPr>
          <w:p w14:paraId="663371B4" w14:textId="60F6A72B" w:rsidR="008314B1" w:rsidRPr="000E61C2" w:rsidRDefault="008314B1" w:rsidP="008314B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8314B1" w:rsidRPr="000E61C2" w14:paraId="1A24EC52" w14:textId="77777777" w:rsidTr="008314B1">
        <w:tblPrEx>
          <w:tblLook w:val="04A0" w:firstRow="1" w:lastRow="0" w:firstColumn="1" w:lastColumn="0" w:noHBand="0" w:noVBand="1"/>
        </w:tblPrEx>
        <w:tc>
          <w:tcPr>
            <w:tcW w:w="2816" w:type="dxa"/>
          </w:tcPr>
          <w:p w14:paraId="6CF48378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cena za jeden (1) vícetisk Dokumentace pro povolení stavby (Opční právo pro prvek Stavby č. 6)</w:t>
            </w:r>
          </w:p>
        </w:tc>
        <w:tc>
          <w:tcPr>
            <w:tcW w:w="1495" w:type="dxa"/>
          </w:tcPr>
          <w:p w14:paraId="7B648861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převzetí Objednatelem</w:t>
            </w:r>
          </w:p>
        </w:tc>
        <w:tc>
          <w:tcPr>
            <w:tcW w:w="4900" w:type="dxa"/>
          </w:tcPr>
          <w:p w14:paraId="5AD0DFC2" w14:textId="259AF77C" w:rsidR="008314B1" w:rsidRPr="000E61C2" w:rsidRDefault="008314B1" w:rsidP="008314B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8314B1" w:rsidRPr="000E61C2" w14:paraId="1B608ABD" w14:textId="77777777" w:rsidTr="008314B1">
        <w:tc>
          <w:tcPr>
            <w:tcW w:w="2816" w:type="dxa"/>
          </w:tcPr>
          <w:p w14:paraId="158ACD46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cena za jeden (1) vícetisk Dokumentace pro provádění stavby (Základní plnění)</w:t>
            </w:r>
          </w:p>
        </w:tc>
        <w:tc>
          <w:tcPr>
            <w:tcW w:w="1495" w:type="dxa"/>
          </w:tcPr>
          <w:p w14:paraId="08F1B4D9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převzetí Objednatelem</w:t>
            </w:r>
          </w:p>
        </w:tc>
        <w:tc>
          <w:tcPr>
            <w:tcW w:w="4900" w:type="dxa"/>
          </w:tcPr>
          <w:p w14:paraId="7643A010" w14:textId="45151881" w:rsidR="008314B1" w:rsidRPr="000E61C2" w:rsidRDefault="008314B1" w:rsidP="008314B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8314B1" w:rsidRPr="000E61C2" w14:paraId="1ABAF49E" w14:textId="77777777" w:rsidTr="008314B1">
        <w:tblPrEx>
          <w:tblLook w:val="04A0" w:firstRow="1" w:lastRow="0" w:firstColumn="1" w:lastColumn="0" w:noHBand="0" w:noVBand="1"/>
        </w:tblPrEx>
        <w:tc>
          <w:tcPr>
            <w:tcW w:w="2816" w:type="dxa"/>
          </w:tcPr>
          <w:p w14:paraId="61B73120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cena za jeden (1) vícetisk Dokumentace pro provádění stavby (Opční právo pro prvek Stavby č. 5)</w:t>
            </w:r>
          </w:p>
        </w:tc>
        <w:tc>
          <w:tcPr>
            <w:tcW w:w="1495" w:type="dxa"/>
          </w:tcPr>
          <w:p w14:paraId="4BE488DE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převzetí Objednatelem</w:t>
            </w:r>
          </w:p>
        </w:tc>
        <w:tc>
          <w:tcPr>
            <w:tcW w:w="4900" w:type="dxa"/>
          </w:tcPr>
          <w:p w14:paraId="19638A3D" w14:textId="72EC1078" w:rsidR="008314B1" w:rsidRPr="000E61C2" w:rsidRDefault="008314B1" w:rsidP="008314B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8314B1" w:rsidRPr="000E61C2" w14:paraId="3F325420" w14:textId="77777777" w:rsidTr="008314B1">
        <w:tblPrEx>
          <w:tblLook w:val="04A0" w:firstRow="1" w:lastRow="0" w:firstColumn="1" w:lastColumn="0" w:noHBand="0" w:noVBand="1"/>
        </w:tblPrEx>
        <w:tc>
          <w:tcPr>
            <w:tcW w:w="2816" w:type="dxa"/>
          </w:tcPr>
          <w:p w14:paraId="11471C8E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cena za jeden (1) vícetisk Dokumentace pro provádění stavby (Opční právo pro prvek Stavby č. 6)</w:t>
            </w:r>
          </w:p>
        </w:tc>
        <w:tc>
          <w:tcPr>
            <w:tcW w:w="1495" w:type="dxa"/>
          </w:tcPr>
          <w:p w14:paraId="701F2E2D" w14:textId="77777777" w:rsidR="008314B1" w:rsidRPr="000E61C2" w:rsidRDefault="008314B1" w:rsidP="008314B1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po převzetí Objednatelem</w:t>
            </w:r>
          </w:p>
        </w:tc>
        <w:tc>
          <w:tcPr>
            <w:tcW w:w="4900" w:type="dxa"/>
          </w:tcPr>
          <w:p w14:paraId="773B7632" w14:textId="7E92A869" w:rsidR="008314B1" w:rsidRPr="000E61C2" w:rsidRDefault="008314B1" w:rsidP="008314B1">
            <w:pPr>
              <w:widowControl w:val="0"/>
              <w:jc w:val="center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9B354A" w:rsidRPr="000E61C2" w14:paraId="6B64A33A" w14:textId="77777777" w:rsidTr="008314B1">
        <w:tc>
          <w:tcPr>
            <w:tcW w:w="2816" w:type="dxa"/>
          </w:tcPr>
          <w:p w14:paraId="08D22220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Vícepráce v důsledku Změny díla</w:t>
            </w:r>
          </w:p>
          <w:p w14:paraId="0073D895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 xml:space="preserve">(uplatní se na </w:t>
            </w:r>
            <w:r w:rsidRPr="000E61C2">
              <w:rPr>
                <w:rFonts w:cstheme="minorHAnsi"/>
                <w:bCs/>
                <w:iCs/>
                <w:sz w:val="20"/>
                <w:szCs w:val="20"/>
              </w:rPr>
              <w:t>provedení jakýchkoliv víceprací dle této Smlouvy)</w:t>
            </w:r>
          </w:p>
        </w:tc>
        <w:tc>
          <w:tcPr>
            <w:tcW w:w="1495" w:type="dxa"/>
          </w:tcPr>
          <w:p w14:paraId="77486D05" w14:textId="77777777" w:rsidR="009B354A" w:rsidRPr="000E61C2" w:rsidRDefault="009B354A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0E61C2">
              <w:rPr>
                <w:rFonts w:cstheme="minorHAnsi"/>
                <w:sz w:val="20"/>
                <w:szCs w:val="20"/>
              </w:rPr>
              <w:t>dle dohody ujednané mezi Stranami</w:t>
            </w:r>
          </w:p>
        </w:tc>
        <w:tc>
          <w:tcPr>
            <w:tcW w:w="4900" w:type="dxa"/>
          </w:tcPr>
          <w:p w14:paraId="5DBB07E1" w14:textId="77777777" w:rsidR="008314B1" w:rsidRPr="000E61C2" w:rsidRDefault="008314B1" w:rsidP="001744CC">
            <w:pPr>
              <w:widowControl w:val="0"/>
              <w:rPr>
                <w:rFonts w:cstheme="minorHAnsi"/>
                <w:b/>
                <w:sz w:val="20"/>
                <w:szCs w:val="20"/>
              </w:rPr>
            </w:pPr>
          </w:p>
          <w:p w14:paraId="514B2750" w14:textId="6A073E44" w:rsidR="009B354A" w:rsidRPr="00AB5BD3" w:rsidRDefault="009B354A" w:rsidP="00AB5BD3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Nebude-li mezi Stranami Smlouvy před zahájením prací Zhotovitele ujednáno jinak, cena nepřekročí </w:t>
            </w:r>
            <w:r w:rsidR="008314B1"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="008314B1"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="008314B1"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="008314B1"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  <w:r w:rsidR="00AB5BD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>bez DPH za jednu hodinu činnosti Zhotovitele (1 sazba)</w:t>
            </w:r>
          </w:p>
          <w:p w14:paraId="0AD73754" w14:textId="77777777" w:rsidR="00AB5BD3" w:rsidRDefault="00AB5BD3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308B4F0E" w14:textId="7D724151" w:rsidR="00AB5BD3" w:rsidRPr="000E61C2" w:rsidRDefault="00AB5BD3" w:rsidP="00424B6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5A5FB1">
              <w:rPr>
                <w:rFonts w:cstheme="minorHAnsi"/>
                <w:i/>
                <w:color w:val="FF0000"/>
                <w:sz w:val="20"/>
                <w:szCs w:val="20"/>
              </w:rPr>
              <w:t>Na základě informací získaných od účastníků Soutěže v rámci nezávazných nabídkových cen si Zadavatel v rámci JŘBU stanovuje výhradu možnosti stanovení maximálního limitu hodinové nabídkové ceny pro toto plnění.</w:t>
            </w:r>
          </w:p>
        </w:tc>
      </w:tr>
    </w:tbl>
    <w:p w14:paraId="61C32F29" w14:textId="062694E7" w:rsidR="002B7E14" w:rsidRPr="000E61C2" w:rsidRDefault="009B354A" w:rsidP="002B7E14">
      <w:pPr>
        <w:autoSpaceDE w:val="0"/>
        <w:autoSpaceDN w:val="0"/>
        <w:adjustRightInd w:val="0"/>
        <w:spacing w:before="120" w:after="120" w:line="240" w:lineRule="auto"/>
        <w:jc w:val="center"/>
        <w:textAlignment w:val="center"/>
        <w:rPr>
          <w:rFonts w:cstheme="minorHAnsi"/>
          <w:b/>
          <w:color w:val="000000" w:themeColor="text1"/>
          <w:sz w:val="20"/>
          <w:szCs w:val="20"/>
        </w:rPr>
      </w:pPr>
      <w:r w:rsidRPr="000E61C2">
        <w:rPr>
          <w:rFonts w:cstheme="minorHAnsi"/>
          <w:sz w:val="20"/>
          <w:szCs w:val="20"/>
        </w:rPr>
        <w:br w:type="column"/>
      </w:r>
      <w:r w:rsidR="002B7E14">
        <w:rPr>
          <w:rFonts w:cstheme="minorHAnsi"/>
          <w:b/>
          <w:color w:val="000000" w:themeColor="text1"/>
          <w:sz w:val="20"/>
          <w:szCs w:val="20"/>
        </w:rPr>
        <w:lastRenderedPageBreak/>
        <w:t>2</w:t>
      </w:r>
      <w:r w:rsidR="002B7E14" w:rsidRPr="000E61C2">
        <w:rPr>
          <w:rFonts w:cstheme="minorHAnsi"/>
          <w:b/>
          <w:color w:val="000000" w:themeColor="text1"/>
          <w:sz w:val="20"/>
          <w:szCs w:val="20"/>
        </w:rPr>
        <w:t xml:space="preserve">. NEZÁVAZNÁ NABÍDKOVÁ CENA ZA PLNĚNÍ NÁSLEDNÉ ZAKÁZKY </w:t>
      </w:r>
      <w:r w:rsidR="002B7E14">
        <w:rPr>
          <w:rFonts w:cstheme="minorHAnsi"/>
          <w:b/>
          <w:color w:val="000000" w:themeColor="text1"/>
          <w:sz w:val="20"/>
          <w:szCs w:val="20"/>
        </w:rPr>
        <w:t>2</w:t>
      </w:r>
      <w:r w:rsidR="002B7E14" w:rsidRPr="000E61C2">
        <w:rPr>
          <w:rFonts w:cstheme="minorHAnsi"/>
          <w:b/>
          <w:color w:val="000000" w:themeColor="text1"/>
          <w:sz w:val="20"/>
          <w:szCs w:val="20"/>
        </w:rPr>
        <w:t xml:space="preserve"> (</w:t>
      </w:r>
      <w:r w:rsidR="000D7C91">
        <w:rPr>
          <w:rFonts w:cstheme="minorHAnsi"/>
          <w:b/>
          <w:color w:val="000000" w:themeColor="text1"/>
          <w:sz w:val="20"/>
          <w:szCs w:val="20"/>
        </w:rPr>
        <w:t>statutární město Chomutov</w:t>
      </w:r>
      <w:r w:rsidR="002B7E14" w:rsidRPr="000E61C2">
        <w:rPr>
          <w:rFonts w:cstheme="minorHAnsi"/>
          <w:b/>
          <w:color w:val="000000" w:themeColor="text1"/>
          <w:sz w:val="20"/>
          <w:szCs w:val="20"/>
        </w:rPr>
        <w:t>)</w:t>
      </w:r>
    </w:p>
    <w:p w14:paraId="17F51628" w14:textId="7DFE64E5" w:rsidR="002B7E14" w:rsidRPr="000E61C2" w:rsidRDefault="002B7E14" w:rsidP="002B7E14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cstheme="minorHAnsi"/>
          <w:bCs/>
          <w:i/>
          <w:iCs/>
          <w:color w:val="FF0000"/>
          <w:sz w:val="20"/>
          <w:szCs w:val="20"/>
        </w:rPr>
      </w:pPr>
      <w:r w:rsidRPr="000E61C2">
        <w:rPr>
          <w:rFonts w:cstheme="minorHAnsi"/>
          <w:bCs/>
          <w:i/>
          <w:iCs/>
          <w:color w:val="FF0000"/>
          <w:sz w:val="20"/>
          <w:szCs w:val="20"/>
        </w:rPr>
        <w:t>Níže uveden</w:t>
      </w:r>
      <w:r w:rsidR="00AD13FD">
        <w:rPr>
          <w:rFonts w:cstheme="minorHAnsi"/>
          <w:bCs/>
          <w:i/>
          <w:iCs/>
          <w:color w:val="FF0000"/>
          <w:sz w:val="20"/>
          <w:szCs w:val="20"/>
        </w:rPr>
        <w:t xml:space="preserve">á tabulka </w:t>
      </w:r>
      <w:r w:rsidRPr="000E61C2">
        <w:rPr>
          <w:rFonts w:cstheme="minorHAnsi"/>
          <w:bCs/>
          <w:i/>
          <w:iCs/>
          <w:color w:val="FF0000"/>
          <w:sz w:val="20"/>
          <w:szCs w:val="20"/>
        </w:rPr>
        <w:t>odkazuj</w:t>
      </w:r>
      <w:r w:rsidR="001866EB">
        <w:rPr>
          <w:rFonts w:cstheme="minorHAnsi"/>
          <w:bCs/>
          <w:i/>
          <w:iCs/>
          <w:color w:val="FF0000"/>
          <w:sz w:val="20"/>
          <w:szCs w:val="20"/>
        </w:rPr>
        <w:t>e</w:t>
      </w:r>
      <w:r w:rsidRPr="000E61C2">
        <w:rPr>
          <w:rFonts w:cstheme="minorHAnsi"/>
          <w:bCs/>
          <w:i/>
          <w:iCs/>
          <w:color w:val="FF0000"/>
          <w:sz w:val="20"/>
          <w:szCs w:val="20"/>
        </w:rPr>
        <w:t xml:space="preserve"> na definice uvedené v dokumentu P</w:t>
      </w:r>
      <w:r w:rsidR="00AD13FD">
        <w:rPr>
          <w:rFonts w:cstheme="minorHAnsi"/>
          <w:bCs/>
          <w:i/>
          <w:iCs/>
          <w:color w:val="FF0000"/>
          <w:sz w:val="20"/>
          <w:szCs w:val="20"/>
        </w:rPr>
        <w:t>10</w:t>
      </w:r>
      <w:r w:rsidRPr="000E61C2">
        <w:rPr>
          <w:rFonts w:cstheme="minorHAnsi"/>
          <w:bCs/>
          <w:i/>
          <w:iCs/>
          <w:color w:val="FF0000"/>
          <w:sz w:val="20"/>
          <w:szCs w:val="20"/>
        </w:rPr>
        <w:t xml:space="preserve">. </w:t>
      </w:r>
    </w:p>
    <w:p w14:paraId="39A429E6" w14:textId="305FC357" w:rsidR="00FB4FA1" w:rsidRPr="000E61C2" w:rsidRDefault="00FB4FA1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cstheme="minorHAnsi"/>
          <w:bCs/>
          <w:color w:val="000000" w:themeColor="text1"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1770"/>
        <w:gridCol w:w="2367"/>
        <w:gridCol w:w="1181"/>
        <w:gridCol w:w="1654"/>
      </w:tblGrid>
      <w:tr w:rsidR="00FB4FA1" w:rsidRPr="000E61C2" w14:paraId="4ED84D9D" w14:textId="77777777" w:rsidTr="001866EB">
        <w:trPr>
          <w:trHeight w:val="300"/>
        </w:trPr>
        <w:tc>
          <w:tcPr>
            <w:tcW w:w="1533" w:type="dxa"/>
            <w:shd w:val="clear" w:color="auto" w:fill="auto"/>
            <w:vAlign w:val="center"/>
          </w:tcPr>
          <w:p w14:paraId="69E84261" w14:textId="77777777" w:rsidR="00FB4FA1" w:rsidRPr="000E61C2" w:rsidRDefault="00FB4FA1" w:rsidP="00424B60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část díla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E477DAD" w14:textId="77777777" w:rsidR="00FB4FA1" w:rsidRPr="000E61C2" w:rsidRDefault="00FB4FA1" w:rsidP="00424B60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 xml:space="preserve"> celková cena bez DPH (Kč)</w:t>
            </w:r>
          </w:p>
        </w:tc>
        <w:tc>
          <w:tcPr>
            <w:tcW w:w="2367" w:type="dxa"/>
            <w:shd w:val="clear" w:color="auto" w:fill="auto"/>
            <w:vAlign w:val="center"/>
          </w:tcPr>
          <w:p w14:paraId="67AD01AE" w14:textId="77777777" w:rsidR="00FB4FA1" w:rsidRPr="000E61C2" w:rsidRDefault="00FB4FA1" w:rsidP="00424B60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upravená cena bez DPH (Kč)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3265403" w14:textId="77777777" w:rsidR="00FB4FA1" w:rsidRPr="000E61C2" w:rsidRDefault="00FB4FA1" w:rsidP="00424B60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DPH (Kč)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2071F532" w14:textId="77777777" w:rsidR="00FB4FA1" w:rsidRPr="000E61C2" w:rsidRDefault="00FB4FA1" w:rsidP="00424B60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 xml:space="preserve"> upravená cena vč. DPH (Kč)</w:t>
            </w:r>
          </w:p>
        </w:tc>
      </w:tr>
      <w:tr w:rsidR="000D7C91" w:rsidRPr="000E61C2" w14:paraId="2D581D41" w14:textId="77777777" w:rsidTr="001866EB">
        <w:trPr>
          <w:trHeight w:val="567"/>
        </w:trPr>
        <w:tc>
          <w:tcPr>
            <w:tcW w:w="1533" w:type="dxa"/>
            <w:shd w:val="clear" w:color="auto" w:fill="auto"/>
            <w:vAlign w:val="center"/>
          </w:tcPr>
          <w:p w14:paraId="5B2660B1" w14:textId="77777777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ČÁST I</w:t>
            </w:r>
          </w:p>
          <w:p w14:paraId="6A584C47" w14:textId="77777777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Studie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87321CC" w14:textId="77777777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i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i/>
                <w:snapToGrid w:val="0"/>
                <w:sz w:val="20"/>
                <w:szCs w:val="20"/>
              </w:rPr>
              <w:t>20% celkové ceny</w:t>
            </w:r>
          </w:p>
        </w:tc>
        <w:tc>
          <w:tcPr>
            <w:tcW w:w="2367" w:type="dxa"/>
            <w:shd w:val="clear" w:color="auto" w:fill="auto"/>
          </w:tcPr>
          <w:p w14:paraId="53E47F6D" w14:textId="79AE19FD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5930EE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5930EE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5930EE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5930EE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FF95D26" w14:textId="78D0AD12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>
              <w:rPr>
                <w:rFonts w:cstheme="minorHAns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C7771DE" w14:textId="2DAC7A33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>
              <w:rPr>
                <w:rFonts w:cstheme="minorHAnsi"/>
                <w:snapToGrid w:val="0"/>
                <w:sz w:val="20"/>
                <w:szCs w:val="20"/>
              </w:rPr>
              <w:t>-</w:t>
            </w:r>
          </w:p>
        </w:tc>
      </w:tr>
      <w:tr w:rsidR="000D7C91" w:rsidRPr="000E61C2" w14:paraId="5574FA45" w14:textId="77777777" w:rsidTr="001866EB">
        <w:trPr>
          <w:trHeight w:val="567"/>
        </w:trPr>
        <w:tc>
          <w:tcPr>
            <w:tcW w:w="1533" w:type="dxa"/>
            <w:shd w:val="clear" w:color="auto" w:fill="auto"/>
            <w:vAlign w:val="center"/>
          </w:tcPr>
          <w:p w14:paraId="286704A8" w14:textId="77777777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ČÁST II</w:t>
            </w:r>
          </w:p>
          <w:p w14:paraId="132A63CC" w14:textId="77777777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DSP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C433684" w14:textId="77777777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i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i/>
                <w:snapToGrid w:val="0"/>
                <w:sz w:val="20"/>
                <w:szCs w:val="20"/>
              </w:rPr>
              <w:t>50% celkové ceny</w:t>
            </w:r>
          </w:p>
        </w:tc>
        <w:tc>
          <w:tcPr>
            <w:tcW w:w="2367" w:type="dxa"/>
            <w:shd w:val="clear" w:color="auto" w:fill="auto"/>
          </w:tcPr>
          <w:p w14:paraId="198F42A4" w14:textId="2727EBEF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5930EE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5930EE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5930EE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5930EE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7FC5B81" w14:textId="788C7569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>
              <w:rPr>
                <w:rFonts w:cstheme="minorHAns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74F3A1C" w14:textId="2A20215B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>
              <w:rPr>
                <w:rFonts w:cstheme="minorHAnsi"/>
                <w:snapToGrid w:val="0"/>
                <w:sz w:val="20"/>
                <w:szCs w:val="20"/>
              </w:rPr>
              <w:t>-</w:t>
            </w:r>
          </w:p>
        </w:tc>
      </w:tr>
      <w:tr w:rsidR="000D7C91" w:rsidRPr="000E61C2" w:rsidDel="00731E23" w14:paraId="21195C55" w14:textId="77777777" w:rsidTr="001866EB">
        <w:trPr>
          <w:trHeight w:val="567"/>
        </w:trPr>
        <w:tc>
          <w:tcPr>
            <w:tcW w:w="1533" w:type="dxa"/>
            <w:shd w:val="clear" w:color="auto" w:fill="auto"/>
            <w:vAlign w:val="center"/>
          </w:tcPr>
          <w:p w14:paraId="03B20874" w14:textId="036591CC" w:rsidR="000D7C91" w:rsidRPr="000E61C2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ČÁST I</w:t>
            </w:r>
            <w:r>
              <w:rPr>
                <w:rFonts w:cstheme="minorHAnsi"/>
                <w:b/>
                <w:snapToGrid w:val="0"/>
                <w:sz w:val="20"/>
                <w:szCs w:val="20"/>
              </w:rPr>
              <w:t>II</w:t>
            </w:r>
          </w:p>
          <w:p w14:paraId="5FFB0662" w14:textId="77777777" w:rsidR="000D7C91" w:rsidRPr="000E61C2" w:rsidDel="00731E23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DPS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C30B8F1" w14:textId="77777777" w:rsidR="000D7C91" w:rsidRPr="000E61C2" w:rsidDel="00731E23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i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i/>
                <w:snapToGrid w:val="0"/>
                <w:sz w:val="20"/>
                <w:szCs w:val="20"/>
              </w:rPr>
              <w:t>30% celkové ceny</w:t>
            </w:r>
          </w:p>
        </w:tc>
        <w:tc>
          <w:tcPr>
            <w:tcW w:w="2367" w:type="dxa"/>
            <w:shd w:val="clear" w:color="auto" w:fill="auto"/>
          </w:tcPr>
          <w:p w14:paraId="3433B923" w14:textId="4192EE64" w:rsidR="000D7C91" w:rsidRPr="000E61C2" w:rsidDel="00731E23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5930EE">
              <w:rPr>
                <w:rFonts w:cstheme="minorHAnsi"/>
                <w:b/>
                <w:sz w:val="20"/>
                <w:szCs w:val="20"/>
                <w:highlight w:val="yellow"/>
              </w:rPr>
              <w:t>[</w:t>
            </w:r>
            <w:r w:rsidRPr="005930EE">
              <w:rPr>
                <w:rFonts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5930EE">
              <w:rPr>
                <w:rFonts w:cstheme="minorHAnsi"/>
                <w:b/>
                <w:sz w:val="20"/>
                <w:szCs w:val="20"/>
                <w:highlight w:val="yellow"/>
              </w:rPr>
              <w:t>]</w:t>
            </w:r>
            <w:r w:rsidRPr="005930EE">
              <w:rPr>
                <w:rFonts w:cstheme="minorHAnsi"/>
                <w:b/>
                <w:sz w:val="20"/>
                <w:szCs w:val="20"/>
              </w:rPr>
              <w:t xml:space="preserve"> Kč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F524769" w14:textId="3F81304F" w:rsidR="000D7C91" w:rsidRPr="000E61C2" w:rsidDel="00731E23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>
              <w:rPr>
                <w:rFonts w:cstheme="minorHAns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28A5CDD" w14:textId="7863DCF2" w:rsidR="000D7C91" w:rsidRPr="000E61C2" w:rsidDel="00731E23" w:rsidRDefault="000D7C91" w:rsidP="000D7C91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>
              <w:rPr>
                <w:rFonts w:cstheme="minorHAnsi"/>
                <w:snapToGrid w:val="0"/>
                <w:sz w:val="20"/>
                <w:szCs w:val="20"/>
              </w:rPr>
              <w:t>-</w:t>
            </w:r>
          </w:p>
        </w:tc>
      </w:tr>
      <w:tr w:rsidR="00FB4FA1" w:rsidRPr="000E61C2" w14:paraId="0CD9CAC6" w14:textId="77777777" w:rsidTr="001866EB">
        <w:trPr>
          <w:trHeight w:val="567"/>
        </w:trPr>
        <w:tc>
          <w:tcPr>
            <w:tcW w:w="1533" w:type="dxa"/>
            <w:shd w:val="clear" w:color="auto" w:fill="auto"/>
            <w:vAlign w:val="center"/>
          </w:tcPr>
          <w:p w14:paraId="64F7FEBF" w14:textId="77777777" w:rsidR="00FB4FA1" w:rsidRPr="000E61C2" w:rsidRDefault="00FB4FA1" w:rsidP="00424B60">
            <w:pPr>
              <w:tabs>
                <w:tab w:val="left" w:pos="4536"/>
              </w:tabs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0E61C2">
              <w:rPr>
                <w:rFonts w:cstheme="minorHAnsi"/>
                <w:b/>
                <w:snapToGrid w:val="0"/>
                <w:sz w:val="20"/>
                <w:szCs w:val="20"/>
              </w:rPr>
              <w:t>CELKEM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8F4C55F" w14:textId="31F2B806" w:rsidR="00FB4FA1" w:rsidRPr="000E61C2" w:rsidRDefault="000D7C91" w:rsidP="00424B60">
            <w:pPr>
              <w:tabs>
                <w:tab w:val="left" w:pos="4536"/>
              </w:tabs>
              <w:jc w:val="center"/>
              <w:rPr>
                <w:rFonts w:cstheme="minorHAnsi"/>
                <w:i/>
                <w:snapToGrid w:val="0"/>
                <w:sz w:val="20"/>
                <w:szCs w:val="20"/>
              </w:rPr>
            </w:pPr>
            <w:r>
              <w:rPr>
                <w:rFonts w:cstheme="minorHAnsi"/>
                <w:i/>
                <w:snapToGrid w:val="0"/>
                <w:sz w:val="20"/>
                <w:szCs w:val="20"/>
              </w:rPr>
              <w:t>-</w:t>
            </w:r>
          </w:p>
        </w:tc>
        <w:tc>
          <w:tcPr>
            <w:tcW w:w="2367" w:type="dxa"/>
            <w:shd w:val="clear" w:color="auto" w:fill="auto"/>
            <w:vAlign w:val="center"/>
          </w:tcPr>
          <w:p w14:paraId="5F4E280F" w14:textId="77777777" w:rsidR="000D7C91" w:rsidRPr="000E61C2" w:rsidRDefault="000D7C91" w:rsidP="000D7C91">
            <w:pPr>
              <w:pStyle w:val="TableParagraph"/>
              <w:spacing w:before="120" w:after="120"/>
              <w:ind w:left="567" w:hanging="56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</w:t>
            </w:r>
            <w:r w:rsidRPr="000E61C2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  <w:shd w:val="clear" w:color="auto" w:fill="FFFF00"/>
              </w:rPr>
              <w:t>DOPLNÍ ÚČASTNÍK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]</w:t>
            </w:r>
            <w:r w:rsidRPr="000E61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  <w:p w14:paraId="01449B24" w14:textId="77777777" w:rsidR="00FB4FA1" w:rsidRPr="000E61C2" w:rsidRDefault="00FB4FA1" w:rsidP="00424B60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0006E73" w14:textId="5A272795" w:rsidR="00FB4FA1" w:rsidRPr="000E61C2" w:rsidRDefault="000D7C91" w:rsidP="00424B60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>
              <w:rPr>
                <w:rFonts w:cstheme="minorHAns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B99F85C" w14:textId="2B2653A6" w:rsidR="00FB4FA1" w:rsidRPr="000E61C2" w:rsidRDefault="000D7C91" w:rsidP="00424B60">
            <w:pPr>
              <w:tabs>
                <w:tab w:val="left" w:pos="4536"/>
              </w:tabs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>
              <w:rPr>
                <w:rFonts w:cstheme="minorHAnsi"/>
                <w:snapToGrid w:val="0"/>
                <w:sz w:val="20"/>
                <w:szCs w:val="20"/>
              </w:rPr>
              <w:t>-</w:t>
            </w:r>
          </w:p>
        </w:tc>
      </w:tr>
    </w:tbl>
    <w:p w14:paraId="384C651D" w14:textId="7103CB89" w:rsidR="009B354A" w:rsidRPr="000E61C2" w:rsidRDefault="009B354A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cstheme="minorHAnsi"/>
          <w:bCs/>
          <w:color w:val="000000" w:themeColor="text1"/>
          <w:sz w:val="20"/>
          <w:szCs w:val="20"/>
        </w:rPr>
      </w:pPr>
    </w:p>
    <w:p w14:paraId="765226B2" w14:textId="77777777" w:rsidR="009B354A" w:rsidRPr="000E61C2" w:rsidRDefault="009B354A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cstheme="minorHAnsi"/>
          <w:bCs/>
          <w:color w:val="000000" w:themeColor="text1"/>
          <w:sz w:val="20"/>
          <w:szCs w:val="20"/>
        </w:rPr>
      </w:pPr>
    </w:p>
    <w:p w14:paraId="49111772" w14:textId="77777777" w:rsidR="00A62F0A" w:rsidRPr="000E61C2" w:rsidRDefault="00A62F0A" w:rsidP="00A62F0A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cstheme="minorHAnsi"/>
          <w:color w:val="000000" w:themeColor="text1"/>
          <w:sz w:val="20"/>
          <w:szCs w:val="20"/>
        </w:rPr>
      </w:pPr>
      <w:r w:rsidRPr="000E61C2">
        <w:rPr>
          <w:rFonts w:cstheme="minorHAnsi"/>
          <w:b/>
          <w:color w:val="000000" w:themeColor="text1"/>
          <w:sz w:val="20"/>
          <w:szCs w:val="20"/>
        </w:rPr>
        <w:t xml:space="preserve">V </w:t>
      </w:r>
      <w:r w:rsidRPr="000E61C2">
        <w:rPr>
          <w:rFonts w:cstheme="minorHAnsi"/>
          <w:color w:val="FF0000"/>
          <w:sz w:val="20"/>
          <w:szCs w:val="20"/>
          <w:highlight w:val="yellow"/>
        </w:rPr>
        <w:t>DOPLNÍ ÚČASTNÍK</w:t>
      </w:r>
      <w:r w:rsidRPr="000E61C2">
        <w:rPr>
          <w:rFonts w:cstheme="minorHAnsi"/>
          <w:color w:val="FF0000"/>
          <w:sz w:val="20"/>
          <w:szCs w:val="20"/>
        </w:rPr>
        <w:t xml:space="preserve"> </w:t>
      </w:r>
      <w:r w:rsidRPr="000E61C2">
        <w:rPr>
          <w:rFonts w:cstheme="minorHAnsi"/>
          <w:b/>
          <w:color w:val="000000" w:themeColor="text1"/>
          <w:sz w:val="20"/>
          <w:szCs w:val="20"/>
        </w:rPr>
        <w:t xml:space="preserve">dne </w:t>
      </w:r>
      <w:r w:rsidRPr="000E61C2">
        <w:rPr>
          <w:rFonts w:cstheme="minorHAnsi"/>
          <w:color w:val="FF0000"/>
          <w:sz w:val="20"/>
          <w:szCs w:val="20"/>
          <w:highlight w:val="yellow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-42" w:tblpY="22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5267"/>
      </w:tblGrid>
      <w:tr w:rsidR="00A62F0A" w:rsidRPr="000E61C2" w14:paraId="46E2DCC3" w14:textId="77777777" w:rsidTr="000B2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BD3F64" w14:textId="4EA163BC" w:rsidR="00A62F0A" w:rsidRPr="000E61C2" w:rsidRDefault="00A62F0A" w:rsidP="00A62F0A">
            <w:pPr>
              <w:spacing w:before="120" w:after="120"/>
              <w:jc w:val="both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0E61C2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 xml:space="preserve">Podpis </w:t>
            </w:r>
            <w:r w:rsidR="00CF5B1D" w:rsidRPr="000E61C2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Účastníka/ osoby oprávněné jednat za Účastníka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35A40A" w14:textId="55AB3294" w:rsidR="00A62F0A" w:rsidRPr="000E61C2" w:rsidRDefault="00A62F0A" w:rsidP="00A62F0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0E61C2">
              <w:rPr>
                <w:rFonts w:cstheme="minorHAnsi"/>
                <w:b w:val="0"/>
                <w:bCs w:val="0"/>
                <w:color w:val="FF0000"/>
                <w:sz w:val="20"/>
                <w:szCs w:val="20"/>
              </w:rPr>
              <w:t xml:space="preserve">Zadavatel pro účely předložení </w:t>
            </w:r>
            <w:r w:rsidR="00EC5FB4" w:rsidRPr="000E61C2">
              <w:rPr>
                <w:rFonts w:cstheme="minorHAnsi"/>
                <w:b w:val="0"/>
                <w:bCs w:val="0"/>
                <w:color w:val="FF0000"/>
                <w:sz w:val="20"/>
                <w:szCs w:val="20"/>
              </w:rPr>
              <w:t>dokumentu</w:t>
            </w:r>
            <w:r w:rsidRPr="000E61C2">
              <w:rPr>
                <w:rFonts w:cstheme="minorHAnsi"/>
                <w:b w:val="0"/>
                <w:bCs w:val="0"/>
                <w:color w:val="FF0000"/>
                <w:sz w:val="20"/>
                <w:szCs w:val="20"/>
              </w:rPr>
              <w:t xml:space="preserve"> akceptuje prostý podpis Účastníka či osoby oprávněné zastupovat Účastníka</w:t>
            </w:r>
            <w:r w:rsidR="00EC5FB4" w:rsidRPr="000E61C2">
              <w:rPr>
                <w:rFonts w:cstheme="minorHAnsi"/>
                <w:b w:val="0"/>
                <w:bCs w:val="0"/>
                <w:color w:val="FF0000"/>
                <w:sz w:val="20"/>
                <w:szCs w:val="20"/>
              </w:rPr>
              <w:t>.</w:t>
            </w:r>
          </w:p>
        </w:tc>
      </w:tr>
      <w:tr w:rsidR="00A62F0A" w:rsidRPr="000E61C2" w14:paraId="096389C0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0979" w14:textId="77777777" w:rsidR="00A62F0A" w:rsidRPr="000E61C2" w:rsidRDefault="00A62F0A" w:rsidP="00A62F0A">
            <w:pPr>
              <w:spacing w:before="120" w:after="120"/>
              <w:jc w:val="both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0E61C2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1844" w14:textId="77777777" w:rsidR="00A62F0A" w:rsidRPr="000E61C2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highlight w:val="yellow"/>
              </w:rPr>
            </w:pPr>
            <w:r w:rsidRPr="000E61C2">
              <w:rPr>
                <w:rFonts w:cstheme="minorHAnsi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  <w:tr w:rsidR="00A62F0A" w:rsidRPr="000E61C2" w14:paraId="112A42E8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4233" w14:textId="77777777" w:rsidR="00A62F0A" w:rsidRPr="000E61C2" w:rsidRDefault="00A62F0A" w:rsidP="00A62F0A">
            <w:pPr>
              <w:spacing w:before="120" w:after="120"/>
              <w:jc w:val="both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0E61C2">
              <w:rPr>
                <w:rFonts w:cstheme="minorHAnsi"/>
                <w:b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78E2" w14:textId="77777777" w:rsidR="00A62F0A" w:rsidRPr="000E61C2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highlight w:val="yellow"/>
              </w:rPr>
            </w:pPr>
            <w:r w:rsidRPr="000E61C2">
              <w:rPr>
                <w:rFonts w:cstheme="minorHAnsi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788ACD69" w14:textId="77777777" w:rsidR="00822F46" w:rsidRPr="000E61C2" w:rsidRDefault="00822F46">
      <w:pPr>
        <w:rPr>
          <w:rFonts w:cstheme="minorHAnsi"/>
          <w:sz w:val="20"/>
          <w:szCs w:val="20"/>
        </w:rPr>
      </w:pPr>
    </w:p>
    <w:sectPr w:rsidR="00822F46" w:rsidRPr="000E61C2" w:rsidSect="00485E44">
      <w:footerReference w:type="default" r:id="rId7"/>
      <w:headerReference w:type="first" r:id="rId8"/>
      <w:pgSz w:w="11906" w:h="16838"/>
      <w:pgMar w:top="1418" w:right="1418" w:bottom="1418" w:left="1418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2D6A8" w14:textId="77777777" w:rsidR="00DE5152" w:rsidRDefault="00DE5152">
      <w:pPr>
        <w:spacing w:after="0" w:line="240" w:lineRule="auto"/>
      </w:pPr>
      <w:r>
        <w:separator/>
      </w:r>
    </w:p>
  </w:endnote>
  <w:endnote w:type="continuationSeparator" w:id="0">
    <w:p w14:paraId="3A9E2A1B" w14:textId="77777777" w:rsidR="00DE5152" w:rsidRDefault="00DE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371118"/>
      <w:docPartObj>
        <w:docPartGallery w:val="Page Numbers (Bottom of Page)"/>
        <w:docPartUnique/>
      </w:docPartObj>
    </w:sdtPr>
    <w:sdtEndPr/>
    <w:sdtContent>
      <w:p w14:paraId="2C399007" w14:textId="77777777" w:rsidR="00E56A5E" w:rsidRDefault="004C68B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572766" w14:textId="77777777" w:rsidR="00E56A5E" w:rsidRDefault="00E56A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7DBAB" w14:textId="77777777" w:rsidR="00DE5152" w:rsidRDefault="00DE5152">
      <w:pPr>
        <w:spacing w:after="0" w:line="240" w:lineRule="auto"/>
      </w:pPr>
      <w:r>
        <w:separator/>
      </w:r>
    </w:p>
  </w:footnote>
  <w:footnote w:type="continuationSeparator" w:id="0">
    <w:p w14:paraId="07EEFF98" w14:textId="77777777" w:rsidR="00DE5152" w:rsidRDefault="00DE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4100B" w14:textId="77777777" w:rsidR="00485E44" w:rsidRDefault="00485E44">
    <w:pPr>
      <w:pStyle w:val="Zhlav"/>
    </w:pPr>
    <w:bookmarkStart w:id="3" w:name="_Hlk179872661"/>
    <w:bookmarkStart w:id="4" w:name="_Hlk179872662"/>
  </w:p>
  <w:p w14:paraId="2EAC23BB" w14:textId="77777777" w:rsidR="00485E44" w:rsidRDefault="00485E44">
    <w:pPr>
      <w:pStyle w:val="Zhlav"/>
    </w:pPr>
  </w:p>
  <w:p w14:paraId="0701E719" w14:textId="009DA1EB" w:rsidR="00485E44" w:rsidRDefault="00C84D29">
    <w:pPr>
      <w:pStyle w:val="Zhlav"/>
    </w:pPr>
    <w:r>
      <w:rPr>
        <w:noProof/>
        <w:lang w:eastAsia="cs-CZ"/>
      </w:rPr>
      <w:drawing>
        <wp:inline distT="0" distB="0" distL="0" distR="0" wp14:anchorId="3314506E" wp14:editId="2D5E650D">
          <wp:extent cx="2235200" cy="1035050"/>
          <wp:effectExtent l="0" t="0" r="0" b="0"/>
          <wp:docPr id="6" name="Obrázek 6" descr="Obsah obrázku logo, Písmo, Grafika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 descr="Obsah obrázku logo, Písmo, Grafika, symbol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5200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A5968BF" wp14:editId="54BD5BBC">
          <wp:simplePos x="0" y="0"/>
          <wp:positionH relativeFrom="margin">
            <wp:posOffset>3981450</wp:posOffset>
          </wp:positionH>
          <wp:positionV relativeFrom="page">
            <wp:posOffset>677545</wp:posOffset>
          </wp:positionV>
          <wp:extent cx="1362075" cy="504825"/>
          <wp:effectExtent l="0" t="0" r="9525" b="952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1F20"/>
    <w:multiLevelType w:val="multilevel"/>
    <w:tmpl w:val="A900D798"/>
    <w:lvl w:ilvl="0">
      <w:start w:val="1"/>
      <w:numFmt w:val="decimal"/>
      <w:lvlText w:val="%1."/>
      <w:lvlJc w:val="left"/>
      <w:pPr>
        <w:ind w:left="1135" w:hanging="56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cs-CZ" w:eastAsia="cs-CZ" w:bidi="cs-CZ"/>
      </w:rPr>
    </w:lvl>
    <w:lvl w:ilvl="1">
      <w:start w:val="1"/>
      <w:numFmt w:val="decimal"/>
      <w:lvlText w:val="%1.%2"/>
      <w:lvlJc w:val="left"/>
      <w:pPr>
        <w:ind w:left="709" w:hanging="56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cs-CZ" w:eastAsia="cs-CZ" w:bidi="cs-CZ"/>
      </w:rPr>
    </w:lvl>
    <w:lvl w:ilvl="2">
      <w:start w:val="1"/>
      <w:numFmt w:val="bullet"/>
      <w:lvlText w:val=""/>
      <w:lvlJc w:val="left"/>
      <w:pPr>
        <w:ind w:left="1310" w:hanging="425"/>
      </w:pPr>
      <w:rPr>
        <w:rFonts w:ascii="Symbol" w:hAnsi="Symbol" w:hint="default"/>
        <w:b w:val="0"/>
        <w:w w:val="100"/>
        <w:sz w:val="22"/>
        <w:szCs w:val="22"/>
        <w:lang w:val="cs-CZ" w:eastAsia="cs-CZ" w:bidi="cs-CZ"/>
      </w:rPr>
    </w:lvl>
    <w:lvl w:ilvl="3">
      <w:numFmt w:val="bullet"/>
      <w:lvlText w:val="-"/>
      <w:lvlJc w:val="left"/>
      <w:pPr>
        <w:ind w:left="993" w:hanging="42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cs-CZ" w:eastAsia="cs-CZ" w:bidi="cs-CZ"/>
      </w:rPr>
    </w:lvl>
    <w:lvl w:ilvl="4">
      <w:numFmt w:val="bullet"/>
      <w:lvlText w:val="•"/>
      <w:lvlJc w:val="left"/>
      <w:pPr>
        <w:ind w:left="3766" w:hanging="425"/>
      </w:pPr>
      <w:rPr>
        <w:rFonts w:hint="default"/>
        <w:lang w:val="cs-CZ" w:eastAsia="cs-CZ" w:bidi="cs-CZ"/>
      </w:rPr>
    </w:lvl>
    <w:lvl w:ilvl="5">
      <w:numFmt w:val="bullet"/>
      <w:lvlText w:val="•"/>
      <w:lvlJc w:val="left"/>
      <w:pPr>
        <w:ind w:left="4779" w:hanging="425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5793" w:hanging="425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6806" w:hanging="425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7819" w:hanging="425"/>
      </w:pPr>
      <w:rPr>
        <w:rFonts w:hint="default"/>
        <w:lang w:val="cs-CZ" w:eastAsia="cs-CZ" w:bidi="cs-CZ"/>
      </w:rPr>
    </w:lvl>
  </w:abstractNum>
  <w:abstractNum w:abstractNumId="1" w15:restartNumberingAfterBreak="0">
    <w:nsid w:val="3BFD0A9B"/>
    <w:multiLevelType w:val="multilevel"/>
    <w:tmpl w:val="BC4ADE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B5D6A"/>
    <w:multiLevelType w:val="multilevel"/>
    <w:tmpl w:val="F5E2656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1135"/>
        </w:tabs>
        <w:ind w:left="1135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</w:rPr>
    </w:lvl>
    <w:lvl w:ilvl="3">
      <w:start w:val="3"/>
      <w:numFmt w:val="bullet"/>
      <w:lvlText w:val="-"/>
      <w:lvlJc w:val="left"/>
      <w:pPr>
        <w:tabs>
          <w:tab w:val="num" w:pos="1419"/>
        </w:tabs>
        <w:ind w:left="1419" w:hanging="426"/>
      </w:pPr>
      <w:rPr>
        <w:rFonts w:ascii="Calibri" w:eastAsia="SimSun" w:hAnsi="Calibri" w:cs="Arial" w:hint="default"/>
        <w:b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93713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5245565">
    <w:abstractNumId w:val="1"/>
  </w:num>
  <w:num w:numId="3" w16cid:durableId="258488253">
    <w:abstractNumId w:val="0"/>
  </w:num>
  <w:num w:numId="4" w16cid:durableId="1424688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0A"/>
    <w:rsid w:val="00053D53"/>
    <w:rsid w:val="00064523"/>
    <w:rsid w:val="00086090"/>
    <w:rsid w:val="000D7C91"/>
    <w:rsid w:val="000E61C2"/>
    <w:rsid w:val="00101B9E"/>
    <w:rsid w:val="001744CC"/>
    <w:rsid w:val="001866EB"/>
    <w:rsid w:val="00220DDE"/>
    <w:rsid w:val="002211BE"/>
    <w:rsid w:val="002B7E14"/>
    <w:rsid w:val="002F55CB"/>
    <w:rsid w:val="003674B1"/>
    <w:rsid w:val="004155F2"/>
    <w:rsid w:val="00485E44"/>
    <w:rsid w:val="004C68B6"/>
    <w:rsid w:val="005975E3"/>
    <w:rsid w:val="006556FD"/>
    <w:rsid w:val="0065724C"/>
    <w:rsid w:val="006A71B5"/>
    <w:rsid w:val="006F67C1"/>
    <w:rsid w:val="00700136"/>
    <w:rsid w:val="0075548D"/>
    <w:rsid w:val="0077047B"/>
    <w:rsid w:val="007F0BD7"/>
    <w:rsid w:val="00820E3B"/>
    <w:rsid w:val="00822F46"/>
    <w:rsid w:val="008314B1"/>
    <w:rsid w:val="00843A8E"/>
    <w:rsid w:val="00864B76"/>
    <w:rsid w:val="008A7593"/>
    <w:rsid w:val="009065BB"/>
    <w:rsid w:val="00957D50"/>
    <w:rsid w:val="009B354A"/>
    <w:rsid w:val="009B6060"/>
    <w:rsid w:val="009F1BDC"/>
    <w:rsid w:val="00A62F0A"/>
    <w:rsid w:val="00A8439F"/>
    <w:rsid w:val="00AA0D25"/>
    <w:rsid w:val="00AB5BD3"/>
    <w:rsid w:val="00AD0F85"/>
    <w:rsid w:val="00AD13FD"/>
    <w:rsid w:val="00B109EA"/>
    <w:rsid w:val="00B4593D"/>
    <w:rsid w:val="00B47F3B"/>
    <w:rsid w:val="00B55E7C"/>
    <w:rsid w:val="00BD4486"/>
    <w:rsid w:val="00C03C37"/>
    <w:rsid w:val="00C84D29"/>
    <w:rsid w:val="00CF3B06"/>
    <w:rsid w:val="00CF5B1D"/>
    <w:rsid w:val="00D52197"/>
    <w:rsid w:val="00DB227B"/>
    <w:rsid w:val="00DC37F0"/>
    <w:rsid w:val="00DD7B85"/>
    <w:rsid w:val="00DE5152"/>
    <w:rsid w:val="00E110E4"/>
    <w:rsid w:val="00E208E7"/>
    <w:rsid w:val="00E56A5E"/>
    <w:rsid w:val="00EB57B5"/>
    <w:rsid w:val="00EC5FB4"/>
    <w:rsid w:val="00ED477A"/>
    <w:rsid w:val="00F0216E"/>
    <w:rsid w:val="00FB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A826ED"/>
  <w15:chartTrackingRefBased/>
  <w15:docId w15:val="{B5950D99-CD0A-4DE1-9967-10135189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2F0A"/>
    <w:rPr>
      <w:kern w:val="0"/>
      <w14:ligatures w14:val="none"/>
    </w:rPr>
  </w:style>
  <w:style w:type="paragraph" w:styleId="Nadpis1">
    <w:name w:val="heading 1"/>
    <w:aliases w:val="_Nadpis 1"/>
    <w:basedOn w:val="Normln"/>
    <w:next w:val="Clanek11"/>
    <w:link w:val="Nadpis1Char"/>
    <w:qFormat/>
    <w:rsid w:val="000E61C2"/>
    <w:pPr>
      <w:keepNext/>
      <w:numPr>
        <w:numId w:val="4"/>
      </w:numPr>
      <w:spacing w:before="240" w:after="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E61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6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2F0A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6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2F0A"/>
    <w:rPr>
      <w:kern w:val="0"/>
      <w14:ligatures w14:val="none"/>
    </w:rPr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34"/>
    <w:qFormat/>
    <w:rsid w:val="00A62F0A"/>
    <w:pPr>
      <w:spacing w:after="200" w:line="276" w:lineRule="auto"/>
      <w:ind w:left="720"/>
      <w:contextualSpacing/>
    </w:p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34"/>
    <w:locked/>
    <w:rsid w:val="00A62F0A"/>
    <w:rPr>
      <w:kern w:val="0"/>
      <w14:ligatures w14:val="none"/>
    </w:rPr>
  </w:style>
  <w:style w:type="paragraph" w:customStyle="1" w:styleId="P2odstavecseseznamem">
    <w:name w:val="P2_odstavec se seznamem"/>
    <w:qFormat/>
    <w:rsid w:val="00A62F0A"/>
    <w:pPr>
      <w:spacing w:before="120" w:after="120" w:line="276" w:lineRule="auto"/>
      <w:jc w:val="both"/>
    </w:pPr>
    <w:rPr>
      <w:rFonts w:ascii="Times New Roman" w:hAnsi="Times New Roman"/>
      <w:kern w:val="0"/>
      <w14:ligatures w14:val="none"/>
    </w:rPr>
  </w:style>
  <w:style w:type="table" w:customStyle="1" w:styleId="Svtltabulkaseznamu1zvraznn11">
    <w:name w:val="Světlá tabulka seznamu 1 – zvýraznění 11"/>
    <w:basedOn w:val="Normlntabulka"/>
    <w:uiPriority w:val="46"/>
    <w:rsid w:val="00A62F0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A62F0A"/>
    <w:pPr>
      <w:spacing w:after="0" w:line="240" w:lineRule="auto"/>
    </w:pPr>
    <w:rPr>
      <w:rFonts w:ascii="Arial Unicode MS" w:eastAsia="Arial Unicode MS" w:hAnsi="Arial Unicode MS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A62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43A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3A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3A8E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3A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3A8E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957D50"/>
    <w:pPr>
      <w:spacing w:after="0" w:line="240" w:lineRule="auto"/>
    </w:pPr>
    <w:rPr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9B35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cs-CZ" w:bidi="cs-CZ"/>
    </w:rPr>
  </w:style>
  <w:style w:type="character" w:customStyle="1" w:styleId="Nadpis1Char">
    <w:name w:val="Nadpis 1 Char"/>
    <w:basedOn w:val="Standardnpsmoodstavce"/>
    <w:link w:val="Nadpis1"/>
    <w:rsid w:val="000E61C2"/>
    <w:rPr>
      <w:rFonts w:ascii="Times New Roman" w:eastAsia="Times New Roman" w:hAnsi="Times New Roman" w:cs="Arial"/>
      <w:b/>
      <w:bCs/>
      <w:caps/>
      <w:kern w:val="32"/>
      <w:szCs w:val="32"/>
      <w14:ligatures w14:val="none"/>
    </w:rPr>
  </w:style>
  <w:style w:type="paragraph" w:customStyle="1" w:styleId="Clanek11">
    <w:name w:val="Clanek 1.1"/>
    <w:basedOn w:val="Nadpis2"/>
    <w:qFormat/>
    <w:rsid w:val="000E61C2"/>
    <w:pPr>
      <w:keepNext w:val="0"/>
      <w:keepLines w:val="0"/>
      <w:numPr>
        <w:ilvl w:val="1"/>
        <w:numId w:val="4"/>
      </w:numPr>
      <w:tabs>
        <w:tab w:val="clear" w:pos="1135"/>
      </w:tabs>
      <w:spacing w:before="120" w:after="120" w:line="240" w:lineRule="auto"/>
      <w:ind w:left="709"/>
      <w:jc w:val="both"/>
    </w:pPr>
    <w:rPr>
      <w:rFonts w:ascii="Times New Roman" w:eastAsia="Times New Roman" w:hAnsi="Times New Roman" w:cs="Arial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qFormat/>
    <w:rsid w:val="000E61C2"/>
    <w:pPr>
      <w:keepLines/>
      <w:widowControl w:val="0"/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Text11">
    <w:name w:val="Text 1.1"/>
    <w:basedOn w:val="Normln"/>
    <w:qFormat/>
    <w:rsid w:val="000E61C2"/>
    <w:pPr>
      <w:keepNext/>
      <w:spacing w:before="120" w:after="120" w:line="240" w:lineRule="auto"/>
      <w:ind w:left="56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E61C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2819</Words>
  <Characters>15843</Characters>
  <Application>Microsoft Office Word</Application>
  <DocSecurity>0</DocSecurity>
  <Lines>833</Lines>
  <Paragraphs>405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2</cp:revision>
  <dcterms:created xsi:type="dcterms:W3CDTF">2025-04-02T07:10:00Z</dcterms:created>
  <dcterms:modified xsi:type="dcterms:W3CDTF">2025-04-02T07:10:00Z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2024-10-15T06:36:57Z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d8d2a8f3-d989-40d3-b676-0a6f39c66382</vt:lpwstr>
  </property>
  <property fmtid="{D5CDD505-2E9C-101B-9397-08002B2CF9AE}" pid="8" name="MSIP_Label_f15a8442-68f3-4087-8f05-d564bed44e92_ContentBits">
    <vt:lpwstr>0</vt:lpwstr>
  </property>
</Properties>
</file>