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F8E2DC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992DAD">
        <w:rPr>
          <w:b/>
          <w:sz w:val="18"/>
          <w:szCs w:val="18"/>
        </w:rPr>
        <w:t>„</w:t>
      </w:r>
      <w:bookmarkEnd w:id="0"/>
      <w:r w:rsidR="00992DAD">
        <w:rPr>
          <w:b/>
          <w:sz w:val="18"/>
          <w:szCs w:val="18"/>
        </w:rPr>
        <w:t xml:space="preserve">Výměna náhradních dílů na speciální kolejová vozidla OŘ Ostrava 2025-2026“ </w:t>
      </w:r>
      <w:r w:rsidR="00992DAD">
        <w:rPr>
          <w:sz w:val="18"/>
          <w:szCs w:val="18"/>
        </w:rPr>
        <w:t xml:space="preserve">č.j. 8121/2025-SŽ-OŘ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4B0CDD"/>
    <w:rsid w:val="005333BD"/>
    <w:rsid w:val="00564BF5"/>
    <w:rsid w:val="00992DAD"/>
    <w:rsid w:val="009C647F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11</cp:revision>
  <dcterms:created xsi:type="dcterms:W3CDTF">2022-04-19T09:55:00Z</dcterms:created>
  <dcterms:modified xsi:type="dcterms:W3CDTF">2025-02-20T11:43:00Z</dcterms:modified>
</cp:coreProperties>
</file>