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6DCE1" w14:textId="77777777" w:rsidR="00294DD6" w:rsidRDefault="00294DD6" w:rsidP="005536BD">
      <w:pPr>
        <w:jc w:val="center"/>
        <w:rPr>
          <w:rFonts w:ascii="Arial" w:hAnsi="Arial" w:cs="Arial"/>
          <w:b/>
          <w:sz w:val="22"/>
          <w:szCs w:val="22"/>
        </w:rPr>
      </w:pPr>
    </w:p>
    <w:p w14:paraId="2A699911" w14:textId="77777777" w:rsidR="00294DD6" w:rsidRDefault="00294DD6" w:rsidP="005536BD">
      <w:pPr>
        <w:jc w:val="center"/>
        <w:rPr>
          <w:rFonts w:ascii="Arial" w:hAnsi="Arial" w:cs="Arial"/>
          <w:b/>
          <w:sz w:val="22"/>
          <w:szCs w:val="22"/>
        </w:rPr>
      </w:pPr>
    </w:p>
    <w:p w14:paraId="28DF4AD5" w14:textId="6F946167" w:rsidR="005318EA" w:rsidRPr="00294DD6" w:rsidRDefault="00646CCA" w:rsidP="005536BD">
      <w:pPr>
        <w:jc w:val="center"/>
        <w:rPr>
          <w:rFonts w:ascii="Arial" w:hAnsi="Arial" w:cs="Arial"/>
          <w:b/>
          <w:sz w:val="28"/>
          <w:szCs w:val="28"/>
        </w:rPr>
      </w:pPr>
      <w:r w:rsidRPr="00294DD6">
        <w:rPr>
          <w:rFonts w:ascii="Arial" w:hAnsi="Arial" w:cs="Arial"/>
          <w:b/>
          <w:sz w:val="28"/>
          <w:szCs w:val="28"/>
        </w:rPr>
        <w:t>B.</w:t>
      </w:r>
      <w:r w:rsidR="007023DA" w:rsidRPr="00294DD6">
        <w:rPr>
          <w:rFonts w:ascii="Arial" w:hAnsi="Arial" w:cs="Arial"/>
          <w:b/>
          <w:sz w:val="28"/>
          <w:szCs w:val="28"/>
        </w:rPr>
        <w:t>8.</w:t>
      </w:r>
      <w:r w:rsidR="005536BD" w:rsidRPr="00294DD6">
        <w:rPr>
          <w:rFonts w:ascii="Arial" w:hAnsi="Arial" w:cs="Arial"/>
          <w:b/>
          <w:sz w:val="28"/>
          <w:szCs w:val="28"/>
        </w:rPr>
        <w:t xml:space="preserve">5 </w:t>
      </w:r>
      <w:r w:rsidR="00D3317C" w:rsidRPr="00294DD6">
        <w:rPr>
          <w:rFonts w:ascii="Arial" w:hAnsi="Arial" w:cs="Arial"/>
          <w:b/>
          <w:sz w:val="28"/>
          <w:szCs w:val="28"/>
        </w:rPr>
        <w:t>HMOTNICE A ROZVAHA MATERIÁLU</w:t>
      </w:r>
    </w:p>
    <w:p w14:paraId="4A2D8CEC" w14:textId="77777777" w:rsidR="004B2B60" w:rsidRDefault="004B2B60" w:rsidP="005536BD">
      <w:pPr>
        <w:jc w:val="center"/>
        <w:rPr>
          <w:rFonts w:ascii="Arial" w:hAnsi="Arial" w:cs="Arial"/>
          <w:b/>
          <w:sz w:val="22"/>
          <w:szCs w:val="22"/>
        </w:rPr>
      </w:pPr>
    </w:p>
    <w:p w14:paraId="420C14BF" w14:textId="53F70891" w:rsidR="00A22046" w:rsidRDefault="0006444A" w:rsidP="00213DCC">
      <w:pPr>
        <w:pStyle w:val="Nadpis1"/>
        <w:numPr>
          <w:ilvl w:val="0"/>
          <w:numId w:val="13"/>
        </w:numPr>
      </w:pPr>
      <w:r>
        <w:t>Zemníky a skládky</w:t>
      </w:r>
    </w:p>
    <w:p w14:paraId="17F9D7D2" w14:textId="7814D279" w:rsidR="00522773" w:rsidRDefault="00522773" w:rsidP="00A22046">
      <w:pPr>
        <w:jc w:val="both"/>
        <w:rPr>
          <w:rFonts w:ascii="Arial" w:hAnsi="Arial" w:cs="Arial"/>
          <w:sz w:val="22"/>
          <w:szCs w:val="22"/>
        </w:rPr>
      </w:pPr>
      <w:r>
        <w:rPr>
          <w:rFonts w:ascii="Arial" w:hAnsi="Arial" w:cs="Arial"/>
          <w:sz w:val="22"/>
          <w:szCs w:val="22"/>
        </w:rPr>
        <w:t xml:space="preserve">Pro stavbu byly vytipovány zemníky a skládky včetně </w:t>
      </w:r>
      <w:proofErr w:type="spellStart"/>
      <w:r>
        <w:rPr>
          <w:rFonts w:ascii="Arial" w:hAnsi="Arial" w:cs="Arial"/>
          <w:sz w:val="22"/>
          <w:szCs w:val="22"/>
        </w:rPr>
        <w:t>rozvozných</w:t>
      </w:r>
      <w:proofErr w:type="spellEnd"/>
      <w:r>
        <w:rPr>
          <w:rFonts w:ascii="Arial" w:hAnsi="Arial" w:cs="Arial"/>
          <w:sz w:val="22"/>
          <w:szCs w:val="22"/>
        </w:rPr>
        <w:t xml:space="preserve"> vzdáleností. Vytipované skládky</w:t>
      </w:r>
      <w:r w:rsidR="0006444A">
        <w:rPr>
          <w:rFonts w:ascii="Arial" w:hAnsi="Arial" w:cs="Arial"/>
          <w:sz w:val="22"/>
          <w:szCs w:val="22"/>
        </w:rPr>
        <w:t xml:space="preserve"> a zemníky nejsou závazné. Zhotovitel </w:t>
      </w:r>
      <w:r w:rsidR="00A30C74" w:rsidRPr="00A30C74">
        <w:rPr>
          <w:rFonts w:ascii="Arial" w:hAnsi="Arial" w:cs="Arial"/>
          <w:sz w:val="22"/>
          <w:szCs w:val="22"/>
        </w:rPr>
        <w:t xml:space="preserve">stavby je povinen zajistit si </w:t>
      </w:r>
      <w:r w:rsidR="00A30C74">
        <w:rPr>
          <w:rFonts w:ascii="Arial" w:hAnsi="Arial" w:cs="Arial"/>
          <w:sz w:val="22"/>
          <w:szCs w:val="22"/>
        </w:rPr>
        <w:t xml:space="preserve">zemníky a </w:t>
      </w:r>
      <w:r w:rsidR="00A30C74" w:rsidRPr="00A30C74">
        <w:rPr>
          <w:rFonts w:ascii="Arial" w:hAnsi="Arial" w:cs="Arial"/>
          <w:sz w:val="22"/>
          <w:szCs w:val="22"/>
        </w:rPr>
        <w:t>skládky nebo další zařízení pro nakládání s odpady sám, včetně prověření jejich kapacit</w:t>
      </w:r>
      <w:r w:rsidR="00B05EFC">
        <w:rPr>
          <w:rFonts w:ascii="Arial" w:hAnsi="Arial" w:cs="Arial"/>
          <w:sz w:val="22"/>
          <w:szCs w:val="22"/>
        </w:rPr>
        <w:t xml:space="preserve"> a tuto skutečnost promítnout do své nabídky.</w:t>
      </w:r>
      <w:r w:rsidR="00A30C74">
        <w:rPr>
          <w:rFonts w:ascii="Arial" w:hAnsi="Arial" w:cs="Arial"/>
          <w:sz w:val="22"/>
          <w:szCs w:val="22"/>
        </w:rPr>
        <w:t xml:space="preserve"> </w:t>
      </w:r>
    </w:p>
    <w:p w14:paraId="3959B27A" w14:textId="4120C2DE" w:rsidR="0006444A" w:rsidRDefault="0006444A" w:rsidP="00A22046">
      <w:pPr>
        <w:jc w:val="both"/>
        <w:rPr>
          <w:rFonts w:ascii="Arial" w:hAnsi="Arial" w:cs="Arial"/>
          <w:sz w:val="22"/>
          <w:szCs w:val="22"/>
        </w:rPr>
      </w:pPr>
    </w:p>
    <w:p w14:paraId="4654AEB7" w14:textId="2856D4B0" w:rsidR="0006444A" w:rsidRDefault="0006444A" w:rsidP="0006444A">
      <w:pPr>
        <w:pStyle w:val="Nadpis1"/>
        <w:numPr>
          <w:ilvl w:val="0"/>
          <w:numId w:val="13"/>
        </w:numPr>
      </w:pPr>
      <w:r>
        <w:t>Nakládání s</w:t>
      </w:r>
      <w:r w:rsidR="00FF5ACB">
        <w:t> </w:t>
      </w:r>
      <w:r>
        <w:t>materiálem</w:t>
      </w:r>
      <w:r w:rsidR="00FF5ACB">
        <w:t xml:space="preserve"> rozhodujících SO</w:t>
      </w:r>
    </w:p>
    <w:p w14:paraId="0DD02B34" w14:textId="3CC029C3" w:rsidR="00B107F6" w:rsidRDefault="00E6597F" w:rsidP="00E6597F">
      <w:pPr>
        <w:jc w:val="both"/>
        <w:rPr>
          <w:rFonts w:ascii="Arial" w:hAnsi="Arial" w:cs="Arial"/>
          <w:sz w:val="22"/>
          <w:szCs w:val="22"/>
        </w:rPr>
      </w:pPr>
      <w:r w:rsidRPr="00B107F6">
        <w:rPr>
          <w:rFonts w:ascii="Arial" w:hAnsi="Arial" w:cs="Arial"/>
          <w:b/>
          <w:bCs/>
          <w:sz w:val="22"/>
          <w:szCs w:val="22"/>
          <w:u w:val="single"/>
        </w:rPr>
        <w:t>Princip</w:t>
      </w:r>
      <w:r w:rsidRPr="00E6597F">
        <w:rPr>
          <w:rFonts w:ascii="Arial" w:hAnsi="Arial" w:cs="Arial"/>
          <w:sz w:val="22"/>
          <w:szCs w:val="22"/>
        </w:rPr>
        <w:t xml:space="preserve"> přesunu hmot mezi různými objekty </w:t>
      </w:r>
      <w:r w:rsidR="00FE5262">
        <w:rPr>
          <w:rFonts w:ascii="Arial" w:hAnsi="Arial" w:cs="Arial"/>
          <w:sz w:val="22"/>
          <w:szCs w:val="22"/>
        </w:rPr>
        <w:t xml:space="preserve">je </w:t>
      </w:r>
      <w:r w:rsidRPr="00E6597F">
        <w:rPr>
          <w:rFonts w:ascii="Arial" w:hAnsi="Arial" w:cs="Arial"/>
          <w:sz w:val="22"/>
          <w:szCs w:val="22"/>
        </w:rPr>
        <w:t>v zásadě takový, že</w:t>
      </w:r>
      <w:r w:rsidR="00D920A4">
        <w:rPr>
          <w:rFonts w:ascii="Arial" w:hAnsi="Arial" w:cs="Arial"/>
          <w:sz w:val="22"/>
          <w:szCs w:val="22"/>
        </w:rPr>
        <w:t xml:space="preserve"> </w:t>
      </w:r>
      <w:r w:rsidRPr="00E6597F">
        <w:rPr>
          <w:rFonts w:ascii="Arial" w:hAnsi="Arial" w:cs="Arial"/>
          <w:sz w:val="22"/>
          <w:szCs w:val="22"/>
        </w:rPr>
        <w:t xml:space="preserve">vytěžená zemina nebo vytěžená a </w:t>
      </w:r>
      <w:proofErr w:type="spellStart"/>
      <w:r w:rsidRPr="00E6597F">
        <w:rPr>
          <w:rFonts w:ascii="Arial" w:hAnsi="Arial" w:cs="Arial"/>
          <w:sz w:val="22"/>
          <w:szCs w:val="22"/>
        </w:rPr>
        <w:t>předrcená</w:t>
      </w:r>
      <w:proofErr w:type="spellEnd"/>
      <w:r w:rsidRPr="00E6597F">
        <w:rPr>
          <w:rFonts w:ascii="Arial" w:hAnsi="Arial" w:cs="Arial"/>
          <w:sz w:val="22"/>
          <w:szCs w:val="22"/>
        </w:rPr>
        <w:t xml:space="preserve"> hornina je uložena na nejbližší dlouhodobou deponii původcem zeminy/horniny. Odtud si jí odebírá (a v rámci svého objektu si nakládku a převoz financuje) zhotovitel jiného</w:t>
      </w:r>
      <w:r w:rsidR="009F3EC6">
        <w:rPr>
          <w:rFonts w:ascii="Arial" w:hAnsi="Arial" w:cs="Arial"/>
          <w:sz w:val="22"/>
          <w:szCs w:val="22"/>
        </w:rPr>
        <w:t xml:space="preserve"> či téhož</w:t>
      </w:r>
      <w:r w:rsidRPr="00E6597F">
        <w:rPr>
          <w:rFonts w:ascii="Arial" w:hAnsi="Arial" w:cs="Arial"/>
          <w:sz w:val="22"/>
          <w:szCs w:val="22"/>
        </w:rPr>
        <w:t xml:space="preserve"> objektu, který si hradí i zlepšení zeminy při jejím ukládání</w:t>
      </w:r>
      <w:r w:rsidR="00FE5262">
        <w:rPr>
          <w:rFonts w:ascii="Arial" w:hAnsi="Arial" w:cs="Arial"/>
          <w:sz w:val="22"/>
          <w:szCs w:val="22"/>
        </w:rPr>
        <w:t>, případně její úpravu předrcením na vhodnou frakci</w:t>
      </w:r>
      <w:r w:rsidRPr="00E6597F">
        <w:rPr>
          <w:rFonts w:ascii="Arial" w:hAnsi="Arial" w:cs="Arial"/>
          <w:sz w:val="22"/>
          <w:szCs w:val="22"/>
        </w:rPr>
        <w:t>. Zemina, která na dlouhodobé deponii zůstane</w:t>
      </w:r>
      <w:r w:rsidR="00B107F6">
        <w:rPr>
          <w:rFonts w:ascii="Arial" w:hAnsi="Arial" w:cs="Arial"/>
          <w:sz w:val="22"/>
          <w:szCs w:val="22"/>
        </w:rPr>
        <w:t>,</w:t>
      </w:r>
      <w:r w:rsidRPr="00E6597F">
        <w:rPr>
          <w:rFonts w:ascii="Arial" w:hAnsi="Arial" w:cs="Arial"/>
          <w:sz w:val="22"/>
          <w:szCs w:val="22"/>
        </w:rPr>
        <w:t xml:space="preserve"> bude odvezena na trvalou deponii</w:t>
      </w:r>
      <w:r w:rsidR="00B107F6">
        <w:rPr>
          <w:rFonts w:ascii="Arial" w:hAnsi="Arial" w:cs="Arial"/>
          <w:sz w:val="22"/>
          <w:szCs w:val="22"/>
        </w:rPr>
        <w:t>, případně na skládku</w:t>
      </w:r>
      <w:r w:rsidR="00FE5262">
        <w:rPr>
          <w:rFonts w:ascii="Arial" w:hAnsi="Arial" w:cs="Arial"/>
          <w:sz w:val="22"/>
          <w:szCs w:val="22"/>
        </w:rPr>
        <w:t xml:space="preserve"> pro tento účel samostatně vyčleněným SO</w:t>
      </w:r>
      <w:r w:rsidR="00B107F6">
        <w:rPr>
          <w:rFonts w:ascii="Arial" w:hAnsi="Arial" w:cs="Arial"/>
          <w:sz w:val="22"/>
          <w:szCs w:val="22"/>
        </w:rPr>
        <w:t>. Část materiálu je dále možné přímo navézt do místa uložení. Přehledně je objem materiálu a nakládání s ním zobrazeno v části B_8_5 Bilance zemních hmot.</w:t>
      </w:r>
      <w:r w:rsidR="00030FDB">
        <w:rPr>
          <w:rFonts w:ascii="Arial" w:hAnsi="Arial" w:cs="Arial"/>
          <w:sz w:val="22"/>
          <w:szCs w:val="22"/>
        </w:rPr>
        <w:t xml:space="preserve"> Přednostně bude stavba zpětně využívaný materiál ukládat rovnou do místa určení. </w:t>
      </w:r>
    </w:p>
    <w:p w14:paraId="0A2502E8" w14:textId="48ED2CD0" w:rsidR="000B428F" w:rsidRDefault="000B428F" w:rsidP="00E6597F">
      <w:pPr>
        <w:jc w:val="both"/>
        <w:rPr>
          <w:rFonts w:ascii="Arial" w:hAnsi="Arial" w:cs="Arial"/>
          <w:sz w:val="22"/>
          <w:szCs w:val="22"/>
        </w:rPr>
      </w:pPr>
    </w:p>
    <w:p w14:paraId="4DDCF9AF" w14:textId="6EBB3FE1" w:rsidR="000B428F" w:rsidRDefault="000B428F" w:rsidP="00E6597F">
      <w:pPr>
        <w:jc w:val="both"/>
        <w:rPr>
          <w:rFonts w:ascii="Arial" w:hAnsi="Arial" w:cs="Arial"/>
          <w:sz w:val="22"/>
          <w:szCs w:val="22"/>
        </w:rPr>
      </w:pPr>
      <w:r>
        <w:rPr>
          <w:rFonts w:ascii="Arial" w:hAnsi="Arial" w:cs="Arial"/>
          <w:sz w:val="22"/>
          <w:szCs w:val="22"/>
        </w:rPr>
        <w:t>S ohledem na velké přebytky materiál</w:t>
      </w:r>
      <w:r w:rsidR="00D920A4">
        <w:rPr>
          <w:rFonts w:ascii="Arial" w:hAnsi="Arial" w:cs="Arial"/>
          <w:sz w:val="22"/>
          <w:szCs w:val="22"/>
        </w:rPr>
        <w:t xml:space="preserve">u, vysoutěžený zhotovitel posoudí a vhodně upraví poměr navrženého objemu přebytku zeminy/horniny k mezideponování a k </w:t>
      </w:r>
      <w:r>
        <w:rPr>
          <w:rFonts w:ascii="Arial" w:hAnsi="Arial" w:cs="Arial"/>
          <w:sz w:val="22"/>
          <w:szCs w:val="22"/>
        </w:rPr>
        <w:t>okamžit</w:t>
      </w:r>
      <w:r w:rsidR="00D920A4">
        <w:rPr>
          <w:rFonts w:ascii="Arial" w:hAnsi="Arial" w:cs="Arial"/>
          <w:sz w:val="22"/>
          <w:szCs w:val="22"/>
        </w:rPr>
        <w:t>ému</w:t>
      </w:r>
      <w:r>
        <w:rPr>
          <w:rFonts w:ascii="Arial" w:hAnsi="Arial" w:cs="Arial"/>
          <w:sz w:val="22"/>
          <w:szCs w:val="22"/>
        </w:rPr>
        <w:t xml:space="preserve"> odvoz</w:t>
      </w:r>
      <w:r w:rsidR="00D920A4">
        <w:rPr>
          <w:rFonts w:ascii="Arial" w:hAnsi="Arial" w:cs="Arial"/>
          <w:sz w:val="22"/>
          <w:szCs w:val="22"/>
        </w:rPr>
        <w:t>u</w:t>
      </w:r>
      <w:r>
        <w:rPr>
          <w:rFonts w:ascii="Arial" w:hAnsi="Arial" w:cs="Arial"/>
          <w:sz w:val="22"/>
          <w:szCs w:val="22"/>
        </w:rPr>
        <w:t xml:space="preserve"> na skládku, bez mezideponování</w:t>
      </w:r>
      <w:r w:rsidR="00D920A4">
        <w:rPr>
          <w:rFonts w:ascii="Arial" w:hAnsi="Arial" w:cs="Arial"/>
          <w:sz w:val="22"/>
          <w:szCs w:val="22"/>
        </w:rPr>
        <w:t>, zejména je hned možné odvážet nevhodné zeminy</w:t>
      </w:r>
      <w:r>
        <w:rPr>
          <w:rFonts w:ascii="Arial" w:hAnsi="Arial" w:cs="Arial"/>
          <w:sz w:val="22"/>
          <w:szCs w:val="22"/>
        </w:rPr>
        <w:t xml:space="preserve">.  </w:t>
      </w:r>
    </w:p>
    <w:p w14:paraId="1C1BFF26" w14:textId="77777777" w:rsidR="00983892" w:rsidRDefault="00983892" w:rsidP="00E6597F">
      <w:pPr>
        <w:jc w:val="both"/>
        <w:rPr>
          <w:rFonts w:ascii="Arial" w:hAnsi="Arial" w:cs="Arial"/>
          <w:sz w:val="22"/>
          <w:szCs w:val="22"/>
        </w:rPr>
      </w:pPr>
    </w:p>
    <w:p w14:paraId="2B97DD19" w14:textId="7AB97BBC" w:rsidR="00983892" w:rsidRPr="00983892" w:rsidRDefault="00983892" w:rsidP="00E6597F">
      <w:pPr>
        <w:jc w:val="both"/>
        <w:rPr>
          <w:rFonts w:ascii="Arial" w:hAnsi="Arial" w:cs="Arial"/>
          <w:b/>
          <w:bCs/>
          <w:sz w:val="22"/>
          <w:szCs w:val="22"/>
          <w:u w:val="single"/>
        </w:rPr>
      </w:pPr>
      <w:proofErr w:type="spellStart"/>
      <w:r w:rsidRPr="00983892">
        <w:rPr>
          <w:rFonts w:ascii="Arial" w:hAnsi="Arial" w:cs="Arial"/>
          <w:b/>
          <w:bCs/>
          <w:sz w:val="22"/>
          <w:szCs w:val="22"/>
          <w:u w:val="single"/>
        </w:rPr>
        <w:t>Hmotnice</w:t>
      </w:r>
      <w:proofErr w:type="spellEnd"/>
      <w:r w:rsidRPr="00983892">
        <w:rPr>
          <w:rFonts w:ascii="Arial" w:hAnsi="Arial" w:cs="Arial"/>
          <w:b/>
          <w:bCs/>
          <w:sz w:val="22"/>
          <w:szCs w:val="22"/>
          <w:u w:val="single"/>
        </w:rPr>
        <w:t xml:space="preserve"> je zpracována pro rozhodující stavební objekty uvedené níže!</w:t>
      </w:r>
    </w:p>
    <w:p w14:paraId="2B82E030" w14:textId="56DF56D2" w:rsidR="007D2CF8" w:rsidRDefault="007D2CF8" w:rsidP="00E6597F">
      <w:pPr>
        <w:jc w:val="both"/>
        <w:rPr>
          <w:rFonts w:ascii="Arial" w:hAnsi="Arial" w:cs="Arial"/>
          <w:sz w:val="22"/>
          <w:szCs w:val="22"/>
        </w:rPr>
      </w:pPr>
    </w:p>
    <w:p w14:paraId="1448DD63" w14:textId="71EC5E6B" w:rsidR="007D2CF8" w:rsidRPr="00F3251A" w:rsidRDefault="007D2CF8" w:rsidP="00E6597F">
      <w:pPr>
        <w:jc w:val="both"/>
        <w:rPr>
          <w:rFonts w:ascii="Arial" w:hAnsi="Arial" w:cs="Arial"/>
          <w:sz w:val="22"/>
          <w:szCs w:val="22"/>
        </w:rPr>
      </w:pPr>
      <w:r w:rsidRPr="007D2CF8">
        <w:rPr>
          <w:rFonts w:ascii="Arial" w:hAnsi="Arial" w:cs="Arial"/>
          <w:b/>
          <w:bCs/>
          <w:sz w:val="22"/>
          <w:szCs w:val="22"/>
        </w:rPr>
        <w:t>Tunelové objekty:</w:t>
      </w:r>
      <w:r>
        <w:rPr>
          <w:rFonts w:ascii="Arial" w:hAnsi="Arial" w:cs="Arial"/>
          <w:sz w:val="22"/>
          <w:szCs w:val="22"/>
        </w:rPr>
        <w:t xml:space="preserve"> Veškerý vytěžený materiál bude kromě výkopku zpětně využitelného pro zásyp hloubených částí</w:t>
      </w:r>
      <w:r w:rsidR="00AC52ED">
        <w:rPr>
          <w:rFonts w:ascii="Arial" w:hAnsi="Arial" w:cs="Arial"/>
          <w:sz w:val="22"/>
          <w:szCs w:val="22"/>
        </w:rPr>
        <w:t>,</w:t>
      </w:r>
      <w:r w:rsidR="00FF5ACB">
        <w:rPr>
          <w:rFonts w:ascii="Arial" w:hAnsi="Arial" w:cs="Arial"/>
          <w:sz w:val="22"/>
          <w:szCs w:val="22"/>
        </w:rPr>
        <w:t xml:space="preserve"> a kromě zpětně využité ornice</w:t>
      </w:r>
      <w:r>
        <w:rPr>
          <w:rFonts w:ascii="Arial" w:hAnsi="Arial" w:cs="Arial"/>
          <w:sz w:val="22"/>
          <w:szCs w:val="22"/>
        </w:rPr>
        <w:t xml:space="preserve"> odvezen na </w:t>
      </w:r>
      <w:r w:rsidR="00405B3B">
        <w:rPr>
          <w:rFonts w:ascii="Arial" w:hAnsi="Arial" w:cs="Arial"/>
          <w:sz w:val="22"/>
          <w:szCs w:val="22"/>
        </w:rPr>
        <w:t xml:space="preserve">dlouhodobé </w:t>
      </w:r>
      <w:r>
        <w:rPr>
          <w:rFonts w:ascii="Arial" w:hAnsi="Arial" w:cs="Arial"/>
          <w:sz w:val="22"/>
          <w:szCs w:val="22"/>
        </w:rPr>
        <w:t>mezideponie mezi portály obou tunelů. Materiál zpětně využitelný pro zásyp hloubené části</w:t>
      </w:r>
      <w:r w:rsidR="00FF5ACB">
        <w:rPr>
          <w:rFonts w:ascii="Arial" w:hAnsi="Arial" w:cs="Arial"/>
          <w:sz w:val="22"/>
          <w:szCs w:val="22"/>
        </w:rPr>
        <w:t xml:space="preserve"> a ornice</w:t>
      </w:r>
      <w:r>
        <w:rPr>
          <w:rFonts w:ascii="Arial" w:hAnsi="Arial" w:cs="Arial"/>
          <w:sz w:val="22"/>
          <w:szCs w:val="22"/>
        </w:rPr>
        <w:t xml:space="preserve"> bude mezideponován na ploše ZS v blízkosti hloubené části – u portálu tunelu.</w:t>
      </w:r>
      <w:r w:rsidR="005010CF">
        <w:rPr>
          <w:rFonts w:ascii="Arial" w:hAnsi="Arial" w:cs="Arial"/>
          <w:sz w:val="22"/>
          <w:szCs w:val="22"/>
        </w:rPr>
        <w:t xml:space="preserve"> Část z ražby z jižního portálu Hosínského tunelu bude odvezeno na plochy u jižního portálu</w:t>
      </w:r>
      <w:r w:rsidR="00BD3854">
        <w:rPr>
          <w:rFonts w:ascii="Arial" w:hAnsi="Arial" w:cs="Arial"/>
          <w:sz w:val="22"/>
          <w:szCs w:val="22"/>
        </w:rPr>
        <w:t xml:space="preserve"> v objemu rovném zpětnému zásypu a</w:t>
      </w:r>
      <w:r w:rsidR="005010CF">
        <w:rPr>
          <w:rFonts w:ascii="Arial" w:hAnsi="Arial" w:cs="Arial"/>
          <w:sz w:val="22"/>
          <w:szCs w:val="22"/>
        </w:rPr>
        <w:t xml:space="preserve"> nevyužit</w:t>
      </w:r>
      <w:r w:rsidR="00BD3854">
        <w:rPr>
          <w:rFonts w:ascii="Arial" w:hAnsi="Arial" w:cs="Arial"/>
          <w:sz w:val="22"/>
          <w:szCs w:val="22"/>
        </w:rPr>
        <w:t>ému</w:t>
      </w:r>
      <w:r w:rsidR="005010CF">
        <w:rPr>
          <w:rFonts w:ascii="Arial" w:hAnsi="Arial" w:cs="Arial"/>
          <w:sz w:val="22"/>
          <w:szCs w:val="22"/>
        </w:rPr>
        <w:t xml:space="preserve"> materiál</w:t>
      </w:r>
      <w:r w:rsidR="00BD3854">
        <w:rPr>
          <w:rFonts w:ascii="Arial" w:hAnsi="Arial" w:cs="Arial"/>
          <w:sz w:val="22"/>
          <w:szCs w:val="22"/>
        </w:rPr>
        <w:t>u, který</w:t>
      </w:r>
      <w:r w:rsidR="005010CF">
        <w:rPr>
          <w:rFonts w:ascii="Arial" w:hAnsi="Arial" w:cs="Arial"/>
          <w:sz w:val="22"/>
          <w:szCs w:val="22"/>
        </w:rPr>
        <w:t xml:space="preserve"> bude </w:t>
      </w:r>
      <w:r w:rsidR="0080337A">
        <w:rPr>
          <w:rFonts w:ascii="Arial" w:hAnsi="Arial" w:cs="Arial"/>
          <w:sz w:val="22"/>
          <w:szCs w:val="22"/>
        </w:rPr>
        <w:t>odvezen po snesení staré trati na trvalou</w:t>
      </w:r>
      <w:r w:rsidR="005010CF">
        <w:rPr>
          <w:rFonts w:ascii="Arial" w:hAnsi="Arial" w:cs="Arial"/>
          <w:sz w:val="22"/>
          <w:szCs w:val="22"/>
        </w:rPr>
        <w:t xml:space="preserve"> </w:t>
      </w:r>
      <w:r w:rsidR="0080337A">
        <w:rPr>
          <w:rFonts w:ascii="Arial" w:hAnsi="Arial" w:cs="Arial"/>
          <w:sz w:val="22"/>
          <w:szCs w:val="22"/>
        </w:rPr>
        <w:t>deponii km 8,9</w:t>
      </w:r>
      <w:r w:rsidR="00F3251A">
        <w:rPr>
          <w:rFonts w:ascii="Arial" w:hAnsi="Arial" w:cs="Arial"/>
          <w:sz w:val="22"/>
          <w:szCs w:val="22"/>
        </w:rPr>
        <w:t>, km 10,54, km 11,100 a km 11,56, tedy celkem cca 59 965+43 748=10</w:t>
      </w:r>
      <w:r w:rsidR="00D55015">
        <w:rPr>
          <w:rFonts w:ascii="Arial" w:hAnsi="Arial" w:cs="Arial"/>
          <w:sz w:val="22"/>
          <w:szCs w:val="22"/>
        </w:rPr>
        <w:t>3</w:t>
      </w:r>
      <w:r w:rsidR="00F3251A">
        <w:rPr>
          <w:rFonts w:ascii="Arial" w:hAnsi="Arial" w:cs="Arial"/>
          <w:sz w:val="22"/>
          <w:szCs w:val="22"/>
        </w:rPr>
        <w:t> </w:t>
      </w:r>
      <w:r w:rsidR="00D55015">
        <w:rPr>
          <w:rFonts w:ascii="Arial" w:hAnsi="Arial" w:cs="Arial"/>
          <w:sz w:val="22"/>
          <w:szCs w:val="22"/>
        </w:rPr>
        <w:t>713</w:t>
      </w:r>
      <w:r w:rsidR="00F3251A">
        <w:rPr>
          <w:rFonts w:ascii="Arial" w:hAnsi="Arial" w:cs="Arial"/>
          <w:sz w:val="22"/>
          <w:szCs w:val="22"/>
        </w:rPr>
        <w:t>m</w:t>
      </w:r>
      <w:r w:rsidR="00F3251A" w:rsidRPr="00F3251A">
        <w:rPr>
          <w:rFonts w:ascii="Arial" w:hAnsi="Arial" w:cs="Arial"/>
          <w:sz w:val="22"/>
          <w:szCs w:val="22"/>
          <w:vertAlign w:val="superscript"/>
        </w:rPr>
        <w:t>3</w:t>
      </w:r>
      <w:r w:rsidR="00F3251A">
        <w:rPr>
          <w:rFonts w:ascii="Arial" w:hAnsi="Arial" w:cs="Arial"/>
          <w:sz w:val="22"/>
          <w:szCs w:val="22"/>
        </w:rPr>
        <w:t>. Kapacita trvalých deponií</w:t>
      </w:r>
      <w:r w:rsidR="004977B1">
        <w:rPr>
          <w:rFonts w:ascii="Arial" w:hAnsi="Arial" w:cs="Arial"/>
          <w:sz w:val="22"/>
          <w:szCs w:val="22"/>
        </w:rPr>
        <w:t xml:space="preserve"> zavážených od jižního portálu Hosínského tunelu</w:t>
      </w:r>
      <w:r w:rsidR="00F3251A">
        <w:rPr>
          <w:rFonts w:ascii="Arial" w:hAnsi="Arial" w:cs="Arial"/>
          <w:sz w:val="22"/>
          <w:szCs w:val="22"/>
        </w:rPr>
        <w:t xml:space="preserve"> je 21</w:t>
      </w:r>
      <w:r w:rsidR="002C18E3">
        <w:rPr>
          <w:rFonts w:ascii="Arial" w:hAnsi="Arial" w:cs="Arial"/>
          <w:sz w:val="22"/>
          <w:szCs w:val="22"/>
        </w:rPr>
        <w:t>5 697</w:t>
      </w:r>
      <w:r w:rsidR="00F3251A">
        <w:rPr>
          <w:rFonts w:ascii="Arial" w:hAnsi="Arial" w:cs="Arial"/>
          <w:sz w:val="22"/>
          <w:szCs w:val="22"/>
        </w:rPr>
        <w:t>m</w:t>
      </w:r>
      <w:r w:rsidR="00F3251A" w:rsidRPr="00F3251A">
        <w:rPr>
          <w:rFonts w:ascii="Arial" w:hAnsi="Arial" w:cs="Arial"/>
          <w:sz w:val="22"/>
          <w:szCs w:val="22"/>
          <w:vertAlign w:val="superscript"/>
        </w:rPr>
        <w:t>3</w:t>
      </w:r>
      <w:r w:rsidR="00F30EA2">
        <w:rPr>
          <w:rFonts w:ascii="Arial" w:hAnsi="Arial" w:cs="Arial"/>
          <w:sz w:val="22"/>
          <w:szCs w:val="22"/>
        </w:rPr>
        <w:t>, materiál bude doplněn z výkopu železniční spodku</w:t>
      </w:r>
      <w:r w:rsidR="00D55015">
        <w:rPr>
          <w:rFonts w:ascii="Arial" w:hAnsi="Arial" w:cs="Arial"/>
          <w:sz w:val="22"/>
          <w:szCs w:val="22"/>
        </w:rPr>
        <w:t xml:space="preserve"> a mostních objektů</w:t>
      </w:r>
      <w:r w:rsidR="00F30EA2">
        <w:rPr>
          <w:rFonts w:ascii="Arial" w:hAnsi="Arial" w:cs="Arial"/>
          <w:sz w:val="22"/>
          <w:szCs w:val="22"/>
        </w:rPr>
        <w:t>, který bude rovněž mezideponován u jižního portálu tunelu.</w:t>
      </w:r>
    </w:p>
    <w:p w14:paraId="2690C230" w14:textId="77777777" w:rsidR="007D2CF8" w:rsidRDefault="007D2CF8" w:rsidP="00E6597F">
      <w:pPr>
        <w:jc w:val="both"/>
        <w:rPr>
          <w:rFonts w:ascii="Arial" w:hAnsi="Arial" w:cs="Arial"/>
          <w:sz w:val="22"/>
          <w:szCs w:val="22"/>
        </w:rPr>
      </w:pPr>
    </w:p>
    <w:p w14:paraId="7AD78D2C" w14:textId="3DCC1771" w:rsidR="003E66BD" w:rsidRPr="009C4D5F" w:rsidRDefault="007D2CF8" w:rsidP="00E6597F">
      <w:pPr>
        <w:jc w:val="both"/>
        <w:rPr>
          <w:rFonts w:ascii="Arial" w:hAnsi="Arial" w:cs="Arial"/>
          <w:sz w:val="22"/>
          <w:szCs w:val="22"/>
        </w:rPr>
      </w:pPr>
      <w:r w:rsidRPr="007D2CF8">
        <w:rPr>
          <w:rFonts w:ascii="Arial" w:hAnsi="Arial" w:cs="Arial"/>
          <w:b/>
          <w:bCs/>
          <w:sz w:val="22"/>
          <w:szCs w:val="22"/>
        </w:rPr>
        <w:t>Železniční spodek:</w:t>
      </w:r>
      <w:r>
        <w:rPr>
          <w:rFonts w:ascii="Arial" w:hAnsi="Arial" w:cs="Arial"/>
          <w:sz w:val="22"/>
          <w:szCs w:val="22"/>
        </w:rPr>
        <w:t xml:space="preserve"> Veškerý vytěžený materiál bude odvezen na mezideponie mezi portály obou tunelů. </w:t>
      </w:r>
      <w:r w:rsidR="009C4D5F">
        <w:rPr>
          <w:rFonts w:ascii="Arial" w:hAnsi="Arial" w:cs="Arial"/>
          <w:sz w:val="22"/>
          <w:szCs w:val="22"/>
        </w:rPr>
        <w:t>Výjimku tvoří objem výkopku z</w:t>
      </w:r>
      <w:r w:rsidR="00D55015">
        <w:rPr>
          <w:rFonts w:ascii="Arial" w:hAnsi="Arial" w:cs="Arial"/>
          <w:sz w:val="22"/>
          <w:szCs w:val="22"/>
        </w:rPr>
        <w:t xml:space="preserve"> částí </w:t>
      </w:r>
      <w:r w:rsidR="009C4D5F">
        <w:rPr>
          <w:rFonts w:ascii="Arial" w:hAnsi="Arial" w:cs="Arial"/>
          <w:sz w:val="22"/>
          <w:szCs w:val="22"/>
        </w:rPr>
        <w:t xml:space="preserve">zářezu před Hosínským tunelem, který bude v objemu </w:t>
      </w:r>
      <w:r w:rsidR="004977B1">
        <w:rPr>
          <w:rFonts w:ascii="Arial" w:hAnsi="Arial" w:cs="Arial"/>
          <w:sz w:val="22"/>
          <w:szCs w:val="22"/>
        </w:rPr>
        <w:t>107 </w:t>
      </w:r>
      <w:proofErr w:type="gramStart"/>
      <w:r w:rsidR="004977B1">
        <w:rPr>
          <w:rFonts w:ascii="Arial" w:hAnsi="Arial" w:cs="Arial"/>
          <w:sz w:val="22"/>
          <w:szCs w:val="22"/>
        </w:rPr>
        <w:t>336m</w:t>
      </w:r>
      <w:r w:rsidR="004977B1" w:rsidRPr="004977B1">
        <w:rPr>
          <w:rFonts w:ascii="Arial" w:hAnsi="Arial" w:cs="Arial"/>
          <w:sz w:val="22"/>
          <w:szCs w:val="22"/>
          <w:vertAlign w:val="superscript"/>
        </w:rPr>
        <w:t>3</w:t>
      </w:r>
      <w:proofErr w:type="gramEnd"/>
      <w:r w:rsidR="004977B1">
        <w:rPr>
          <w:rFonts w:ascii="Arial" w:hAnsi="Arial" w:cs="Arial"/>
          <w:sz w:val="22"/>
          <w:szCs w:val="22"/>
        </w:rPr>
        <w:t xml:space="preserve">, který bude </w:t>
      </w:r>
      <w:r w:rsidR="009C4D5F">
        <w:rPr>
          <w:rFonts w:ascii="Arial" w:hAnsi="Arial" w:cs="Arial"/>
          <w:sz w:val="22"/>
          <w:szCs w:val="22"/>
        </w:rPr>
        <w:t xml:space="preserve">mezideponován </w:t>
      </w:r>
      <w:r w:rsidR="00495D8D">
        <w:rPr>
          <w:rFonts w:ascii="Arial" w:hAnsi="Arial" w:cs="Arial"/>
          <w:sz w:val="22"/>
          <w:szCs w:val="22"/>
        </w:rPr>
        <w:t>u</w:t>
      </w:r>
      <w:r w:rsidR="009C4D5F">
        <w:rPr>
          <w:rFonts w:ascii="Arial" w:hAnsi="Arial" w:cs="Arial"/>
          <w:sz w:val="22"/>
          <w:szCs w:val="22"/>
        </w:rPr>
        <w:t xml:space="preserve"> jižního portálu Hosínského tunelu pro následný odvoz na trvalé deponie v km 8,9, km 10,54, km 11,100 a km 11,56.</w:t>
      </w:r>
    </w:p>
    <w:p w14:paraId="23B70926" w14:textId="77777777" w:rsidR="003E66BD" w:rsidRDefault="003E66BD" w:rsidP="00E6597F">
      <w:pPr>
        <w:jc w:val="both"/>
        <w:rPr>
          <w:rFonts w:ascii="Arial" w:hAnsi="Arial" w:cs="Arial"/>
          <w:sz w:val="22"/>
          <w:szCs w:val="22"/>
        </w:rPr>
      </w:pPr>
    </w:p>
    <w:p w14:paraId="622833B9" w14:textId="7CC9E5B4" w:rsidR="007D2CF8" w:rsidRDefault="003E66BD" w:rsidP="00E6597F">
      <w:pPr>
        <w:jc w:val="both"/>
        <w:rPr>
          <w:rFonts w:ascii="Arial" w:hAnsi="Arial" w:cs="Arial"/>
          <w:sz w:val="22"/>
          <w:szCs w:val="22"/>
        </w:rPr>
      </w:pPr>
      <w:r w:rsidRPr="00A03599">
        <w:rPr>
          <w:rFonts w:ascii="Arial" w:hAnsi="Arial" w:cs="Arial"/>
          <w:b/>
          <w:bCs/>
          <w:sz w:val="22"/>
          <w:szCs w:val="22"/>
        </w:rPr>
        <w:t>Komuni</w:t>
      </w:r>
      <w:r w:rsidR="00A03599">
        <w:rPr>
          <w:rFonts w:ascii="Arial" w:hAnsi="Arial" w:cs="Arial"/>
          <w:b/>
          <w:bCs/>
          <w:sz w:val="22"/>
          <w:szCs w:val="22"/>
        </w:rPr>
        <w:t>k</w:t>
      </w:r>
      <w:r w:rsidRPr="00A03599">
        <w:rPr>
          <w:rFonts w:ascii="Arial" w:hAnsi="Arial" w:cs="Arial"/>
          <w:b/>
          <w:bCs/>
          <w:sz w:val="22"/>
          <w:szCs w:val="22"/>
        </w:rPr>
        <w:t>ace</w:t>
      </w:r>
      <w:r w:rsidR="00A03599">
        <w:rPr>
          <w:rFonts w:ascii="Arial" w:hAnsi="Arial" w:cs="Arial"/>
          <w:b/>
          <w:bCs/>
          <w:sz w:val="22"/>
          <w:szCs w:val="22"/>
        </w:rPr>
        <w:t xml:space="preserve">: </w:t>
      </w:r>
      <w:r w:rsidR="00A03599">
        <w:rPr>
          <w:rFonts w:ascii="Arial" w:hAnsi="Arial" w:cs="Arial"/>
          <w:sz w:val="22"/>
          <w:szCs w:val="22"/>
        </w:rPr>
        <w:t xml:space="preserve">Veškerý vytěžený materiál bude kromě výkopku zpětně využitelného pro daný stavební objekt odvezen na mezideponie </w:t>
      </w:r>
      <w:r w:rsidR="00D82FB8">
        <w:rPr>
          <w:rFonts w:ascii="Arial" w:hAnsi="Arial" w:cs="Arial"/>
          <w:sz w:val="22"/>
          <w:szCs w:val="22"/>
        </w:rPr>
        <w:t>mezi portály obou tunelů.</w:t>
      </w:r>
      <w:r w:rsidR="00995774">
        <w:rPr>
          <w:rFonts w:ascii="Arial" w:hAnsi="Arial" w:cs="Arial"/>
          <w:sz w:val="22"/>
          <w:szCs w:val="22"/>
        </w:rPr>
        <w:t xml:space="preserve"> Zpětně využitý objem v rámci daného SO bude mezideponován v blízkosti nebo přímo v místě uložení. </w:t>
      </w:r>
    </w:p>
    <w:p w14:paraId="3C744756" w14:textId="77777777" w:rsidR="007D64A6" w:rsidRPr="00A03599" w:rsidRDefault="007D64A6" w:rsidP="00E6597F">
      <w:pPr>
        <w:jc w:val="both"/>
        <w:rPr>
          <w:rFonts w:ascii="Arial" w:hAnsi="Arial" w:cs="Arial"/>
          <w:sz w:val="22"/>
          <w:szCs w:val="22"/>
        </w:rPr>
      </w:pPr>
    </w:p>
    <w:p w14:paraId="343AEFBB" w14:textId="0401D337" w:rsidR="007D64A6" w:rsidRDefault="007D64A6" w:rsidP="007D64A6">
      <w:pPr>
        <w:jc w:val="both"/>
        <w:rPr>
          <w:rFonts w:ascii="Arial" w:hAnsi="Arial" w:cs="Arial"/>
          <w:sz w:val="22"/>
          <w:szCs w:val="22"/>
        </w:rPr>
      </w:pPr>
      <w:r>
        <w:rPr>
          <w:rFonts w:ascii="Arial" w:hAnsi="Arial" w:cs="Arial"/>
          <w:b/>
          <w:bCs/>
          <w:sz w:val="22"/>
          <w:szCs w:val="22"/>
        </w:rPr>
        <w:t xml:space="preserve">Mosty: </w:t>
      </w:r>
      <w:r>
        <w:rPr>
          <w:rFonts w:ascii="Arial" w:hAnsi="Arial" w:cs="Arial"/>
          <w:sz w:val="22"/>
          <w:szCs w:val="22"/>
        </w:rPr>
        <w:t>Veškerý vytěžený materiál bude kromě výkopku zpětně využitelného pro daný stavební objekt odvezen na mezideponie mezi portály obou tunelů.</w:t>
      </w:r>
      <w:r w:rsidR="00995774" w:rsidRPr="00995774">
        <w:rPr>
          <w:rFonts w:ascii="Arial" w:hAnsi="Arial" w:cs="Arial"/>
          <w:sz w:val="22"/>
          <w:szCs w:val="22"/>
        </w:rPr>
        <w:t xml:space="preserve"> </w:t>
      </w:r>
      <w:r w:rsidR="00995774">
        <w:rPr>
          <w:rFonts w:ascii="Arial" w:hAnsi="Arial" w:cs="Arial"/>
          <w:sz w:val="22"/>
          <w:szCs w:val="22"/>
        </w:rPr>
        <w:t>Zpětně využitý objem v rámci daného SO bude mezideponován v blízkosti nebo přímo v místě uložení.</w:t>
      </w:r>
    </w:p>
    <w:p w14:paraId="4C9B3B99" w14:textId="77777777" w:rsidR="007D2CF8" w:rsidRDefault="007D2CF8" w:rsidP="00E6597F">
      <w:pPr>
        <w:jc w:val="both"/>
        <w:rPr>
          <w:rFonts w:ascii="Arial" w:hAnsi="Arial" w:cs="Arial"/>
          <w:sz w:val="22"/>
          <w:szCs w:val="22"/>
        </w:rPr>
      </w:pPr>
    </w:p>
    <w:p w14:paraId="511297C5" w14:textId="213F8FBF" w:rsidR="007D2CF8" w:rsidRPr="0058276F" w:rsidRDefault="007D2CF8" w:rsidP="00E6597F">
      <w:pPr>
        <w:jc w:val="both"/>
        <w:rPr>
          <w:rFonts w:ascii="Arial" w:hAnsi="Arial" w:cs="Arial"/>
          <w:sz w:val="22"/>
          <w:szCs w:val="22"/>
          <w:u w:val="single"/>
        </w:rPr>
      </w:pPr>
      <w:r w:rsidRPr="0058276F">
        <w:rPr>
          <w:rFonts w:ascii="Arial" w:hAnsi="Arial" w:cs="Arial"/>
          <w:b/>
          <w:bCs/>
          <w:sz w:val="22"/>
          <w:szCs w:val="22"/>
          <w:u w:val="single"/>
        </w:rPr>
        <w:t xml:space="preserve"> </w:t>
      </w:r>
      <w:r w:rsidR="0058276F" w:rsidRPr="0058276F">
        <w:rPr>
          <w:rFonts w:ascii="Arial" w:hAnsi="Arial" w:cs="Arial"/>
          <w:b/>
          <w:bCs/>
          <w:sz w:val="22"/>
          <w:szCs w:val="22"/>
          <w:u w:val="single"/>
        </w:rPr>
        <w:t>Odvoz přebytku</w:t>
      </w:r>
      <w:r w:rsidR="0058276F" w:rsidRPr="0058276F">
        <w:rPr>
          <w:rFonts w:ascii="Arial" w:hAnsi="Arial" w:cs="Arial"/>
          <w:sz w:val="22"/>
          <w:szCs w:val="22"/>
          <w:u w:val="single"/>
        </w:rPr>
        <w:t xml:space="preserve"> materiálu z</w:t>
      </w:r>
      <w:r w:rsidR="00CE736E">
        <w:rPr>
          <w:rFonts w:ascii="Arial" w:hAnsi="Arial" w:cs="Arial"/>
          <w:sz w:val="22"/>
          <w:szCs w:val="22"/>
          <w:u w:val="single"/>
        </w:rPr>
        <w:t> </w:t>
      </w:r>
      <w:r w:rsidR="0058276F" w:rsidRPr="0058276F">
        <w:rPr>
          <w:rFonts w:ascii="Arial" w:hAnsi="Arial" w:cs="Arial"/>
          <w:sz w:val="22"/>
          <w:szCs w:val="22"/>
          <w:u w:val="single"/>
        </w:rPr>
        <w:t>mezideponií</w:t>
      </w:r>
      <w:r w:rsidR="00CE736E">
        <w:rPr>
          <w:rFonts w:ascii="Arial" w:hAnsi="Arial" w:cs="Arial"/>
          <w:sz w:val="22"/>
          <w:szCs w:val="22"/>
          <w:u w:val="single"/>
        </w:rPr>
        <w:t xml:space="preserve"> mezi portály tunelů </w:t>
      </w:r>
      <w:proofErr w:type="gramStart"/>
      <w:r w:rsidR="0058276F" w:rsidRPr="0058276F">
        <w:rPr>
          <w:rFonts w:ascii="Arial" w:hAnsi="Arial" w:cs="Arial"/>
          <w:sz w:val="22"/>
          <w:szCs w:val="22"/>
          <w:u w:val="single"/>
        </w:rPr>
        <w:t>řeší</w:t>
      </w:r>
      <w:proofErr w:type="gramEnd"/>
      <w:r w:rsidR="0058276F" w:rsidRPr="0058276F">
        <w:rPr>
          <w:rFonts w:ascii="Arial" w:hAnsi="Arial" w:cs="Arial"/>
          <w:sz w:val="22"/>
          <w:szCs w:val="22"/>
          <w:u w:val="single"/>
        </w:rPr>
        <w:t xml:space="preserve"> samostatný SO</w:t>
      </w:r>
      <w:r w:rsidR="00CE736E">
        <w:rPr>
          <w:rFonts w:ascii="Arial" w:hAnsi="Arial" w:cs="Arial"/>
          <w:sz w:val="22"/>
          <w:szCs w:val="22"/>
          <w:u w:val="single"/>
        </w:rPr>
        <w:t xml:space="preserve"> 30-82-01</w:t>
      </w:r>
      <w:r w:rsidR="0058276F" w:rsidRPr="0058276F">
        <w:rPr>
          <w:rFonts w:ascii="Arial" w:hAnsi="Arial" w:cs="Arial"/>
          <w:sz w:val="22"/>
          <w:szCs w:val="22"/>
          <w:u w:val="single"/>
        </w:rPr>
        <w:t>. S ohledem na velké přebytky materiálu ze stavby, které není možné uložit do opuštěných zářezů, bude nevhodný materiál (materiál který není možné chemicky či mechanicky zlepšit) rovnou odvážen na skládku, aby nedocházelo ke zbytečnému mezideponování materiálu a manipulaci s ním.</w:t>
      </w:r>
      <w:r w:rsidR="00F32B13">
        <w:rPr>
          <w:rFonts w:ascii="Arial" w:hAnsi="Arial" w:cs="Arial"/>
          <w:sz w:val="22"/>
          <w:szCs w:val="22"/>
          <w:u w:val="single"/>
        </w:rPr>
        <w:t xml:space="preserve"> Ve stavbě je i přebytek výrubu z tunelu a podmínečně vhodné, či vhodné zeminy</w:t>
      </w:r>
      <w:r w:rsidR="00E761FC">
        <w:rPr>
          <w:rFonts w:ascii="Arial" w:hAnsi="Arial" w:cs="Arial"/>
          <w:sz w:val="22"/>
          <w:szCs w:val="22"/>
          <w:u w:val="single"/>
        </w:rPr>
        <w:t xml:space="preserve"> </w:t>
      </w:r>
      <w:r w:rsidR="004F3F55">
        <w:rPr>
          <w:rFonts w:ascii="Arial" w:hAnsi="Arial" w:cs="Arial"/>
          <w:sz w:val="22"/>
          <w:szCs w:val="22"/>
          <w:u w:val="single"/>
        </w:rPr>
        <w:t>(cca 300 tis. m</w:t>
      </w:r>
      <w:r w:rsidR="004F3F55" w:rsidRPr="004F3F55">
        <w:rPr>
          <w:rFonts w:ascii="Arial" w:hAnsi="Arial" w:cs="Arial"/>
          <w:sz w:val="22"/>
          <w:szCs w:val="22"/>
          <w:u w:val="single"/>
          <w:vertAlign w:val="superscript"/>
        </w:rPr>
        <w:t>3</w:t>
      </w:r>
      <w:r w:rsidR="004F3F55">
        <w:rPr>
          <w:rFonts w:ascii="Arial" w:hAnsi="Arial" w:cs="Arial"/>
          <w:sz w:val="22"/>
          <w:szCs w:val="22"/>
          <w:u w:val="single"/>
        </w:rPr>
        <w:t>)</w:t>
      </w:r>
      <w:r w:rsidR="00F32B13">
        <w:rPr>
          <w:rFonts w:ascii="Arial" w:hAnsi="Arial" w:cs="Arial"/>
          <w:sz w:val="22"/>
          <w:szCs w:val="22"/>
          <w:u w:val="single"/>
        </w:rPr>
        <w:t>, tento objem bude mezideponován</w:t>
      </w:r>
      <w:r w:rsidR="00E761FC">
        <w:rPr>
          <w:rFonts w:ascii="Arial" w:hAnsi="Arial" w:cs="Arial"/>
          <w:sz w:val="22"/>
          <w:szCs w:val="22"/>
          <w:u w:val="single"/>
        </w:rPr>
        <w:t>,</w:t>
      </w:r>
      <w:r w:rsidR="00F32B13">
        <w:rPr>
          <w:rFonts w:ascii="Arial" w:hAnsi="Arial" w:cs="Arial"/>
          <w:sz w:val="22"/>
          <w:szCs w:val="22"/>
          <w:u w:val="single"/>
        </w:rPr>
        <w:t xml:space="preserve"> a</w:t>
      </w:r>
      <w:r w:rsidR="00E761FC">
        <w:rPr>
          <w:rFonts w:ascii="Arial" w:hAnsi="Arial" w:cs="Arial"/>
          <w:sz w:val="22"/>
          <w:szCs w:val="22"/>
          <w:u w:val="single"/>
        </w:rPr>
        <w:t xml:space="preserve"> až</w:t>
      </w:r>
      <w:r w:rsidR="00F32B13">
        <w:rPr>
          <w:rFonts w:ascii="Arial" w:hAnsi="Arial" w:cs="Arial"/>
          <w:sz w:val="22"/>
          <w:szCs w:val="22"/>
          <w:u w:val="single"/>
        </w:rPr>
        <w:t xml:space="preserve"> v případě nevyužití odvezen na skládku ke konci stavby.</w:t>
      </w:r>
    </w:p>
    <w:p w14:paraId="30CC3962" w14:textId="494B967F" w:rsidR="00FA5C49" w:rsidRPr="00FA5C49" w:rsidRDefault="00FA5C49" w:rsidP="00563D10">
      <w:pPr>
        <w:pStyle w:val="Nadpis1"/>
        <w:numPr>
          <w:ilvl w:val="0"/>
          <w:numId w:val="13"/>
        </w:numPr>
      </w:pPr>
      <w:r w:rsidRPr="00FA5C49">
        <w:t>Bilance hmot pracuje s následujícím rozdělením materiálů:</w:t>
      </w:r>
    </w:p>
    <w:p w14:paraId="73D955B5" w14:textId="6845A441" w:rsidR="00FA5C49" w:rsidRDefault="00FA5C49" w:rsidP="00FA5C49">
      <w:pPr>
        <w:jc w:val="both"/>
        <w:rPr>
          <w:rFonts w:ascii="Arial" w:hAnsi="Arial" w:cs="Arial"/>
          <w:sz w:val="22"/>
          <w:szCs w:val="22"/>
        </w:rPr>
      </w:pPr>
      <w:r w:rsidRPr="00FA5C49">
        <w:rPr>
          <w:rFonts w:ascii="Arial" w:hAnsi="Arial" w:cs="Arial"/>
          <w:sz w:val="22"/>
          <w:szCs w:val="22"/>
          <w:u w:val="single"/>
        </w:rPr>
        <w:t>Nový materiál</w:t>
      </w:r>
      <w:r>
        <w:rPr>
          <w:rFonts w:ascii="Arial" w:hAnsi="Arial" w:cs="Arial"/>
          <w:sz w:val="22"/>
          <w:szCs w:val="22"/>
        </w:rPr>
        <w:t xml:space="preserve"> – materiál, který bude na stavbu dovezen ze zemníku (kamenolomu, pískovny)</w:t>
      </w:r>
    </w:p>
    <w:p w14:paraId="52BB3172" w14:textId="23C1954A" w:rsidR="00FA5C49" w:rsidRDefault="00FA5C49" w:rsidP="00FA5C49">
      <w:pPr>
        <w:jc w:val="both"/>
        <w:rPr>
          <w:rFonts w:ascii="Arial" w:hAnsi="Arial" w:cs="Arial"/>
          <w:sz w:val="22"/>
          <w:szCs w:val="22"/>
        </w:rPr>
      </w:pPr>
      <w:r w:rsidRPr="00FA5C49">
        <w:rPr>
          <w:rFonts w:ascii="Arial" w:hAnsi="Arial" w:cs="Arial"/>
          <w:sz w:val="22"/>
          <w:szCs w:val="22"/>
          <w:u w:val="single"/>
        </w:rPr>
        <w:t xml:space="preserve">Vyzískaný </w:t>
      </w:r>
      <w:r w:rsidRPr="00771571">
        <w:rPr>
          <w:rFonts w:ascii="Arial" w:hAnsi="Arial" w:cs="Arial"/>
          <w:sz w:val="22"/>
          <w:szCs w:val="22"/>
          <w:u w:val="single"/>
        </w:rPr>
        <w:t>materiál vhodný, či podmínečně</w:t>
      </w:r>
      <w:r w:rsidRPr="00FA5C49">
        <w:rPr>
          <w:rFonts w:ascii="Arial" w:hAnsi="Arial" w:cs="Arial"/>
          <w:sz w:val="22"/>
          <w:szCs w:val="22"/>
          <w:u w:val="single"/>
        </w:rPr>
        <w:t xml:space="preserve"> vhodný</w:t>
      </w:r>
      <w:r>
        <w:rPr>
          <w:rFonts w:ascii="Arial" w:hAnsi="Arial" w:cs="Arial"/>
          <w:sz w:val="22"/>
          <w:szCs w:val="22"/>
          <w:u w:val="single"/>
        </w:rPr>
        <w:t xml:space="preserve"> </w:t>
      </w:r>
      <w:r w:rsidRPr="00FA5C49">
        <w:rPr>
          <w:rFonts w:ascii="Arial" w:hAnsi="Arial" w:cs="Arial"/>
          <w:sz w:val="22"/>
          <w:szCs w:val="22"/>
        </w:rPr>
        <w:t xml:space="preserve">– jedná se o vytěžený materiál </w:t>
      </w:r>
      <w:r w:rsidR="00E51B7D">
        <w:rPr>
          <w:rFonts w:ascii="Arial" w:hAnsi="Arial" w:cs="Arial"/>
          <w:sz w:val="22"/>
          <w:szCs w:val="22"/>
        </w:rPr>
        <w:t>použitelný přímo bez další úpravy, případně s úpravou (mechanické zlepšení, zlepšení pojivy atp.)</w:t>
      </w:r>
      <w:r w:rsidR="00CF687B">
        <w:rPr>
          <w:rFonts w:ascii="Arial" w:hAnsi="Arial" w:cs="Arial"/>
          <w:sz w:val="22"/>
          <w:szCs w:val="22"/>
        </w:rPr>
        <w:t>, jedná se zpravidla o I. tříd</w:t>
      </w:r>
      <w:r w:rsidR="00FE5262">
        <w:rPr>
          <w:rFonts w:ascii="Arial" w:hAnsi="Arial" w:cs="Arial"/>
          <w:sz w:val="22"/>
          <w:szCs w:val="22"/>
        </w:rPr>
        <w:t>u</w:t>
      </w:r>
      <w:r w:rsidR="00CF687B">
        <w:rPr>
          <w:rFonts w:ascii="Arial" w:hAnsi="Arial" w:cs="Arial"/>
          <w:sz w:val="22"/>
          <w:szCs w:val="22"/>
        </w:rPr>
        <w:t xml:space="preserve"> těžitelnosti. </w:t>
      </w:r>
    </w:p>
    <w:p w14:paraId="5DFA3FBC" w14:textId="107B2C83" w:rsidR="00CF687B" w:rsidRDefault="00CF687B" w:rsidP="00FA5C49">
      <w:pPr>
        <w:jc w:val="both"/>
        <w:rPr>
          <w:rFonts w:ascii="Arial" w:hAnsi="Arial" w:cs="Arial"/>
          <w:sz w:val="22"/>
          <w:szCs w:val="22"/>
        </w:rPr>
      </w:pPr>
      <w:r w:rsidRPr="00CF687B">
        <w:rPr>
          <w:rFonts w:ascii="Arial" w:hAnsi="Arial" w:cs="Arial"/>
          <w:sz w:val="22"/>
          <w:szCs w:val="22"/>
          <w:u w:val="single"/>
        </w:rPr>
        <w:t xml:space="preserve">Vyzískaný materiál </w:t>
      </w:r>
      <w:r>
        <w:rPr>
          <w:rFonts w:ascii="Arial" w:hAnsi="Arial" w:cs="Arial"/>
          <w:sz w:val="22"/>
          <w:szCs w:val="22"/>
          <w:u w:val="single"/>
        </w:rPr>
        <w:t>kamenivo, skalní výrub</w:t>
      </w:r>
      <w:r w:rsidRPr="00CF687B">
        <w:rPr>
          <w:rFonts w:ascii="Arial" w:hAnsi="Arial" w:cs="Arial"/>
          <w:sz w:val="22"/>
          <w:szCs w:val="22"/>
        </w:rPr>
        <w:t xml:space="preserve"> – jedná se zpravidla i II. a III. třídy těžitelnosti</w:t>
      </w:r>
      <w:r w:rsidR="00FE5262">
        <w:rPr>
          <w:rFonts w:ascii="Arial" w:hAnsi="Arial" w:cs="Arial"/>
          <w:sz w:val="22"/>
          <w:szCs w:val="22"/>
        </w:rPr>
        <w:t>, u které může a nemusí být uvažováno s předrcením, či jinou úpravou.</w:t>
      </w:r>
    </w:p>
    <w:p w14:paraId="41C2CBD3" w14:textId="0906C89A" w:rsidR="00E51B7D" w:rsidRDefault="00E51B7D" w:rsidP="00FA5C49">
      <w:pPr>
        <w:jc w:val="both"/>
        <w:rPr>
          <w:rFonts w:ascii="Arial" w:hAnsi="Arial" w:cs="Arial"/>
          <w:sz w:val="22"/>
          <w:szCs w:val="22"/>
        </w:rPr>
      </w:pPr>
      <w:r w:rsidRPr="00CF687B">
        <w:rPr>
          <w:rFonts w:ascii="Arial" w:hAnsi="Arial" w:cs="Arial"/>
          <w:sz w:val="22"/>
          <w:szCs w:val="22"/>
          <w:u w:val="single"/>
        </w:rPr>
        <w:t>Vyzískaný materiál nevhodný</w:t>
      </w:r>
      <w:r>
        <w:rPr>
          <w:rFonts w:ascii="Arial" w:hAnsi="Arial" w:cs="Arial"/>
          <w:sz w:val="22"/>
          <w:szCs w:val="22"/>
        </w:rPr>
        <w:t xml:space="preserve"> – nepoužitelný materiál, které není možné upravit běžnými technologiemi a jeho použití je vyloučeno (organické zeminy, humus, ornice, bahno)</w:t>
      </w:r>
      <w:r w:rsidR="00CF687B">
        <w:rPr>
          <w:rFonts w:ascii="Arial" w:hAnsi="Arial" w:cs="Arial"/>
          <w:sz w:val="22"/>
          <w:szCs w:val="22"/>
        </w:rPr>
        <w:t>.</w:t>
      </w:r>
      <w:r w:rsidR="00FE5262">
        <w:rPr>
          <w:rFonts w:ascii="Arial" w:hAnsi="Arial" w:cs="Arial"/>
          <w:sz w:val="22"/>
          <w:szCs w:val="22"/>
        </w:rPr>
        <w:t xml:space="preserve"> Za nevhodný materiál je považován i použitý materiál, který sice není možné dále upravit a nesplňuje podmínky pro použití do náspu, konstrukčních či podkladních vrstev, ale je možné ho využít například jako těsnící vrstvu mezi svodné potrubí a trativod, k zajištění odtoku vody do příkopu atp. </w:t>
      </w:r>
    </w:p>
    <w:p w14:paraId="090265C0" w14:textId="3C062847" w:rsidR="00FE5262" w:rsidRDefault="00FE5262" w:rsidP="00FA5C49">
      <w:pPr>
        <w:jc w:val="both"/>
        <w:rPr>
          <w:rFonts w:ascii="Arial" w:hAnsi="Arial" w:cs="Arial"/>
          <w:sz w:val="22"/>
          <w:szCs w:val="22"/>
        </w:rPr>
      </w:pPr>
    </w:p>
    <w:p w14:paraId="5344081B" w14:textId="73F7C541" w:rsidR="00FE5262" w:rsidRDefault="00FE5262" w:rsidP="00FA5C49">
      <w:pPr>
        <w:jc w:val="both"/>
        <w:rPr>
          <w:rFonts w:ascii="Arial" w:hAnsi="Arial" w:cs="Arial"/>
          <w:sz w:val="22"/>
          <w:szCs w:val="22"/>
        </w:rPr>
      </w:pPr>
    </w:p>
    <w:p w14:paraId="33836336" w14:textId="0A075679" w:rsidR="00507A2A" w:rsidRPr="00507A2A" w:rsidRDefault="00507A2A" w:rsidP="00FA5C49">
      <w:pPr>
        <w:jc w:val="both"/>
        <w:rPr>
          <w:rFonts w:ascii="Arial" w:hAnsi="Arial" w:cs="Arial"/>
          <w:b/>
          <w:bCs/>
          <w:sz w:val="22"/>
          <w:szCs w:val="22"/>
        </w:rPr>
      </w:pPr>
      <w:r w:rsidRPr="00507A2A">
        <w:rPr>
          <w:rFonts w:ascii="Arial" w:hAnsi="Arial" w:cs="Arial"/>
          <w:b/>
          <w:bCs/>
          <w:sz w:val="22"/>
          <w:szCs w:val="22"/>
        </w:rPr>
        <w:t>Třídy těžitelnosti:</w:t>
      </w:r>
    </w:p>
    <w:p w14:paraId="568D2890" w14:textId="1C2354FD" w:rsidR="00507A2A" w:rsidRDefault="006B161E" w:rsidP="00FA5C49">
      <w:pPr>
        <w:jc w:val="both"/>
        <w:rPr>
          <w:rFonts w:ascii="Arial" w:hAnsi="Arial" w:cs="Arial"/>
          <w:sz w:val="22"/>
          <w:szCs w:val="22"/>
        </w:rPr>
      </w:pPr>
      <w:r>
        <w:rPr>
          <w:noProof/>
        </w:rPr>
        <w:pict w14:anchorId="68BA55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50.15pt;height:344.35pt;visibility:visible;mso-wrap-style:square">
            <v:imagedata r:id="rId8" o:title=""/>
          </v:shape>
        </w:pict>
      </w:r>
    </w:p>
    <w:p w14:paraId="5625C278" w14:textId="1878530A" w:rsidR="003D176C" w:rsidRPr="00182A68" w:rsidRDefault="00B107F6" w:rsidP="004A4927">
      <w:pPr>
        <w:pStyle w:val="Nadpis1"/>
        <w:numPr>
          <w:ilvl w:val="0"/>
          <w:numId w:val="13"/>
        </w:numPr>
      </w:pPr>
      <w:r w:rsidRPr="00182A68">
        <w:lastRenderedPageBreak/>
        <w:t xml:space="preserve"> </w:t>
      </w:r>
      <w:r w:rsidR="003D176C" w:rsidRPr="00182A68">
        <w:t>Požadavk</w:t>
      </w:r>
      <w:r w:rsidR="00E01A61">
        <w:t>y</w:t>
      </w:r>
      <w:r w:rsidR="003D176C" w:rsidRPr="00182A68">
        <w:t xml:space="preserve"> na nový materiál</w:t>
      </w:r>
    </w:p>
    <w:p w14:paraId="5BF25F63" w14:textId="77777777" w:rsidR="00FB3999" w:rsidRDefault="00FB3999" w:rsidP="00D46FCA">
      <w:pPr>
        <w:pStyle w:val="Odstavecseseznamem"/>
        <w:ind w:left="0"/>
        <w:rPr>
          <w:lang w:eastAsia="x-none"/>
        </w:rPr>
      </w:pPr>
    </w:p>
    <w:p w14:paraId="38DA878E" w14:textId="1742A5DA" w:rsidR="00575965" w:rsidRDefault="00AB4C75" w:rsidP="00D46FCA">
      <w:pPr>
        <w:pStyle w:val="Odstavecseseznamem"/>
        <w:ind w:left="0"/>
        <w:rPr>
          <w:lang w:eastAsia="x-none"/>
        </w:rPr>
      </w:pPr>
      <w:r>
        <w:rPr>
          <w:lang w:eastAsia="x-none"/>
        </w:rPr>
        <w:t>Specifikem stavby jsou složité geologické podmínky v místě severního portálu Hosínského tunelu a celé plochy nového násypového tělesa mezi portály obou tunelů. Tato skutečnost je zcela určující pro zahájení realizace stavby najednou v celém úseku. U tunelových objektů je důvodem jejich časová náročnost realizace, u násypového tělesa pak časové náročné založení náspu, jeho vybudování v objemu řádově 500tis.m</w:t>
      </w:r>
      <w:r w:rsidRPr="00AB4C75">
        <w:rPr>
          <w:vertAlign w:val="superscript"/>
          <w:lang w:eastAsia="x-none"/>
        </w:rPr>
        <w:t>3</w:t>
      </w:r>
      <w:r>
        <w:rPr>
          <w:lang w:eastAsia="x-none"/>
        </w:rPr>
        <w:t xml:space="preserve"> a konsolidace samotného náspu v délce trvání až cca 5 let před samotnou realizací souvisejících SO železničního svršku, trakčního vedení a ostatních SO, na které má předpokládané sedání náspu o hodnotě až 1,2m vliv.</w:t>
      </w:r>
      <w:r w:rsidR="00575965">
        <w:rPr>
          <w:lang w:eastAsia="x-none"/>
        </w:rPr>
        <w:t xml:space="preserve"> </w:t>
      </w:r>
    </w:p>
    <w:p w14:paraId="72E15909" w14:textId="63CDAE9C" w:rsidR="003B68B1" w:rsidRDefault="003B68B1" w:rsidP="00D46FCA">
      <w:pPr>
        <w:pStyle w:val="Odstavecseseznamem"/>
        <w:ind w:left="0"/>
        <w:rPr>
          <w:lang w:eastAsia="x-none"/>
        </w:rPr>
      </w:pPr>
      <w:r>
        <w:rPr>
          <w:lang w:eastAsia="x-none"/>
        </w:rPr>
        <w:t xml:space="preserve">Rovněž je třeba uvést, že v místě mostních objektů jsou navrženy konsolidační přísypy, které </w:t>
      </w:r>
      <w:r w:rsidR="007256B0">
        <w:rPr>
          <w:lang w:eastAsia="x-none"/>
        </w:rPr>
        <w:t>mají zajistit stejnoměrnou konsolidaci podloží jak pod náspem, tak pod mostními objekty. Přísypy budou</w:t>
      </w:r>
      <w:r>
        <w:rPr>
          <w:lang w:eastAsia="x-none"/>
        </w:rPr>
        <w:t xml:space="preserve"> před samotnou realizací mostních objektů odtěženy a po dokončení mostních objektů bude nutné provést přechodové oblasti</w:t>
      </w:r>
      <w:r w:rsidR="007256B0">
        <w:rPr>
          <w:lang w:eastAsia="x-none"/>
        </w:rPr>
        <w:t xml:space="preserve"> a napojení na násep</w:t>
      </w:r>
      <w:r>
        <w:rPr>
          <w:lang w:eastAsia="x-none"/>
        </w:rPr>
        <w:t>.</w:t>
      </w:r>
      <w:r w:rsidR="007256B0">
        <w:rPr>
          <w:lang w:eastAsia="x-none"/>
        </w:rPr>
        <w:t xml:space="preserve"> Přestože se jedná o přísypy v místě mostních objektů, tak s ohledem na výšku náspu a délky přechodových oblastí se jedná přibližně o třetinu celého objemu násypového tělesa, tedy cca 300 tis.m</w:t>
      </w:r>
      <w:r w:rsidR="007256B0" w:rsidRPr="007256B0">
        <w:rPr>
          <w:vertAlign w:val="superscript"/>
          <w:lang w:eastAsia="x-none"/>
        </w:rPr>
        <w:t xml:space="preserve">3 </w:t>
      </w:r>
      <w:r w:rsidR="007256B0">
        <w:rPr>
          <w:lang w:eastAsia="x-none"/>
        </w:rPr>
        <w:t>ma</w:t>
      </w:r>
      <w:r w:rsidR="008308A7">
        <w:rPr>
          <w:lang w:eastAsia="x-none"/>
        </w:rPr>
        <w:t>ter</w:t>
      </w:r>
      <w:r w:rsidR="007256B0">
        <w:rPr>
          <w:lang w:eastAsia="x-none"/>
        </w:rPr>
        <w:t xml:space="preserve">iálu. </w:t>
      </w:r>
      <w:r>
        <w:rPr>
          <w:lang w:eastAsia="x-none"/>
        </w:rPr>
        <w:t xml:space="preserve"> </w:t>
      </w:r>
    </w:p>
    <w:p w14:paraId="38D36CD7" w14:textId="77777777" w:rsidR="00575965" w:rsidRDefault="00575965" w:rsidP="00D46FCA">
      <w:pPr>
        <w:pStyle w:val="Odstavecseseznamem"/>
        <w:ind w:left="0"/>
        <w:rPr>
          <w:lang w:eastAsia="x-none"/>
        </w:rPr>
      </w:pPr>
    </w:p>
    <w:p w14:paraId="1561466B" w14:textId="32A5DDE1" w:rsidR="00FB3999" w:rsidRPr="00AB4C75" w:rsidRDefault="00575965" w:rsidP="00D46FCA">
      <w:pPr>
        <w:pStyle w:val="Odstavecseseznamem"/>
        <w:ind w:left="0"/>
        <w:rPr>
          <w:lang w:eastAsia="x-none"/>
        </w:rPr>
      </w:pPr>
      <w:r>
        <w:rPr>
          <w:lang w:eastAsia="x-none"/>
        </w:rPr>
        <w:t>Protože vhodný materiál z výrubu z tunelu bude k dispozici ve větších objemech až cca po 2 letech výstavby, je uvažováno s realizací založení násypového tělesa z nového materiálu.</w:t>
      </w:r>
    </w:p>
    <w:p w14:paraId="4E6BF99B" w14:textId="77777777" w:rsidR="00AB4C75" w:rsidRDefault="00AB4C75" w:rsidP="00D46FCA">
      <w:pPr>
        <w:pStyle w:val="Odstavecseseznamem"/>
        <w:ind w:left="0"/>
        <w:rPr>
          <w:lang w:eastAsia="x-none"/>
        </w:rPr>
      </w:pPr>
    </w:p>
    <w:p w14:paraId="01F4A48A" w14:textId="5C7A2743" w:rsidR="000E1FAF" w:rsidRPr="004045AE" w:rsidRDefault="000E1FAF" w:rsidP="00F4264C">
      <w:pPr>
        <w:pStyle w:val="Odstavecseseznamem"/>
        <w:numPr>
          <w:ilvl w:val="0"/>
          <w:numId w:val="9"/>
        </w:numPr>
        <w:rPr>
          <w:lang w:val="x-none" w:eastAsia="x-none"/>
        </w:rPr>
      </w:pPr>
      <w:r w:rsidRPr="004045AE">
        <w:rPr>
          <w:lang w:eastAsia="x-none"/>
        </w:rPr>
        <w:t>Výše uvedené výpočty jsou vztaženy k nejbližšímu kamenolomu Ševětín, který je v těsné blízkosti stavby</w:t>
      </w:r>
      <w:r w:rsidR="00DA121B" w:rsidRPr="004045AE">
        <w:rPr>
          <w:lang w:eastAsia="x-none"/>
        </w:rPr>
        <w:t>,</w:t>
      </w:r>
      <w:r w:rsidRPr="004045AE">
        <w:rPr>
          <w:lang w:eastAsia="x-none"/>
        </w:rPr>
        <w:t xml:space="preserve"> a tudíž jsou nejkratší </w:t>
      </w:r>
      <w:proofErr w:type="spellStart"/>
      <w:r w:rsidRPr="004045AE">
        <w:rPr>
          <w:lang w:eastAsia="x-none"/>
        </w:rPr>
        <w:t>rozvozné</w:t>
      </w:r>
      <w:proofErr w:type="spellEnd"/>
      <w:r w:rsidRPr="004045AE">
        <w:rPr>
          <w:lang w:eastAsia="x-none"/>
        </w:rPr>
        <w:t xml:space="preserve"> vzdálenosti, zatížení silnic a okolí staveništní dopravou je tak minimalizováno. Projekt nevylučuje využití i jiných kamenolomů.</w:t>
      </w:r>
      <w:r w:rsidR="00200039" w:rsidRPr="004045AE">
        <w:rPr>
          <w:lang w:eastAsia="x-none"/>
        </w:rPr>
        <w:t xml:space="preserve"> Roční výrobní kapacita lomu je 500 tis, denně je pravidelně odbavován</w:t>
      </w:r>
      <w:r w:rsidR="00A37AB9" w:rsidRPr="004045AE">
        <w:rPr>
          <w:lang w:eastAsia="x-none"/>
        </w:rPr>
        <w:t>o</w:t>
      </w:r>
      <w:r w:rsidR="00200039" w:rsidRPr="004045AE">
        <w:rPr>
          <w:lang w:eastAsia="x-none"/>
        </w:rPr>
        <w:t xml:space="preserve"> až 200 plných nákladních vozidel. </w:t>
      </w:r>
      <w:r w:rsidR="00F4264C" w:rsidRPr="004045AE">
        <w:rPr>
          <w:lang w:eastAsia="x-none"/>
        </w:rPr>
        <w:t>Během konzultace se zástupci kamenolomu byla sdělena maximální denní kapacita až 11 tis.t kameniva denně. Vše je odvislé od druhu kameniva, neboť tím je dána i náročnost úpravy a vzdálenost nakládky v samotném lomu.</w:t>
      </w:r>
    </w:p>
    <w:p w14:paraId="0D7811C7" w14:textId="0DFF6ED6" w:rsidR="00F4264C" w:rsidRPr="004045AE" w:rsidRDefault="00D46FCA" w:rsidP="00F4264C">
      <w:pPr>
        <w:pStyle w:val="Odstavecseseznamem"/>
        <w:numPr>
          <w:ilvl w:val="0"/>
          <w:numId w:val="9"/>
        </w:numPr>
        <w:rPr>
          <w:lang w:val="x-none" w:eastAsia="x-none"/>
        </w:rPr>
      </w:pPr>
      <w:r w:rsidRPr="004045AE">
        <w:rPr>
          <w:lang w:eastAsia="x-none"/>
        </w:rPr>
        <w:t xml:space="preserve">Projekt předpokládá realizaci štěrkových pilot </w:t>
      </w:r>
      <w:r w:rsidR="00FE625F" w:rsidRPr="004045AE">
        <w:rPr>
          <w:lang w:eastAsia="x-none"/>
        </w:rPr>
        <w:t xml:space="preserve">o </w:t>
      </w:r>
      <w:r w:rsidRPr="004045AE">
        <w:rPr>
          <w:lang w:eastAsia="x-none"/>
        </w:rPr>
        <w:t xml:space="preserve">celkové délce </w:t>
      </w:r>
      <w:r w:rsidR="009B1001" w:rsidRPr="004045AE">
        <w:rPr>
          <w:lang w:eastAsia="x-none"/>
        </w:rPr>
        <w:t xml:space="preserve">467 </w:t>
      </w:r>
      <w:proofErr w:type="gramStart"/>
      <w:r w:rsidR="009B1001" w:rsidRPr="004045AE">
        <w:rPr>
          <w:lang w:eastAsia="x-none"/>
        </w:rPr>
        <w:t>531</w:t>
      </w:r>
      <w:r w:rsidRPr="004045AE">
        <w:rPr>
          <w:lang w:eastAsia="x-none"/>
        </w:rPr>
        <w:t>m</w:t>
      </w:r>
      <w:proofErr w:type="gramEnd"/>
      <w:r w:rsidRPr="004045AE">
        <w:rPr>
          <w:lang w:eastAsia="x-none"/>
        </w:rPr>
        <w:t>, v</w:t>
      </w:r>
      <w:r w:rsidR="00FE625F" w:rsidRPr="004045AE">
        <w:rPr>
          <w:lang w:eastAsia="x-none"/>
        </w:rPr>
        <w:t> </w:t>
      </w:r>
      <w:r w:rsidRPr="004045AE">
        <w:rPr>
          <w:lang w:eastAsia="x-none"/>
        </w:rPr>
        <w:t>délce</w:t>
      </w:r>
      <w:r w:rsidR="00FE625F" w:rsidRPr="004045AE">
        <w:rPr>
          <w:lang w:eastAsia="x-none"/>
        </w:rPr>
        <w:t xml:space="preserve"> realizace</w:t>
      </w:r>
      <w:r w:rsidRPr="004045AE">
        <w:rPr>
          <w:lang w:eastAsia="x-none"/>
        </w:rPr>
        <w:t xml:space="preserve"> 2</w:t>
      </w:r>
      <w:r w:rsidR="002D0D2B" w:rsidRPr="004045AE">
        <w:rPr>
          <w:lang w:eastAsia="x-none"/>
        </w:rPr>
        <w:t>29</w:t>
      </w:r>
      <w:r w:rsidRPr="004045AE">
        <w:rPr>
          <w:lang w:eastAsia="x-none"/>
        </w:rPr>
        <w:t xml:space="preserve"> dní, při denní spotřebě kameniva 11</w:t>
      </w:r>
      <w:r w:rsidR="00FE625F" w:rsidRPr="004045AE">
        <w:rPr>
          <w:lang w:eastAsia="x-none"/>
        </w:rPr>
        <w:t>30</w:t>
      </w:r>
      <w:r w:rsidRPr="004045AE">
        <w:rPr>
          <w:lang w:eastAsia="x-none"/>
        </w:rPr>
        <w:t>m</w:t>
      </w:r>
      <w:r w:rsidRPr="004045AE">
        <w:rPr>
          <w:vertAlign w:val="superscript"/>
          <w:lang w:eastAsia="x-none"/>
        </w:rPr>
        <w:t>3</w:t>
      </w:r>
      <w:r w:rsidRPr="004045AE">
        <w:rPr>
          <w:lang w:eastAsia="x-none"/>
        </w:rPr>
        <w:t xml:space="preserve">, což odpovídá cca </w:t>
      </w:r>
      <w:r w:rsidR="009B1001" w:rsidRPr="004045AE">
        <w:rPr>
          <w:lang w:eastAsia="x-none"/>
        </w:rPr>
        <w:t>8</w:t>
      </w:r>
      <w:r w:rsidRPr="004045AE">
        <w:rPr>
          <w:lang w:eastAsia="x-none"/>
        </w:rPr>
        <w:t xml:space="preserve"> technologickým soupravám (vrtná souprava </w:t>
      </w:r>
      <w:r w:rsidR="003D052F" w:rsidRPr="004045AE">
        <w:rPr>
          <w:lang w:eastAsia="x-none"/>
        </w:rPr>
        <w:t>+</w:t>
      </w:r>
      <w:r w:rsidRPr="004045AE">
        <w:rPr>
          <w:lang w:eastAsia="x-none"/>
        </w:rPr>
        <w:t xml:space="preserve"> souprava s hutnícím trnem) s denním výkonem 2</w:t>
      </w:r>
      <w:r w:rsidR="00FE625F" w:rsidRPr="004045AE">
        <w:rPr>
          <w:lang w:eastAsia="x-none"/>
        </w:rPr>
        <w:t>50</w:t>
      </w:r>
      <w:r w:rsidRPr="004045AE">
        <w:rPr>
          <w:lang w:eastAsia="x-none"/>
        </w:rPr>
        <w:t>m délky piloty pro každou soupravu.</w:t>
      </w:r>
    </w:p>
    <w:p w14:paraId="20B1CD18" w14:textId="3B9AFD59" w:rsidR="001648EF" w:rsidRPr="004045AE" w:rsidRDefault="00D46FCA" w:rsidP="001D26B8">
      <w:pPr>
        <w:pStyle w:val="Odstavecseseznamem"/>
        <w:numPr>
          <w:ilvl w:val="0"/>
          <w:numId w:val="9"/>
        </w:numPr>
        <w:rPr>
          <w:lang w:val="x-none" w:eastAsia="x-none"/>
        </w:rPr>
      </w:pPr>
      <w:r w:rsidRPr="004045AE">
        <w:rPr>
          <w:lang w:eastAsia="x-none"/>
        </w:rPr>
        <w:t>Následně bude realizována konsolidační vrstva o objemu 2</w:t>
      </w:r>
      <w:r w:rsidR="007D583E" w:rsidRPr="004045AE">
        <w:rPr>
          <w:lang w:eastAsia="x-none"/>
        </w:rPr>
        <w:t>0</w:t>
      </w:r>
      <w:r w:rsidR="004045AE" w:rsidRPr="004045AE">
        <w:rPr>
          <w:lang w:eastAsia="x-none"/>
        </w:rPr>
        <w:t>7</w:t>
      </w:r>
      <w:r w:rsidRPr="004045AE">
        <w:rPr>
          <w:lang w:eastAsia="x-none"/>
        </w:rPr>
        <w:t> </w:t>
      </w:r>
      <w:proofErr w:type="gramStart"/>
      <w:r w:rsidR="004045AE" w:rsidRPr="004045AE">
        <w:rPr>
          <w:lang w:eastAsia="x-none"/>
        </w:rPr>
        <w:t>623</w:t>
      </w:r>
      <w:r w:rsidRPr="004045AE">
        <w:rPr>
          <w:lang w:eastAsia="x-none"/>
        </w:rPr>
        <w:t>m</w:t>
      </w:r>
      <w:r w:rsidRPr="004045AE">
        <w:rPr>
          <w:vertAlign w:val="superscript"/>
          <w:lang w:eastAsia="x-none"/>
        </w:rPr>
        <w:t>3</w:t>
      </w:r>
      <w:proofErr w:type="gramEnd"/>
      <w:r w:rsidRPr="004045AE">
        <w:rPr>
          <w:lang w:eastAsia="x-none"/>
        </w:rPr>
        <w:t xml:space="preserve"> materiálu.</w:t>
      </w:r>
      <w:bookmarkStart w:id="0" w:name="_Hlk82691510"/>
      <w:r w:rsidRPr="004045AE">
        <w:rPr>
          <w:lang w:eastAsia="x-none"/>
        </w:rPr>
        <w:t xml:space="preserve"> Předpokládaná doba realizace tělesa je </w:t>
      </w:r>
      <w:r w:rsidR="006E1913" w:rsidRPr="004045AE">
        <w:rPr>
          <w:lang w:eastAsia="x-none"/>
        </w:rPr>
        <w:t>220</w:t>
      </w:r>
      <w:r w:rsidRPr="004045AE">
        <w:rPr>
          <w:lang w:eastAsia="x-none"/>
        </w:rPr>
        <w:t xml:space="preserve">dní, což znamená denně navézt </w:t>
      </w:r>
      <w:r w:rsidR="007D583E" w:rsidRPr="004045AE">
        <w:rPr>
          <w:lang w:eastAsia="x-none"/>
        </w:rPr>
        <w:t>94</w:t>
      </w:r>
      <w:r w:rsidR="004045AE" w:rsidRPr="004045AE">
        <w:rPr>
          <w:lang w:eastAsia="x-none"/>
        </w:rPr>
        <w:t>3</w:t>
      </w:r>
      <w:r w:rsidRPr="004045AE">
        <w:rPr>
          <w:lang w:eastAsia="x-none"/>
        </w:rPr>
        <w:t>m</w:t>
      </w:r>
      <w:r w:rsidRPr="004045AE">
        <w:rPr>
          <w:vertAlign w:val="superscript"/>
          <w:lang w:eastAsia="x-none"/>
        </w:rPr>
        <w:t xml:space="preserve">3 </w:t>
      </w:r>
      <w:r w:rsidRPr="004045AE">
        <w:rPr>
          <w:lang w:eastAsia="x-none"/>
        </w:rPr>
        <w:t>kameniva</w:t>
      </w:r>
      <w:bookmarkEnd w:id="0"/>
      <w:r w:rsidR="00F4264C" w:rsidRPr="004045AE">
        <w:rPr>
          <w:lang w:eastAsia="x-none"/>
        </w:rPr>
        <w:t>.</w:t>
      </w:r>
    </w:p>
    <w:p w14:paraId="649AE558" w14:textId="027C5EE1" w:rsidR="001D26B8" w:rsidRPr="004045AE" w:rsidRDefault="001D26B8" w:rsidP="001D26B8">
      <w:pPr>
        <w:pStyle w:val="Odstavecseseznamem"/>
        <w:numPr>
          <w:ilvl w:val="0"/>
          <w:numId w:val="9"/>
        </w:numPr>
        <w:rPr>
          <w:lang w:val="x-none" w:eastAsia="x-none"/>
        </w:rPr>
      </w:pPr>
      <w:r w:rsidRPr="004045AE">
        <w:rPr>
          <w:lang w:eastAsia="x-none"/>
        </w:rPr>
        <w:t>Výstavba materiálu z rubaniny z tunelu probíhat postupně, jak bude probíhat návoz materiálu z výrubu, a to buďto jako přímý návoz z tunelu, nebo přes drtící stanici.</w:t>
      </w:r>
      <w:r w:rsidR="00F520EF" w:rsidRPr="004045AE">
        <w:rPr>
          <w:lang w:eastAsia="x-none"/>
        </w:rPr>
        <w:t xml:space="preserve"> Objem výrubu ve výši </w:t>
      </w:r>
      <w:r w:rsidR="00165FEF">
        <w:rPr>
          <w:lang w:eastAsia="x-none"/>
        </w:rPr>
        <w:t>504</w:t>
      </w:r>
      <w:r w:rsidR="00F520EF" w:rsidRPr="004045AE">
        <w:rPr>
          <w:lang w:eastAsia="x-none"/>
        </w:rPr>
        <w:t xml:space="preserve"> tis. m</w:t>
      </w:r>
      <w:r w:rsidR="00F520EF" w:rsidRPr="004045AE">
        <w:rPr>
          <w:vertAlign w:val="superscript"/>
          <w:lang w:eastAsia="x-none"/>
        </w:rPr>
        <w:t>3</w:t>
      </w:r>
      <w:r w:rsidR="00F520EF" w:rsidRPr="004045AE">
        <w:rPr>
          <w:lang w:eastAsia="x-none"/>
        </w:rPr>
        <w:t xml:space="preserve"> bude n</w:t>
      </w:r>
      <w:r w:rsidR="000B31DD" w:rsidRPr="004045AE">
        <w:rPr>
          <w:lang w:eastAsia="x-none"/>
        </w:rPr>
        <w:t>a</w:t>
      </w:r>
      <w:r w:rsidR="00F520EF" w:rsidRPr="004045AE">
        <w:rPr>
          <w:lang w:eastAsia="x-none"/>
        </w:rPr>
        <w:t xml:space="preserve">sypán za 2 roky výstavby, s průměrným denním návozem kameniva </w:t>
      </w:r>
      <w:r w:rsidR="00206AA9" w:rsidRPr="004045AE">
        <w:rPr>
          <w:lang w:eastAsia="x-none"/>
        </w:rPr>
        <w:t xml:space="preserve">ve výši </w:t>
      </w:r>
      <w:proofErr w:type="gramStart"/>
      <w:r w:rsidR="00165FEF">
        <w:rPr>
          <w:lang w:eastAsia="x-none"/>
        </w:rPr>
        <w:t>1000</w:t>
      </w:r>
      <w:r w:rsidR="00206AA9" w:rsidRPr="004045AE">
        <w:rPr>
          <w:lang w:eastAsia="x-none"/>
        </w:rPr>
        <w:t>m</w:t>
      </w:r>
      <w:r w:rsidR="00206AA9" w:rsidRPr="004045AE">
        <w:rPr>
          <w:vertAlign w:val="superscript"/>
          <w:lang w:eastAsia="x-none"/>
        </w:rPr>
        <w:t>3</w:t>
      </w:r>
      <w:proofErr w:type="gramEnd"/>
      <w:r w:rsidR="00206AA9" w:rsidRPr="004045AE">
        <w:rPr>
          <w:lang w:eastAsia="x-none"/>
        </w:rPr>
        <w:t>.</w:t>
      </w:r>
    </w:p>
    <w:p w14:paraId="79D56F1E" w14:textId="2F4D4BCB" w:rsidR="004A4927" w:rsidRDefault="001D26B8" w:rsidP="00391350">
      <w:pPr>
        <w:pStyle w:val="Odstavecseseznamem"/>
        <w:ind w:left="0"/>
        <w:rPr>
          <w:lang w:eastAsia="x-none"/>
        </w:rPr>
      </w:pPr>
      <w:r>
        <w:rPr>
          <w:lang w:eastAsia="x-none"/>
        </w:rPr>
        <w:t xml:space="preserve"> </w:t>
      </w:r>
    </w:p>
    <w:p w14:paraId="7BE8EDF6" w14:textId="1279DED2" w:rsidR="00D30BE0" w:rsidRPr="00D30BE0" w:rsidRDefault="004A4927" w:rsidP="00D30BE0">
      <w:pPr>
        <w:pStyle w:val="Nadpis1"/>
        <w:numPr>
          <w:ilvl w:val="0"/>
          <w:numId w:val="13"/>
        </w:numPr>
      </w:pPr>
      <w:r>
        <w:lastRenderedPageBreak/>
        <w:t>Materiál vyzískaný stavbou</w:t>
      </w:r>
    </w:p>
    <w:p w14:paraId="1022DCED" w14:textId="6D08651E" w:rsidR="00A032BD" w:rsidRDefault="006B161E" w:rsidP="00A22046">
      <w:pPr>
        <w:jc w:val="both"/>
        <w:rPr>
          <w:rFonts w:ascii="Arial" w:hAnsi="Arial" w:cs="Arial"/>
          <w:sz w:val="22"/>
          <w:szCs w:val="22"/>
        </w:rPr>
      </w:pPr>
      <w:r>
        <w:rPr>
          <w:noProof/>
        </w:rPr>
      </w:r>
      <w:r>
        <w:rPr>
          <w:rFonts w:ascii="Arial" w:hAnsi="Arial" w:cs="Arial"/>
          <w:sz w:val="22"/>
          <w:szCs w:val="22"/>
        </w:rPr>
        <w:pict w14:anchorId="0D273D12">
          <v:shape id="_x0000_s2057" type="#_x0000_t75" style="width:657.95pt;height:84.55pt;rotation:-90;mso-left-percent:-10001;mso-top-percent:-10001;mso-position-horizontal:absolute;mso-position-horizontal-relative:char;mso-position-vertical:absolute;mso-position-vertical-relative:line;mso-left-percent:-10001;mso-top-percent:-10001">
            <v:imagedata r:id="rId9" o:title=""/>
            <w10:anchorlock/>
          </v:shape>
        </w:pict>
      </w:r>
    </w:p>
    <w:p w14:paraId="4FD067AB" w14:textId="0925E351" w:rsidR="00A76C27" w:rsidRDefault="00A76C27" w:rsidP="00AB17A5">
      <w:pPr>
        <w:pStyle w:val="Odstavecseseznamem"/>
        <w:ind w:left="0"/>
        <w:rPr>
          <w:b/>
          <w:bCs/>
        </w:rPr>
      </w:pPr>
    </w:p>
    <w:p w14:paraId="05FFD4CF" w14:textId="66D5CF60" w:rsidR="00A76C27" w:rsidRPr="0030755B" w:rsidRDefault="00A76C27" w:rsidP="00A76C27">
      <w:pPr>
        <w:pStyle w:val="Nadpis1"/>
        <w:numPr>
          <w:ilvl w:val="0"/>
          <w:numId w:val="13"/>
        </w:numPr>
      </w:pPr>
      <w:r>
        <w:t>Nakládání s přebytkem</w:t>
      </w:r>
    </w:p>
    <w:p w14:paraId="542921BD" w14:textId="268263DF" w:rsidR="00A76C27" w:rsidRDefault="00A76C27" w:rsidP="00A76C27">
      <w:pPr>
        <w:pStyle w:val="Odstavecseseznamem"/>
        <w:ind w:left="0"/>
        <w:rPr>
          <w:lang w:eastAsia="x-none"/>
        </w:rPr>
      </w:pPr>
    </w:p>
    <w:p w14:paraId="648BB2C0" w14:textId="33B0D41E" w:rsidR="00A76C27" w:rsidRDefault="00A76C27" w:rsidP="00A76C27">
      <w:pPr>
        <w:pStyle w:val="Odstavecseseznamem"/>
        <w:ind w:left="0"/>
        <w:rPr>
          <w:lang w:eastAsia="x-none"/>
        </w:rPr>
      </w:pPr>
      <w:r>
        <w:rPr>
          <w:lang w:eastAsia="x-none"/>
        </w:rPr>
        <w:t>Přebytek materiálu</w:t>
      </w:r>
      <w:r w:rsidR="00896374">
        <w:rPr>
          <w:lang w:eastAsia="x-none"/>
        </w:rPr>
        <w:t xml:space="preserve"> o objemu </w:t>
      </w:r>
      <w:r w:rsidR="00953391">
        <w:rPr>
          <w:lang w:eastAsia="x-none"/>
        </w:rPr>
        <w:t xml:space="preserve">792 </w:t>
      </w:r>
      <w:proofErr w:type="gramStart"/>
      <w:r w:rsidR="00953391">
        <w:rPr>
          <w:lang w:eastAsia="x-none"/>
        </w:rPr>
        <w:t>833</w:t>
      </w:r>
      <w:r w:rsidR="00896374">
        <w:rPr>
          <w:lang w:eastAsia="x-none"/>
        </w:rPr>
        <w:t>m</w:t>
      </w:r>
      <w:r w:rsidR="00896374" w:rsidRPr="00896374">
        <w:rPr>
          <w:vertAlign w:val="superscript"/>
          <w:lang w:eastAsia="x-none"/>
        </w:rPr>
        <w:t>3</w:t>
      </w:r>
      <w:proofErr w:type="gramEnd"/>
      <w:r w:rsidR="00953391">
        <w:rPr>
          <w:lang w:eastAsia="x-none"/>
        </w:rPr>
        <w:t>(758 721m</w:t>
      </w:r>
      <w:r w:rsidR="00953391" w:rsidRPr="00953391">
        <w:rPr>
          <w:vertAlign w:val="superscript"/>
          <w:lang w:eastAsia="x-none"/>
        </w:rPr>
        <w:t>3</w:t>
      </w:r>
      <w:r w:rsidR="00953391">
        <w:rPr>
          <w:lang w:eastAsia="x-none"/>
        </w:rPr>
        <w:t xml:space="preserve"> zemina a 34112m</w:t>
      </w:r>
      <w:r w:rsidR="00953391" w:rsidRPr="00953391">
        <w:rPr>
          <w:vertAlign w:val="superscript"/>
          <w:lang w:eastAsia="x-none"/>
        </w:rPr>
        <w:t>3</w:t>
      </w:r>
      <w:r w:rsidR="00953391">
        <w:rPr>
          <w:lang w:eastAsia="x-none"/>
        </w:rPr>
        <w:t xml:space="preserve"> ornice)</w:t>
      </w:r>
      <w:r>
        <w:rPr>
          <w:lang w:eastAsia="x-none"/>
        </w:rPr>
        <w:t xml:space="preserve"> bude do opuštěných zářezových partií navážen ihned po</w:t>
      </w:r>
      <w:r w:rsidR="00953391">
        <w:rPr>
          <w:lang w:eastAsia="x-none"/>
        </w:rPr>
        <w:t xml:space="preserve"> ukončení provozu na trati a </w:t>
      </w:r>
      <w:r>
        <w:rPr>
          <w:lang w:eastAsia="x-none"/>
        </w:rPr>
        <w:t>odtěžení části štěrkového lože a snesení kolejového roštu.</w:t>
      </w:r>
    </w:p>
    <w:p w14:paraId="0D2AE709" w14:textId="77777777" w:rsidR="00A76C27" w:rsidRDefault="00A76C27" w:rsidP="00A76C27">
      <w:pPr>
        <w:pStyle w:val="Odstavecseseznamem"/>
        <w:ind w:left="0"/>
        <w:rPr>
          <w:lang w:eastAsia="x-none"/>
        </w:rPr>
      </w:pPr>
    </w:p>
    <w:p w14:paraId="0BDAA0CA" w14:textId="71339677" w:rsidR="00A76C27" w:rsidRDefault="00A76C27" w:rsidP="00A76C27">
      <w:pPr>
        <w:pStyle w:val="Odstavecseseznamem"/>
        <w:ind w:left="0"/>
        <w:rPr>
          <w:lang w:eastAsia="x-none"/>
        </w:rPr>
      </w:pPr>
      <w:r>
        <w:rPr>
          <w:lang w:eastAsia="x-none"/>
        </w:rPr>
        <w:t>Dob</w:t>
      </w:r>
      <w:r w:rsidR="00E01A61">
        <w:rPr>
          <w:lang w:eastAsia="x-none"/>
        </w:rPr>
        <w:t>u realizace projektant odvodil od frekvence TNV dle kapitoly 2.</w:t>
      </w:r>
      <w:r w:rsidRPr="00A76C27">
        <w:rPr>
          <w:lang w:eastAsia="x-none"/>
        </w:rPr>
        <w:t xml:space="preserve"> </w:t>
      </w:r>
      <w:r w:rsidR="00EB2219">
        <w:rPr>
          <w:lang w:eastAsia="x-none"/>
        </w:rPr>
        <w:t>D</w:t>
      </w:r>
      <w:r w:rsidR="00574C23">
        <w:rPr>
          <w:lang w:eastAsia="x-none"/>
        </w:rPr>
        <w:t>oba zavážení zářezů</w:t>
      </w:r>
      <w:r w:rsidR="00EB2219">
        <w:rPr>
          <w:lang w:eastAsia="x-none"/>
        </w:rPr>
        <w:t xml:space="preserve"> je</w:t>
      </w:r>
      <w:r w:rsidR="00574C23">
        <w:rPr>
          <w:lang w:eastAsia="x-none"/>
        </w:rPr>
        <w:t xml:space="preserve"> odhadována na </w:t>
      </w:r>
      <w:r w:rsidR="00BE0591">
        <w:rPr>
          <w:lang w:eastAsia="x-none"/>
        </w:rPr>
        <w:t>2</w:t>
      </w:r>
      <w:r w:rsidR="00766D3A">
        <w:rPr>
          <w:lang w:eastAsia="x-none"/>
        </w:rPr>
        <w:t>60</w:t>
      </w:r>
      <w:r w:rsidR="00574C23">
        <w:rPr>
          <w:lang w:eastAsia="x-none"/>
        </w:rPr>
        <w:t xml:space="preserve"> dní. </w:t>
      </w:r>
    </w:p>
    <w:p w14:paraId="5F737E13" w14:textId="6CB88F4B" w:rsidR="00340852" w:rsidRDefault="00340852" w:rsidP="00A76C27">
      <w:pPr>
        <w:pStyle w:val="Odstavecseseznamem"/>
        <w:ind w:left="0"/>
        <w:rPr>
          <w:lang w:eastAsia="x-none"/>
        </w:rPr>
      </w:pPr>
    </w:p>
    <w:p w14:paraId="7F5E1BC4" w14:textId="2D49A24C" w:rsidR="00340852" w:rsidRDefault="00340852" w:rsidP="00A76C27">
      <w:pPr>
        <w:pStyle w:val="Odstavecseseznamem"/>
        <w:ind w:left="0"/>
        <w:rPr>
          <w:lang w:eastAsia="x-none"/>
        </w:rPr>
      </w:pPr>
      <w:r>
        <w:rPr>
          <w:lang w:eastAsia="x-none"/>
        </w:rPr>
        <w:t>Přes výše uvedené je celkový přebytek materiálu ze stavby bez</w:t>
      </w:r>
      <w:r w:rsidR="00B30AC8">
        <w:rPr>
          <w:lang w:eastAsia="x-none"/>
        </w:rPr>
        <w:t xml:space="preserve"> objemu </w:t>
      </w:r>
      <w:r>
        <w:rPr>
          <w:lang w:eastAsia="x-none"/>
        </w:rPr>
        <w:t xml:space="preserve">ornice </w:t>
      </w:r>
      <w:r w:rsidR="00B80997">
        <w:rPr>
          <w:lang w:eastAsia="x-none"/>
        </w:rPr>
        <w:t>7</w:t>
      </w:r>
      <w:r w:rsidR="009373A6">
        <w:rPr>
          <w:lang w:eastAsia="x-none"/>
        </w:rPr>
        <w:t>55</w:t>
      </w:r>
      <w:r w:rsidR="009308A3">
        <w:rPr>
          <w:lang w:eastAsia="x-none"/>
        </w:rPr>
        <w:t xml:space="preserve"> 8</w:t>
      </w:r>
      <w:r w:rsidR="009373A6">
        <w:rPr>
          <w:lang w:eastAsia="x-none"/>
        </w:rPr>
        <w:t>94</w:t>
      </w:r>
      <w:r>
        <w:rPr>
          <w:lang w:eastAsia="x-none"/>
        </w:rPr>
        <w:t xml:space="preserve"> m</w:t>
      </w:r>
      <w:r w:rsidRPr="00B30AC8">
        <w:rPr>
          <w:vertAlign w:val="superscript"/>
          <w:lang w:eastAsia="x-none"/>
        </w:rPr>
        <w:t xml:space="preserve">3 </w:t>
      </w:r>
      <w:r>
        <w:rPr>
          <w:lang w:eastAsia="x-none"/>
        </w:rPr>
        <w:t>materiálu</w:t>
      </w:r>
      <w:r w:rsidR="00B80997">
        <w:rPr>
          <w:lang w:eastAsia="x-none"/>
        </w:rPr>
        <w:t>, z toho bude 6</w:t>
      </w:r>
      <w:r w:rsidR="009373A6">
        <w:rPr>
          <w:lang w:eastAsia="x-none"/>
        </w:rPr>
        <w:t xml:space="preserve">12 </w:t>
      </w:r>
      <w:proofErr w:type="gramStart"/>
      <w:r w:rsidR="009373A6">
        <w:rPr>
          <w:lang w:eastAsia="x-none"/>
        </w:rPr>
        <w:t>936</w:t>
      </w:r>
      <w:r w:rsidR="00EC326F">
        <w:rPr>
          <w:lang w:eastAsia="x-none"/>
        </w:rPr>
        <w:t>m</w:t>
      </w:r>
      <w:r w:rsidR="00EC326F" w:rsidRPr="00EC326F">
        <w:rPr>
          <w:vertAlign w:val="superscript"/>
          <w:lang w:eastAsia="x-none"/>
        </w:rPr>
        <w:t>3</w:t>
      </w:r>
      <w:proofErr w:type="gramEnd"/>
      <w:r w:rsidR="00B80997" w:rsidRPr="00EC326F">
        <w:rPr>
          <w:vertAlign w:val="superscript"/>
          <w:lang w:eastAsia="x-none"/>
        </w:rPr>
        <w:t xml:space="preserve"> </w:t>
      </w:r>
      <w:r w:rsidR="00F24506">
        <w:rPr>
          <w:lang w:eastAsia="x-none"/>
        </w:rPr>
        <w:t xml:space="preserve">nevhodného </w:t>
      </w:r>
      <w:r w:rsidR="00B80997">
        <w:rPr>
          <w:lang w:eastAsia="x-none"/>
        </w:rPr>
        <w:t xml:space="preserve">materiálu rovnou odváženo </w:t>
      </w:r>
      <w:r w:rsidR="009373A6">
        <w:rPr>
          <w:lang w:eastAsia="x-none"/>
        </w:rPr>
        <w:t xml:space="preserve">příslušným SO, který materiál vykopal </w:t>
      </w:r>
      <w:r w:rsidR="00B80997">
        <w:rPr>
          <w:lang w:eastAsia="x-none"/>
        </w:rPr>
        <w:t xml:space="preserve">na skládku bez mezideponování, zbylá část bude </w:t>
      </w:r>
      <w:proofErr w:type="spellStart"/>
      <w:r w:rsidR="00B80997">
        <w:rPr>
          <w:lang w:eastAsia="x-none"/>
        </w:rPr>
        <w:t>mezideponována</w:t>
      </w:r>
      <w:proofErr w:type="spellEnd"/>
      <w:r w:rsidR="00B80997">
        <w:rPr>
          <w:lang w:eastAsia="x-none"/>
        </w:rPr>
        <w:t xml:space="preserve"> a odvezena na skládku ke konci stavby</w:t>
      </w:r>
      <w:r w:rsidR="009373A6">
        <w:rPr>
          <w:lang w:eastAsia="x-none"/>
        </w:rPr>
        <w:t xml:space="preserve"> SO 30-82-01 v objemu 142 958</w:t>
      </w:r>
      <w:r w:rsidR="009373A6" w:rsidRPr="009373A6">
        <w:rPr>
          <w:lang w:eastAsia="x-none"/>
        </w:rPr>
        <w:t xml:space="preserve"> </w:t>
      </w:r>
      <w:r w:rsidR="009373A6">
        <w:rPr>
          <w:lang w:eastAsia="x-none"/>
        </w:rPr>
        <w:t>m</w:t>
      </w:r>
      <w:r w:rsidR="009373A6" w:rsidRPr="00B30AC8">
        <w:rPr>
          <w:vertAlign w:val="superscript"/>
          <w:lang w:eastAsia="x-none"/>
        </w:rPr>
        <w:t>3</w:t>
      </w:r>
      <w:r w:rsidR="00B80997">
        <w:rPr>
          <w:lang w:eastAsia="x-none"/>
        </w:rPr>
        <w:t>.</w:t>
      </w:r>
    </w:p>
    <w:p w14:paraId="04D60FA8" w14:textId="23235D1A" w:rsidR="00B80997" w:rsidRDefault="00B80997" w:rsidP="00A76C27">
      <w:pPr>
        <w:pStyle w:val="Odstavecseseznamem"/>
        <w:ind w:left="0"/>
        <w:rPr>
          <w:lang w:eastAsia="x-none"/>
        </w:rPr>
      </w:pPr>
    </w:p>
    <w:p w14:paraId="1EB76359" w14:textId="5136C4D2" w:rsidR="00B80997" w:rsidRDefault="00B80997" w:rsidP="00A76C27">
      <w:pPr>
        <w:pStyle w:val="Odstavecseseznamem"/>
        <w:ind w:left="0"/>
        <w:rPr>
          <w:lang w:eastAsia="x-none"/>
        </w:rPr>
      </w:pPr>
      <w:r>
        <w:rPr>
          <w:lang w:eastAsia="x-none"/>
        </w:rPr>
        <w:t xml:space="preserve">Ve stavbě je přebytek vytěženého kameniva o objemu </w:t>
      </w:r>
      <w:r w:rsidR="00483538">
        <w:rPr>
          <w:lang w:eastAsia="x-none"/>
        </w:rPr>
        <w:t>200 423</w:t>
      </w:r>
      <w:r>
        <w:rPr>
          <w:lang w:eastAsia="x-none"/>
        </w:rPr>
        <w:t xml:space="preserve">, veškeré kamenivo a podmínečně vhodné zeminy ve všech fázích realizace budou </w:t>
      </w:r>
      <w:proofErr w:type="spellStart"/>
      <w:r>
        <w:rPr>
          <w:lang w:eastAsia="x-none"/>
        </w:rPr>
        <w:t>mezideponovány</w:t>
      </w:r>
      <w:proofErr w:type="spellEnd"/>
      <w:r>
        <w:rPr>
          <w:lang w:eastAsia="x-none"/>
        </w:rPr>
        <w:t>, pro využití ve stavbě, jejich odvoz na skládku či do opuštěných zářezů proběhne až ke konci stavby.</w:t>
      </w:r>
      <w:r w:rsidR="00483538">
        <w:rPr>
          <w:lang w:eastAsia="x-none"/>
        </w:rPr>
        <w:t xml:space="preserve"> Nedostatek vhodné zeminy</w:t>
      </w:r>
      <w:r w:rsidR="00B81660">
        <w:rPr>
          <w:lang w:eastAsia="x-none"/>
        </w:rPr>
        <w:t xml:space="preserve"> v objemu 20 </w:t>
      </w:r>
      <w:proofErr w:type="gramStart"/>
      <w:r w:rsidR="00B81660">
        <w:rPr>
          <w:lang w:eastAsia="x-none"/>
        </w:rPr>
        <w:t>081m</w:t>
      </w:r>
      <w:r w:rsidR="00B81660" w:rsidRPr="00B81660">
        <w:rPr>
          <w:vertAlign w:val="superscript"/>
          <w:lang w:eastAsia="x-none"/>
        </w:rPr>
        <w:t>3</w:t>
      </w:r>
      <w:proofErr w:type="gramEnd"/>
      <w:r w:rsidR="00B81660">
        <w:rPr>
          <w:lang w:eastAsia="x-none"/>
        </w:rPr>
        <w:t xml:space="preserve"> </w:t>
      </w:r>
      <w:r w:rsidR="00483538">
        <w:rPr>
          <w:lang w:eastAsia="x-none"/>
        </w:rPr>
        <w:t>bude sanován přebytkem vytěženého kameniva, které bude vhodně upraveno.</w:t>
      </w:r>
      <w:r w:rsidR="00EC326F">
        <w:rPr>
          <w:lang w:eastAsia="x-none"/>
        </w:rPr>
        <w:t xml:space="preserve"> </w:t>
      </w:r>
    </w:p>
    <w:p w14:paraId="108E835B" w14:textId="4652025E" w:rsidR="00F845A4" w:rsidRDefault="00F845A4" w:rsidP="00A76C27">
      <w:pPr>
        <w:pStyle w:val="Odstavecseseznamem"/>
        <w:ind w:left="0"/>
        <w:rPr>
          <w:lang w:eastAsia="x-none"/>
        </w:rPr>
      </w:pPr>
    </w:p>
    <w:p w14:paraId="5331A57E" w14:textId="23B802DC" w:rsidR="00F845A4" w:rsidRPr="00F845A4" w:rsidRDefault="00F845A4" w:rsidP="00A76C27">
      <w:pPr>
        <w:pStyle w:val="Odstavecseseznamem"/>
        <w:ind w:left="0"/>
        <w:rPr>
          <w:u w:val="single"/>
          <w:lang w:eastAsia="x-none"/>
        </w:rPr>
      </w:pPr>
      <w:r w:rsidRPr="00F845A4">
        <w:rPr>
          <w:u w:val="single"/>
          <w:lang w:eastAsia="x-none"/>
        </w:rPr>
        <w:t>Celkem bude deponováno:</w:t>
      </w:r>
    </w:p>
    <w:p w14:paraId="65528397" w14:textId="5BF237E6" w:rsidR="00F845A4" w:rsidRDefault="00F845A4" w:rsidP="00A76C27">
      <w:pPr>
        <w:pStyle w:val="Odstavecseseznamem"/>
        <w:ind w:left="0"/>
        <w:rPr>
          <w:vertAlign w:val="superscript"/>
          <w:lang w:eastAsia="x-none"/>
        </w:rPr>
      </w:pPr>
      <w:r>
        <w:rPr>
          <w:lang w:eastAsia="x-none"/>
        </w:rPr>
        <w:t>Vytěžená ornice do doby jejího zpětného využití</w:t>
      </w:r>
      <w:r>
        <w:rPr>
          <w:lang w:eastAsia="x-none"/>
        </w:rPr>
        <w:tab/>
      </w:r>
      <w:r>
        <w:rPr>
          <w:lang w:eastAsia="x-none"/>
        </w:rPr>
        <w:tab/>
      </w:r>
      <w:r w:rsidR="00E33255">
        <w:rPr>
          <w:lang w:eastAsia="x-none"/>
        </w:rPr>
        <w:tab/>
      </w:r>
      <w:r>
        <w:rPr>
          <w:lang w:eastAsia="x-none"/>
        </w:rPr>
        <w:tab/>
      </w:r>
      <w:r>
        <w:rPr>
          <w:lang w:eastAsia="x-none"/>
        </w:rPr>
        <w:tab/>
        <w:t>15</w:t>
      </w:r>
      <w:r w:rsidR="00FF4B54">
        <w:rPr>
          <w:lang w:eastAsia="x-none"/>
        </w:rPr>
        <w:t>5</w:t>
      </w:r>
      <w:r>
        <w:rPr>
          <w:lang w:eastAsia="x-none"/>
        </w:rPr>
        <w:t> </w:t>
      </w:r>
      <w:proofErr w:type="gramStart"/>
      <w:r w:rsidR="00FF4B54">
        <w:rPr>
          <w:lang w:eastAsia="x-none"/>
        </w:rPr>
        <w:t>726</w:t>
      </w:r>
      <w:r>
        <w:rPr>
          <w:lang w:eastAsia="x-none"/>
        </w:rPr>
        <w:t>m</w:t>
      </w:r>
      <w:r w:rsidRPr="00F845A4">
        <w:rPr>
          <w:vertAlign w:val="superscript"/>
          <w:lang w:eastAsia="x-none"/>
        </w:rPr>
        <w:t>3</w:t>
      </w:r>
      <w:proofErr w:type="gramEnd"/>
    </w:p>
    <w:p w14:paraId="0F418C57" w14:textId="2D5D5E21" w:rsidR="00C26BE4" w:rsidRDefault="00C26BE4" w:rsidP="00A76C27">
      <w:pPr>
        <w:pStyle w:val="Odstavecseseznamem"/>
        <w:ind w:left="0"/>
        <w:rPr>
          <w:lang w:eastAsia="x-none"/>
        </w:rPr>
      </w:pPr>
      <w:r>
        <w:rPr>
          <w:lang w:eastAsia="x-none"/>
        </w:rPr>
        <w:t>Objem materiálu ke zpětnému zavezení staré tratě</w:t>
      </w:r>
      <w:r>
        <w:rPr>
          <w:lang w:eastAsia="x-none"/>
        </w:rPr>
        <w:tab/>
      </w:r>
      <w:r>
        <w:rPr>
          <w:lang w:eastAsia="x-none"/>
        </w:rPr>
        <w:tab/>
      </w:r>
      <w:r>
        <w:rPr>
          <w:lang w:eastAsia="x-none"/>
        </w:rPr>
        <w:tab/>
      </w:r>
      <w:r>
        <w:rPr>
          <w:lang w:eastAsia="x-none"/>
        </w:rPr>
        <w:tab/>
      </w:r>
      <w:r>
        <w:rPr>
          <w:lang w:eastAsia="x-none"/>
        </w:rPr>
        <w:tab/>
        <w:t>758 </w:t>
      </w:r>
      <w:proofErr w:type="gramStart"/>
      <w:r>
        <w:rPr>
          <w:lang w:eastAsia="x-none"/>
        </w:rPr>
        <w:t>721m</w:t>
      </w:r>
      <w:r w:rsidRPr="00C26BE4">
        <w:rPr>
          <w:vertAlign w:val="superscript"/>
          <w:lang w:eastAsia="x-none"/>
        </w:rPr>
        <w:t>3</w:t>
      </w:r>
      <w:proofErr w:type="gramEnd"/>
    </w:p>
    <w:p w14:paraId="412FBE12" w14:textId="4182270E" w:rsidR="00C26BE4" w:rsidRPr="00C26BE4" w:rsidRDefault="00C26BE4" w:rsidP="00A76C27">
      <w:pPr>
        <w:pStyle w:val="Odstavecseseznamem"/>
        <w:ind w:left="0"/>
        <w:rPr>
          <w:lang w:eastAsia="x-none"/>
        </w:rPr>
      </w:pPr>
      <w:r>
        <w:rPr>
          <w:lang w:eastAsia="x-none"/>
        </w:rPr>
        <w:t>Přebytek po přímém odvozu na skládky</w:t>
      </w:r>
      <w:r>
        <w:rPr>
          <w:lang w:eastAsia="x-none"/>
        </w:rPr>
        <w:tab/>
      </w:r>
      <w:r>
        <w:rPr>
          <w:lang w:eastAsia="x-none"/>
        </w:rPr>
        <w:tab/>
      </w:r>
      <w:r>
        <w:rPr>
          <w:lang w:eastAsia="x-none"/>
        </w:rPr>
        <w:tab/>
      </w:r>
      <w:r>
        <w:rPr>
          <w:lang w:eastAsia="x-none"/>
        </w:rPr>
        <w:tab/>
        <w:t xml:space="preserve">     </w:t>
      </w:r>
      <w:r>
        <w:rPr>
          <w:lang w:eastAsia="x-none"/>
        </w:rPr>
        <w:tab/>
        <w:t xml:space="preserve">         142 958,5m</w:t>
      </w:r>
      <w:r w:rsidRPr="00C26BE4">
        <w:rPr>
          <w:vertAlign w:val="superscript"/>
          <w:lang w:eastAsia="x-none"/>
        </w:rPr>
        <w:t xml:space="preserve">3 </w:t>
      </w:r>
    </w:p>
    <w:p w14:paraId="58644D39" w14:textId="3FC2D30D" w:rsidR="00244D24" w:rsidRDefault="00F845A4" w:rsidP="00A76C27">
      <w:pPr>
        <w:pStyle w:val="Odstavecseseznamem"/>
        <w:ind w:left="0"/>
        <w:rPr>
          <w:vertAlign w:val="superscript"/>
          <w:lang w:eastAsia="x-none"/>
        </w:rPr>
      </w:pPr>
      <w:r>
        <w:rPr>
          <w:lang w:eastAsia="x-none"/>
        </w:rPr>
        <w:t>Přebytek kameniva</w:t>
      </w:r>
      <w:r w:rsidR="00564945">
        <w:rPr>
          <w:lang w:eastAsia="x-none"/>
        </w:rPr>
        <w:t xml:space="preserve"> </w:t>
      </w:r>
      <w:r w:rsidR="00FF4B54">
        <w:rPr>
          <w:lang w:eastAsia="x-none"/>
        </w:rPr>
        <w:t>ve stavbě</w:t>
      </w:r>
      <w:r>
        <w:rPr>
          <w:lang w:eastAsia="x-none"/>
        </w:rPr>
        <w:tab/>
      </w:r>
      <w:r w:rsidR="00E33255">
        <w:rPr>
          <w:lang w:eastAsia="x-none"/>
        </w:rPr>
        <w:t xml:space="preserve">   </w:t>
      </w:r>
      <w:r>
        <w:rPr>
          <w:lang w:eastAsia="x-none"/>
        </w:rPr>
        <w:tab/>
      </w:r>
      <w:r>
        <w:rPr>
          <w:lang w:eastAsia="x-none"/>
        </w:rPr>
        <w:tab/>
      </w:r>
      <w:r w:rsidR="00E33255">
        <w:rPr>
          <w:lang w:eastAsia="x-none"/>
        </w:rPr>
        <w:tab/>
        <w:t xml:space="preserve">    </w:t>
      </w:r>
      <w:r w:rsidR="00FF4B54">
        <w:rPr>
          <w:lang w:eastAsia="x-none"/>
        </w:rPr>
        <w:tab/>
      </w:r>
      <w:r w:rsidR="00FF4B54">
        <w:rPr>
          <w:lang w:eastAsia="x-none"/>
        </w:rPr>
        <w:tab/>
      </w:r>
      <w:r w:rsidR="00FF4B54">
        <w:rPr>
          <w:lang w:eastAsia="x-none"/>
        </w:rPr>
        <w:tab/>
        <w:t xml:space="preserve">200 </w:t>
      </w:r>
      <w:proofErr w:type="gramStart"/>
      <w:r w:rsidR="00FF4B54">
        <w:rPr>
          <w:lang w:eastAsia="x-none"/>
        </w:rPr>
        <w:t>423</w:t>
      </w:r>
      <w:r>
        <w:rPr>
          <w:lang w:eastAsia="x-none"/>
        </w:rPr>
        <w:t>m</w:t>
      </w:r>
      <w:r w:rsidRPr="00F845A4">
        <w:rPr>
          <w:vertAlign w:val="superscript"/>
          <w:lang w:eastAsia="x-none"/>
        </w:rPr>
        <w:t>3</w:t>
      </w:r>
      <w:proofErr w:type="gramEnd"/>
    </w:p>
    <w:p w14:paraId="7C1FA2B8" w14:textId="083F0374" w:rsidR="00F845A4" w:rsidRDefault="002F757A" w:rsidP="00A76C27">
      <w:pPr>
        <w:pStyle w:val="Odstavecseseznamem"/>
        <w:ind w:left="0"/>
        <w:rPr>
          <w:lang w:eastAsia="x-none"/>
        </w:rPr>
      </w:pPr>
      <w:r>
        <w:rPr>
          <w:lang w:eastAsia="x-none"/>
        </w:rPr>
        <w:t xml:space="preserve">Celkem bude </w:t>
      </w:r>
      <w:proofErr w:type="spellStart"/>
      <w:r>
        <w:rPr>
          <w:lang w:eastAsia="x-none"/>
        </w:rPr>
        <w:t>mezideponováno</w:t>
      </w:r>
      <w:proofErr w:type="spellEnd"/>
      <w:r>
        <w:rPr>
          <w:lang w:eastAsia="x-none"/>
        </w:rPr>
        <w:tab/>
      </w:r>
      <w:r>
        <w:rPr>
          <w:lang w:eastAsia="x-none"/>
        </w:rPr>
        <w:tab/>
      </w:r>
      <w:r>
        <w:rPr>
          <w:lang w:eastAsia="x-none"/>
        </w:rPr>
        <w:tab/>
      </w:r>
      <w:r>
        <w:rPr>
          <w:lang w:eastAsia="x-none"/>
        </w:rPr>
        <w:tab/>
      </w:r>
      <w:r>
        <w:rPr>
          <w:lang w:eastAsia="x-none"/>
        </w:rPr>
        <w:tab/>
      </w:r>
      <w:r>
        <w:rPr>
          <w:lang w:eastAsia="x-none"/>
        </w:rPr>
        <w:tab/>
        <w:t xml:space="preserve">         </w:t>
      </w:r>
      <w:r w:rsidRPr="0021757A">
        <w:rPr>
          <w:b/>
          <w:bCs/>
          <w:u w:val="single"/>
          <w:lang w:eastAsia="x-none"/>
        </w:rPr>
        <w:t>1 257 </w:t>
      </w:r>
      <w:proofErr w:type="gramStart"/>
      <w:r w:rsidRPr="0021757A">
        <w:rPr>
          <w:b/>
          <w:bCs/>
          <w:u w:val="single"/>
          <w:lang w:eastAsia="x-none"/>
        </w:rPr>
        <w:t>828m</w:t>
      </w:r>
      <w:r w:rsidRPr="0021757A">
        <w:rPr>
          <w:b/>
          <w:bCs/>
          <w:u w:val="single"/>
          <w:vertAlign w:val="superscript"/>
          <w:lang w:eastAsia="x-none"/>
        </w:rPr>
        <w:t>3</w:t>
      </w:r>
      <w:proofErr w:type="gramEnd"/>
    </w:p>
    <w:p w14:paraId="3FC5AA36" w14:textId="77777777" w:rsidR="002F757A" w:rsidRDefault="002F757A" w:rsidP="00A76C27">
      <w:pPr>
        <w:pStyle w:val="Odstavecseseznamem"/>
        <w:ind w:left="0"/>
        <w:rPr>
          <w:lang w:eastAsia="x-none"/>
        </w:rPr>
      </w:pPr>
    </w:p>
    <w:p w14:paraId="11A583EE" w14:textId="5B0BC754" w:rsidR="008026EB" w:rsidRPr="00D23DAA" w:rsidRDefault="008026EB" w:rsidP="00A76C27">
      <w:pPr>
        <w:pStyle w:val="Odstavecseseznamem"/>
        <w:ind w:left="0"/>
        <w:rPr>
          <w:b/>
          <w:bCs/>
          <w:lang w:eastAsia="x-none"/>
        </w:rPr>
      </w:pPr>
      <w:r w:rsidRPr="00D23DAA">
        <w:rPr>
          <w:b/>
          <w:bCs/>
          <w:lang w:eastAsia="x-none"/>
        </w:rPr>
        <w:t>Ornice bude využita pro zpětné ohumusování, přebytek bude vrácen zpět na zemědělské pozemky</w:t>
      </w:r>
      <w:r w:rsidR="00557B76" w:rsidRPr="00D23DAA">
        <w:rPr>
          <w:b/>
          <w:bCs/>
          <w:lang w:eastAsia="x-none"/>
        </w:rPr>
        <w:t xml:space="preserve"> dle části dokumentace E.1.2.6.</w:t>
      </w:r>
    </w:p>
    <w:p w14:paraId="32FB1CEA" w14:textId="66910A42" w:rsidR="00B80997" w:rsidRDefault="00B80997" w:rsidP="00A76C27">
      <w:pPr>
        <w:pStyle w:val="Odstavecseseznamem"/>
        <w:ind w:left="0"/>
        <w:rPr>
          <w:lang w:eastAsia="x-none"/>
        </w:rPr>
      </w:pPr>
    </w:p>
    <w:p w14:paraId="65436A3B" w14:textId="77777777" w:rsidR="00B80997" w:rsidRDefault="00B80997" w:rsidP="00A76C27">
      <w:pPr>
        <w:pStyle w:val="Odstavecseseznamem"/>
        <w:ind w:left="0"/>
        <w:rPr>
          <w:lang w:eastAsia="x-none"/>
        </w:rPr>
      </w:pPr>
    </w:p>
    <w:p w14:paraId="3A5EB208" w14:textId="77777777" w:rsidR="00B80997" w:rsidRDefault="00B80997" w:rsidP="00A76C27">
      <w:pPr>
        <w:pStyle w:val="Odstavecseseznamem"/>
        <w:ind w:left="0"/>
        <w:rPr>
          <w:lang w:eastAsia="x-none"/>
        </w:rPr>
      </w:pPr>
    </w:p>
    <w:p w14:paraId="0838A1DF" w14:textId="4E761807" w:rsidR="00E57273" w:rsidRDefault="00E2593F" w:rsidP="00E22B63">
      <w:pPr>
        <w:pStyle w:val="Nadpis2"/>
      </w:pPr>
      <w:r>
        <w:rPr>
          <w:lang w:eastAsia="x-none"/>
        </w:rPr>
        <w:br w:type="page"/>
      </w:r>
      <w:r w:rsidR="00E22B63">
        <w:rPr>
          <w:lang w:eastAsia="x-none"/>
        </w:rPr>
        <w:lastRenderedPageBreak/>
        <w:t xml:space="preserve">5.1 </w:t>
      </w:r>
      <w:r w:rsidR="00945E52">
        <w:rPr>
          <w:lang w:eastAsia="x-none"/>
        </w:rPr>
        <w:t xml:space="preserve">Výsledný </w:t>
      </w:r>
      <w:r w:rsidR="00945E52">
        <w:t>p</w:t>
      </w:r>
      <w:r w:rsidR="00E57273">
        <w:t>řebytek materiálu na hlavních plochách ZS</w:t>
      </w:r>
      <w:r w:rsidR="001021C6">
        <w:t xml:space="preserve"> po odečtení příčného přehozu v rámci SO</w:t>
      </w:r>
    </w:p>
    <w:p w14:paraId="3FCEF315" w14:textId="06005858" w:rsidR="00E2593F" w:rsidRPr="00E2593F" w:rsidRDefault="00E2593F" w:rsidP="00E2593F"/>
    <w:p w14:paraId="0B6D98FB" w14:textId="67A3DB15" w:rsidR="00E57273" w:rsidRDefault="00391F42" w:rsidP="00A76C27">
      <w:pPr>
        <w:pStyle w:val="Odstavecseseznamem"/>
        <w:ind w:left="0"/>
        <w:rPr>
          <w:lang w:eastAsia="x-none"/>
        </w:rPr>
      </w:pPr>
      <w:r>
        <w:rPr>
          <w:noProof/>
        </w:rPr>
      </w:r>
      <w:r>
        <w:rPr>
          <w:lang w:eastAsia="x-none"/>
        </w:rPr>
        <w:pict w14:anchorId="12EE040A">
          <v:shape id="_x0000_s2058" type="#_x0000_t75" style="width:629.05pt;height:239.8pt;rotation:-90;mso-left-percent:-10001;mso-top-percent:-10001;mso-position-horizontal:absolute;mso-position-horizontal-relative:char;mso-position-vertical:absolute;mso-position-vertical-relative:line;mso-left-percent:-10001;mso-top-percent:-10001">
            <v:imagedata r:id="rId10" o:title=""/>
            <w10:anchorlock/>
          </v:shape>
        </w:pict>
      </w:r>
    </w:p>
    <w:p w14:paraId="6CBBFAF5" w14:textId="28BFAD41" w:rsidR="00E57273" w:rsidRPr="00A76C27" w:rsidRDefault="00E57273" w:rsidP="00A76C27">
      <w:pPr>
        <w:pStyle w:val="Odstavecseseznamem"/>
        <w:ind w:left="0"/>
        <w:rPr>
          <w:lang w:eastAsia="x-none"/>
        </w:rPr>
      </w:pPr>
    </w:p>
    <w:p w14:paraId="6C5C3FDD" w14:textId="4530AAD8" w:rsidR="002A38DC" w:rsidRDefault="002A38DC" w:rsidP="004E1BDD">
      <w:pPr>
        <w:pStyle w:val="Nadpis1"/>
        <w:numPr>
          <w:ilvl w:val="0"/>
          <w:numId w:val="13"/>
        </w:numPr>
      </w:pPr>
      <w:r w:rsidRPr="00182A68">
        <w:t>Předpokládaný vozový park</w:t>
      </w:r>
      <w:r w:rsidR="004E1BDD">
        <w:t xml:space="preserve"> a frekvence vozidel</w:t>
      </w:r>
      <w:r w:rsidRPr="00182A68">
        <w:t xml:space="preserve">    </w:t>
      </w:r>
    </w:p>
    <w:p w14:paraId="7716EF4A" w14:textId="729F244D" w:rsidR="004E1BDD" w:rsidRDefault="004E1BDD" w:rsidP="00E57273">
      <w:pPr>
        <w:pStyle w:val="Nadpis2"/>
        <w:numPr>
          <w:ilvl w:val="1"/>
          <w:numId w:val="15"/>
        </w:numPr>
      </w:pPr>
      <w:r>
        <w:t>Frekvence vozidel</w:t>
      </w:r>
    </w:p>
    <w:p w14:paraId="211176F0" w14:textId="686F90A9" w:rsidR="004E1BDD" w:rsidRDefault="004E1BDD" w:rsidP="004E1BDD">
      <w:pPr>
        <w:jc w:val="both"/>
        <w:rPr>
          <w:rFonts w:ascii="Arial" w:hAnsi="Arial" w:cs="Arial"/>
          <w:sz w:val="22"/>
          <w:szCs w:val="22"/>
        </w:rPr>
      </w:pPr>
      <w:r w:rsidRPr="004E1BDD">
        <w:rPr>
          <w:rFonts w:ascii="Arial" w:hAnsi="Arial" w:cs="Arial"/>
          <w:sz w:val="22"/>
          <w:szCs w:val="22"/>
        </w:rPr>
        <w:t>Ve shodě s předchozími kapitolami uvažuje</w:t>
      </w:r>
      <w:r>
        <w:rPr>
          <w:rFonts w:ascii="Arial" w:hAnsi="Arial" w:cs="Arial"/>
          <w:sz w:val="22"/>
          <w:szCs w:val="22"/>
        </w:rPr>
        <w:t xml:space="preserve"> projektant</w:t>
      </w:r>
      <w:r w:rsidRPr="004E1BDD">
        <w:rPr>
          <w:rFonts w:ascii="Arial" w:hAnsi="Arial" w:cs="Arial"/>
          <w:sz w:val="22"/>
          <w:szCs w:val="22"/>
        </w:rPr>
        <w:t xml:space="preserve"> </w:t>
      </w:r>
      <w:r w:rsidR="00186E5E">
        <w:rPr>
          <w:rFonts w:ascii="Arial" w:hAnsi="Arial" w:cs="Arial"/>
          <w:sz w:val="22"/>
          <w:szCs w:val="22"/>
        </w:rPr>
        <w:t xml:space="preserve">pro přepravu rozhodujících objemů materiálu </w:t>
      </w:r>
      <w:r w:rsidRPr="004E1BDD">
        <w:rPr>
          <w:rFonts w:ascii="Arial" w:hAnsi="Arial" w:cs="Arial"/>
          <w:sz w:val="22"/>
          <w:szCs w:val="22"/>
        </w:rPr>
        <w:t xml:space="preserve">s frekvencí </w:t>
      </w:r>
      <w:r w:rsidR="00DD6064">
        <w:rPr>
          <w:rFonts w:ascii="Arial" w:hAnsi="Arial" w:cs="Arial"/>
          <w:sz w:val="22"/>
          <w:szCs w:val="22"/>
        </w:rPr>
        <w:t xml:space="preserve">ložených </w:t>
      </w:r>
      <w:r w:rsidRPr="004E1BDD">
        <w:rPr>
          <w:rFonts w:ascii="Arial" w:hAnsi="Arial" w:cs="Arial"/>
          <w:sz w:val="22"/>
          <w:szCs w:val="22"/>
        </w:rPr>
        <w:t xml:space="preserve">návěsových souprav 15TNV/h s ložnou kapacitou </w:t>
      </w:r>
      <w:proofErr w:type="gramStart"/>
      <w:r w:rsidRPr="004E1BDD">
        <w:rPr>
          <w:rFonts w:ascii="Arial" w:hAnsi="Arial" w:cs="Arial"/>
          <w:sz w:val="22"/>
          <w:szCs w:val="22"/>
        </w:rPr>
        <w:t>16m</w:t>
      </w:r>
      <w:r w:rsidRPr="004E1BDD">
        <w:rPr>
          <w:rFonts w:ascii="Arial" w:hAnsi="Arial" w:cs="Arial"/>
          <w:sz w:val="22"/>
          <w:szCs w:val="22"/>
          <w:vertAlign w:val="superscript"/>
        </w:rPr>
        <w:t>3</w:t>
      </w:r>
      <w:proofErr w:type="gramEnd"/>
      <w:r w:rsidR="00DD6064">
        <w:rPr>
          <w:rFonts w:ascii="Arial" w:hAnsi="Arial" w:cs="Arial"/>
          <w:sz w:val="22"/>
          <w:szCs w:val="22"/>
        </w:rPr>
        <w:t xml:space="preserve">. </w:t>
      </w:r>
      <w:r w:rsidR="00447AA6">
        <w:rPr>
          <w:rFonts w:ascii="Arial" w:hAnsi="Arial" w:cs="Arial"/>
          <w:sz w:val="22"/>
          <w:szCs w:val="22"/>
        </w:rPr>
        <w:t>Na nejvytíženějším silnici II/146 se bude jednat o frekvenci 30TNV/h, což je frekvence, která dle odhadu projektanta nezpůsobí na stávající silniční síti výrazné problémy</w:t>
      </w:r>
      <w:r w:rsidR="00940750">
        <w:rPr>
          <w:rFonts w:ascii="Arial" w:hAnsi="Arial" w:cs="Arial"/>
          <w:sz w:val="22"/>
          <w:szCs w:val="22"/>
        </w:rPr>
        <w:t xml:space="preserve">, průměrná intenzita dopravy na silnicích II, tříd je 2 tisíce vozidel za </w:t>
      </w:r>
      <w:proofErr w:type="gramStart"/>
      <w:r w:rsidR="00940750">
        <w:rPr>
          <w:rFonts w:ascii="Arial" w:hAnsi="Arial" w:cs="Arial"/>
          <w:sz w:val="22"/>
          <w:szCs w:val="22"/>
        </w:rPr>
        <w:t>24h</w:t>
      </w:r>
      <w:proofErr w:type="gramEnd"/>
      <w:r w:rsidR="00447AA6">
        <w:rPr>
          <w:rFonts w:ascii="Arial" w:hAnsi="Arial" w:cs="Arial"/>
          <w:sz w:val="22"/>
          <w:szCs w:val="22"/>
        </w:rPr>
        <w:t>. Rovněž je třeba zmínit, že zhotovitel může místo návěsových souprav využívat operativnější čtyřnápravové nákladní kolové prostředky s nižší kapacitou (cca 8m</w:t>
      </w:r>
      <w:r w:rsidR="00447AA6" w:rsidRPr="00447AA6">
        <w:rPr>
          <w:rFonts w:ascii="Arial" w:hAnsi="Arial" w:cs="Arial"/>
          <w:sz w:val="22"/>
          <w:szCs w:val="22"/>
          <w:vertAlign w:val="superscript"/>
        </w:rPr>
        <w:t>3</w:t>
      </w:r>
      <w:r w:rsidR="00447AA6">
        <w:rPr>
          <w:rFonts w:ascii="Arial" w:hAnsi="Arial" w:cs="Arial"/>
          <w:sz w:val="22"/>
          <w:szCs w:val="22"/>
        </w:rPr>
        <w:t>), které při stejném čase způsobí nárůst frekvence TNV na dvojnásobek.</w:t>
      </w:r>
      <w:r w:rsidR="00186E5E">
        <w:rPr>
          <w:rFonts w:ascii="Arial" w:hAnsi="Arial" w:cs="Arial"/>
          <w:sz w:val="22"/>
          <w:szCs w:val="22"/>
        </w:rPr>
        <w:t xml:space="preserve"> </w:t>
      </w:r>
    </w:p>
    <w:p w14:paraId="1B0D8388" w14:textId="707BAD9A" w:rsidR="001A0649" w:rsidRDefault="001A0649" w:rsidP="004E1BDD">
      <w:pPr>
        <w:jc w:val="both"/>
        <w:rPr>
          <w:rFonts w:ascii="Arial" w:hAnsi="Arial" w:cs="Arial"/>
          <w:sz w:val="22"/>
          <w:szCs w:val="22"/>
        </w:rPr>
      </w:pPr>
    </w:p>
    <w:p w14:paraId="53BFEBCC" w14:textId="04569A17" w:rsidR="001A0649" w:rsidRDefault="001A0649" w:rsidP="004E1BDD">
      <w:pPr>
        <w:jc w:val="both"/>
        <w:rPr>
          <w:rFonts w:ascii="Arial" w:hAnsi="Arial" w:cs="Arial"/>
          <w:b/>
          <w:bCs/>
          <w:sz w:val="22"/>
          <w:szCs w:val="22"/>
          <w:u w:val="single"/>
        </w:rPr>
      </w:pPr>
      <w:r w:rsidRPr="001A0649">
        <w:rPr>
          <w:rFonts w:ascii="Arial" w:hAnsi="Arial" w:cs="Arial"/>
          <w:b/>
          <w:bCs/>
          <w:sz w:val="22"/>
          <w:szCs w:val="22"/>
          <w:u w:val="single"/>
        </w:rPr>
        <w:t>Odvoz rubaniny</w:t>
      </w:r>
      <w:r w:rsidR="00E2085B">
        <w:rPr>
          <w:rFonts w:ascii="Arial" w:hAnsi="Arial" w:cs="Arial"/>
          <w:b/>
          <w:bCs/>
          <w:sz w:val="22"/>
          <w:szCs w:val="22"/>
          <w:u w:val="single"/>
        </w:rPr>
        <w:t xml:space="preserve"> do </w:t>
      </w:r>
      <w:proofErr w:type="spellStart"/>
      <w:r w:rsidR="00E2085B">
        <w:rPr>
          <w:rFonts w:ascii="Arial" w:hAnsi="Arial" w:cs="Arial"/>
          <w:b/>
          <w:bCs/>
          <w:sz w:val="22"/>
          <w:szCs w:val="22"/>
          <w:u w:val="single"/>
        </w:rPr>
        <w:t>meziportálového</w:t>
      </w:r>
      <w:proofErr w:type="spellEnd"/>
      <w:r w:rsidR="00E2085B">
        <w:rPr>
          <w:rFonts w:ascii="Arial" w:hAnsi="Arial" w:cs="Arial"/>
          <w:b/>
          <w:bCs/>
          <w:sz w:val="22"/>
          <w:szCs w:val="22"/>
          <w:u w:val="single"/>
        </w:rPr>
        <w:t xml:space="preserve"> úseku a drtícím linkám</w:t>
      </w:r>
      <w:r w:rsidRPr="001A0649">
        <w:rPr>
          <w:rFonts w:ascii="Arial" w:hAnsi="Arial" w:cs="Arial"/>
          <w:b/>
          <w:bCs/>
          <w:sz w:val="22"/>
          <w:szCs w:val="22"/>
          <w:u w:val="single"/>
        </w:rPr>
        <w:t>:</w:t>
      </w:r>
    </w:p>
    <w:p w14:paraId="29CC93C8" w14:textId="6CF32902" w:rsidR="001A0649" w:rsidRDefault="001A0649" w:rsidP="008A2E0D">
      <w:pPr>
        <w:numPr>
          <w:ilvl w:val="0"/>
          <w:numId w:val="16"/>
        </w:numPr>
        <w:jc w:val="both"/>
        <w:rPr>
          <w:rFonts w:ascii="Arial" w:hAnsi="Arial" w:cs="Arial"/>
          <w:sz w:val="22"/>
          <w:szCs w:val="22"/>
        </w:rPr>
      </w:pPr>
      <w:r w:rsidRPr="001A0649">
        <w:rPr>
          <w:rFonts w:ascii="Arial" w:hAnsi="Arial" w:cs="Arial"/>
          <w:sz w:val="22"/>
          <w:szCs w:val="22"/>
        </w:rPr>
        <w:t xml:space="preserve">Odvoz </w:t>
      </w:r>
      <w:r>
        <w:rPr>
          <w:rFonts w:ascii="Arial" w:hAnsi="Arial" w:cs="Arial"/>
          <w:sz w:val="22"/>
          <w:szCs w:val="22"/>
        </w:rPr>
        <w:t>r</w:t>
      </w:r>
      <w:r w:rsidRPr="001A0649">
        <w:rPr>
          <w:rFonts w:ascii="Arial" w:hAnsi="Arial" w:cs="Arial"/>
          <w:sz w:val="22"/>
          <w:szCs w:val="22"/>
        </w:rPr>
        <w:t>ubaniny mezi portály obou t</w:t>
      </w:r>
      <w:r>
        <w:rPr>
          <w:rFonts w:ascii="Arial" w:hAnsi="Arial" w:cs="Arial"/>
          <w:sz w:val="22"/>
          <w:szCs w:val="22"/>
        </w:rPr>
        <w:t xml:space="preserve">unelů tedy v km 13,2 – 16,0 bude probíhat v ose přeložky, případně mimo nové těleso dráhy po staveništních komunikacích směrem na drtící stanici, kde bude materiál </w:t>
      </w:r>
      <w:proofErr w:type="spellStart"/>
      <w:r>
        <w:rPr>
          <w:rFonts w:ascii="Arial" w:hAnsi="Arial" w:cs="Arial"/>
          <w:sz w:val="22"/>
          <w:szCs w:val="22"/>
        </w:rPr>
        <w:t>předrcen</w:t>
      </w:r>
      <w:proofErr w:type="spellEnd"/>
      <w:r>
        <w:rPr>
          <w:rFonts w:ascii="Arial" w:hAnsi="Arial" w:cs="Arial"/>
          <w:sz w:val="22"/>
          <w:szCs w:val="22"/>
        </w:rPr>
        <w:t xml:space="preserve"> a následně uložen do tělesa náspu.</w:t>
      </w:r>
    </w:p>
    <w:p w14:paraId="5FDF0AE1" w14:textId="421102B4" w:rsidR="001D4E72" w:rsidRDefault="001A0649" w:rsidP="008A2E0D">
      <w:pPr>
        <w:numPr>
          <w:ilvl w:val="0"/>
          <w:numId w:val="16"/>
        </w:numPr>
        <w:jc w:val="both"/>
        <w:rPr>
          <w:rFonts w:ascii="Arial" w:hAnsi="Arial" w:cs="Arial"/>
          <w:sz w:val="22"/>
          <w:szCs w:val="22"/>
        </w:rPr>
      </w:pPr>
      <w:r>
        <w:rPr>
          <w:rFonts w:ascii="Arial" w:hAnsi="Arial" w:cs="Arial"/>
          <w:sz w:val="22"/>
          <w:szCs w:val="22"/>
        </w:rPr>
        <w:t>Rubanina z jižního portálu Hosínského tunelu</w:t>
      </w:r>
      <w:r w:rsidR="001D4E72">
        <w:rPr>
          <w:rFonts w:ascii="Arial" w:hAnsi="Arial" w:cs="Arial"/>
          <w:sz w:val="22"/>
          <w:szCs w:val="22"/>
        </w:rPr>
        <w:t xml:space="preserve"> včetně šachty</w:t>
      </w:r>
      <w:r>
        <w:rPr>
          <w:rFonts w:ascii="Arial" w:hAnsi="Arial" w:cs="Arial"/>
          <w:sz w:val="22"/>
          <w:szCs w:val="22"/>
        </w:rPr>
        <w:t xml:space="preserve"> bude k drtícím stanicím odvážena postupně jak bude probíhat výrub po silnici III/10576 a II/603 a II/146</w:t>
      </w:r>
      <w:r w:rsidR="00CE4D3C">
        <w:rPr>
          <w:rFonts w:ascii="Arial" w:hAnsi="Arial" w:cs="Arial"/>
          <w:sz w:val="22"/>
          <w:szCs w:val="22"/>
        </w:rPr>
        <w:t xml:space="preserve">. Průměrný denní objem výrub včetně štoly cca </w:t>
      </w:r>
      <w:r w:rsidR="00CE4D3C">
        <w:rPr>
          <w:rFonts w:ascii="Arial" w:hAnsi="Arial" w:cs="Arial"/>
          <w:b/>
          <w:bCs/>
          <w:sz w:val="22"/>
          <w:szCs w:val="22"/>
        </w:rPr>
        <w:t>573</w:t>
      </w:r>
      <w:r w:rsidR="00CE4D3C" w:rsidRPr="00CE4D3C">
        <w:rPr>
          <w:rFonts w:ascii="Arial" w:hAnsi="Arial" w:cs="Arial"/>
          <w:b/>
          <w:bCs/>
          <w:sz w:val="22"/>
          <w:szCs w:val="22"/>
        </w:rPr>
        <w:t>m</w:t>
      </w:r>
      <w:r w:rsidR="00CE4D3C" w:rsidRPr="00CE4D3C">
        <w:rPr>
          <w:rFonts w:ascii="Arial" w:hAnsi="Arial" w:cs="Arial"/>
          <w:b/>
          <w:bCs/>
          <w:sz w:val="22"/>
          <w:szCs w:val="22"/>
          <w:vertAlign w:val="superscript"/>
        </w:rPr>
        <w:t>3</w:t>
      </w:r>
      <w:r w:rsidR="00CE4D3C">
        <w:rPr>
          <w:rFonts w:ascii="Arial" w:hAnsi="Arial" w:cs="Arial"/>
          <w:sz w:val="22"/>
          <w:szCs w:val="22"/>
        </w:rPr>
        <w:t xml:space="preserve">, tomu odpovídá </w:t>
      </w:r>
      <w:r w:rsidR="00CE4D3C">
        <w:rPr>
          <w:rFonts w:ascii="Arial" w:hAnsi="Arial" w:cs="Arial"/>
          <w:b/>
          <w:bCs/>
          <w:sz w:val="22"/>
          <w:szCs w:val="22"/>
        </w:rPr>
        <w:t>66</w:t>
      </w:r>
      <w:r w:rsidR="00CE4D3C" w:rsidRPr="00CE4D3C">
        <w:rPr>
          <w:rFonts w:ascii="Arial" w:hAnsi="Arial" w:cs="Arial"/>
          <w:b/>
          <w:bCs/>
          <w:sz w:val="22"/>
          <w:szCs w:val="22"/>
        </w:rPr>
        <w:t>TNV/den</w:t>
      </w:r>
      <w:r w:rsidR="00CE4D3C">
        <w:rPr>
          <w:rFonts w:ascii="Arial" w:hAnsi="Arial" w:cs="Arial"/>
          <w:sz w:val="22"/>
          <w:szCs w:val="22"/>
        </w:rPr>
        <w:t xml:space="preserve"> (silniční nákladní čtyřnápravové vozidlo), maximální denní objem výrub</w:t>
      </w:r>
      <w:r w:rsidR="00CE4D3C" w:rsidRPr="00CE4D3C">
        <w:rPr>
          <w:rFonts w:ascii="Arial" w:hAnsi="Arial" w:cs="Arial"/>
          <w:b/>
          <w:bCs/>
          <w:sz w:val="22"/>
          <w:szCs w:val="22"/>
        </w:rPr>
        <w:t xml:space="preserve"> </w:t>
      </w:r>
      <w:r w:rsidR="009748E4">
        <w:rPr>
          <w:rFonts w:ascii="Arial" w:hAnsi="Arial" w:cs="Arial"/>
          <w:b/>
          <w:bCs/>
          <w:sz w:val="22"/>
          <w:szCs w:val="22"/>
        </w:rPr>
        <w:t>881</w:t>
      </w:r>
      <w:r w:rsidR="00CE4D3C" w:rsidRPr="00CE4D3C">
        <w:rPr>
          <w:rFonts w:ascii="Arial" w:hAnsi="Arial" w:cs="Arial"/>
          <w:b/>
          <w:bCs/>
          <w:sz w:val="22"/>
          <w:szCs w:val="22"/>
        </w:rPr>
        <w:t>m</w:t>
      </w:r>
      <w:r w:rsidR="00CE4D3C" w:rsidRPr="00CE4D3C">
        <w:rPr>
          <w:rFonts w:ascii="Arial" w:hAnsi="Arial" w:cs="Arial"/>
          <w:b/>
          <w:bCs/>
          <w:sz w:val="22"/>
          <w:szCs w:val="22"/>
          <w:vertAlign w:val="superscript"/>
        </w:rPr>
        <w:t>3</w:t>
      </w:r>
      <w:r w:rsidR="00CE4D3C">
        <w:rPr>
          <w:rFonts w:ascii="Arial" w:hAnsi="Arial" w:cs="Arial"/>
          <w:sz w:val="22"/>
          <w:szCs w:val="22"/>
        </w:rPr>
        <w:t xml:space="preserve">, tomu odpovídá </w:t>
      </w:r>
      <w:r w:rsidR="00CE4D3C">
        <w:rPr>
          <w:rFonts w:ascii="Arial" w:hAnsi="Arial" w:cs="Arial"/>
          <w:b/>
          <w:bCs/>
          <w:sz w:val="22"/>
          <w:szCs w:val="22"/>
        </w:rPr>
        <w:t>1</w:t>
      </w:r>
      <w:r w:rsidR="009748E4">
        <w:rPr>
          <w:rFonts w:ascii="Arial" w:hAnsi="Arial" w:cs="Arial"/>
          <w:b/>
          <w:bCs/>
          <w:sz w:val="22"/>
          <w:szCs w:val="22"/>
        </w:rPr>
        <w:t>03</w:t>
      </w:r>
      <w:r w:rsidR="00CE4D3C" w:rsidRPr="00CE4D3C">
        <w:rPr>
          <w:rFonts w:ascii="Arial" w:hAnsi="Arial" w:cs="Arial"/>
          <w:b/>
          <w:bCs/>
          <w:sz w:val="22"/>
          <w:szCs w:val="22"/>
        </w:rPr>
        <w:t xml:space="preserve"> TNV/</w:t>
      </w:r>
      <w:proofErr w:type="gramStart"/>
      <w:r w:rsidR="00CE4D3C" w:rsidRPr="00CE4D3C">
        <w:rPr>
          <w:rFonts w:ascii="Arial" w:hAnsi="Arial" w:cs="Arial"/>
          <w:b/>
          <w:bCs/>
          <w:sz w:val="22"/>
          <w:szCs w:val="22"/>
        </w:rPr>
        <w:t>den</w:t>
      </w:r>
      <w:r w:rsidR="00CE4D3C">
        <w:rPr>
          <w:rFonts w:ascii="Arial" w:hAnsi="Arial" w:cs="Arial"/>
          <w:sz w:val="22"/>
          <w:szCs w:val="22"/>
        </w:rPr>
        <w:t>(</w:t>
      </w:r>
      <w:proofErr w:type="gramEnd"/>
      <w:r w:rsidR="00CE4D3C">
        <w:rPr>
          <w:rFonts w:ascii="Arial" w:hAnsi="Arial" w:cs="Arial"/>
          <w:sz w:val="22"/>
          <w:szCs w:val="22"/>
        </w:rPr>
        <w:t>silniční nákladní čtyřnápravové vozidlo)</w:t>
      </w:r>
      <w:r w:rsidR="0024520C">
        <w:rPr>
          <w:rFonts w:ascii="Arial" w:hAnsi="Arial" w:cs="Arial"/>
          <w:sz w:val="22"/>
          <w:szCs w:val="22"/>
        </w:rPr>
        <w:t>. Část materiálu bude ponechána na ploše ZS následnému zasypání opuštěných zářezů, denní průměr vhodného materiálu k </w:t>
      </w:r>
      <w:proofErr w:type="spellStart"/>
      <w:r w:rsidR="0024520C">
        <w:rPr>
          <w:rFonts w:ascii="Arial" w:hAnsi="Arial" w:cs="Arial"/>
          <w:sz w:val="22"/>
          <w:szCs w:val="22"/>
        </w:rPr>
        <w:t>předrcení</w:t>
      </w:r>
      <w:proofErr w:type="spellEnd"/>
      <w:r w:rsidR="0024520C">
        <w:rPr>
          <w:rFonts w:ascii="Arial" w:hAnsi="Arial" w:cs="Arial"/>
          <w:sz w:val="22"/>
          <w:szCs w:val="22"/>
        </w:rPr>
        <w:t xml:space="preserve">, které bude odvezen je </w:t>
      </w:r>
      <w:proofErr w:type="gramStart"/>
      <w:r w:rsidR="0024520C">
        <w:rPr>
          <w:rFonts w:ascii="Arial" w:hAnsi="Arial" w:cs="Arial"/>
          <w:sz w:val="22"/>
          <w:szCs w:val="22"/>
        </w:rPr>
        <w:t>499m</w:t>
      </w:r>
      <w:r w:rsidR="0024520C" w:rsidRPr="0024520C">
        <w:rPr>
          <w:rFonts w:ascii="Arial" w:hAnsi="Arial" w:cs="Arial"/>
          <w:sz w:val="22"/>
          <w:szCs w:val="22"/>
          <w:vertAlign w:val="superscript"/>
        </w:rPr>
        <w:t>3</w:t>
      </w:r>
      <w:proofErr w:type="gramEnd"/>
      <w:r w:rsidR="0024520C">
        <w:rPr>
          <w:rFonts w:ascii="Arial" w:hAnsi="Arial" w:cs="Arial"/>
          <w:sz w:val="22"/>
          <w:szCs w:val="22"/>
        </w:rPr>
        <w:t xml:space="preserve">, tomu odpovídá </w:t>
      </w:r>
      <w:r w:rsidR="0024520C">
        <w:rPr>
          <w:rFonts w:ascii="Arial" w:hAnsi="Arial" w:cs="Arial"/>
          <w:b/>
          <w:bCs/>
          <w:sz w:val="22"/>
          <w:szCs w:val="22"/>
        </w:rPr>
        <w:t>58</w:t>
      </w:r>
      <w:r w:rsidR="0024520C" w:rsidRPr="00CE4D3C">
        <w:rPr>
          <w:rFonts w:ascii="Arial" w:hAnsi="Arial" w:cs="Arial"/>
          <w:b/>
          <w:bCs/>
          <w:sz w:val="22"/>
          <w:szCs w:val="22"/>
        </w:rPr>
        <w:t>TNV/den</w:t>
      </w:r>
      <w:r w:rsidR="0024520C">
        <w:rPr>
          <w:rFonts w:ascii="Arial" w:hAnsi="Arial" w:cs="Arial"/>
          <w:sz w:val="22"/>
          <w:szCs w:val="22"/>
        </w:rPr>
        <w:t xml:space="preserve"> (silniční nákladní čtyřnápravové vozidlo). </w:t>
      </w:r>
      <w:r w:rsidR="00CE4D3C">
        <w:rPr>
          <w:rFonts w:ascii="Arial" w:hAnsi="Arial" w:cs="Arial"/>
          <w:sz w:val="22"/>
          <w:szCs w:val="22"/>
        </w:rPr>
        <w:t xml:space="preserve"> </w:t>
      </w:r>
      <w:r>
        <w:rPr>
          <w:rFonts w:ascii="Arial" w:hAnsi="Arial" w:cs="Arial"/>
          <w:sz w:val="22"/>
          <w:szCs w:val="22"/>
        </w:rPr>
        <w:t xml:space="preserve"> </w:t>
      </w:r>
    </w:p>
    <w:p w14:paraId="70D65BB1" w14:textId="784385FC" w:rsidR="00500A69" w:rsidRDefault="001D4E72" w:rsidP="008A2E0D">
      <w:pPr>
        <w:numPr>
          <w:ilvl w:val="0"/>
          <w:numId w:val="16"/>
        </w:numPr>
        <w:jc w:val="both"/>
        <w:rPr>
          <w:rFonts w:ascii="Arial" w:hAnsi="Arial" w:cs="Arial"/>
          <w:sz w:val="22"/>
          <w:szCs w:val="22"/>
        </w:rPr>
      </w:pPr>
      <w:r>
        <w:rPr>
          <w:rFonts w:ascii="Arial" w:hAnsi="Arial" w:cs="Arial"/>
          <w:sz w:val="22"/>
          <w:szCs w:val="22"/>
        </w:rPr>
        <w:t xml:space="preserve">Rubanina ze severního portálu </w:t>
      </w:r>
      <w:proofErr w:type="spellStart"/>
      <w:r>
        <w:rPr>
          <w:rFonts w:ascii="Arial" w:hAnsi="Arial" w:cs="Arial"/>
          <w:sz w:val="22"/>
          <w:szCs w:val="22"/>
        </w:rPr>
        <w:t>Chotýčanského</w:t>
      </w:r>
      <w:proofErr w:type="spellEnd"/>
      <w:r>
        <w:rPr>
          <w:rFonts w:ascii="Arial" w:hAnsi="Arial" w:cs="Arial"/>
          <w:sz w:val="22"/>
          <w:szCs w:val="22"/>
        </w:rPr>
        <w:t xml:space="preserve"> bude k drtícím stanicím odvážena postupně jak bude probíhat výrub</w:t>
      </w:r>
      <w:r w:rsidR="008D22E5">
        <w:rPr>
          <w:rFonts w:ascii="Arial" w:hAnsi="Arial" w:cs="Arial"/>
          <w:sz w:val="22"/>
          <w:szCs w:val="22"/>
        </w:rPr>
        <w:t xml:space="preserve">, průměrný denní objem výrub cca </w:t>
      </w:r>
      <w:proofErr w:type="gramStart"/>
      <w:r w:rsidR="008D22E5" w:rsidRPr="00CE4D3C">
        <w:rPr>
          <w:rFonts w:ascii="Arial" w:hAnsi="Arial" w:cs="Arial"/>
          <w:b/>
          <w:bCs/>
          <w:sz w:val="22"/>
          <w:szCs w:val="22"/>
        </w:rPr>
        <w:t>250m</w:t>
      </w:r>
      <w:r w:rsidR="008D22E5" w:rsidRPr="00CE4D3C">
        <w:rPr>
          <w:rFonts w:ascii="Arial" w:hAnsi="Arial" w:cs="Arial"/>
          <w:b/>
          <w:bCs/>
          <w:sz w:val="22"/>
          <w:szCs w:val="22"/>
          <w:vertAlign w:val="superscript"/>
        </w:rPr>
        <w:t>3</w:t>
      </w:r>
      <w:proofErr w:type="gramEnd"/>
      <w:r w:rsidR="008D22E5">
        <w:rPr>
          <w:rFonts w:ascii="Arial" w:hAnsi="Arial" w:cs="Arial"/>
          <w:sz w:val="22"/>
          <w:szCs w:val="22"/>
        </w:rPr>
        <w:t xml:space="preserve">, tomu odpovídá </w:t>
      </w:r>
      <w:r w:rsidR="008D22E5" w:rsidRPr="00CE4D3C">
        <w:rPr>
          <w:rFonts w:ascii="Arial" w:hAnsi="Arial" w:cs="Arial"/>
          <w:b/>
          <w:bCs/>
          <w:sz w:val="22"/>
          <w:szCs w:val="22"/>
        </w:rPr>
        <w:t>30TNV/den</w:t>
      </w:r>
      <w:r w:rsidR="008D22E5">
        <w:rPr>
          <w:rFonts w:ascii="Arial" w:hAnsi="Arial" w:cs="Arial"/>
          <w:sz w:val="22"/>
          <w:szCs w:val="22"/>
        </w:rPr>
        <w:t xml:space="preserve"> (silniční nákladní čtyřnápravové vozidlo), maximální denní objem výrub</w:t>
      </w:r>
      <w:r w:rsidR="008D22E5" w:rsidRPr="00CE4D3C">
        <w:rPr>
          <w:rFonts w:ascii="Arial" w:hAnsi="Arial" w:cs="Arial"/>
          <w:b/>
          <w:bCs/>
          <w:sz w:val="22"/>
          <w:szCs w:val="22"/>
        </w:rPr>
        <w:t xml:space="preserve"> 584m</w:t>
      </w:r>
      <w:r w:rsidR="008D22E5" w:rsidRPr="00CE4D3C">
        <w:rPr>
          <w:rFonts w:ascii="Arial" w:hAnsi="Arial" w:cs="Arial"/>
          <w:b/>
          <w:bCs/>
          <w:sz w:val="22"/>
          <w:szCs w:val="22"/>
          <w:vertAlign w:val="superscript"/>
        </w:rPr>
        <w:t>3</w:t>
      </w:r>
      <w:r w:rsidR="008D22E5">
        <w:rPr>
          <w:rFonts w:ascii="Arial" w:hAnsi="Arial" w:cs="Arial"/>
          <w:sz w:val="22"/>
          <w:szCs w:val="22"/>
        </w:rPr>
        <w:t xml:space="preserve">, tomu odpovídá </w:t>
      </w:r>
      <w:r w:rsidR="008D22E5" w:rsidRPr="00CE4D3C">
        <w:rPr>
          <w:rFonts w:ascii="Arial" w:hAnsi="Arial" w:cs="Arial"/>
          <w:b/>
          <w:bCs/>
          <w:sz w:val="22"/>
          <w:szCs w:val="22"/>
        </w:rPr>
        <w:t>68 TNV/den</w:t>
      </w:r>
      <w:r w:rsidR="00F438FA">
        <w:rPr>
          <w:rFonts w:ascii="Arial" w:hAnsi="Arial" w:cs="Arial"/>
          <w:b/>
          <w:bCs/>
          <w:sz w:val="22"/>
          <w:szCs w:val="22"/>
        </w:rPr>
        <w:t xml:space="preserve"> </w:t>
      </w:r>
      <w:r w:rsidR="008D22E5">
        <w:rPr>
          <w:rFonts w:ascii="Arial" w:hAnsi="Arial" w:cs="Arial"/>
          <w:sz w:val="22"/>
          <w:szCs w:val="22"/>
        </w:rPr>
        <w:t>(silniční nákladní čtyřnápravové vozidlo)</w:t>
      </w:r>
      <w:r w:rsidR="00500A69">
        <w:rPr>
          <w:rFonts w:ascii="Arial" w:hAnsi="Arial" w:cs="Arial"/>
          <w:sz w:val="22"/>
          <w:szCs w:val="22"/>
        </w:rPr>
        <w:t>:</w:t>
      </w:r>
    </w:p>
    <w:p w14:paraId="45AE57FA" w14:textId="7402AED2" w:rsidR="00500A69" w:rsidRDefault="00500A69" w:rsidP="00500A69">
      <w:pPr>
        <w:numPr>
          <w:ilvl w:val="1"/>
          <w:numId w:val="16"/>
        </w:numPr>
        <w:jc w:val="both"/>
        <w:rPr>
          <w:rFonts w:ascii="Arial" w:hAnsi="Arial" w:cs="Arial"/>
          <w:sz w:val="22"/>
          <w:szCs w:val="22"/>
        </w:rPr>
      </w:pPr>
      <w:r>
        <w:rPr>
          <w:rFonts w:ascii="Arial" w:hAnsi="Arial" w:cs="Arial"/>
          <w:sz w:val="22"/>
          <w:szCs w:val="22"/>
        </w:rPr>
        <w:t xml:space="preserve">Od výjezdového portálu </w:t>
      </w:r>
      <w:proofErr w:type="spellStart"/>
      <w:r>
        <w:rPr>
          <w:rFonts w:ascii="Arial" w:hAnsi="Arial" w:cs="Arial"/>
          <w:sz w:val="22"/>
          <w:szCs w:val="22"/>
        </w:rPr>
        <w:t>Chotýčanského</w:t>
      </w:r>
      <w:proofErr w:type="spellEnd"/>
      <w:r>
        <w:rPr>
          <w:rFonts w:ascii="Arial" w:hAnsi="Arial" w:cs="Arial"/>
          <w:sz w:val="22"/>
          <w:szCs w:val="22"/>
        </w:rPr>
        <w:t xml:space="preserve"> tunelu v ose přeložky směrem k přejezdu v ŽST Ševětín a dále směrem na II/603, případně až D3. Trasu je možné využívat do doby, než budou zahájeny práce na násypovém tělese v ŽST Ševětín, tedy do roku 2027 včetně, v roce 2028 dle možností stavby.   </w:t>
      </w:r>
    </w:p>
    <w:p w14:paraId="374E894A" w14:textId="562E2CE5" w:rsidR="001D4E72" w:rsidRDefault="00581F22" w:rsidP="00500A69">
      <w:pPr>
        <w:numPr>
          <w:ilvl w:val="1"/>
          <w:numId w:val="16"/>
        </w:numPr>
        <w:jc w:val="both"/>
        <w:rPr>
          <w:rFonts w:ascii="Arial" w:hAnsi="Arial" w:cs="Arial"/>
          <w:sz w:val="22"/>
          <w:szCs w:val="22"/>
        </w:rPr>
      </w:pPr>
      <w:r>
        <w:rPr>
          <w:rFonts w:ascii="Arial" w:hAnsi="Arial" w:cs="Arial"/>
          <w:sz w:val="22"/>
          <w:szCs w:val="22"/>
        </w:rPr>
        <w:t xml:space="preserve"> přes obec Vitín na II/603 </w:t>
      </w:r>
      <w:r w:rsidR="003009FC">
        <w:rPr>
          <w:rFonts w:ascii="Arial" w:hAnsi="Arial" w:cs="Arial"/>
          <w:sz w:val="22"/>
          <w:szCs w:val="22"/>
        </w:rPr>
        <w:t>a sjezdem na II/146</w:t>
      </w:r>
    </w:p>
    <w:p w14:paraId="447D2EAC" w14:textId="22840C6E" w:rsidR="00BE4FE6" w:rsidRPr="00500A69" w:rsidRDefault="00BE4FE6" w:rsidP="00BE4FE6">
      <w:pPr>
        <w:jc w:val="both"/>
        <w:rPr>
          <w:rFonts w:ascii="Arial" w:hAnsi="Arial" w:cs="Arial"/>
          <w:sz w:val="22"/>
          <w:szCs w:val="22"/>
        </w:rPr>
      </w:pPr>
      <w:r>
        <w:rPr>
          <w:rFonts w:ascii="Arial" w:hAnsi="Arial" w:cs="Arial"/>
          <w:sz w:val="22"/>
          <w:szCs w:val="22"/>
        </w:rPr>
        <w:t>Rozdílnost objemu kubatur mezi tunely plyne z toho, že Současně s Hosínským tunelem se bude razit i souběžná štola.</w:t>
      </w:r>
    </w:p>
    <w:p w14:paraId="37255C94" w14:textId="370D72E5" w:rsidR="001A0649" w:rsidRPr="001A0649" w:rsidRDefault="002B0788" w:rsidP="008A2E0D">
      <w:pPr>
        <w:jc w:val="both"/>
        <w:rPr>
          <w:rFonts w:ascii="Arial" w:hAnsi="Arial" w:cs="Arial"/>
          <w:sz w:val="22"/>
          <w:szCs w:val="22"/>
        </w:rPr>
      </w:pPr>
      <w:r>
        <w:rPr>
          <w:rFonts w:ascii="Arial" w:hAnsi="Arial" w:cs="Arial"/>
          <w:sz w:val="22"/>
          <w:szCs w:val="22"/>
        </w:rPr>
        <w:t>Stejn</w:t>
      </w:r>
      <w:r w:rsidR="008A2E0D">
        <w:rPr>
          <w:rFonts w:ascii="Arial" w:hAnsi="Arial" w:cs="Arial"/>
          <w:sz w:val="22"/>
          <w:szCs w:val="22"/>
        </w:rPr>
        <w:t>é</w:t>
      </w:r>
      <w:r>
        <w:rPr>
          <w:rFonts w:ascii="Arial" w:hAnsi="Arial" w:cs="Arial"/>
          <w:sz w:val="22"/>
          <w:szCs w:val="22"/>
        </w:rPr>
        <w:t xml:space="preserve"> tras</w:t>
      </w:r>
      <w:r w:rsidR="008A2E0D">
        <w:rPr>
          <w:rFonts w:ascii="Arial" w:hAnsi="Arial" w:cs="Arial"/>
          <w:sz w:val="22"/>
          <w:szCs w:val="22"/>
        </w:rPr>
        <w:t>y</w:t>
      </w:r>
      <w:r>
        <w:rPr>
          <w:rFonts w:ascii="Arial" w:hAnsi="Arial" w:cs="Arial"/>
          <w:sz w:val="22"/>
          <w:szCs w:val="22"/>
        </w:rPr>
        <w:t xml:space="preserve"> je uvažována pro odvoz výkopové zeminy na mezideponii</w:t>
      </w:r>
      <w:r w:rsidR="00056D53">
        <w:rPr>
          <w:rFonts w:ascii="Arial" w:hAnsi="Arial" w:cs="Arial"/>
          <w:sz w:val="22"/>
          <w:szCs w:val="22"/>
        </w:rPr>
        <w:t xml:space="preserve">, přičemž nevhodná zemina určená pro zásyp opuštěných zářezů může být v místě jižního portálu Hosínského tunelu s ohledem na velikost ploch ZS </w:t>
      </w:r>
      <w:proofErr w:type="spellStart"/>
      <w:r w:rsidR="00056D53">
        <w:rPr>
          <w:rFonts w:ascii="Arial" w:hAnsi="Arial" w:cs="Arial"/>
          <w:sz w:val="22"/>
          <w:szCs w:val="22"/>
        </w:rPr>
        <w:t>mezideponována</w:t>
      </w:r>
      <w:proofErr w:type="spellEnd"/>
      <w:r w:rsidR="00056D53">
        <w:rPr>
          <w:rFonts w:ascii="Arial" w:hAnsi="Arial" w:cs="Arial"/>
          <w:sz w:val="22"/>
          <w:szCs w:val="22"/>
        </w:rPr>
        <w:t xml:space="preserve"> zde a do zářezů navážena v místě stávající přejezdu P6094.</w:t>
      </w:r>
      <w:r w:rsidR="008A2E0D">
        <w:rPr>
          <w:rFonts w:ascii="Arial" w:hAnsi="Arial" w:cs="Arial"/>
          <w:sz w:val="22"/>
          <w:szCs w:val="22"/>
        </w:rPr>
        <w:t xml:space="preserve"> </w:t>
      </w:r>
      <w:r w:rsidR="00EF7894">
        <w:rPr>
          <w:rFonts w:ascii="Arial" w:hAnsi="Arial" w:cs="Arial"/>
          <w:sz w:val="22"/>
          <w:szCs w:val="22"/>
        </w:rPr>
        <w:t>U severního portálu projektant nepředpokládá možnost mezideponování nevhodné zeminy</w:t>
      </w:r>
      <w:r w:rsidR="00174938">
        <w:rPr>
          <w:rFonts w:ascii="Arial" w:hAnsi="Arial" w:cs="Arial"/>
          <w:sz w:val="22"/>
          <w:szCs w:val="22"/>
        </w:rPr>
        <w:t xml:space="preserve"> určené pro zavážení zářezů</w:t>
      </w:r>
      <w:r w:rsidR="008A2E0D">
        <w:rPr>
          <w:rFonts w:ascii="Arial" w:hAnsi="Arial" w:cs="Arial"/>
          <w:sz w:val="22"/>
          <w:szCs w:val="22"/>
        </w:rPr>
        <w:t xml:space="preserve">, v případě že by technologie zhotovitele umožnila </w:t>
      </w:r>
      <w:proofErr w:type="spellStart"/>
      <w:r w:rsidR="008A2E0D">
        <w:rPr>
          <w:rFonts w:ascii="Arial" w:hAnsi="Arial" w:cs="Arial"/>
          <w:sz w:val="22"/>
          <w:szCs w:val="22"/>
        </w:rPr>
        <w:t>mezideponovat</w:t>
      </w:r>
      <w:proofErr w:type="spellEnd"/>
      <w:r w:rsidR="008A2E0D">
        <w:rPr>
          <w:rFonts w:ascii="Arial" w:hAnsi="Arial" w:cs="Arial"/>
          <w:sz w:val="22"/>
          <w:szCs w:val="22"/>
        </w:rPr>
        <w:t xml:space="preserve"> zeminu zde (například využitím stacionárních betonáren v okolí a nevyužití mobilní betonárny) byl by odvoz výkopku realizován po účelové komunikaci směr </w:t>
      </w:r>
      <w:proofErr w:type="spellStart"/>
      <w:r w:rsidR="008A2E0D">
        <w:rPr>
          <w:rFonts w:ascii="Arial" w:hAnsi="Arial" w:cs="Arial"/>
          <w:sz w:val="22"/>
          <w:szCs w:val="22"/>
        </w:rPr>
        <w:t>Vytín</w:t>
      </w:r>
      <w:proofErr w:type="spellEnd"/>
      <w:r w:rsidR="008A2E0D">
        <w:rPr>
          <w:rFonts w:ascii="Arial" w:hAnsi="Arial" w:cs="Arial"/>
          <w:sz w:val="22"/>
          <w:szCs w:val="22"/>
        </w:rPr>
        <w:t xml:space="preserve"> se staveništní rampou do opuštěné tratě v místě stávajícího mostu</w:t>
      </w:r>
      <w:r w:rsidR="00765034">
        <w:rPr>
          <w:rFonts w:ascii="Arial" w:hAnsi="Arial" w:cs="Arial"/>
          <w:sz w:val="22"/>
          <w:szCs w:val="22"/>
        </w:rPr>
        <w:t xml:space="preserve"> v km 20,074</w:t>
      </w:r>
      <w:r w:rsidR="008A2E0D">
        <w:rPr>
          <w:rFonts w:ascii="Arial" w:hAnsi="Arial" w:cs="Arial"/>
          <w:sz w:val="22"/>
          <w:szCs w:val="22"/>
        </w:rPr>
        <w:t xml:space="preserve">.  </w:t>
      </w:r>
    </w:p>
    <w:p w14:paraId="5E497A89" w14:textId="12F74EF0" w:rsidR="001A0649" w:rsidRDefault="001A0649" w:rsidP="004E1BDD">
      <w:pPr>
        <w:jc w:val="both"/>
        <w:rPr>
          <w:rFonts w:ascii="Arial" w:hAnsi="Arial" w:cs="Arial"/>
          <w:sz w:val="22"/>
          <w:szCs w:val="22"/>
        </w:rPr>
      </w:pPr>
    </w:p>
    <w:p w14:paraId="61D7B426" w14:textId="5AB21F54" w:rsidR="00FD0548" w:rsidRDefault="00FD0548" w:rsidP="00FD0548">
      <w:pPr>
        <w:jc w:val="both"/>
        <w:rPr>
          <w:rFonts w:ascii="Arial" w:hAnsi="Arial" w:cs="Arial"/>
          <w:b/>
          <w:bCs/>
          <w:sz w:val="22"/>
          <w:szCs w:val="22"/>
          <w:u w:val="single"/>
        </w:rPr>
      </w:pPr>
      <w:r>
        <w:rPr>
          <w:rFonts w:ascii="Arial" w:hAnsi="Arial" w:cs="Arial"/>
          <w:b/>
          <w:bCs/>
          <w:sz w:val="22"/>
          <w:szCs w:val="22"/>
          <w:u w:val="single"/>
        </w:rPr>
        <w:t>Návoz betonové směsi</w:t>
      </w:r>
      <w:r w:rsidRPr="001A0649">
        <w:rPr>
          <w:rFonts w:ascii="Arial" w:hAnsi="Arial" w:cs="Arial"/>
          <w:b/>
          <w:bCs/>
          <w:sz w:val="22"/>
          <w:szCs w:val="22"/>
          <w:u w:val="single"/>
        </w:rPr>
        <w:t>:</w:t>
      </w:r>
    </w:p>
    <w:p w14:paraId="349C0E27" w14:textId="22EC19BC" w:rsidR="00FD0548" w:rsidRDefault="00FD0548" w:rsidP="004E1BDD">
      <w:pPr>
        <w:jc w:val="both"/>
        <w:rPr>
          <w:rFonts w:ascii="Arial" w:hAnsi="Arial" w:cs="Arial"/>
          <w:sz w:val="22"/>
          <w:szCs w:val="22"/>
        </w:rPr>
      </w:pPr>
    </w:p>
    <w:p w14:paraId="56A4107F" w14:textId="6F39FF55" w:rsidR="00DD200A" w:rsidRDefault="00DD200A" w:rsidP="004E1BDD">
      <w:pPr>
        <w:jc w:val="both"/>
        <w:rPr>
          <w:rFonts w:ascii="Arial" w:hAnsi="Arial" w:cs="Arial"/>
          <w:sz w:val="22"/>
          <w:szCs w:val="22"/>
        </w:rPr>
      </w:pPr>
      <w:r>
        <w:rPr>
          <w:rFonts w:ascii="Arial" w:hAnsi="Arial" w:cs="Arial"/>
          <w:sz w:val="22"/>
          <w:szCs w:val="22"/>
        </w:rPr>
        <w:t xml:space="preserve">Nová betonová směs bude potřeba zejména pro primární a sekundární ostění tunelu, následně pro roznášecí HGT vrstvu a samotnou pevnou jízdní dráhu. Ke každému portálu bude nutné denně dopravit </w:t>
      </w:r>
      <w:proofErr w:type="gramStart"/>
      <w:r>
        <w:rPr>
          <w:rFonts w:ascii="Arial" w:hAnsi="Arial" w:cs="Arial"/>
          <w:sz w:val="22"/>
          <w:szCs w:val="22"/>
        </w:rPr>
        <w:t>55m</w:t>
      </w:r>
      <w:r w:rsidRPr="00DF4682">
        <w:rPr>
          <w:rFonts w:ascii="Arial" w:hAnsi="Arial" w:cs="Arial"/>
          <w:sz w:val="22"/>
          <w:szCs w:val="22"/>
          <w:vertAlign w:val="superscript"/>
        </w:rPr>
        <w:t>3</w:t>
      </w:r>
      <w:proofErr w:type="gramEnd"/>
      <w:r>
        <w:rPr>
          <w:rFonts w:ascii="Arial" w:hAnsi="Arial" w:cs="Arial"/>
          <w:sz w:val="22"/>
          <w:szCs w:val="22"/>
        </w:rPr>
        <w:t xml:space="preserve"> betonové směsi, během realizace HGT vrstvy a PJD pak </w:t>
      </w:r>
      <w:r>
        <w:rPr>
          <w:rFonts w:ascii="Arial" w:hAnsi="Arial" w:cs="Arial"/>
          <w:sz w:val="22"/>
          <w:szCs w:val="22"/>
        </w:rPr>
        <w:lastRenderedPageBreak/>
        <w:t>cca 350m</w:t>
      </w:r>
      <w:r w:rsidRPr="00DF4682">
        <w:rPr>
          <w:rFonts w:ascii="Arial" w:hAnsi="Arial" w:cs="Arial"/>
          <w:sz w:val="22"/>
          <w:szCs w:val="22"/>
          <w:vertAlign w:val="superscript"/>
        </w:rPr>
        <w:t>3</w:t>
      </w:r>
      <w:r>
        <w:rPr>
          <w:rFonts w:ascii="Arial" w:hAnsi="Arial" w:cs="Arial"/>
          <w:sz w:val="22"/>
          <w:szCs w:val="22"/>
        </w:rPr>
        <w:t xml:space="preserve"> denně. Tomu odpovídá frekvence cca 50 </w:t>
      </w:r>
      <w:proofErr w:type="spellStart"/>
      <w:r>
        <w:rPr>
          <w:rFonts w:ascii="Arial" w:hAnsi="Arial" w:cs="Arial"/>
          <w:sz w:val="22"/>
          <w:szCs w:val="22"/>
        </w:rPr>
        <w:t>autodomíchávačů</w:t>
      </w:r>
      <w:proofErr w:type="spellEnd"/>
      <w:r>
        <w:rPr>
          <w:rFonts w:ascii="Arial" w:hAnsi="Arial" w:cs="Arial"/>
          <w:sz w:val="22"/>
          <w:szCs w:val="22"/>
        </w:rPr>
        <w:t xml:space="preserve"> den (</w:t>
      </w:r>
      <w:proofErr w:type="gramStart"/>
      <w:r>
        <w:rPr>
          <w:rFonts w:ascii="Arial" w:hAnsi="Arial" w:cs="Arial"/>
          <w:sz w:val="22"/>
          <w:szCs w:val="22"/>
        </w:rPr>
        <w:t>14h</w:t>
      </w:r>
      <w:proofErr w:type="gramEnd"/>
      <w:r>
        <w:rPr>
          <w:rFonts w:ascii="Arial" w:hAnsi="Arial" w:cs="Arial"/>
          <w:sz w:val="22"/>
          <w:szCs w:val="22"/>
        </w:rPr>
        <w:t>), tedy 4</w:t>
      </w:r>
      <w:r w:rsidR="00A51192">
        <w:rPr>
          <w:rFonts w:ascii="Arial" w:hAnsi="Arial" w:cs="Arial"/>
          <w:sz w:val="22"/>
          <w:szCs w:val="22"/>
        </w:rPr>
        <w:t xml:space="preserve"> </w:t>
      </w:r>
      <w:proofErr w:type="spellStart"/>
      <w:r>
        <w:rPr>
          <w:rFonts w:ascii="Arial" w:hAnsi="Arial" w:cs="Arial"/>
          <w:sz w:val="22"/>
          <w:szCs w:val="22"/>
        </w:rPr>
        <w:t>autodomích</w:t>
      </w:r>
      <w:r w:rsidR="00A51192">
        <w:rPr>
          <w:rFonts w:ascii="Arial" w:hAnsi="Arial" w:cs="Arial"/>
          <w:sz w:val="22"/>
          <w:szCs w:val="22"/>
        </w:rPr>
        <w:t>á</w:t>
      </w:r>
      <w:r>
        <w:rPr>
          <w:rFonts w:ascii="Arial" w:hAnsi="Arial" w:cs="Arial"/>
          <w:sz w:val="22"/>
          <w:szCs w:val="22"/>
        </w:rPr>
        <w:t>vače</w:t>
      </w:r>
      <w:proofErr w:type="spellEnd"/>
      <w:r>
        <w:rPr>
          <w:rFonts w:ascii="Arial" w:hAnsi="Arial" w:cs="Arial"/>
          <w:sz w:val="22"/>
          <w:szCs w:val="22"/>
        </w:rPr>
        <w:t xml:space="preserve">/h.  </w:t>
      </w:r>
    </w:p>
    <w:p w14:paraId="4371D569" w14:textId="0114FE55" w:rsidR="0093095F" w:rsidRDefault="0093095F" w:rsidP="004E1BDD">
      <w:pPr>
        <w:jc w:val="both"/>
        <w:rPr>
          <w:rFonts w:ascii="Arial" w:hAnsi="Arial" w:cs="Arial"/>
          <w:sz w:val="22"/>
          <w:szCs w:val="22"/>
        </w:rPr>
      </w:pPr>
    </w:p>
    <w:p w14:paraId="1D6DA68C" w14:textId="54F59985" w:rsidR="0093095F" w:rsidRPr="0093095F" w:rsidRDefault="0093095F" w:rsidP="004E1BDD">
      <w:pPr>
        <w:jc w:val="both"/>
        <w:rPr>
          <w:rFonts w:ascii="Arial" w:hAnsi="Arial" w:cs="Arial"/>
          <w:b/>
          <w:bCs/>
          <w:sz w:val="22"/>
          <w:szCs w:val="22"/>
          <w:u w:val="single"/>
        </w:rPr>
      </w:pPr>
      <w:r w:rsidRPr="0093095F">
        <w:rPr>
          <w:rFonts w:ascii="Arial" w:hAnsi="Arial" w:cs="Arial"/>
          <w:b/>
          <w:bCs/>
          <w:sz w:val="22"/>
          <w:szCs w:val="22"/>
          <w:u w:val="single"/>
        </w:rPr>
        <w:t xml:space="preserve">Odvoz přebytku stavby do opuštěných zářezů tratě </w:t>
      </w:r>
    </w:p>
    <w:p w14:paraId="448E7067" w14:textId="7E4806D9" w:rsidR="00DD200A" w:rsidRDefault="00DD200A" w:rsidP="004E1BDD">
      <w:pPr>
        <w:jc w:val="both"/>
        <w:rPr>
          <w:rFonts w:ascii="Arial" w:hAnsi="Arial" w:cs="Arial"/>
          <w:sz w:val="22"/>
          <w:szCs w:val="22"/>
        </w:rPr>
      </w:pPr>
    </w:p>
    <w:p w14:paraId="2C3BAE77" w14:textId="793F4FD0" w:rsidR="00DE39E8" w:rsidRDefault="00DE39E8" w:rsidP="004E1BDD">
      <w:pPr>
        <w:jc w:val="both"/>
        <w:rPr>
          <w:rFonts w:ascii="Arial" w:hAnsi="Arial" w:cs="Arial"/>
          <w:sz w:val="22"/>
          <w:szCs w:val="22"/>
        </w:rPr>
      </w:pPr>
      <w:r>
        <w:rPr>
          <w:rFonts w:ascii="Arial" w:hAnsi="Arial" w:cs="Arial"/>
          <w:sz w:val="22"/>
          <w:szCs w:val="22"/>
        </w:rPr>
        <w:t xml:space="preserve">Do opuštěných zářezů tratě bude odvezeno </w:t>
      </w:r>
      <w:r w:rsidR="00444367">
        <w:rPr>
          <w:rFonts w:ascii="Arial" w:hAnsi="Arial" w:cs="Arial"/>
          <w:sz w:val="22"/>
          <w:szCs w:val="22"/>
        </w:rPr>
        <w:t>853</w:t>
      </w:r>
      <w:r>
        <w:rPr>
          <w:rFonts w:ascii="Arial" w:hAnsi="Arial" w:cs="Arial"/>
          <w:sz w:val="22"/>
          <w:szCs w:val="22"/>
        </w:rPr>
        <w:t xml:space="preserve"> tis.m</w:t>
      </w:r>
      <w:r w:rsidRPr="00DE39E8">
        <w:rPr>
          <w:rFonts w:ascii="Arial" w:hAnsi="Arial" w:cs="Arial"/>
          <w:sz w:val="22"/>
          <w:szCs w:val="22"/>
          <w:vertAlign w:val="superscript"/>
        </w:rPr>
        <w:t>3</w:t>
      </w:r>
      <w:r>
        <w:rPr>
          <w:rFonts w:ascii="Arial" w:hAnsi="Arial" w:cs="Arial"/>
          <w:sz w:val="22"/>
          <w:szCs w:val="22"/>
        </w:rPr>
        <w:t xml:space="preserve"> materiálu během </w:t>
      </w:r>
      <w:r w:rsidR="00166054">
        <w:rPr>
          <w:rFonts w:ascii="Arial" w:hAnsi="Arial" w:cs="Arial"/>
          <w:sz w:val="22"/>
          <w:szCs w:val="22"/>
        </w:rPr>
        <w:t>304</w:t>
      </w:r>
      <w:r>
        <w:rPr>
          <w:rFonts w:ascii="Arial" w:hAnsi="Arial" w:cs="Arial"/>
          <w:sz w:val="22"/>
          <w:szCs w:val="22"/>
        </w:rPr>
        <w:t xml:space="preserve"> dní v letech 2029/2030. </w:t>
      </w:r>
      <w:r w:rsidR="000C78C8">
        <w:rPr>
          <w:rFonts w:ascii="Arial" w:hAnsi="Arial" w:cs="Arial"/>
          <w:sz w:val="22"/>
          <w:szCs w:val="22"/>
        </w:rPr>
        <w:t xml:space="preserve">Tomu odpovídá </w:t>
      </w:r>
      <w:r w:rsidR="00166054">
        <w:rPr>
          <w:rFonts w:ascii="Arial" w:hAnsi="Arial" w:cs="Arial"/>
          <w:sz w:val="22"/>
          <w:szCs w:val="22"/>
        </w:rPr>
        <w:t>2805</w:t>
      </w:r>
      <w:r w:rsidR="000C78C8">
        <w:rPr>
          <w:rFonts w:ascii="Arial" w:hAnsi="Arial" w:cs="Arial"/>
          <w:sz w:val="22"/>
          <w:szCs w:val="22"/>
        </w:rPr>
        <w:t>m</w:t>
      </w:r>
      <w:r w:rsidR="000C78C8" w:rsidRPr="000C78C8">
        <w:rPr>
          <w:rFonts w:ascii="Arial" w:hAnsi="Arial" w:cs="Arial"/>
          <w:sz w:val="22"/>
          <w:szCs w:val="22"/>
          <w:vertAlign w:val="superscript"/>
        </w:rPr>
        <w:t>3</w:t>
      </w:r>
      <w:r w:rsidR="000C78C8">
        <w:rPr>
          <w:rFonts w:ascii="Arial" w:hAnsi="Arial" w:cs="Arial"/>
          <w:sz w:val="22"/>
          <w:szCs w:val="22"/>
        </w:rPr>
        <w:t>/den a frekvence vozidel 2</w:t>
      </w:r>
      <w:r w:rsidR="00166054">
        <w:rPr>
          <w:rFonts w:ascii="Arial" w:hAnsi="Arial" w:cs="Arial"/>
          <w:sz w:val="22"/>
          <w:szCs w:val="22"/>
        </w:rPr>
        <w:t>7</w:t>
      </w:r>
      <w:r w:rsidR="000C78C8">
        <w:rPr>
          <w:rFonts w:ascii="Arial" w:hAnsi="Arial" w:cs="Arial"/>
          <w:sz w:val="22"/>
          <w:szCs w:val="22"/>
        </w:rPr>
        <w:t>TNV/</w:t>
      </w:r>
      <w:proofErr w:type="gramStart"/>
      <w:r w:rsidR="000C78C8">
        <w:rPr>
          <w:rFonts w:ascii="Arial" w:hAnsi="Arial" w:cs="Arial"/>
          <w:sz w:val="22"/>
          <w:szCs w:val="22"/>
        </w:rPr>
        <w:t>h(</w:t>
      </w:r>
      <w:proofErr w:type="gramEnd"/>
      <w:r w:rsidR="000C78C8">
        <w:rPr>
          <w:rFonts w:ascii="Arial" w:hAnsi="Arial" w:cs="Arial"/>
          <w:sz w:val="22"/>
          <w:szCs w:val="22"/>
        </w:rPr>
        <w:t>silniční nákladní čtyřnápravové vozidlo</w:t>
      </w:r>
      <w:r w:rsidR="00166054">
        <w:rPr>
          <w:rFonts w:ascii="Arial" w:hAnsi="Arial" w:cs="Arial"/>
          <w:sz w:val="22"/>
          <w:szCs w:val="22"/>
        </w:rPr>
        <w:t xml:space="preserve"> během 12h </w:t>
      </w:r>
      <w:proofErr w:type="spellStart"/>
      <w:r w:rsidR="00166054">
        <w:rPr>
          <w:rFonts w:ascii="Arial" w:hAnsi="Arial" w:cs="Arial"/>
          <w:sz w:val="22"/>
          <w:szCs w:val="22"/>
        </w:rPr>
        <w:t>prac</w:t>
      </w:r>
      <w:proofErr w:type="spellEnd"/>
      <w:r w:rsidR="00166054">
        <w:rPr>
          <w:rFonts w:ascii="Arial" w:hAnsi="Arial" w:cs="Arial"/>
          <w:sz w:val="22"/>
          <w:szCs w:val="22"/>
        </w:rPr>
        <w:t>. směny)</w:t>
      </w:r>
      <w:r w:rsidR="000C78C8">
        <w:rPr>
          <w:rFonts w:ascii="Arial" w:hAnsi="Arial" w:cs="Arial"/>
          <w:sz w:val="22"/>
          <w:szCs w:val="22"/>
        </w:rPr>
        <w:t xml:space="preserve">). Jedná se o souhrnnou frekvenci do všech míst, nicméně hlavní vytížení bude na silnici II/146, kde se tato frekvence dá očekávat.   </w:t>
      </w:r>
      <w:r>
        <w:rPr>
          <w:rFonts w:ascii="Arial" w:hAnsi="Arial" w:cs="Arial"/>
          <w:sz w:val="22"/>
          <w:szCs w:val="22"/>
        </w:rPr>
        <w:t xml:space="preserve"> </w:t>
      </w:r>
    </w:p>
    <w:p w14:paraId="7AB45309" w14:textId="18E1F73D" w:rsidR="004E1BDD" w:rsidRDefault="004E1BDD" w:rsidP="004E1BDD">
      <w:pPr>
        <w:pStyle w:val="Nadpis2"/>
        <w:numPr>
          <w:ilvl w:val="1"/>
          <w:numId w:val="15"/>
        </w:numPr>
      </w:pPr>
      <w:r>
        <w:t>Vozový park</w:t>
      </w:r>
      <w:r w:rsidR="00F53EE5">
        <w:t xml:space="preserve">  </w:t>
      </w:r>
    </w:p>
    <w:p w14:paraId="2A0AF31A" w14:textId="6C1A0A51" w:rsidR="002A38DC" w:rsidRPr="00772CAE" w:rsidRDefault="002A38DC" w:rsidP="002A38DC">
      <w:pPr>
        <w:jc w:val="both"/>
        <w:rPr>
          <w:rFonts w:ascii="Arial" w:hAnsi="Arial" w:cs="Arial"/>
          <w:sz w:val="22"/>
          <w:szCs w:val="22"/>
        </w:rPr>
      </w:pPr>
      <w:r w:rsidRPr="00772CAE">
        <w:rPr>
          <w:rFonts w:ascii="Arial" w:hAnsi="Arial" w:cs="Arial"/>
          <w:sz w:val="22"/>
          <w:szCs w:val="22"/>
        </w:rPr>
        <w:t xml:space="preserve">Předpokládá se, že zhotovitel nasadí nákladní vozidla se sklápěcí korbou o objemu 12 nebo </w:t>
      </w:r>
      <w:proofErr w:type="gramStart"/>
      <w:r w:rsidRPr="00772CAE">
        <w:rPr>
          <w:rFonts w:ascii="Arial" w:hAnsi="Arial" w:cs="Arial"/>
          <w:sz w:val="22"/>
          <w:szCs w:val="22"/>
        </w:rPr>
        <w:t>18m</w:t>
      </w:r>
      <w:r w:rsidRPr="00772CAE">
        <w:rPr>
          <w:rFonts w:ascii="Arial" w:hAnsi="Arial" w:cs="Arial"/>
          <w:sz w:val="22"/>
          <w:szCs w:val="22"/>
          <w:vertAlign w:val="superscript"/>
        </w:rPr>
        <w:t>3</w:t>
      </w:r>
      <w:proofErr w:type="gramEnd"/>
      <w:r w:rsidRPr="00772CAE">
        <w:rPr>
          <w:rFonts w:ascii="Arial" w:hAnsi="Arial" w:cs="Arial"/>
          <w:sz w:val="22"/>
          <w:szCs w:val="22"/>
        </w:rPr>
        <w:t xml:space="preserve"> s maximální celkovou hmotností v rozpětí 19-50t. Viz obrázek. V případě využití veřejně přístupných komunikací pak bude respektovat omezení plynoucí z vyhlášky č.341/2002Sb § 15, tedy v případě dvounápravového vozidla </w:t>
      </w:r>
      <w:proofErr w:type="gramStart"/>
      <w:r w:rsidRPr="00772CAE">
        <w:rPr>
          <w:rFonts w:ascii="Arial" w:hAnsi="Arial" w:cs="Arial"/>
          <w:sz w:val="22"/>
          <w:szCs w:val="22"/>
        </w:rPr>
        <w:t>18t</w:t>
      </w:r>
      <w:proofErr w:type="gramEnd"/>
      <w:r w:rsidRPr="00772CAE">
        <w:rPr>
          <w:rFonts w:ascii="Arial" w:hAnsi="Arial" w:cs="Arial"/>
          <w:sz w:val="22"/>
          <w:szCs w:val="22"/>
        </w:rPr>
        <w:t>, třínápravového vozidla nesmí hmotnost překročit 25t, u čtyř a vícenápravového vozidla 32t, u jízdní soupravy 48t (tahač + návěs).</w:t>
      </w:r>
    </w:p>
    <w:p w14:paraId="011D02FE" w14:textId="77777777" w:rsidR="002A38DC" w:rsidRPr="00772CAE" w:rsidRDefault="002A38DC" w:rsidP="002A38DC">
      <w:pPr>
        <w:jc w:val="both"/>
        <w:rPr>
          <w:rFonts w:ascii="Arial" w:hAnsi="Arial" w:cs="Arial"/>
          <w:sz w:val="22"/>
          <w:szCs w:val="22"/>
        </w:rPr>
      </w:pPr>
    </w:p>
    <w:p w14:paraId="510875E2" w14:textId="77777777" w:rsidR="002A38DC" w:rsidRPr="00772CAE" w:rsidRDefault="006B161E" w:rsidP="002A38DC">
      <w:pPr>
        <w:jc w:val="both"/>
        <w:rPr>
          <w:noProof/>
        </w:rPr>
      </w:pPr>
      <w:r>
        <w:rPr>
          <w:noProof/>
        </w:rPr>
        <w:pict w14:anchorId="17D1389F">
          <v:shape id="Obrázek 11" o:spid="_x0000_i1028" type="#_x0000_t75" style="width:341.85pt;height:302.4pt;visibility:visible;mso-wrap-style:square">
            <v:imagedata r:id="rId11" o:title=""/>
          </v:shape>
        </w:pict>
      </w:r>
    </w:p>
    <w:p w14:paraId="4C9F2E00" w14:textId="77777777" w:rsidR="002A38DC" w:rsidRPr="00772CAE" w:rsidRDefault="002A38DC" w:rsidP="002A38DC">
      <w:pPr>
        <w:jc w:val="both"/>
        <w:rPr>
          <w:noProof/>
        </w:rPr>
      </w:pPr>
    </w:p>
    <w:p w14:paraId="5A409746" w14:textId="77777777" w:rsidR="002A38DC" w:rsidRPr="00772CAE" w:rsidRDefault="006B161E" w:rsidP="002A38DC">
      <w:pPr>
        <w:jc w:val="both"/>
        <w:rPr>
          <w:noProof/>
        </w:rPr>
      </w:pPr>
      <w:r>
        <w:rPr>
          <w:noProof/>
        </w:rPr>
        <w:lastRenderedPageBreak/>
        <w:pict w14:anchorId="5075F6EA">
          <v:shape id="Obrázek 5" o:spid="_x0000_i1029" type="#_x0000_t75" style="width:307.4pt;height:303.65pt;visibility:visible;mso-wrap-style:square">
            <v:imagedata r:id="rId12" o:title=""/>
          </v:shape>
        </w:pict>
      </w:r>
    </w:p>
    <w:p w14:paraId="7AF82BF9" w14:textId="77777777" w:rsidR="002A38DC" w:rsidRPr="00772CAE" w:rsidRDefault="002A38DC" w:rsidP="002A38DC">
      <w:pPr>
        <w:jc w:val="both"/>
        <w:rPr>
          <w:noProof/>
        </w:rPr>
      </w:pPr>
    </w:p>
    <w:p w14:paraId="1DBBDD9B" w14:textId="77777777" w:rsidR="002A38DC" w:rsidRPr="00772CAE" w:rsidRDefault="006B161E" w:rsidP="002A38DC">
      <w:pPr>
        <w:jc w:val="both"/>
        <w:rPr>
          <w:noProof/>
        </w:rPr>
      </w:pPr>
      <w:r>
        <w:rPr>
          <w:noProof/>
        </w:rPr>
        <w:pict w14:anchorId="588E4FF7">
          <v:shape id="Obrázek 7" o:spid="_x0000_i1030" type="#_x0000_t75" style="width:318.7pt;height:304.9pt;visibility:visible;mso-wrap-style:square">
            <v:imagedata r:id="rId13" o:title=""/>
          </v:shape>
        </w:pict>
      </w:r>
    </w:p>
    <w:p w14:paraId="4B313762" w14:textId="77777777" w:rsidR="002A38DC" w:rsidRPr="00772CAE" w:rsidRDefault="006B161E" w:rsidP="002A38DC">
      <w:pPr>
        <w:jc w:val="both"/>
        <w:rPr>
          <w:noProof/>
        </w:rPr>
      </w:pPr>
      <w:r>
        <w:rPr>
          <w:noProof/>
        </w:rPr>
        <w:lastRenderedPageBreak/>
        <w:pict w14:anchorId="669E9237">
          <v:shape id="Obrázek 13" o:spid="_x0000_i1031" type="#_x0000_t75" style="width:433.9pt;height:650.5pt;visibility:visible;mso-wrap-style:square">
            <v:imagedata r:id="rId14" o:title=""/>
          </v:shape>
        </w:pict>
      </w:r>
    </w:p>
    <w:p w14:paraId="3A268DA8" w14:textId="77777777" w:rsidR="002A38DC" w:rsidRDefault="002A38DC" w:rsidP="002A38DC">
      <w:pPr>
        <w:jc w:val="both"/>
        <w:rPr>
          <w:rFonts w:ascii="Arial" w:hAnsi="Arial" w:cs="Arial"/>
          <w:sz w:val="22"/>
          <w:szCs w:val="22"/>
        </w:rPr>
        <w:sectPr w:rsidR="002A38DC">
          <w:headerReference w:type="default" r:id="rId15"/>
          <w:pgSz w:w="11906" w:h="16838"/>
          <w:pgMar w:top="1417" w:right="1417" w:bottom="1417" w:left="1417" w:header="708" w:footer="708" w:gutter="0"/>
          <w:cols w:space="708"/>
          <w:docGrid w:linePitch="360"/>
        </w:sectPr>
      </w:pPr>
    </w:p>
    <w:p w14:paraId="2B71B722" w14:textId="448B6087" w:rsidR="00F86112" w:rsidRPr="00817B23" w:rsidRDefault="00FB458B" w:rsidP="007478D2">
      <w:pPr>
        <w:jc w:val="both"/>
        <w:rPr>
          <w:rFonts w:ascii="Arial" w:hAnsi="Arial" w:cs="Arial"/>
          <w:sz w:val="22"/>
          <w:szCs w:val="22"/>
        </w:rPr>
      </w:pPr>
      <w:r w:rsidRPr="00FB458B">
        <w:rPr>
          <w:rFonts w:ascii="Arial" w:hAnsi="Arial" w:cs="Arial"/>
          <w:sz w:val="22"/>
          <w:szCs w:val="22"/>
        </w:rPr>
        <w:lastRenderedPageBreak/>
        <w:t>Nadrozměrné náklady (silniční návěsy s vrtnou soupravou, prefabrikáty, jeřábová technika) budou naváženy</w:t>
      </w:r>
      <w:r>
        <w:rPr>
          <w:rFonts w:ascii="Arial" w:hAnsi="Arial" w:cs="Arial"/>
          <w:sz w:val="22"/>
          <w:szCs w:val="22"/>
        </w:rPr>
        <w:t xml:space="preserve"> a odváženy</w:t>
      </w:r>
      <w:r w:rsidRPr="00FB458B">
        <w:rPr>
          <w:rFonts w:ascii="Arial" w:hAnsi="Arial" w:cs="Arial"/>
          <w:sz w:val="22"/>
          <w:szCs w:val="22"/>
        </w:rPr>
        <w:t xml:space="preserve"> v nočních hodinách, zhotovitel pro tyto účely dle navržené typu techniky staveništní přístupy dočasně upraví.</w:t>
      </w:r>
    </w:p>
    <w:sectPr w:rsidR="00F86112" w:rsidRPr="00817B23">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6D632" w14:textId="77777777" w:rsidR="00525844" w:rsidRDefault="00525844" w:rsidP="00D3317C">
      <w:r>
        <w:separator/>
      </w:r>
    </w:p>
  </w:endnote>
  <w:endnote w:type="continuationSeparator" w:id="0">
    <w:p w14:paraId="36E91928" w14:textId="77777777" w:rsidR="00525844" w:rsidRDefault="00525844" w:rsidP="00D3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ABC8" w14:textId="455AE134" w:rsidR="00D3317C" w:rsidRDefault="00371B1C">
    <w:pPr>
      <w:pStyle w:val="Zpat"/>
    </w:pPr>
    <w:r>
      <w:t>Bilance zemních hmot</w:t>
    </w:r>
    <w:r w:rsidR="00286083">
      <w:t xml:space="preserve"> B.</w:t>
    </w:r>
    <w:r>
      <w:t>8</w:t>
    </w:r>
    <w:r w:rsidR="00D3317C" w:rsidRPr="00D3317C">
      <w:t>.</w:t>
    </w:r>
    <w:r w:rsidR="007F5ECA">
      <w:t>5</w:t>
    </w:r>
    <w:r w:rsidR="00541A15">
      <w:t>.001</w:t>
    </w:r>
    <w:r w:rsidR="00D3317C" w:rsidRPr="00D3317C">
      <w:tab/>
    </w:r>
    <w:r w:rsidR="007F5ECA">
      <w:tab/>
    </w:r>
    <w:r w:rsidR="00D3317C" w:rsidRPr="00D3317C">
      <w:t xml:space="preserve">Stránka </w:t>
    </w:r>
    <w:r w:rsidR="00D3317C" w:rsidRPr="00D3317C">
      <w:fldChar w:fldCharType="begin"/>
    </w:r>
    <w:r w:rsidR="00D3317C" w:rsidRPr="00D3317C">
      <w:instrText xml:space="preserve"> PAGE   \* MERGEFORMAT </w:instrText>
    </w:r>
    <w:r w:rsidR="00D3317C" w:rsidRPr="00D3317C">
      <w:fldChar w:fldCharType="separate"/>
    </w:r>
    <w:r w:rsidR="003863EB">
      <w:rPr>
        <w:noProof/>
      </w:rPr>
      <w:t>1</w:t>
    </w:r>
    <w:r w:rsidR="00D3317C" w:rsidRPr="00D3317C">
      <w:fldChar w:fldCharType="end"/>
    </w:r>
  </w:p>
  <w:p w14:paraId="6835E115" w14:textId="77777777" w:rsidR="00D3317C" w:rsidRDefault="00D331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50368" w14:textId="77777777" w:rsidR="00525844" w:rsidRDefault="00525844" w:rsidP="00D3317C">
      <w:r>
        <w:separator/>
      </w:r>
    </w:p>
  </w:footnote>
  <w:footnote w:type="continuationSeparator" w:id="0">
    <w:p w14:paraId="45031BA4" w14:textId="77777777" w:rsidR="00525844" w:rsidRDefault="00525844" w:rsidP="00D331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E409" w14:textId="10421D0F" w:rsidR="007C2BF6" w:rsidRDefault="007C2BF6" w:rsidP="007C2BF6">
    <w:pPr>
      <w:pStyle w:val="Zhlav"/>
      <w:pBdr>
        <w:between w:val="single" w:sz="4" w:space="1" w:color="4F81BD"/>
      </w:pBdr>
      <w:spacing w:line="276" w:lineRule="auto"/>
    </w:pPr>
    <w:r>
      <w:rPr>
        <w:bCs/>
      </w:rPr>
      <w:t>„Nemanice-Ševětín, část B“</w:t>
    </w:r>
  </w:p>
  <w:p w14:paraId="1163FBB9" w14:textId="42A7E6B1" w:rsidR="007C2BF6" w:rsidRDefault="00000000" w:rsidP="007C2BF6">
    <w:pPr>
      <w:pStyle w:val="Zhlav"/>
    </w:pPr>
    <w:r>
      <w:pict w14:anchorId="7A9473B5">
        <v:shapetype id="_x0000_t32" coordsize="21600,21600" o:spt="32" o:oned="t" path="m,l21600,21600e" filled="f">
          <v:path arrowok="t" fillok="f" o:connecttype="none"/>
          <o:lock v:ext="edit" shapetype="t"/>
        </v:shapetype>
        <v:shape id="_x0000_s1027" type="#_x0000_t32" style="position:absolute;margin-left:-5.6pt;margin-top:-.3pt;width:456.75pt;height:0;z-index:2;mso-position-horizontal-relative:text;mso-position-vertical-relative:text" o:connectortype="straight"/>
      </w:pict>
    </w:r>
    <w:r w:rsidR="007C2BF6">
      <w:rPr>
        <w:vanish/>
      </w:rPr>
      <w:t>&lt;&lt;</w:t>
    </w:r>
    <w:r w:rsidR="007C2BF6">
      <w:t xml:space="preserve">Dokumentace </w:t>
    </w:r>
    <w:r w:rsidR="00D4556C">
      <w:t>pro provedení stavby (PDPS)</w:t>
    </w:r>
  </w:p>
  <w:p w14:paraId="003C8BEA" w14:textId="77777777" w:rsidR="007C2BF6" w:rsidRDefault="007C2BF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EB8A" w14:textId="4759B522" w:rsidR="0087054A" w:rsidRDefault="00646CCA" w:rsidP="00646CCA">
    <w:pPr>
      <w:pStyle w:val="Zhlav"/>
      <w:pBdr>
        <w:between w:val="single" w:sz="4" w:space="1" w:color="4F81BD"/>
      </w:pBdr>
      <w:spacing w:line="276" w:lineRule="auto"/>
    </w:pPr>
    <w:r>
      <w:rPr>
        <w:bCs/>
      </w:rPr>
      <w:t>„</w:t>
    </w:r>
    <w:r w:rsidR="007023DA">
      <w:t>Nemanice I – Ševětín, část B“</w:t>
    </w:r>
  </w:p>
  <w:p w14:paraId="603BFB80" w14:textId="7A396BCA" w:rsidR="00D3317C" w:rsidRDefault="00000000" w:rsidP="00CA0EB1">
    <w:pPr>
      <w:pStyle w:val="Zhlav"/>
    </w:pPr>
    <w:r>
      <w:pict w14:anchorId="793BEE66">
        <v:shapetype id="_x0000_t32" coordsize="21600,21600" o:spt="32" o:oned="t" path="m,l21600,21600e" filled="f">
          <v:path arrowok="t" fillok="f" o:connecttype="none"/>
          <o:lock v:ext="edit" shapetype="t"/>
        </v:shapetype>
        <v:shape id="_x0000_s1026" type="#_x0000_t32" style="position:absolute;margin-left:-5.6pt;margin-top:-.3pt;width:456.75pt;height:0;z-index:1;mso-position-horizontal-relative:text;mso-position-vertical-relative:text" o:connectortype="straight"/>
      </w:pict>
    </w:r>
    <w:r w:rsidR="007023DA">
      <w:t>DSP</w:t>
    </w:r>
    <w:r w:rsidR="00CA0EB1">
      <w:rPr>
        <w:vanish/>
      </w:rPr>
      <w:t>&lt;&lt;</w:t>
    </w:r>
    <w:r w:rsidR="00371B1C">
      <w:rPr>
        <w:vanish/>
      </w:rPr>
      <w:t>DSPDSP</w:t>
    </w:r>
  </w:p>
  <w:p w14:paraId="782C4CB1" w14:textId="77777777" w:rsidR="00D3317C" w:rsidRDefault="00D3317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4BE"/>
    <w:multiLevelType w:val="multilevel"/>
    <w:tmpl w:val="E8800F3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4D158E"/>
    <w:multiLevelType w:val="hybridMultilevel"/>
    <w:tmpl w:val="7590B5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40219C"/>
    <w:multiLevelType w:val="multilevel"/>
    <w:tmpl w:val="0B52CA1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92A469F"/>
    <w:multiLevelType w:val="multilevel"/>
    <w:tmpl w:val="F47A743A"/>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AC671C"/>
    <w:multiLevelType w:val="multilevel"/>
    <w:tmpl w:val="5CC2FEF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6037D16"/>
    <w:multiLevelType w:val="multilevel"/>
    <w:tmpl w:val="E8800F3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9DD4ED6"/>
    <w:multiLevelType w:val="hybridMultilevel"/>
    <w:tmpl w:val="546C19C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 w15:restartNumberingAfterBreak="0">
    <w:nsid w:val="3EF864E6"/>
    <w:multiLevelType w:val="hybridMultilevel"/>
    <w:tmpl w:val="4E9E5D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8" w15:restartNumberingAfterBreak="0">
    <w:nsid w:val="3F4041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7780ACB"/>
    <w:multiLevelType w:val="hybridMultilevel"/>
    <w:tmpl w:val="E5906D4A"/>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4C20E8"/>
    <w:multiLevelType w:val="hybridMultilevel"/>
    <w:tmpl w:val="41D284EC"/>
    <w:lvl w:ilvl="0" w:tplc="A8182BF2">
      <w:numFmt w:val="bullet"/>
      <w:lvlText w:val="–"/>
      <w:lvlJc w:val="left"/>
      <w:pPr>
        <w:ind w:left="420" w:hanging="360"/>
      </w:pPr>
      <w:rPr>
        <w:rFonts w:ascii="Arial" w:eastAsia="Times New Roman"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1" w15:restartNumberingAfterBreak="0">
    <w:nsid w:val="590E3BA4"/>
    <w:multiLevelType w:val="hybridMultilevel"/>
    <w:tmpl w:val="FDE6272A"/>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9B84334"/>
    <w:multiLevelType w:val="hybridMultilevel"/>
    <w:tmpl w:val="AC9A3356"/>
    <w:lvl w:ilvl="0" w:tplc="64B6FA5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4E732A0"/>
    <w:multiLevelType w:val="hybridMultilevel"/>
    <w:tmpl w:val="AF887A08"/>
    <w:lvl w:ilvl="0" w:tplc="04050001">
      <w:start w:val="1"/>
      <w:numFmt w:val="bullet"/>
      <w:lvlText w:val=""/>
      <w:lvlJc w:val="left"/>
      <w:pPr>
        <w:ind w:left="420" w:hanging="360"/>
      </w:pPr>
      <w:rPr>
        <w:rFonts w:ascii="Symbol" w:hAnsi="Symbo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4" w15:restartNumberingAfterBreak="0">
    <w:nsid w:val="6BB5530C"/>
    <w:multiLevelType w:val="hybridMultilevel"/>
    <w:tmpl w:val="7CA420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12758552">
    <w:abstractNumId w:val="6"/>
  </w:num>
  <w:num w:numId="2" w16cid:durableId="1311522249">
    <w:abstractNumId w:val="10"/>
  </w:num>
  <w:num w:numId="3" w16cid:durableId="1157960502">
    <w:abstractNumId w:val="13"/>
  </w:num>
  <w:num w:numId="4" w16cid:durableId="1680816633">
    <w:abstractNumId w:val="12"/>
  </w:num>
  <w:num w:numId="5" w16cid:durableId="794255635">
    <w:abstractNumId w:val="14"/>
  </w:num>
  <w:num w:numId="6" w16cid:durableId="7947122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93916728">
    <w:abstractNumId w:val="11"/>
  </w:num>
  <w:num w:numId="8" w16cid:durableId="908227157">
    <w:abstractNumId w:val="7"/>
  </w:num>
  <w:num w:numId="9" w16cid:durableId="1441991157">
    <w:abstractNumId w:val="4"/>
  </w:num>
  <w:num w:numId="10" w16cid:durableId="560988418">
    <w:abstractNumId w:val="2"/>
  </w:num>
  <w:num w:numId="11" w16cid:durableId="448668619">
    <w:abstractNumId w:val="5"/>
  </w:num>
  <w:num w:numId="12" w16cid:durableId="1207597658">
    <w:abstractNumId w:val="1"/>
  </w:num>
  <w:num w:numId="13" w16cid:durableId="1203327779">
    <w:abstractNumId w:val="8"/>
  </w:num>
  <w:num w:numId="14" w16cid:durableId="1003898863">
    <w:abstractNumId w:val="0"/>
  </w:num>
  <w:num w:numId="15" w16cid:durableId="639069839">
    <w:abstractNumId w:val="3"/>
  </w:num>
  <w:num w:numId="16" w16cid:durableId="15115316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08"/>
  <w:hyphenationZone w:val="425"/>
  <w:noPunctuationKerning/>
  <w:characterSpacingControl w:val="doNotCompress"/>
  <w:hdrShapeDefaults>
    <o:shapedefaults v:ext="edit" spidmax="2059"/>
    <o:shapelayout v:ext="edit">
      <o:idmap v:ext="edit" data="1"/>
      <o:rules v:ext="edit">
        <o:r id="V:Rule1" type="connector" idref="#_x0000_s1027"/>
        <o:r id="V:Rule2" type="connector" idref="#_x0000_s1026"/>
      </o:rules>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3317C"/>
    <w:rsid w:val="00001905"/>
    <w:rsid w:val="000160E7"/>
    <w:rsid w:val="000175F6"/>
    <w:rsid w:val="00026B7C"/>
    <w:rsid w:val="00030FDB"/>
    <w:rsid w:val="00034F4C"/>
    <w:rsid w:val="0003709D"/>
    <w:rsid w:val="00056D53"/>
    <w:rsid w:val="00057295"/>
    <w:rsid w:val="000629E2"/>
    <w:rsid w:val="00062F01"/>
    <w:rsid w:val="0006444A"/>
    <w:rsid w:val="00075592"/>
    <w:rsid w:val="00083F64"/>
    <w:rsid w:val="00085D0D"/>
    <w:rsid w:val="000A4B55"/>
    <w:rsid w:val="000A5EE2"/>
    <w:rsid w:val="000B31DD"/>
    <w:rsid w:val="000B428F"/>
    <w:rsid w:val="000C5144"/>
    <w:rsid w:val="000C78C8"/>
    <w:rsid w:val="000D63EA"/>
    <w:rsid w:val="000D6920"/>
    <w:rsid w:val="000E1FAF"/>
    <w:rsid w:val="000E441B"/>
    <w:rsid w:val="000E441C"/>
    <w:rsid w:val="000E48F8"/>
    <w:rsid w:val="000E5E5D"/>
    <w:rsid w:val="000F113A"/>
    <w:rsid w:val="000F1605"/>
    <w:rsid w:val="001021C6"/>
    <w:rsid w:val="001026B5"/>
    <w:rsid w:val="001076FF"/>
    <w:rsid w:val="00112168"/>
    <w:rsid w:val="001149FD"/>
    <w:rsid w:val="00117483"/>
    <w:rsid w:val="001358C3"/>
    <w:rsid w:val="00137E05"/>
    <w:rsid w:val="001470BD"/>
    <w:rsid w:val="001531E2"/>
    <w:rsid w:val="00153A3B"/>
    <w:rsid w:val="001604E6"/>
    <w:rsid w:val="00163D92"/>
    <w:rsid w:val="001648EF"/>
    <w:rsid w:val="00165FEF"/>
    <w:rsid w:val="00166054"/>
    <w:rsid w:val="00166441"/>
    <w:rsid w:val="00172198"/>
    <w:rsid w:val="001738AD"/>
    <w:rsid w:val="00174938"/>
    <w:rsid w:val="00180804"/>
    <w:rsid w:val="00182A68"/>
    <w:rsid w:val="0018526A"/>
    <w:rsid w:val="00186E5E"/>
    <w:rsid w:val="0019772A"/>
    <w:rsid w:val="001A0649"/>
    <w:rsid w:val="001A74DB"/>
    <w:rsid w:val="001B560A"/>
    <w:rsid w:val="001B6664"/>
    <w:rsid w:val="001D26B8"/>
    <w:rsid w:val="001D4E72"/>
    <w:rsid w:val="00200039"/>
    <w:rsid w:val="00205D29"/>
    <w:rsid w:val="002068BD"/>
    <w:rsid w:val="00206AA9"/>
    <w:rsid w:val="00213DCC"/>
    <w:rsid w:val="00214C8B"/>
    <w:rsid w:val="0021757A"/>
    <w:rsid w:val="00224F2E"/>
    <w:rsid w:val="00227E9C"/>
    <w:rsid w:val="00230569"/>
    <w:rsid w:val="0023360D"/>
    <w:rsid w:val="002413AA"/>
    <w:rsid w:val="00244D24"/>
    <w:rsid w:val="0024520C"/>
    <w:rsid w:val="00253C45"/>
    <w:rsid w:val="00255C94"/>
    <w:rsid w:val="00257066"/>
    <w:rsid w:val="00260E16"/>
    <w:rsid w:val="002745D2"/>
    <w:rsid w:val="00276EFD"/>
    <w:rsid w:val="00285D08"/>
    <w:rsid w:val="00286083"/>
    <w:rsid w:val="0029218F"/>
    <w:rsid w:val="00294DD6"/>
    <w:rsid w:val="00295387"/>
    <w:rsid w:val="00296AFA"/>
    <w:rsid w:val="002A2547"/>
    <w:rsid w:val="002A38DC"/>
    <w:rsid w:val="002A59F7"/>
    <w:rsid w:val="002B059E"/>
    <w:rsid w:val="002B0788"/>
    <w:rsid w:val="002C18E3"/>
    <w:rsid w:val="002C3D9D"/>
    <w:rsid w:val="002D0D2B"/>
    <w:rsid w:val="002D18E4"/>
    <w:rsid w:val="002D1A3E"/>
    <w:rsid w:val="002D214D"/>
    <w:rsid w:val="002D48F1"/>
    <w:rsid w:val="002E0DE8"/>
    <w:rsid w:val="002E5764"/>
    <w:rsid w:val="002F757A"/>
    <w:rsid w:val="002F7722"/>
    <w:rsid w:val="003009FC"/>
    <w:rsid w:val="0030276D"/>
    <w:rsid w:val="0030755B"/>
    <w:rsid w:val="003175F3"/>
    <w:rsid w:val="00317FF2"/>
    <w:rsid w:val="00320781"/>
    <w:rsid w:val="003405AD"/>
    <w:rsid w:val="00340852"/>
    <w:rsid w:val="00343CCA"/>
    <w:rsid w:val="00345E65"/>
    <w:rsid w:val="0035093A"/>
    <w:rsid w:val="00371B1C"/>
    <w:rsid w:val="00374FBA"/>
    <w:rsid w:val="0038237D"/>
    <w:rsid w:val="00385237"/>
    <w:rsid w:val="003863EB"/>
    <w:rsid w:val="00391350"/>
    <w:rsid w:val="00391F42"/>
    <w:rsid w:val="003A1496"/>
    <w:rsid w:val="003A7132"/>
    <w:rsid w:val="003B4EEE"/>
    <w:rsid w:val="003B68B1"/>
    <w:rsid w:val="003D052F"/>
    <w:rsid w:val="003D176C"/>
    <w:rsid w:val="003D2F18"/>
    <w:rsid w:val="003E66BD"/>
    <w:rsid w:val="003E6909"/>
    <w:rsid w:val="003F3877"/>
    <w:rsid w:val="004045AE"/>
    <w:rsid w:val="00405604"/>
    <w:rsid w:val="00405B3B"/>
    <w:rsid w:val="00414643"/>
    <w:rsid w:val="0042626E"/>
    <w:rsid w:val="004314D4"/>
    <w:rsid w:val="004365DF"/>
    <w:rsid w:val="00436C78"/>
    <w:rsid w:val="004404E7"/>
    <w:rsid w:val="00444367"/>
    <w:rsid w:val="00447AA6"/>
    <w:rsid w:val="00457553"/>
    <w:rsid w:val="00461AC0"/>
    <w:rsid w:val="00465BFA"/>
    <w:rsid w:val="004733F4"/>
    <w:rsid w:val="004755DD"/>
    <w:rsid w:val="00476A18"/>
    <w:rsid w:val="004810F7"/>
    <w:rsid w:val="00483538"/>
    <w:rsid w:val="00487AE4"/>
    <w:rsid w:val="00495D8D"/>
    <w:rsid w:val="004977B1"/>
    <w:rsid w:val="004A218B"/>
    <w:rsid w:val="004A443B"/>
    <w:rsid w:val="004A4927"/>
    <w:rsid w:val="004B04D9"/>
    <w:rsid w:val="004B2B60"/>
    <w:rsid w:val="004C6479"/>
    <w:rsid w:val="004E1BDD"/>
    <w:rsid w:val="004F3F55"/>
    <w:rsid w:val="004F730A"/>
    <w:rsid w:val="00500A69"/>
    <w:rsid w:val="005010CF"/>
    <w:rsid w:val="00507A2A"/>
    <w:rsid w:val="00516E88"/>
    <w:rsid w:val="00521A84"/>
    <w:rsid w:val="00522773"/>
    <w:rsid w:val="00525844"/>
    <w:rsid w:val="005318EA"/>
    <w:rsid w:val="005334FA"/>
    <w:rsid w:val="00541A15"/>
    <w:rsid w:val="00544400"/>
    <w:rsid w:val="00546C2C"/>
    <w:rsid w:val="005536BD"/>
    <w:rsid w:val="00557B76"/>
    <w:rsid w:val="00557F78"/>
    <w:rsid w:val="00561582"/>
    <w:rsid w:val="00563D10"/>
    <w:rsid w:val="00564945"/>
    <w:rsid w:val="00574C23"/>
    <w:rsid w:val="00575965"/>
    <w:rsid w:val="00577941"/>
    <w:rsid w:val="00581F22"/>
    <w:rsid w:val="0058276F"/>
    <w:rsid w:val="00583F55"/>
    <w:rsid w:val="00583FE5"/>
    <w:rsid w:val="005928FE"/>
    <w:rsid w:val="0059503D"/>
    <w:rsid w:val="00595365"/>
    <w:rsid w:val="00597220"/>
    <w:rsid w:val="00597644"/>
    <w:rsid w:val="005B24CE"/>
    <w:rsid w:val="005B5191"/>
    <w:rsid w:val="005B519F"/>
    <w:rsid w:val="005C731F"/>
    <w:rsid w:val="005D1412"/>
    <w:rsid w:val="005F1975"/>
    <w:rsid w:val="00621675"/>
    <w:rsid w:val="0062339F"/>
    <w:rsid w:val="006340BA"/>
    <w:rsid w:val="00634C05"/>
    <w:rsid w:val="00642794"/>
    <w:rsid w:val="00646CCA"/>
    <w:rsid w:val="006475D7"/>
    <w:rsid w:val="00652DA2"/>
    <w:rsid w:val="00660DCC"/>
    <w:rsid w:val="006637A5"/>
    <w:rsid w:val="00673CF7"/>
    <w:rsid w:val="006759A5"/>
    <w:rsid w:val="00677850"/>
    <w:rsid w:val="00680780"/>
    <w:rsid w:val="0068376C"/>
    <w:rsid w:val="006A4A91"/>
    <w:rsid w:val="006A5CF7"/>
    <w:rsid w:val="006B161E"/>
    <w:rsid w:val="006C14AE"/>
    <w:rsid w:val="006C1EAC"/>
    <w:rsid w:val="006D7603"/>
    <w:rsid w:val="006E1913"/>
    <w:rsid w:val="006E1C37"/>
    <w:rsid w:val="006E29C2"/>
    <w:rsid w:val="006E39D9"/>
    <w:rsid w:val="006F2528"/>
    <w:rsid w:val="006F627A"/>
    <w:rsid w:val="007023DA"/>
    <w:rsid w:val="007072BD"/>
    <w:rsid w:val="00710861"/>
    <w:rsid w:val="00720211"/>
    <w:rsid w:val="007227F0"/>
    <w:rsid w:val="007256B0"/>
    <w:rsid w:val="0072720F"/>
    <w:rsid w:val="007317BF"/>
    <w:rsid w:val="00733E39"/>
    <w:rsid w:val="00735153"/>
    <w:rsid w:val="00742650"/>
    <w:rsid w:val="00744854"/>
    <w:rsid w:val="0074580D"/>
    <w:rsid w:val="007478D2"/>
    <w:rsid w:val="0075578B"/>
    <w:rsid w:val="0076231B"/>
    <w:rsid w:val="00765034"/>
    <w:rsid w:val="0076525A"/>
    <w:rsid w:val="00766D3A"/>
    <w:rsid w:val="00770A08"/>
    <w:rsid w:val="00771571"/>
    <w:rsid w:val="007760A7"/>
    <w:rsid w:val="007773B6"/>
    <w:rsid w:val="00780C0E"/>
    <w:rsid w:val="007814C7"/>
    <w:rsid w:val="0078410B"/>
    <w:rsid w:val="007913B3"/>
    <w:rsid w:val="007913E9"/>
    <w:rsid w:val="007920BC"/>
    <w:rsid w:val="007926D1"/>
    <w:rsid w:val="0079709C"/>
    <w:rsid w:val="0079791E"/>
    <w:rsid w:val="007A0E94"/>
    <w:rsid w:val="007A2B1B"/>
    <w:rsid w:val="007A52DF"/>
    <w:rsid w:val="007A5881"/>
    <w:rsid w:val="007C2BF6"/>
    <w:rsid w:val="007C39CD"/>
    <w:rsid w:val="007C53DF"/>
    <w:rsid w:val="007D008B"/>
    <w:rsid w:val="007D0478"/>
    <w:rsid w:val="007D0A14"/>
    <w:rsid w:val="007D2CF8"/>
    <w:rsid w:val="007D583E"/>
    <w:rsid w:val="007D64A6"/>
    <w:rsid w:val="007F5ECA"/>
    <w:rsid w:val="008026EB"/>
    <w:rsid w:val="0080337A"/>
    <w:rsid w:val="00804183"/>
    <w:rsid w:val="00805812"/>
    <w:rsid w:val="00810A2F"/>
    <w:rsid w:val="008162DB"/>
    <w:rsid w:val="00817B23"/>
    <w:rsid w:val="00820EA2"/>
    <w:rsid w:val="008225C8"/>
    <w:rsid w:val="0082364F"/>
    <w:rsid w:val="008308A7"/>
    <w:rsid w:val="00841933"/>
    <w:rsid w:val="00844CEE"/>
    <w:rsid w:val="00850B20"/>
    <w:rsid w:val="00857931"/>
    <w:rsid w:val="00861FF4"/>
    <w:rsid w:val="00863234"/>
    <w:rsid w:val="0086650F"/>
    <w:rsid w:val="00866A4A"/>
    <w:rsid w:val="0087054A"/>
    <w:rsid w:val="00873C5E"/>
    <w:rsid w:val="008777CE"/>
    <w:rsid w:val="0088163D"/>
    <w:rsid w:val="008878AA"/>
    <w:rsid w:val="0089295C"/>
    <w:rsid w:val="00896374"/>
    <w:rsid w:val="008A045C"/>
    <w:rsid w:val="008A14F2"/>
    <w:rsid w:val="008A2E0D"/>
    <w:rsid w:val="008B21D3"/>
    <w:rsid w:val="008B2512"/>
    <w:rsid w:val="008B7096"/>
    <w:rsid w:val="008C0AFF"/>
    <w:rsid w:val="008D22E5"/>
    <w:rsid w:val="008D7655"/>
    <w:rsid w:val="008D786A"/>
    <w:rsid w:val="008E18B8"/>
    <w:rsid w:val="008E2C0B"/>
    <w:rsid w:val="008E5181"/>
    <w:rsid w:val="008E673D"/>
    <w:rsid w:val="008F1FCF"/>
    <w:rsid w:val="008F34BB"/>
    <w:rsid w:val="0090067F"/>
    <w:rsid w:val="0091118D"/>
    <w:rsid w:val="00911422"/>
    <w:rsid w:val="009152FD"/>
    <w:rsid w:val="009209BA"/>
    <w:rsid w:val="009217F7"/>
    <w:rsid w:val="00922D8B"/>
    <w:rsid w:val="00925C01"/>
    <w:rsid w:val="009308A3"/>
    <w:rsid w:val="0093095F"/>
    <w:rsid w:val="009373A6"/>
    <w:rsid w:val="00940750"/>
    <w:rsid w:val="00945E52"/>
    <w:rsid w:val="00946BFD"/>
    <w:rsid w:val="00953355"/>
    <w:rsid w:val="00953391"/>
    <w:rsid w:val="00962B5F"/>
    <w:rsid w:val="009748E4"/>
    <w:rsid w:val="009765A2"/>
    <w:rsid w:val="009824B4"/>
    <w:rsid w:val="00983483"/>
    <w:rsid w:val="00983892"/>
    <w:rsid w:val="00984123"/>
    <w:rsid w:val="009867A6"/>
    <w:rsid w:val="00994082"/>
    <w:rsid w:val="00994137"/>
    <w:rsid w:val="00995774"/>
    <w:rsid w:val="009A1C94"/>
    <w:rsid w:val="009B1001"/>
    <w:rsid w:val="009B6AF6"/>
    <w:rsid w:val="009B7BBE"/>
    <w:rsid w:val="009C3E7C"/>
    <w:rsid w:val="009C4D5F"/>
    <w:rsid w:val="009C5DE7"/>
    <w:rsid w:val="009D25BC"/>
    <w:rsid w:val="009D6253"/>
    <w:rsid w:val="009E1E10"/>
    <w:rsid w:val="009F0A8A"/>
    <w:rsid w:val="009F1086"/>
    <w:rsid w:val="009F3EC6"/>
    <w:rsid w:val="009F53DD"/>
    <w:rsid w:val="00A00B31"/>
    <w:rsid w:val="00A032BD"/>
    <w:rsid w:val="00A03599"/>
    <w:rsid w:val="00A10DA4"/>
    <w:rsid w:val="00A22046"/>
    <w:rsid w:val="00A30C74"/>
    <w:rsid w:val="00A35480"/>
    <w:rsid w:val="00A37AB9"/>
    <w:rsid w:val="00A45F64"/>
    <w:rsid w:val="00A51192"/>
    <w:rsid w:val="00A638D8"/>
    <w:rsid w:val="00A63D89"/>
    <w:rsid w:val="00A71D34"/>
    <w:rsid w:val="00A76C27"/>
    <w:rsid w:val="00A76E00"/>
    <w:rsid w:val="00A80259"/>
    <w:rsid w:val="00A9123C"/>
    <w:rsid w:val="00AA4DBB"/>
    <w:rsid w:val="00AB17A5"/>
    <w:rsid w:val="00AB4C75"/>
    <w:rsid w:val="00AC2843"/>
    <w:rsid w:val="00AC52ED"/>
    <w:rsid w:val="00AC683A"/>
    <w:rsid w:val="00AC7223"/>
    <w:rsid w:val="00AD5C51"/>
    <w:rsid w:val="00AD74B9"/>
    <w:rsid w:val="00AF132F"/>
    <w:rsid w:val="00AF5458"/>
    <w:rsid w:val="00B05EFC"/>
    <w:rsid w:val="00B06F74"/>
    <w:rsid w:val="00B079CF"/>
    <w:rsid w:val="00B107F6"/>
    <w:rsid w:val="00B11E1A"/>
    <w:rsid w:val="00B258CF"/>
    <w:rsid w:val="00B30AC8"/>
    <w:rsid w:val="00B3581C"/>
    <w:rsid w:val="00B35E07"/>
    <w:rsid w:val="00B40390"/>
    <w:rsid w:val="00B404DE"/>
    <w:rsid w:val="00B431C5"/>
    <w:rsid w:val="00B443EF"/>
    <w:rsid w:val="00B513F9"/>
    <w:rsid w:val="00B51ED2"/>
    <w:rsid w:val="00B54455"/>
    <w:rsid w:val="00B66607"/>
    <w:rsid w:val="00B72143"/>
    <w:rsid w:val="00B72F7B"/>
    <w:rsid w:val="00B741AA"/>
    <w:rsid w:val="00B74D2B"/>
    <w:rsid w:val="00B76F92"/>
    <w:rsid w:val="00B80997"/>
    <w:rsid w:val="00B81660"/>
    <w:rsid w:val="00B85B9B"/>
    <w:rsid w:val="00B911D2"/>
    <w:rsid w:val="00B91540"/>
    <w:rsid w:val="00BA44D4"/>
    <w:rsid w:val="00BA4A74"/>
    <w:rsid w:val="00BA747D"/>
    <w:rsid w:val="00BB1CD9"/>
    <w:rsid w:val="00BB46C1"/>
    <w:rsid w:val="00BC0663"/>
    <w:rsid w:val="00BC393E"/>
    <w:rsid w:val="00BC5490"/>
    <w:rsid w:val="00BC73B6"/>
    <w:rsid w:val="00BD2566"/>
    <w:rsid w:val="00BD3854"/>
    <w:rsid w:val="00BD3D6F"/>
    <w:rsid w:val="00BD4465"/>
    <w:rsid w:val="00BD54F8"/>
    <w:rsid w:val="00BE0591"/>
    <w:rsid w:val="00BE1FCE"/>
    <w:rsid w:val="00BE4FE6"/>
    <w:rsid w:val="00BF23DF"/>
    <w:rsid w:val="00BF77F7"/>
    <w:rsid w:val="00C00461"/>
    <w:rsid w:val="00C032F9"/>
    <w:rsid w:val="00C05747"/>
    <w:rsid w:val="00C17A92"/>
    <w:rsid w:val="00C264AD"/>
    <w:rsid w:val="00C26BE4"/>
    <w:rsid w:val="00C33BB2"/>
    <w:rsid w:val="00C33C48"/>
    <w:rsid w:val="00C41539"/>
    <w:rsid w:val="00C460EF"/>
    <w:rsid w:val="00C567BC"/>
    <w:rsid w:val="00C72BA8"/>
    <w:rsid w:val="00C75751"/>
    <w:rsid w:val="00C75757"/>
    <w:rsid w:val="00C8606F"/>
    <w:rsid w:val="00C931BF"/>
    <w:rsid w:val="00C94B86"/>
    <w:rsid w:val="00C958EE"/>
    <w:rsid w:val="00CA0EB1"/>
    <w:rsid w:val="00CA1721"/>
    <w:rsid w:val="00CB0428"/>
    <w:rsid w:val="00CB1064"/>
    <w:rsid w:val="00CC0B59"/>
    <w:rsid w:val="00CC0C88"/>
    <w:rsid w:val="00CC12C5"/>
    <w:rsid w:val="00CC5975"/>
    <w:rsid w:val="00CD732F"/>
    <w:rsid w:val="00CE4D3C"/>
    <w:rsid w:val="00CE736E"/>
    <w:rsid w:val="00CF1C48"/>
    <w:rsid w:val="00CF2BB2"/>
    <w:rsid w:val="00CF687B"/>
    <w:rsid w:val="00CF6E11"/>
    <w:rsid w:val="00CF775C"/>
    <w:rsid w:val="00CF7951"/>
    <w:rsid w:val="00D00B7C"/>
    <w:rsid w:val="00D03B86"/>
    <w:rsid w:val="00D04065"/>
    <w:rsid w:val="00D10F00"/>
    <w:rsid w:val="00D1151D"/>
    <w:rsid w:val="00D11F46"/>
    <w:rsid w:val="00D13B1E"/>
    <w:rsid w:val="00D14462"/>
    <w:rsid w:val="00D23DAA"/>
    <w:rsid w:val="00D30BE0"/>
    <w:rsid w:val="00D3317C"/>
    <w:rsid w:val="00D4556C"/>
    <w:rsid w:val="00D46FCA"/>
    <w:rsid w:val="00D514D3"/>
    <w:rsid w:val="00D55015"/>
    <w:rsid w:val="00D55B5E"/>
    <w:rsid w:val="00D5771C"/>
    <w:rsid w:val="00D6261F"/>
    <w:rsid w:val="00D6588F"/>
    <w:rsid w:val="00D66735"/>
    <w:rsid w:val="00D6684C"/>
    <w:rsid w:val="00D75731"/>
    <w:rsid w:val="00D82FB8"/>
    <w:rsid w:val="00D846D4"/>
    <w:rsid w:val="00D920A4"/>
    <w:rsid w:val="00D93EEA"/>
    <w:rsid w:val="00DA121B"/>
    <w:rsid w:val="00DA790B"/>
    <w:rsid w:val="00DB04A8"/>
    <w:rsid w:val="00DB1C34"/>
    <w:rsid w:val="00DB5A90"/>
    <w:rsid w:val="00DC5939"/>
    <w:rsid w:val="00DC5E49"/>
    <w:rsid w:val="00DC5E91"/>
    <w:rsid w:val="00DC6F47"/>
    <w:rsid w:val="00DD200A"/>
    <w:rsid w:val="00DD3B06"/>
    <w:rsid w:val="00DD6064"/>
    <w:rsid w:val="00DE195D"/>
    <w:rsid w:val="00DE39E8"/>
    <w:rsid w:val="00DF4682"/>
    <w:rsid w:val="00E0134F"/>
    <w:rsid w:val="00E01A61"/>
    <w:rsid w:val="00E03CDE"/>
    <w:rsid w:val="00E06141"/>
    <w:rsid w:val="00E2085B"/>
    <w:rsid w:val="00E22B63"/>
    <w:rsid w:val="00E2593F"/>
    <w:rsid w:val="00E32760"/>
    <w:rsid w:val="00E33255"/>
    <w:rsid w:val="00E33A62"/>
    <w:rsid w:val="00E47B73"/>
    <w:rsid w:val="00E50EB2"/>
    <w:rsid w:val="00E51B7D"/>
    <w:rsid w:val="00E53724"/>
    <w:rsid w:val="00E56A09"/>
    <w:rsid w:val="00E57273"/>
    <w:rsid w:val="00E57BC8"/>
    <w:rsid w:val="00E61E85"/>
    <w:rsid w:val="00E6597F"/>
    <w:rsid w:val="00E67339"/>
    <w:rsid w:val="00E74A5F"/>
    <w:rsid w:val="00E761FC"/>
    <w:rsid w:val="00E805BE"/>
    <w:rsid w:val="00E836D1"/>
    <w:rsid w:val="00E84DFA"/>
    <w:rsid w:val="00E92C5D"/>
    <w:rsid w:val="00E94B90"/>
    <w:rsid w:val="00EA19CC"/>
    <w:rsid w:val="00EA2303"/>
    <w:rsid w:val="00EB2219"/>
    <w:rsid w:val="00EB2637"/>
    <w:rsid w:val="00EB3888"/>
    <w:rsid w:val="00EC326F"/>
    <w:rsid w:val="00ED0A40"/>
    <w:rsid w:val="00ED1504"/>
    <w:rsid w:val="00EF7894"/>
    <w:rsid w:val="00F04A0A"/>
    <w:rsid w:val="00F07229"/>
    <w:rsid w:val="00F16FCB"/>
    <w:rsid w:val="00F24506"/>
    <w:rsid w:val="00F30EA2"/>
    <w:rsid w:val="00F3251A"/>
    <w:rsid w:val="00F32B13"/>
    <w:rsid w:val="00F349A9"/>
    <w:rsid w:val="00F37013"/>
    <w:rsid w:val="00F4264C"/>
    <w:rsid w:val="00F43564"/>
    <w:rsid w:val="00F438FA"/>
    <w:rsid w:val="00F520EF"/>
    <w:rsid w:val="00F52B9A"/>
    <w:rsid w:val="00F53EE5"/>
    <w:rsid w:val="00F60608"/>
    <w:rsid w:val="00F71D40"/>
    <w:rsid w:val="00F739A6"/>
    <w:rsid w:val="00F7718D"/>
    <w:rsid w:val="00F832EC"/>
    <w:rsid w:val="00F845A4"/>
    <w:rsid w:val="00F858B8"/>
    <w:rsid w:val="00F8590E"/>
    <w:rsid w:val="00F86112"/>
    <w:rsid w:val="00F86493"/>
    <w:rsid w:val="00F869BB"/>
    <w:rsid w:val="00F96308"/>
    <w:rsid w:val="00F97491"/>
    <w:rsid w:val="00F9795B"/>
    <w:rsid w:val="00F97E31"/>
    <w:rsid w:val="00FA24FC"/>
    <w:rsid w:val="00FA5C49"/>
    <w:rsid w:val="00FB06E6"/>
    <w:rsid w:val="00FB3999"/>
    <w:rsid w:val="00FB3DDB"/>
    <w:rsid w:val="00FB458B"/>
    <w:rsid w:val="00FD0548"/>
    <w:rsid w:val="00FD4F1C"/>
    <w:rsid w:val="00FE5262"/>
    <w:rsid w:val="00FE625F"/>
    <w:rsid w:val="00FE66E7"/>
    <w:rsid w:val="00FE74F0"/>
    <w:rsid w:val="00FF0EA5"/>
    <w:rsid w:val="00FF2AA6"/>
    <w:rsid w:val="00FF4B54"/>
    <w:rsid w:val="00FF5ACB"/>
    <w:rsid w:val="00FF7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2"/>
    </o:shapelayout>
  </w:shapeDefaults>
  <w:decimalSymbol w:val=","/>
  <w:listSeparator w:val=";"/>
  <w14:docId w14:val="27AF3C09"/>
  <w15:docId w15:val="{D88E362A-356D-416C-887A-5E154BA6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rsid w:val="004B2B60"/>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unhideWhenUsed/>
    <w:qFormat/>
    <w:rsid w:val="004B2B60"/>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4B2B60"/>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unhideWhenUsed/>
    <w:qFormat/>
    <w:rsid w:val="002A38DC"/>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3317C"/>
    <w:pPr>
      <w:tabs>
        <w:tab w:val="center" w:pos="4536"/>
        <w:tab w:val="right" w:pos="9072"/>
      </w:tabs>
    </w:pPr>
  </w:style>
  <w:style w:type="character" w:customStyle="1" w:styleId="ZhlavChar">
    <w:name w:val="Záhlaví Char"/>
    <w:link w:val="Zhlav"/>
    <w:uiPriority w:val="99"/>
    <w:rsid w:val="00D3317C"/>
    <w:rPr>
      <w:sz w:val="24"/>
      <w:szCs w:val="24"/>
    </w:rPr>
  </w:style>
  <w:style w:type="paragraph" w:styleId="Zpat">
    <w:name w:val="footer"/>
    <w:basedOn w:val="Normln"/>
    <w:link w:val="ZpatChar"/>
    <w:unhideWhenUsed/>
    <w:rsid w:val="00D3317C"/>
    <w:pPr>
      <w:tabs>
        <w:tab w:val="center" w:pos="4536"/>
        <w:tab w:val="right" w:pos="9072"/>
      </w:tabs>
    </w:pPr>
  </w:style>
  <w:style w:type="character" w:customStyle="1" w:styleId="ZpatChar">
    <w:name w:val="Zápatí Char"/>
    <w:link w:val="Zpat"/>
    <w:rsid w:val="00D3317C"/>
    <w:rPr>
      <w:sz w:val="24"/>
      <w:szCs w:val="24"/>
    </w:rPr>
  </w:style>
  <w:style w:type="paragraph" w:styleId="Textbubliny">
    <w:name w:val="Balloon Text"/>
    <w:basedOn w:val="Normln"/>
    <w:link w:val="TextbublinyChar"/>
    <w:uiPriority w:val="99"/>
    <w:semiHidden/>
    <w:unhideWhenUsed/>
    <w:rsid w:val="00D3317C"/>
    <w:rPr>
      <w:rFonts w:ascii="Tahoma" w:hAnsi="Tahoma" w:cs="Tahoma"/>
      <w:sz w:val="16"/>
      <w:szCs w:val="16"/>
    </w:rPr>
  </w:style>
  <w:style w:type="character" w:customStyle="1" w:styleId="TextbublinyChar">
    <w:name w:val="Text bubliny Char"/>
    <w:link w:val="Textbubliny"/>
    <w:uiPriority w:val="99"/>
    <w:semiHidden/>
    <w:rsid w:val="00D3317C"/>
    <w:rPr>
      <w:rFonts w:ascii="Tahoma" w:hAnsi="Tahoma" w:cs="Tahoma"/>
      <w:sz w:val="16"/>
      <w:szCs w:val="16"/>
    </w:rPr>
  </w:style>
  <w:style w:type="paragraph" w:customStyle="1" w:styleId="Textdokumentu">
    <w:name w:val="Text dokumentu"/>
    <w:basedOn w:val="Normln"/>
    <w:qFormat/>
    <w:rsid w:val="009217F7"/>
    <w:pPr>
      <w:spacing w:after="120"/>
      <w:jc w:val="both"/>
    </w:pPr>
    <w:rPr>
      <w:rFonts w:ascii="Arial" w:hAnsi="Arial" w:cs="Arial"/>
      <w:szCs w:val="20"/>
    </w:rPr>
  </w:style>
  <w:style w:type="table" w:styleId="Mkatabulky">
    <w:name w:val="Table Grid"/>
    <w:basedOn w:val="Normlntabulka"/>
    <w:uiPriority w:val="59"/>
    <w:rsid w:val="00634C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10A2F"/>
    <w:pPr>
      <w:ind w:left="720"/>
      <w:contextualSpacing/>
      <w:jc w:val="both"/>
    </w:pPr>
    <w:rPr>
      <w:rFonts w:ascii="Arial" w:hAnsi="Arial"/>
      <w:sz w:val="22"/>
      <w:szCs w:val="20"/>
    </w:rPr>
  </w:style>
  <w:style w:type="character" w:customStyle="1" w:styleId="Nadpis4Char">
    <w:name w:val="Nadpis 4 Char"/>
    <w:link w:val="Nadpis4"/>
    <w:uiPriority w:val="9"/>
    <w:rsid w:val="002A38DC"/>
    <w:rPr>
      <w:rFonts w:ascii="Calibri" w:hAnsi="Calibri"/>
      <w:b/>
      <w:bCs/>
      <w:sz w:val="28"/>
      <w:szCs w:val="28"/>
    </w:rPr>
  </w:style>
  <w:style w:type="character" w:customStyle="1" w:styleId="Nadpis1Char">
    <w:name w:val="Nadpis 1 Char"/>
    <w:link w:val="Nadpis1"/>
    <w:uiPriority w:val="9"/>
    <w:rsid w:val="004B2B60"/>
    <w:rPr>
      <w:rFonts w:ascii="Cambria" w:eastAsia="Times New Roman" w:hAnsi="Cambria" w:cs="Times New Roman"/>
      <w:b/>
      <w:bCs/>
      <w:kern w:val="32"/>
      <w:sz w:val="32"/>
      <w:szCs w:val="32"/>
    </w:rPr>
  </w:style>
  <w:style w:type="character" w:customStyle="1" w:styleId="Nadpis2Char">
    <w:name w:val="Nadpis 2 Char"/>
    <w:link w:val="Nadpis2"/>
    <w:uiPriority w:val="9"/>
    <w:rsid w:val="004B2B60"/>
    <w:rPr>
      <w:rFonts w:ascii="Cambria" w:eastAsia="Times New Roman" w:hAnsi="Cambria" w:cs="Times New Roman"/>
      <w:b/>
      <w:bCs/>
      <w:i/>
      <w:iCs/>
      <w:sz w:val="28"/>
      <w:szCs w:val="28"/>
    </w:rPr>
  </w:style>
  <w:style w:type="character" w:customStyle="1" w:styleId="Nadpis3Char">
    <w:name w:val="Nadpis 3 Char"/>
    <w:link w:val="Nadpis3"/>
    <w:uiPriority w:val="9"/>
    <w:rsid w:val="004B2B60"/>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93779">
      <w:bodyDiv w:val="1"/>
      <w:marLeft w:val="0"/>
      <w:marRight w:val="0"/>
      <w:marTop w:val="0"/>
      <w:marBottom w:val="0"/>
      <w:divBdr>
        <w:top w:val="none" w:sz="0" w:space="0" w:color="auto"/>
        <w:left w:val="none" w:sz="0" w:space="0" w:color="auto"/>
        <w:bottom w:val="none" w:sz="0" w:space="0" w:color="auto"/>
        <w:right w:val="none" w:sz="0" w:space="0" w:color="auto"/>
      </w:divBdr>
    </w:div>
    <w:div w:id="166016233">
      <w:bodyDiv w:val="1"/>
      <w:marLeft w:val="0"/>
      <w:marRight w:val="0"/>
      <w:marTop w:val="0"/>
      <w:marBottom w:val="0"/>
      <w:divBdr>
        <w:top w:val="none" w:sz="0" w:space="0" w:color="auto"/>
        <w:left w:val="none" w:sz="0" w:space="0" w:color="auto"/>
        <w:bottom w:val="none" w:sz="0" w:space="0" w:color="auto"/>
        <w:right w:val="none" w:sz="0" w:space="0" w:color="auto"/>
      </w:divBdr>
    </w:div>
    <w:div w:id="245188612">
      <w:bodyDiv w:val="1"/>
      <w:marLeft w:val="0"/>
      <w:marRight w:val="0"/>
      <w:marTop w:val="0"/>
      <w:marBottom w:val="0"/>
      <w:divBdr>
        <w:top w:val="none" w:sz="0" w:space="0" w:color="auto"/>
        <w:left w:val="none" w:sz="0" w:space="0" w:color="auto"/>
        <w:bottom w:val="none" w:sz="0" w:space="0" w:color="auto"/>
        <w:right w:val="none" w:sz="0" w:space="0" w:color="auto"/>
      </w:divBdr>
    </w:div>
    <w:div w:id="307058484">
      <w:bodyDiv w:val="1"/>
      <w:marLeft w:val="0"/>
      <w:marRight w:val="0"/>
      <w:marTop w:val="0"/>
      <w:marBottom w:val="0"/>
      <w:divBdr>
        <w:top w:val="none" w:sz="0" w:space="0" w:color="auto"/>
        <w:left w:val="none" w:sz="0" w:space="0" w:color="auto"/>
        <w:bottom w:val="none" w:sz="0" w:space="0" w:color="auto"/>
        <w:right w:val="none" w:sz="0" w:space="0" w:color="auto"/>
      </w:divBdr>
    </w:div>
    <w:div w:id="398406813">
      <w:bodyDiv w:val="1"/>
      <w:marLeft w:val="0"/>
      <w:marRight w:val="0"/>
      <w:marTop w:val="0"/>
      <w:marBottom w:val="0"/>
      <w:divBdr>
        <w:top w:val="none" w:sz="0" w:space="0" w:color="auto"/>
        <w:left w:val="none" w:sz="0" w:space="0" w:color="auto"/>
        <w:bottom w:val="none" w:sz="0" w:space="0" w:color="auto"/>
        <w:right w:val="none" w:sz="0" w:space="0" w:color="auto"/>
      </w:divBdr>
    </w:div>
    <w:div w:id="634215951">
      <w:bodyDiv w:val="1"/>
      <w:marLeft w:val="0"/>
      <w:marRight w:val="0"/>
      <w:marTop w:val="0"/>
      <w:marBottom w:val="0"/>
      <w:divBdr>
        <w:top w:val="none" w:sz="0" w:space="0" w:color="auto"/>
        <w:left w:val="none" w:sz="0" w:space="0" w:color="auto"/>
        <w:bottom w:val="none" w:sz="0" w:space="0" w:color="auto"/>
        <w:right w:val="none" w:sz="0" w:space="0" w:color="auto"/>
      </w:divBdr>
    </w:div>
    <w:div w:id="932512989">
      <w:bodyDiv w:val="1"/>
      <w:marLeft w:val="0"/>
      <w:marRight w:val="0"/>
      <w:marTop w:val="0"/>
      <w:marBottom w:val="0"/>
      <w:divBdr>
        <w:top w:val="none" w:sz="0" w:space="0" w:color="auto"/>
        <w:left w:val="none" w:sz="0" w:space="0" w:color="auto"/>
        <w:bottom w:val="none" w:sz="0" w:space="0" w:color="auto"/>
        <w:right w:val="none" w:sz="0" w:space="0" w:color="auto"/>
      </w:divBdr>
    </w:div>
    <w:div w:id="1379473099">
      <w:bodyDiv w:val="1"/>
      <w:marLeft w:val="0"/>
      <w:marRight w:val="0"/>
      <w:marTop w:val="0"/>
      <w:marBottom w:val="0"/>
      <w:divBdr>
        <w:top w:val="none" w:sz="0" w:space="0" w:color="auto"/>
        <w:left w:val="none" w:sz="0" w:space="0" w:color="auto"/>
        <w:bottom w:val="none" w:sz="0" w:space="0" w:color="auto"/>
        <w:right w:val="none" w:sz="0" w:space="0" w:color="auto"/>
      </w:divBdr>
    </w:div>
    <w:div w:id="1442149131">
      <w:bodyDiv w:val="1"/>
      <w:marLeft w:val="0"/>
      <w:marRight w:val="0"/>
      <w:marTop w:val="0"/>
      <w:marBottom w:val="0"/>
      <w:divBdr>
        <w:top w:val="none" w:sz="0" w:space="0" w:color="auto"/>
        <w:left w:val="none" w:sz="0" w:space="0" w:color="auto"/>
        <w:bottom w:val="none" w:sz="0" w:space="0" w:color="auto"/>
        <w:right w:val="none" w:sz="0" w:space="0" w:color="auto"/>
      </w:divBdr>
    </w:div>
    <w:div w:id="1670214127">
      <w:bodyDiv w:val="1"/>
      <w:marLeft w:val="0"/>
      <w:marRight w:val="0"/>
      <w:marTop w:val="0"/>
      <w:marBottom w:val="0"/>
      <w:divBdr>
        <w:top w:val="none" w:sz="0" w:space="0" w:color="auto"/>
        <w:left w:val="none" w:sz="0" w:space="0" w:color="auto"/>
        <w:bottom w:val="none" w:sz="0" w:space="0" w:color="auto"/>
        <w:right w:val="none" w:sz="0" w:space="0" w:color="auto"/>
      </w:divBdr>
    </w:div>
    <w:div w:id="1973054968">
      <w:bodyDiv w:val="1"/>
      <w:marLeft w:val="0"/>
      <w:marRight w:val="0"/>
      <w:marTop w:val="0"/>
      <w:marBottom w:val="0"/>
      <w:divBdr>
        <w:top w:val="none" w:sz="0" w:space="0" w:color="auto"/>
        <w:left w:val="none" w:sz="0" w:space="0" w:color="auto"/>
        <w:bottom w:val="none" w:sz="0" w:space="0" w:color="auto"/>
        <w:right w:val="none" w:sz="0" w:space="0" w:color="auto"/>
      </w:divBdr>
    </w:div>
    <w:div w:id="2015300146">
      <w:bodyDiv w:val="1"/>
      <w:marLeft w:val="0"/>
      <w:marRight w:val="0"/>
      <w:marTop w:val="0"/>
      <w:marBottom w:val="0"/>
      <w:divBdr>
        <w:top w:val="none" w:sz="0" w:space="0" w:color="auto"/>
        <w:left w:val="none" w:sz="0" w:space="0" w:color="auto"/>
        <w:bottom w:val="none" w:sz="0" w:space="0" w:color="auto"/>
        <w:right w:val="none" w:sz="0" w:space="0" w:color="auto"/>
      </w:divBdr>
    </w:div>
    <w:div w:id="2086952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90BE31-5F25-4B62-BFB6-1EAA7E1D9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2167</TotalTime>
  <Pages>11</Pages>
  <Words>1989</Words>
  <Characters>11736</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SUDOP PRAHA a.s.</Company>
  <LinksUpToDate>false</LinksUpToDate>
  <CharactersWithSpaces>13698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lukas.pohorely</dc:creator>
  <cp:keywords/>
  <dc:description/>
  <cp:lastModifiedBy>Pohořelý Lukáš Ing.</cp:lastModifiedBy>
  <cp:revision>464</cp:revision>
  <cp:lastPrinted>2021-12-17T07:45:00Z</cp:lastPrinted>
  <dcterms:created xsi:type="dcterms:W3CDTF">2013-03-20T07:07:00Z</dcterms:created>
  <dcterms:modified xsi:type="dcterms:W3CDTF">2023-08-31T09:12:00Z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d:\pw_data\lukas.pohorely\</vt:lpwstr>
  </property>
</Properties>
</file>