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DAC9E" w14:textId="77777777" w:rsidR="00302E6E" w:rsidRDefault="0016696F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16696F">
        <w:rPr>
          <w:rFonts w:eastAsia="Verdana" w:cs="Times New Roman"/>
          <w:b/>
          <w:sz w:val="28"/>
          <w:szCs w:val="28"/>
        </w:rPr>
        <w:t xml:space="preserve">Čestné prohlášení o splnění podmínek </w:t>
      </w:r>
    </w:p>
    <w:p w14:paraId="52B9BEBA" w14:textId="373574C6" w:rsidR="003C089A" w:rsidRPr="0060521D" w:rsidRDefault="0016696F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16696F">
        <w:rPr>
          <w:rFonts w:eastAsia="Verdana" w:cs="Times New Roman"/>
          <w:b/>
          <w:sz w:val="28"/>
          <w:szCs w:val="28"/>
        </w:rPr>
        <w:t>v souvislosti s mezinárodními sankcemi</w:t>
      </w:r>
    </w:p>
    <w:p w14:paraId="5125EFB9" w14:textId="316246CA" w:rsidR="00C36E47" w:rsidRPr="00C36E47" w:rsidRDefault="00C36E47" w:rsidP="00C36E47">
      <w:pPr>
        <w:spacing w:after="120" w:line="264" w:lineRule="auto"/>
        <w:jc w:val="both"/>
        <w:rPr>
          <w:rFonts w:eastAsia="Verdana" w:cs="Times New Roman"/>
          <w:b/>
          <w:bCs/>
          <w:sz w:val="18"/>
          <w:szCs w:val="18"/>
        </w:rPr>
      </w:pPr>
      <w:r w:rsidRPr="00C36E47">
        <w:rPr>
          <w:rFonts w:eastAsia="Verdana" w:cs="Times New Roman"/>
          <w:b/>
          <w:bCs/>
          <w:sz w:val="18"/>
          <w:szCs w:val="18"/>
        </w:rPr>
        <w:t xml:space="preserve">Účastník: </w:t>
      </w:r>
    </w:p>
    <w:p w14:paraId="0403A42A" w14:textId="4111563B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ABD900A" w14:textId="77777777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54B8C9F" w14:textId="77777777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E5EAA6B" w14:textId="77777777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40BCB20C" w14:textId="77777777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220754D9" w:rsidR="00385E2B" w:rsidRPr="00385E2B" w:rsidRDefault="00C36E47" w:rsidP="00C36E47">
      <w:pPr>
        <w:spacing w:after="0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6480D72" w14:textId="79DC466D" w:rsidR="00DD7A6C" w:rsidRDefault="00385E2B" w:rsidP="00DD7A6C">
      <w:pPr>
        <w:spacing w:before="240" w:line="240" w:lineRule="exact"/>
        <w:jc w:val="both"/>
        <w:rPr>
          <w:rFonts w:eastAsiaTheme="majorEastAsia" w:cs="Times New Roman"/>
          <w:sz w:val="18"/>
          <w:szCs w:val="18"/>
          <w:vertAlign w:val="superscript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C36E47">
        <w:rPr>
          <w:sz w:val="18"/>
          <w:szCs w:val="18"/>
        </w:rPr>
        <w:t>v</w:t>
      </w:r>
      <w:r w:rsidR="00372F3A">
        <w:rPr>
          <w:sz w:val="18"/>
          <w:szCs w:val="18"/>
        </w:rPr>
        <w:t>e</w:t>
      </w:r>
      <w:r w:rsidR="00C36E47">
        <w:rPr>
          <w:sz w:val="18"/>
          <w:szCs w:val="18"/>
        </w:rPr>
        <w:t> </w:t>
      </w:r>
      <w:r w:rsidR="00372F3A">
        <w:rPr>
          <w:sz w:val="18"/>
          <w:szCs w:val="18"/>
        </w:rPr>
        <w:t>výběrovém</w:t>
      </w:r>
      <w:r w:rsidR="00C36E47">
        <w:rPr>
          <w:sz w:val="18"/>
          <w:szCs w:val="18"/>
        </w:rPr>
        <w:t xml:space="preserve"> řízení na uzavření Rámcové dohody</w:t>
      </w:r>
      <w:r w:rsidR="00C36E47"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r w:rsidR="00211FDB" w:rsidRPr="00211FDB">
        <w:rPr>
          <w:b/>
          <w:sz w:val="18"/>
          <w:szCs w:val="18"/>
        </w:rPr>
        <w:t xml:space="preserve">„Údržba, opravy a odstraňování závad u SSZT OŘ OVA 2025 - Opravy komponentů sdělovacích zařízení OŘ Ostrava“, č.j. 9919/2025-SŽ-OŘ OVA-NPI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 xml:space="preserve">(č.j. dokumentu </w:t>
      </w:r>
      <w:r w:rsidR="007D4EE9" w:rsidRPr="007D4EE9">
        <w:rPr>
          <w:rFonts w:eastAsia="Times New Roman" w:cs="Times New Roman"/>
          <w:sz w:val="18"/>
          <w:szCs w:val="18"/>
          <w:lang w:eastAsia="cs-CZ"/>
        </w:rPr>
        <w:t>Výzvy k podání nabídek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>“)</w:t>
      </w:r>
      <w:r w:rsidR="00F604C4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DD7A6C">
        <w:rPr>
          <w:rFonts w:eastAsia="Times New Roman" w:cs="Times New Roman"/>
          <w:sz w:val="18"/>
          <w:szCs w:val="18"/>
          <w:lang w:eastAsia="cs-CZ"/>
        </w:rPr>
        <w:t xml:space="preserve">část </w:t>
      </w:r>
      <w:r w:rsidR="00372F3A">
        <w:rPr>
          <w:rFonts w:eastAsia="Times New Roman" w:cs="Times New Roman"/>
          <w:sz w:val="18"/>
          <w:szCs w:val="18"/>
          <w:lang w:eastAsia="cs-CZ"/>
        </w:rPr>
        <w:t>výběrového</w:t>
      </w:r>
      <w:r w:rsidR="00DD7A6C" w:rsidRPr="00DD7A6C">
        <w:rPr>
          <w:rFonts w:eastAsia="Times New Roman" w:cs="Times New Roman"/>
          <w:sz w:val="18"/>
          <w:szCs w:val="18"/>
          <w:lang w:eastAsia="cs-CZ"/>
        </w:rPr>
        <w:t xml:space="preserve"> řízení</w:t>
      </w:r>
      <w:r w:rsidR="00DD7A6C" w:rsidRPr="00DD7A6C">
        <w:rPr>
          <w:rFonts w:eastAsiaTheme="majorEastAsia" w:cs="Times New Roman"/>
          <w:sz w:val="18"/>
          <w:szCs w:val="18"/>
          <w:vertAlign w:val="superscript"/>
          <w:lang w:eastAsia="cs-CZ"/>
        </w:rPr>
        <w:t xml:space="preserve"> </w:t>
      </w:r>
      <w:r w:rsidR="00DD7A6C" w:rsidRPr="00DD7A6C">
        <w:rPr>
          <w:rFonts w:eastAsiaTheme="majorEastAsia" w:cs="Times New Roman"/>
          <w:sz w:val="18"/>
          <w:szCs w:val="18"/>
          <w:vertAlign w:val="superscript"/>
          <w:lang w:eastAsia="cs-CZ"/>
        </w:rPr>
        <w:footnoteReference w:id="2"/>
      </w:r>
    </w:p>
    <w:p w14:paraId="314E5ECE" w14:textId="77777777" w:rsidR="00CC3288" w:rsidRPr="00CC3288" w:rsidRDefault="00CC3288" w:rsidP="00CC3288">
      <w:pPr>
        <w:spacing w:before="240" w:after="0" w:line="240" w:lineRule="exact"/>
        <w:jc w:val="both"/>
        <w:rPr>
          <w:rFonts w:eastAsia="Times New Roman" w:cs="Arial"/>
          <w:b/>
          <w:sz w:val="18"/>
          <w:szCs w:val="18"/>
          <w:lang w:eastAsia="cs-CZ"/>
        </w:rPr>
      </w:pPr>
    </w:p>
    <w:bookmarkStart w:id="0" w:name="Zaškrtávací1"/>
    <w:p w14:paraId="7978DABD" w14:textId="77777777" w:rsidR="00211FDB" w:rsidRPr="00644B57" w:rsidRDefault="00211FDB" w:rsidP="00211FDB">
      <w:pPr>
        <w:spacing w:after="24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644B57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44B57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Pr="00644B57">
        <w:rPr>
          <w:rFonts w:eastAsia="Times New Roman" w:cs="Times New Roman"/>
          <w:sz w:val="18"/>
          <w:szCs w:val="18"/>
          <w:lang w:eastAsia="cs-CZ"/>
        </w:rPr>
      </w:r>
      <w:r w:rsidRPr="00644B57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644B57">
        <w:rPr>
          <w:rFonts w:eastAsia="Times New Roman" w:cs="Times New Roman"/>
          <w:sz w:val="18"/>
          <w:szCs w:val="18"/>
          <w:lang w:eastAsia="cs-CZ"/>
        </w:rPr>
        <w:fldChar w:fldCharType="end"/>
      </w:r>
      <w:bookmarkEnd w:id="0"/>
      <w:r w:rsidRPr="00644B57">
        <w:rPr>
          <w:rFonts w:eastAsia="Times New Roman" w:cs="Times New Roman"/>
          <w:sz w:val="18"/>
          <w:szCs w:val="18"/>
          <w:lang w:eastAsia="cs-CZ"/>
        </w:rPr>
        <w:tab/>
      </w:r>
      <w:r w:rsidRPr="00644B57">
        <w:rPr>
          <w:b/>
          <w:sz w:val="18"/>
          <w:szCs w:val="18"/>
        </w:rPr>
        <w:t xml:space="preserve">Údržba, opravy a odstraňování závad u SSZT OŘ Ostrava 2025 - Opravy komponentů sdělovacích zařízení OŘ </w:t>
      </w:r>
      <w:proofErr w:type="gramStart"/>
      <w:r w:rsidRPr="00644B57">
        <w:rPr>
          <w:b/>
          <w:sz w:val="18"/>
          <w:szCs w:val="18"/>
        </w:rPr>
        <w:t>Ostrava - SSZT</w:t>
      </w:r>
      <w:proofErr w:type="gramEnd"/>
      <w:r w:rsidRPr="00644B57">
        <w:rPr>
          <w:b/>
          <w:sz w:val="18"/>
          <w:szCs w:val="18"/>
        </w:rPr>
        <w:t xml:space="preserve"> OVA</w:t>
      </w:r>
      <w:r>
        <w:rPr>
          <w:b/>
          <w:sz w:val="18"/>
          <w:szCs w:val="18"/>
        </w:rPr>
        <w:t xml:space="preserve"> </w:t>
      </w:r>
      <w:r w:rsidRPr="00644B57">
        <w:rPr>
          <w:sz w:val="18"/>
          <w:szCs w:val="18"/>
        </w:rPr>
        <w:t>– označení části 63525</w:t>
      </w:r>
      <w:r>
        <w:rPr>
          <w:sz w:val="18"/>
          <w:szCs w:val="18"/>
        </w:rPr>
        <w:t>042</w:t>
      </w:r>
    </w:p>
    <w:p w14:paraId="2C6C8D55" w14:textId="77777777" w:rsidR="00211FDB" w:rsidRPr="00644B57" w:rsidRDefault="00211FDB" w:rsidP="00211FDB">
      <w:pPr>
        <w:tabs>
          <w:tab w:val="num" w:pos="360"/>
        </w:tabs>
        <w:spacing w:after="24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644B57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644B57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Pr="00644B57">
        <w:rPr>
          <w:rFonts w:eastAsia="Times New Roman" w:cs="Times New Roman"/>
          <w:sz w:val="18"/>
          <w:szCs w:val="18"/>
          <w:lang w:eastAsia="cs-CZ"/>
        </w:rPr>
      </w:r>
      <w:r w:rsidRPr="00644B57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644B57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644B57">
        <w:rPr>
          <w:rFonts w:eastAsia="Times New Roman" w:cs="Times New Roman"/>
          <w:sz w:val="18"/>
          <w:szCs w:val="18"/>
          <w:lang w:eastAsia="cs-CZ"/>
        </w:rPr>
        <w:tab/>
      </w:r>
      <w:r w:rsidRPr="00644B57">
        <w:rPr>
          <w:rFonts w:eastAsia="Times New Roman" w:cs="Times New Roman"/>
          <w:sz w:val="18"/>
          <w:szCs w:val="18"/>
          <w:lang w:eastAsia="cs-CZ"/>
        </w:rPr>
        <w:tab/>
      </w:r>
      <w:r w:rsidRPr="00644B57">
        <w:rPr>
          <w:b/>
          <w:sz w:val="18"/>
          <w:szCs w:val="18"/>
        </w:rPr>
        <w:t xml:space="preserve">Údržba, opravy a odstraňování závad u SSZT OŘ Ostrava 2025 - Opravy komponentů sdělovacích zařízení OŘ </w:t>
      </w:r>
      <w:proofErr w:type="gramStart"/>
      <w:r w:rsidRPr="00644B57">
        <w:rPr>
          <w:b/>
          <w:sz w:val="18"/>
          <w:szCs w:val="18"/>
        </w:rPr>
        <w:t>Ostrava - SSZT</w:t>
      </w:r>
      <w:proofErr w:type="gramEnd"/>
      <w:r w:rsidRPr="00644B57">
        <w:rPr>
          <w:b/>
          <w:sz w:val="18"/>
          <w:szCs w:val="18"/>
        </w:rPr>
        <w:t xml:space="preserve"> OLC</w:t>
      </w:r>
      <w:r>
        <w:rPr>
          <w:b/>
          <w:sz w:val="18"/>
          <w:szCs w:val="18"/>
        </w:rPr>
        <w:t xml:space="preserve"> </w:t>
      </w:r>
      <w:r w:rsidRPr="00644B57">
        <w:rPr>
          <w:sz w:val="18"/>
          <w:szCs w:val="18"/>
        </w:rPr>
        <w:t>– označení části 635250</w:t>
      </w:r>
      <w:r>
        <w:rPr>
          <w:sz w:val="18"/>
          <w:szCs w:val="18"/>
        </w:rPr>
        <w:t>43</w:t>
      </w:r>
    </w:p>
    <w:p w14:paraId="5BD13018" w14:textId="74B845DA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0A70C5EE" w14:textId="77777777" w:rsidR="0042661E" w:rsidRPr="0042661E" w:rsidRDefault="0042661E" w:rsidP="0042661E">
      <w:pPr>
        <w:numPr>
          <w:ilvl w:val="0"/>
          <w:numId w:val="3"/>
        </w:numPr>
        <w:spacing w:after="0" w:line="240" w:lineRule="auto"/>
        <w:contextualSpacing/>
        <w:rPr>
          <w:rFonts w:eastAsia="Times New Roman" w:cs="Times New Roman"/>
          <w:sz w:val="18"/>
          <w:szCs w:val="18"/>
          <w:lang w:eastAsia="cs-CZ"/>
        </w:rPr>
      </w:pPr>
      <w:r w:rsidRPr="0042661E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2365E546" w14:textId="77777777" w:rsidR="0042661E" w:rsidRPr="0042661E" w:rsidRDefault="0042661E" w:rsidP="0042661E">
      <w:pPr>
        <w:numPr>
          <w:ilvl w:val="0"/>
          <w:numId w:val="3"/>
        </w:numPr>
        <w:spacing w:before="240" w:after="240" w:line="240" w:lineRule="auto"/>
        <w:ind w:left="714" w:hanging="357"/>
        <w:jc w:val="both"/>
        <w:rPr>
          <w:rFonts w:eastAsia="Times New Roman" w:cs="Times New Roman"/>
          <w:sz w:val="18"/>
          <w:szCs w:val="18"/>
          <w:lang w:eastAsia="cs-CZ"/>
        </w:rPr>
      </w:pPr>
      <w:r w:rsidRPr="0042661E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17196F8C" w14:textId="77777777" w:rsidR="0042661E" w:rsidRPr="0042661E" w:rsidRDefault="0042661E" w:rsidP="0042661E">
      <w:pPr>
        <w:numPr>
          <w:ilvl w:val="0"/>
          <w:numId w:val="3"/>
        </w:numPr>
        <w:spacing w:before="240" w:after="240" w:line="240" w:lineRule="auto"/>
        <w:ind w:left="714" w:hanging="357"/>
        <w:jc w:val="both"/>
        <w:rPr>
          <w:rFonts w:eastAsia="Times New Roman" w:cs="Times New Roman"/>
          <w:sz w:val="18"/>
          <w:szCs w:val="18"/>
          <w:lang w:eastAsia="cs-CZ"/>
        </w:rPr>
      </w:pPr>
      <w:r w:rsidRPr="0042661E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42661E">
        <w:rPr>
          <w:rFonts w:eastAsia="Times New Roman" w:cs="Times New Roman"/>
          <w:b/>
          <w:sz w:val="18"/>
          <w:szCs w:val="18"/>
          <w:lang w:eastAsia="cs-CZ"/>
        </w:rPr>
        <w:t>nejsou</w:t>
      </w:r>
      <w:r w:rsidRPr="0042661E">
        <w:rPr>
          <w:rFonts w:eastAsia="Times New Roman" w:cs="Times New Roman"/>
          <w:sz w:val="18"/>
          <w:szCs w:val="18"/>
          <w:lang w:eastAsia="cs-CZ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42661E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Pr="0042661E">
        <w:rPr>
          <w:rFonts w:eastAsia="Times New Roman" w:cs="Times New Roman"/>
          <w:sz w:val="18"/>
          <w:szCs w:val="18"/>
          <w:lang w:eastAsia="cs-CZ"/>
        </w:rPr>
        <w:t xml:space="preserve">dalších prováděcích předpisů k tomuto nařízení Rady (EU) č. 269/2014 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42661E">
        <w:rPr>
          <w:rFonts w:eastAsia="Times New Roman" w:cs="Times New Roman"/>
          <w:sz w:val="18"/>
          <w:szCs w:val="18"/>
          <w:bdr w:val="none" w:sz="0" w:space="0" w:color="auto" w:frame="1"/>
          <w:lang w:eastAsia="cs-CZ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2661E">
        <w:rPr>
          <w:rFonts w:eastAsia="Times New Roman" w:cs="Times New Roman"/>
          <w:sz w:val="18"/>
          <w:szCs w:val="18"/>
          <w:lang w:eastAsia="cs-CZ"/>
        </w:rPr>
        <w:t xml:space="preserve"> (</w:t>
      </w:r>
      <w:r w:rsidRPr="0042661E">
        <w:rPr>
          <w:rFonts w:eastAsia="Times New Roman" w:cs="Times New Roman"/>
          <w:b/>
          <w:sz w:val="18"/>
          <w:szCs w:val="18"/>
          <w:lang w:eastAsia="cs-CZ"/>
        </w:rPr>
        <w:t>tzv. sankční seznamy</w:t>
      </w:r>
      <w:r w:rsidRPr="0042661E">
        <w:rPr>
          <w:rFonts w:eastAsia="Times New Roman" w:cs="Times New Roman"/>
          <w:sz w:val="18"/>
          <w:szCs w:val="18"/>
          <w:lang w:eastAsia="cs-CZ"/>
        </w:rPr>
        <w:t>).</w:t>
      </w:r>
    </w:p>
    <w:p w14:paraId="45D8FB6A" w14:textId="77777777" w:rsidR="0042661E" w:rsidRPr="0042661E" w:rsidRDefault="0042661E" w:rsidP="0042661E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2661E">
        <w:rPr>
          <w:rFonts w:eastAsia="Times New Roman" w:cs="Times New Roman"/>
          <w:sz w:val="18"/>
          <w:szCs w:val="18"/>
          <w:lang w:eastAsia="cs-CZ"/>
        </w:rPr>
        <w:t xml:space="preserve">Účastník dále čestně prohlašuje, že přestane-li on sám jakožto dodavatel, případně dodavatelé v jeho rámci sdružení za účelem účasti v Zadávacím řízení, nebo některý z jeho poddodavatelů </w:t>
      </w:r>
      <w:r w:rsidRPr="0042661E">
        <w:rPr>
          <w:rFonts w:eastAsia="Times New Roman" w:cs="Times New Roman"/>
          <w:sz w:val="18"/>
          <w:szCs w:val="18"/>
          <w:lang w:eastAsia="cs-CZ"/>
        </w:rPr>
        <w:lastRenderedPageBreak/>
        <w:t xml:space="preserve">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42661E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42661E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3031FC22" w14:textId="77777777" w:rsidR="0042661E" w:rsidRPr="0042661E" w:rsidRDefault="0042661E" w:rsidP="0042661E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2661E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DBEDE50" w14:textId="3F7F1C63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10459" w14:textId="77777777" w:rsidR="00557711" w:rsidRDefault="00557711" w:rsidP="005333BD">
      <w:pPr>
        <w:spacing w:after="0" w:line="240" w:lineRule="auto"/>
      </w:pPr>
      <w:r>
        <w:separator/>
      </w:r>
    </w:p>
  </w:endnote>
  <w:endnote w:type="continuationSeparator" w:id="0">
    <w:p w14:paraId="565B273A" w14:textId="77777777" w:rsidR="00557711" w:rsidRDefault="00557711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47608D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CA3B70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CA3B70">
      <w:rPr>
        <w:rFonts w:eastAsia="Verdana"/>
        <w:b/>
        <w:noProof/>
        <w:color w:val="FF5200"/>
        <w:sz w:val="14"/>
        <w:szCs w:val="18"/>
      </w:rPr>
      <w:t>2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201E35" w14:textId="77777777" w:rsidR="00557711" w:rsidRDefault="00557711" w:rsidP="005333BD">
      <w:pPr>
        <w:spacing w:after="0" w:line="240" w:lineRule="auto"/>
      </w:pPr>
      <w:r>
        <w:separator/>
      </w:r>
    </w:p>
  </w:footnote>
  <w:footnote w:type="continuationSeparator" w:id="0">
    <w:p w14:paraId="5452D124" w14:textId="77777777" w:rsidR="00557711" w:rsidRDefault="00557711" w:rsidP="005333BD">
      <w:pPr>
        <w:spacing w:after="0" w:line="240" w:lineRule="auto"/>
      </w:pPr>
      <w:r>
        <w:continuationSeparator/>
      </w:r>
    </w:p>
  </w:footnote>
  <w:footnote w:id="1">
    <w:p w14:paraId="0E4EBE2F" w14:textId="77777777" w:rsidR="00C36E47" w:rsidRPr="00C36E47" w:rsidRDefault="00C36E47" w:rsidP="00C36E47">
      <w:pPr>
        <w:pStyle w:val="Textpoznpodarou"/>
        <w:rPr>
          <w:sz w:val="14"/>
          <w:szCs w:val="14"/>
        </w:rPr>
      </w:pPr>
      <w:r w:rsidRPr="005954F3">
        <w:rPr>
          <w:rStyle w:val="Znakapoznpodarou"/>
          <w:sz w:val="16"/>
          <w:szCs w:val="16"/>
        </w:rPr>
        <w:footnoteRef/>
      </w:r>
      <w:r>
        <w:t xml:space="preserve"> </w:t>
      </w:r>
      <w:r w:rsidRPr="00C36E47">
        <w:rPr>
          <w:rFonts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2ECE7B8F" w14:textId="63D6F6BD" w:rsidR="00DD7A6C" w:rsidRPr="00C36E47" w:rsidRDefault="00DD7A6C" w:rsidP="00DD7A6C">
      <w:pPr>
        <w:pStyle w:val="Textpoznpodarou"/>
        <w:rPr>
          <w:sz w:val="14"/>
          <w:szCs w:val="14"/>
        </w:rPr>
      </w:pPr>
      <w:r w:rsidRPr="005954F3">
        <w:rPr>
          <w:rStyle w:val="Znakapoznpodarou"/>
          <w:sz w:val="16"/>
          <w:szCs w:val="16"/>
        </w:rPr>
        <w:footnoteRef/>
      </w:r>
      <w:r w:rsidRPr="005954F3">
        <w:rPr>
          <w:sz w:val="16"/>
          <w:szCs w:val="16"/>
        </w:rPr>
        <w:t xml:space="preserve"> </w:t>
      </w:r>
      <w:r w:rsidRPr="00C36E47">
        <w:rPr>
          <w:sz w:val="14"/>
          <w:szCs w:val="14"/>
        </w:rPr>
        <w:t xml:space="preserve">Účastník zaškrtne nabízená pole těch částí </w:t>
      </w:r>
      <w:r w:rsidR="00372F3A">
        <w:rPr>
          <w:sz w:val="14"/>
          <w:szCs w:val="14"/>
        </w:rPr>
        <w:t>výběrového</w:t>
      </w:r>
      <w:r w:rsidRPr="00C36E47">
        <w:rPr>
          <w:sz w:val="14"/>
          <w:szCs w:val="14"/>
        </w:rPr>
        <w:t xml:space="preserve"> řízení, pro něž podává nabídku.</w:t>
      </w:r>
    </w:p>
    <w:p w14:paraId="4266E807" w14:textId="07ECC5E1" w:rsidR="00DD7A6C" w:rsidRPr="00C36E47" w:rsidRDefault="00DD7A6C" w:rsidP="005954F3">
      <w:pPr>
        <w:pStyle w:val="Textpoznpodarou"/>
        <w:ind w:left="142"/>
        <w:jc w:val="both"/>
        <w:rPr>
          <w:sz w:val="14"/>
          <w:szCs w:val="14"/>
        </w:rPr>
      </w:pPr>
      <w:r w:rsidRPr="00C36E47">
        <w:rPr>
          <w:sz w:val="14"/>
          <w:szCs w:val="14"/>
        </w:rPr>
        <w:t xml:space="preserve">V případě, že se účastník rozhodne podat nabídku do obou částí, má možnost využít doložení vyplněného formuláře v souladu se zadávacími podmínkami pouze jednou za předpokladu, že označí (zaškrtne) obě příslušné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0CC06FE9" w:rsidR="005333BD" w:rsidRPr="009618D3" w:rsidRDefault="00372F3A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372F3A">
      <w:rPr>
        <w:rFonts w:eastAsia="Calibri" w:cstheme="minorHAnsi"/>
        <w:sz w:val="18"/>
        <w:szCs w:val="18"/>
      </w:rPr>
      <w:t xml:space="preserve">Příloha </w:t>
    </w:r>
    <w:r w:rsidR="00211FDB">
      <w:rPr>
        <w:rFonts w:eastAsia="Calibri" w:cstheme="minorHAnsi"/>
        <w:sz w:val="18"/>
        <w:szCs w:val="18"/>
      </w:rPr>
      <w:t>14</w:t>
    </w:r>
    <w:r w:rsidRPr="00372F3A">
      <w:rPr>
        <w:rFonts w:eastAsia="Calibri" w:cstheme="minorHAnsi"/>
        <w:sz w:val="18"/>
        <w:szCs w:val="18"/>
      </w:rPr>
      <w:t xml:space="preserve"> Výzvy k podání nabídek</w:t>
    </w:r>
    <w:r w:rsidR="005333BD" w:rsidRPr="009618D3">
      <w:rPr>
        <w:rFonts w:eastAsia="Calibri" w:cstheme="minorHAnsi"/>
        <w:sz w:val="18"/>
        <w:szCs w:val="18"/>
      </w:rPr>
      <w:t>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0478">
    <w:abstractNumId w:val="0"/>
  </w:num>
  <w:num w:numId="2" w16cid:durableId="194386230">
    <w:abstractNumId w:val="2"/>
  </w:num>
  <w:num w:numId="3" w16cid:durableId="2451196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71D43"/>
    <w:rsid w:val="000D4403"/>
    <w:rsid w:val="000E5418"/>
    <w:rsid w:val="00127826"/>
    <w:rsid w:val="00161E25"/>
    <w:rsid w:val="0016696F"/>
    <w:rsid w:val="00211FDB"/>
    <w:rsid w:val="00253680"/>
    <w:rsid w:val="00297E24"/>
    <w:rsid w:val="00302E6E"/>
    <w:rsid w:val="003727EC"/>
    <w:rsid w:val="00372F3A"/>
    <w:rsid w:val="00385E2B"/>
    <w:rsid w:val="003C089A"/>
    <w:rsid w:val="003E5D69"/>
    <w:rsid w:val="0042661E"/>
    <w:rsid w:val="004306D4"/>
    <w:rsid w:val="00475B57"/>
    <w:rsid w:val="0048370E"/>
    <w:rsid w:val="00506089"/>
    <w:rsid w:val="005333BD"/>
    <w:rsid w:val="00557711"/>
    <w:rsid w:val="005954F3"/>
    <w:rsid w:val="005D2311"/>
    <w:rsid w:val="0060521D"/>
    <w:rsid w:val="007D4EE9"/>
    <w:rsid w:val="00A51739"/>
    <w:rsid w:val="00A80495"/>
    <w:rsid w:val="00AE2C34"/>
    <w:rsid w:val="00AE3F9F"/>
    <w:rsid w:val="00B83E9A"/>
    <w:rsid w:val="00BF1BA9"/>
    <w:rsid w:val="00BF6A6B"/>
    <w:rsid w:val="00C36E47"/>
    <w:rsid w:val="00C66BEE"/>
    <w:rsid w:val="00C84D70"/>
    <w:rsid w:val="00CA3B70"/>
    <w:rsid w:val="00CC3288"/>
    <w:rsid w:val="00CF5F4D"/>
    <w:rsid w:val="00D46BC9"/>
    <w:rsid w:val="00DD7A6C"/>
    <w:rsid w:val="00E41045"/>
    <w:rsid w:val="00F25EF9"/>
    <w:rsid w:val="00F604C4"/>
    <w:rsid w:val="00F63968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  <w:style w:type="character" w:styleId="Zstupntext">
    <w:name w:val="Placeholder Text"/>
    <w:basedOn w:val="Standardnpsmoodstavce"/>
    <w:uiPriority w:val="99"/>
    <w:semiHidden/>
    <w:rsid w:val="00CA3B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498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Poštulková Jana</cp:lastModifiedBy>
  <cp:revision>4</cp:revision>
  <dcterms:created xsi:type="dcterms:W3CDTF">2025-03-12T11:48:00Z</dcterms:created>
  <dcterms:modified xsi:type="dcterms:W3CDTF">2025-03-13T05:33:00Z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