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1C201140" w:rsidR="008145D7" w:rsidRDefault="008145D7" w:rsidP="005037B8">
      <w:r w:rsidRPr="00E21F4B">
        <w:t>Příloha č.</w:t>
      </w:r>
      <w:r w:rsidR="008148C3" w:rsidRPr="00E21F4B">
        <w:t xml:space="preserve"> </w:t>
      </w:r>
      <w:r w:rsidR="00EF0A89">
        <w:t>6</w:t>
      </w:r>
      <w:r w:rsidRPr="00E21F4B">
        <w:t xml:space="preserve"> </w:t>
      </w:r>
      <w:r w:rsidR="00910A74" w:rsidRPr="00E21F4B">
        <w:rPr>
          <w:lang w:eastAsia="cs-CZ"/>
        </w:rPr>
        <w:t>Zadávací dokumentace</w:t>
      </w:r>
      <w:r w:rsidRPr="00E21F4B">
        <w:t xml:space="preserve"> – </w:t>
      </w:r>
      <w:r w:rsidRPr="00E21F4B">
        <w:rPr>
          <w:rStyle w:val="Tunpodbarven"/>
          <w:rFonts w:eastAsiaTheme="minorHAnsi"/>
        </w:rPr>
        <w:t>Účastník předloží p</w:t>
      </w:r>
      <w:r w:rsidR="00910A74" w:rsidRPr="00E21F4B">
        <w:rPr>
          <w:rStyle w:val="Tunpodbarven"/>
          <w:rFonts w:eastAsiaTheme="minorHAnsi"/>
        </w:rPr>
        <w:t>ouze v případě postupu dle</w:t>
      </w:r>
      <w:r w:rsidR="00931BD1">
        <w:rPr>
          <w:rStyle w:val="Tunpodbarven"/>
          <w:rFonts w:eastAsiaTheme="minorHAnsi"/>
        </w:rPr>
        <w:t> </w:t>
      </w:r>
      <w:r w:rsidR="00910A74" w:rsidRPr="00E21F4B">
        <w:rPr>
          <w:rStyle w:val="Tunpodbarven"/>
          <w:rFonts w:eastAsiaTheme="minorHAnsi"/>
        </w:rPr>
        <w:t>čl.</w:t>
      </w:r>
      <w:r w:rsidR="0089308A">
        <w:rPr>
          <w:rStyle w:val="Tunpodbarven"/>
          <w:rFonts w:eastAsiaTheme="minorHAnsi"/>
        </w:rPr>
        <w:t> </w:t>
      </w:r>
      <w:r w:rsidR="00E21F4B" w:rsidRPr="00E21F4B">
        <w:rPr>
          <w:rStyle w:val="Tunpodbarven"/>
          <w:rFonts w:eastAsiaTheme="minorHAnsi"/>
        </w:rPr>
        <w:t>2</w:t>
      </w:r>
      <w:r w:rsidR="00C326C7">
        <w:rPr>
          <w:rStyle w:val="Tunpodbarven"/>
          <w:rFonts w:eastAsiaTheme="minorHAnsi"/>
        </w:rPr>
        <w:t>4</w:t>
      </w:r>
      <w:r w:rsidR="00910A74" w:rsidRPr="00E21F4B">
        <w:rPr>
          <w:rStyle w:val="Tunpodbarven"/>
          <w:rFonts w:eastAsiaTheme="minorHAnsi"/>
        </w:rPr>
        <w:t>.2. a</w:t>
      </w:r>
      <w:r w:rsidR="008F128C" w:rsidRPr="00E21F4B">
        <w:rPr>
          <w:rStyle w:val="Tunpodbarven"/>
          <w:rFonts w:eastAsiaTheme="minorHAnsi"/>
        </w:rPr>
        <w:t xml:space="preserve"> </w:t>
      </w:r>
      <w:r w:rsidR="00E21F4B" w:rsidRPr="00E21F4B">
        <w:rPr>
          <w:rStyle w:val="Tunpodbarven"/>
          <w:rFonts w:eastAsiaTheme="minorHAnsi"/>
        </w:rPr>
        <w:t>2</w:t>
      </w:r>
      <w:r w:rsidR="00C326C7">
        <w:rPr>
          <w:rStyle w:val="Tunpodbarven"/>
          <w:rFonts w:eastAsiaTheme="minorHAnsi"/>
        </w:rPr>
        <w:t>4</w:t>
      </w:r>
      <w:r w:rsidRPr="00E21F4B">
        <w:rPr>
          <w:rStyle w:val="Tunpodbarven"/>
          <w:rFonts w:eastAsiaTheme="minorHAnsi"/>
        </w:rPr>
        <w:t>.3</w:t>
      </w:r>
      <w:r w:rsidR="0089308A">
        <w:rPr>
          <w:rStyle w:val="Tunpodbarven"/>
          <w:rFonts w:eastAsiaTheme="minorHAnsi"/>
        </w:rPr>
        <w:t>.</w:t>
      </w:r>
      <w:r w:rsidRPr="00E21F4B">
        <w:rPr>
          <w:rStyle w:val="Tunpodbarven"/>
          <w:rFonts w:eastAsiaTheme="minorHAnsi"/>
        </w:rPr>
        <w:t xml:space="preserve"> </w:t>
      </w:r>
      <w:r w:rsidR="00910A74" w:rsidRPr="00E21F4B">
        <w:rPr>
          <w:rStyle w:val="Tunpodbarven"/>
          <w:rFonts w:eastAsiaTheme="minorHAnsi"/>
        </w:rPr>
        <w:t>Zadávací dokumentace</w:t>
      </w:r>
      <w:r w:rsidRPr="00E21F4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82CF8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82CF8">
        <w:rPr>
          <w:rFonts w:eastAsia="Times New Roman" w:cs="Times New Roman"/>
          <w:highlight w:val="green"/>
          <w:lang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</w:p>
    <w:p w14:paraId="36F9CEA7" w14:textId="0BB7A9FF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B45B7">
        <w:rPr>
          <w:rFonts w:eastAsia="Times New Roman" w:cs="Times New Roman"/>
          <w:lang w:eastAsia="cs-CZ"/>
        </w:rPr>
        <w:t xml:space="preserve">který podává nabídku na </w:t>
      </w:r>
      <w:r w:rsidR="00910A74" w:rsidRPr="00FB45B7">
        <w:rPr>
          <w:rFonts w:eastAsia="Times New Roman" w:cs="Times New Roman"/>
          <w:lang w:eastAsia="cs-CZ"/>
        </w:rPr>
        <w:t>na</w:t>
      </w:r>
      <w:r w:rsidRPr="00FB45B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FB45B7">
        <w:rPr>
          <w:rFonts w:eastAsia="Times New Roman" w:cs="Times New Roman"/>
          <w:b/>
          <w:lang w:eastAsia="cs-CZ"/>
        </w:rPr>
        <w:t>„</w:t>
      </w:r>
      <w:bookmarkEnd w:id="0"/>
      <w:r w:rsidR="00882CF8">
        <w:rPr>
          <w:rFonts w:eastAsia="Times New Roman" w:cs="Times New Roman"/>
          <w:b/>
          <w:lang w:eastAsia="cs-CZ"/>
        </w:rPr>
        <w:t xml:space="preserve">Betonové pražce – </w:t>
      </w:r>
      <w:proofErr w:type="gramStart"/>
      <w:r w:rsidR="00882CF8">
        <w:rPr>
          <w:rFonts w:eastAsia="Times New Roman" w:cs="Times New Roman"/>
          <w:b/>
          <w:lang w:eastAsia="cs-CZ"/>
        </w:rPr>
        <w:t xml:space="preserve">2025 - </w:t>
      </w:r>
      <w:r w:rsidR="00C5106C">
        <w:rPr>
          <w:rFonts w:eastAsia="Times New Roman" w:cs="Times New Roman"/>
          <w:b/>
          <w:lang w:eastAsia="cs-CZ"/>
        </w:rPr>
        <w:t>2</w:t>
      </w:r>
      <w:proofErr w:type="gramEnd"/>
      <w:r w:rsidR="00882CF8">
        <w:rPr>
          <w:rFonts w:eastAsia="Times New Roman" w:cs="Times New Roman"/>
          <w:b/>
          <w:lang w:eastAsia="cs-CZ"/>
        </w:rPr>
        <w:t>. část</w:t>
      </w:r>
      <w:r w:rsidRPr="00FB45B7">
        <w:rPr>
          <w:rFonts w:eastAsia="Times New Roman" w:cs="Times New Roman"/>
          <w:b/>
          <w:lang w:eastAsia="cs-CZ"/>
        </w:rPr>
        <w:t>“</w:t>
      </w:r>
      <w:r w:rsidRPr="00FB45B7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1439FC75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3B103A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>), považuje účastník za obchodní tajemství ve smyslu ustanovení § 504 zákona č.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931BD1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5037B8">
              <w:rPr>
                <w:rStyle w:val="tun"/>
              </w:rPr>
              <w:t>odst</w:t>
            </w:r>
            <w:proofErr w:type="spellEnd"/>
            <w:r w:rsidRPr="005037B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0E4491E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03EC6C31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</w:t>
      </w:r>
      <w:r w:rsidR="00931BD1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  <w:r>
        <w:t xml:space="preserve"> dne </w:t>
      </w:r>
      <w:r w:rsidR="00E75DFF" w:rsidRPr="00882CF8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82CF8">
        <w:rPr>
          <w:highlight w:val="green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E5678" w14:textId="77777777" w:rsidR="006B4C4B" w:rsidRDefault="006B4C4B" w:rsidP="00962258">
      <w:pPr>
        <w:spacing w:after="0" w:line="240" w:lineRule="auto"/>
      </w:pPr>
      <w:r>
        <w:separator/>
      </w:r>
    </w:p>
  </w:endnote>
  <w:endnote w:type="continuationSeparator" w:id="0">
    <w:p w14:paraId="516ADDCA" w14:textId="77777777" w:rsidR="006B4C4B" w:rsidRDefault="006B4C4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5D5B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6CD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11C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244D75D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FE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3CD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07D0B" w14:textId="77777777" w:rsidR="006B4C4B" w:rsidRDefault="006B4C4B" w:rsidP="00962258">
      <w:pPr>
        <w:spacing w:after="0" w:line="240" w:lineRule="auto"/>
      </w:pPr>
      <w:r>
        <w:separator/>
      </w:r>
    </w:p>
  </w:footnote>
  <w:footnote w:type="continuationSeparator" w:id="0">
    <w:p w14:paraId="05557F47" w14:textId="77777777" w:rsidR="006B4C4B" w:rsidRDefault="006B4C4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759065191">
    <w:abstractNumId w:val="2"/>
  </w:num>
  <w:num w:numId="2" w16cid:durableId="516582301">
    <w:abstractNumId w:val="1"/>
  </w:num>
  <w:num w:numId="3" w16cid:durableId="13044291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69868196">
    <w:abstractNumId w:val="7"/>
  </w:num>
  <w:num w:numId="5" w16cid:durableId="29962041">
    <w:abstractNumId w:val="3"/>
  </w:num>
  <w:num w:numId="6" w16cid:durableId="682168816">
    <w:abstractNumId w:val="4"/>
  </w:num>
  <w:num w:numId="7" w16cid:durableId="922639721">
    <w:abstractNumId w:val="0"/>
  </w:num>
  <w:num w:numId="8" w16cid:durableId="1278027148">
    <w:abstractNumId w:val="5"/>
  </w:num>
  <w:num w:numId="9" w16cid:durableId="169253318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0523662">
    <w:abstractNumId w:val="4"/>
  </w:num>
  <w:num w:numId="11" w16cid:durableId="600069507">
    <w:abstractNumId w:val="1"/>
  </w:num>
  <w:num w:numId="12" w16cid:durableId="1968469656">
    <w:abstractNumId w:val="4"/>
  </w:num>
  <w:num w:numId="13" w16cid:durableId="105973424">
    <w:abstractNumId w:val="4"/>
  </w:num>
  <w:num w:numId="14" w16cid:durableId="904534028">
    <w:abstractNumId w:val="4"/>
  </w:num>
  <w:num w:numId="15" w16cid:durableId="866531241">
    <w:abstractNumId w:val="4"/>
  </w:num>
  <w:num w:numId="16" w16cid:durableId="224338403">
    <w:abstractNumId w:val="8"/>
  </w:num>
  <w:num w:numId="17" w16cid:durableId="1746106290">
    <w:abstractNumId w:val="2"/>
  </w:num>
  <w:num w:numId="18" w16cid:durableId="991064740">
    <w:abstractNumId w:val="8"/>
  </w:num>
  <w:num w:numId="19" w16cid:durableId="289939898">
    <w:abstractNumId w:val="8"/>
  </w:num>
  <w:num w:numId="20" w16cid:durableId="1225413818">
    <w:abstractNumId w:val="8"/>
  </w:num>
  <w:num w:numId="21" w16cid:durableId="1515152481">
    <w:abstractNumId w:val="8"/>
  </w:num>
  <w:num w:numId="22" w16cid:durableId="1341854893">
    <w:abstractNumId w:val="4"/>
  </w:num>
  <w:num w:numId="23" w16cid:durableId="59058307">
    <w:abstractNumId w:val="1"/>
  </w:num>
  <w:num w:numId="24" w16cid:durableId="940988585">
    <w:abstractNumId w:val="4"/>
  </w:num>
  <w:num w:numId="25" w16cid:durableId="2133359810">
    <w:abstractNumId w:val="4"/>
  </w:num>
  <w:num w:numId="26" w16cid:durableId="891355391">
    <w:abstractNumId w:val="4"/>
  </w:num>
  <w:num w:numId="27" w16cid:durableId="523986072">
    <w:abstractNumId w:val="4"/>
  </w:num>
  <w:num w:numId="28" w16cid:durableId="1104806700">
    <w:abstractNumId w:val="8"/>
  </w:num>
  <w:num w:numId="29" w16cid:durableId="1894926188">
    <w:abstractNumId w:val="2"/>
  </w:num>
  <w:num w:numId="30" w16cid:durableId="552500129">
    <w:abstractNumId w:val="8"/>
  </w:num>
  <w:num w:numId="31" w16cid:durableId="1184707899">
    <w:abstractNumId w:val="8"/>
  </w:num>
  <w:num w:numId="32" w16cid:durableId="571702412">
    <w:abstractNumId w:val="8"/>
  </w:num>
  <w:num w:numId="33" w16cid:durableId="912277100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13042"/>
    <w:rsid w:val="00040D8F"/>
    <w:rsid w:val="00072C1E"/>
    <w:rsid w:val="000B2E46"/>
    <w:rsid w:val="000E23A7"/>
    <w:rsid w:val="000E6DA0"/>
    <w:rsid w:val="0010693F"/>
    <w:rsid w:val="00114472"/>
    <w:rsid w:val="00154352"/>
    <w:rsid w:val="001550BC"/>
    <w:rsid w:val="001605B9"/>
    <w:rsid w:val="00170EC5"/>
    <w:rsid w:val="001747C1"/>
    <w:rsid w:val="00184743"/>
    <w:rsid w:val="001D200F"/>
    <w:rsid w:val="00207DF5"/>
    <w:rsid w:val="00280E07"/>
    <w:rsid w:val="002949E0"/>
    <w:rsid w:val="002C31BF"/>
    <w:rsid w:val="002D08B1"/>
    <w:rsid w:val="002D21D5"/>
    <w:rsid w:val="002D725B"/>
    <w:rsid w:val="002E0CD7"/>
    <w:rsid w:val="002F1C15"/>
    <w:rsid w:val="00302B26"/>
    <w:rsid w:val="00317055"/>
    <w:rsid w:val="00341DCF"/>
    <w:rsid w:val="003503EC"/>
    <w:rsid w:val="00357BC6"/>
    <w:rsid w:val="003956C6"/>
    <w:rsid w:val="003B103A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17D9F"/>
    <w:rsid w:val="00523EA7"/>
    <w:rsid w:val="00545912"/>
    <w:rsid w:val="00553375"/>
    <w:rsid w:val="00557C28"/>
    <w:rsid w:val="005736B7"/>
    <w:rsid w:val="00575E5A"/>
    <w:rsid w:val="005A057D"/>
    <w:rsid w:val="005F1404"/>
    <w:rsid w:val="005F7D98"/>
    <w:rsid w:val="0061068E"/>
    <w:rsid w:val="00660AD3"/>
    <w:rsid w:val="00677B7F"/>
    <w:rsid w:val="006A5570"/>
    <w:rsid w:val="006A689C"/>
    <w:rsid w:val="006A70B2"/>
    <w:rsid w:val="006B3D79"/>
    <w:rsid w:val="006B4C4B"/>
    <w:rsid w:val="006D7AFE"/>
    <w:rsid w:val="006E0578"/>
    <w:rsid w:val="006E314D"/>
    <w:rsid w:val="00706076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6637"/>
    <w:rsid w:val="00807DD0"/>
    <w:rsid w:val="008145D7"/>
    <w:rsid w:val="008148C3"/>
    <w:rsid w:val="00826D0A"/>
    <w:rsid w:val="008659F3"/>
    <w:rsid w:val="00882CF8"/>
    <w:rsid w:val="00886D4B"/>
    <w:rsid w:val="0089308A"/>
    <w:rsid w:val="00895406"/>
    <w:rsid w:val="00896FF6"/>
    <w:rsid w:val="008A3568"/>
    <w:rsid w:val="008A55EB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1BD1"/>
    <w:rsid w:val="00936091"/>
    <w:rsid w:val="00940D8A"/>
    <w:rsid w:val="00941DF8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43948"/>
    <w:rsid w:val="00A6177B"/>
    <w:rsid w:val="00A66136"/>
    <w:rsid w:val="00AA4CBB"/>
    <w:rsid w:val="00AA65FA"/>
    <w:rsid w:val="00AA7351"/>
    <w:rsid w:val="00AD056F"/>
    <w:rsid w:val="00AD6731"/>
    <w:rsid w:val="00B15D0D"/>
    <w:rsid w:val="00B55D88"/>
    <w:rsid w:val="00B71221"/>
    <w:rsid w:val="00B75EE1"/>
    <w:rsid w:val="00B77481"/>
    <w:rsid w:val="00B8518B"/>
    <w:rsid w:val="00BD7E91"/>
    <w:rsid w:val="00C02D0A"/>
    <w:rsid w:val="00C03A6E"/>
    <w:rsid w:val="00C17A08"/>
    <w:rsid w:val="00C326C7"/>
    <w:rsid w:val="00C44F6A"/>
    <w:rsid w:val="00C47AE3"/>
    <w:rsid w:val="00C5106C"/>
    <w:rsid w:val="00C51AD7"/>
    <w:rsid w:val="00C76DA6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127E5"/>
    <w:rsid w:val="00E177B0"/>
    <w:rsid w:val="00E21F4B"/>
    <w:rsid w:val="00E36C4A"/>
    <w:rsid w:val="00E75DFF"/>
    <w:rsid w:val="00EB104F"/>
    <w:rsid w:val="00ED14BD"/>
    <w:rsid w:val="00EF0A8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45B7"/>
    <w:rsid w:val="00FC6389"/>
    <w:rsid w:val="00FD446A"/>
    <w:rsid w:val="00FF5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13042"/>
    <w:rsid w:val="0009490F"/>
    <w:rsid w:val="001D200F"/>
    <w:rsid w:val="002F1C15"/>
    <w:rsid w:val="00302B26"/>
    <w:rsid w:val="00395154"/>
    <w:rsid w:val="00451C58"/>
    <w:rsid w:val="004F7E9F"/>
    <w:rsid w:val="005A057D"/>
    <w:rsid w:val="00776E8E"/>
    <w:rsid w:val="00A43948"/>
    <w:rsid w:val="00D4790B"/>
    <w:rsid w:val="00D834C6"/>
    <w:rsid w:val="00E7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CFB5D2-34BD-4EB2-B396-827AF7CFA99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2</Pages>
  <Words>474</Words>
  <Characters>2800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8</cp:revision>
  <cp:lastPrinted>2025-03-04T09:12:00Z</cp:lastPrinted>
  <dcterms:created xsi:type="dcterms:W3CDTF">2024-10-02T10:37:00Z</dcterms:created>
  <dcterms:modified xsi:type="dcterms:W3CDTF">2025-03-04T09:12:00Z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