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EAE4B3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4F3B48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4F3B48" w:rsidRPr="004F3B48">
        <w:rPr>
          <w:rFonts w:ascii="Verdana" w:hAnsi="Verdana"/>
          <w:b/>
          <w:bCs/>
          <w:sz w:val="18"/>
          <w:szCs w:val="18"/>
        </w:rPr>
        <w:t>Dodávky OOPP v obvodu OŘ Brno</w:t>
      </w:r>
      <w:r w:rsidRPr="004F3B48">
        <w:rPr>
          <w:rFonts w:ascii="Verdana" w:hAnsi="Verdana"/>
          <w:sz w:val="18"/>
          <w:szCs w:val="18"/>
        </w:rPr>
        <w:t>“</w:t>
      </w:r>
      <w:r w:rsidR="00AD3797" w:rsidRPr="004F3B48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4F3B48">
        <w:rPr>
          <w:rFonts w:ascii="Verdana" w:hAnsi="Verdana" w:cstheme="minorHAnsi"/>
          <w:sz w:val="18"/>
          <w:szCs w:val="18"/>
        </w:rPr>
        <w:t xml:space="preserve">, </w:t>
      </w:r>
      <w:r w:rsidR="00CB2BA8" w:rsidRPr="004F3B48">
        <w:rPr>
          <w:rFonts w:ascii="Verdana" w:hAnsi="Verdana" w:cstheme="minorHAnsi"/>
          <w:sz w:val="18"/>
          <w:szCs w:val="18"/>
        </w:rPr>
        <w:t>že</w:t>
      </w:r>
      <w:r w:rsidR="00BF1253" w:rsidRPr="004F3B48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37734">
    <w:abstractNumId w:val="6"/>
  </w:num>
  <w:num w:numId="2" w16cid:durableId="2015456914">
    <w:abstractNumId w:val="1"/>
  </w:num>
  <w:num w:numId="3" w16cid:durableId="2137020446">
    <w:abstractNumId w:val="4"/>
  </w:num>
  <w:num w:numId="4" w16cid:durableId="1575582660">
    <w:abstractNumId w:val="5"/>
  </w:num>
  <w:num w:numId="5" w16cid:durableId="293753399">
    <w:abstractNumId w:val="0"/>
  </w:num>
  <w:num w:numId="6" w16cid:durableId="1071078151">
    <w:abstractNumId w:val="7"/>
  </w:num>
  <w:num w:numId="7" w16cid:durableId="67504167">
    <w:abstractNumId w:val="2"/>
  </w:num>
  <w:num w:numId="8" w16cid:durableId="1566136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33F07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3B48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270DB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33F07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2024-12-06T05:19:00Z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