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5AAAAF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93EE6" w:rsidRPr="00A93EE6">
        <w:rPr>
          <w:rFonts w:ascii="Verdana" w:hAnsi="Verdana"/>
          <w:b/>
          <w:bCs/>
          <w:sz w:val="18"/>
          <w:szCs w:val="18"/>
        </w:rPr>
        <w:t>„Zajištění revizí elektroinstalací a soustav ochrany před bleskem v obvodu OŘ UNL 2024-2028“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36EDBD0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93EE6" w:rsidRPr="00A93EE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93EE6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20</cp:revision>
  <cp:lastPrinted>2016-08-01T07:54:00Z</cp:lastPrinted>
  <dcterms:created xsi:type="dcterms:W3CDTF">2018-11-26T13:19:00Z</dcterms:created>
  <dcterms:modified xsi:type="dcterms:W3CDTF">2024-11-12T10:42:00Z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