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48F5F" w14:textId="77777777" w:rsidR="00D1163A" w:rsidRPr="002507FA" w:rsidRDefault="00D1163A" w:rsidP="00D1163A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2507FA">
        <w:rPr>
          <w:rFonts w:ascii="Verdana" w:hAnsi="Verdana" w:cstheme="minorHAnsi"/>
          <w:sz w:val="18"/>
          <w:szCs w:val="18"/>
        </w:rPr>
        <w:t xml:space="preserve"> Zadávací dokumentace</w:t>
      </w:r>
    </w:p>
    <w:p w14:paraId="6FB14777" w14:textId="487B0617" w:rsidR="005C47BA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5C47B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CB644FA" w14:textId="5B0DE9ED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77535510"/>
      <w:r w:rsidR="0026207D" w:rsidRPr="0026207D">
        <w:rPr>
          <w:rFonts w:ascii="Verdana" w:hAnsi="Verdana" w:cstheme="minorHAnsi"/>
          <w:b/>
          <w:sz w:val="28"/>
          <w:szCs w:val="28"/>
          <w:u w:val="single"/>
        </w:rPr>
        <w:t xml:space="preserve">Výkon činnosti koordinátora BOZP pro </w:t>
      </w:r>
      <w:r w:rsidR="001365DB">
        <w:rPr>
          <w:rFonts w:ascii="Verdana" w:hAnsi="Verdana" w:cstheme="minorHAnsi"/>
          <w:b/>
          <w:sz w:val="28"/>
          <w:szCs w:val="28"/>
          <w:u w:val="single"/>
        </w:rPr>
        <w:t>investiční globály</w:t>
      </w:r>
      <w:r w:rsidR="0026207D" w:rsidRPr="0026207D">
        <w:rPr>
          <w:rFonts w:ascii="Verdana" w:hAnsi="Verdana" w:cstheme="minorHAnsi"/>
          <w:b/>
          <w:sz w:val="28"/>
          <w:szCs w:val="28"/>
          <w:u w:val="single"/>
        </w:rPr>
        <w:t xml:space="preserve"> u OŘ HKR 2025-26</w:t>
      </w:r>
      <w:bookmarkEnd w:id="0"/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5E0656F1" w14:textId="2CEFCBBB" w:rsidR="00A3307B" w:rsidRPr="002507FA" w:rsidRDefault="00A3307B" w:rsidP="00A3307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712CA4">
        <w:rPr>
          <w:rFonts w:ascii="Verdana" w:hAnsi="Verdana" w:cstheme="minorHAnsi"/>
          <w:b/>
          <w:sz w:val="22"/>
          <w:u w:val="single"/>
        </w:rPr>
        <w:t>ev. č. registru VZ</w:t>
      </w:r>
      <w:r w:rsidRPr="004214EE">
        <w:rPr>
          <w:rFonts w:ascii="Verdana" w:hAnsi="Verdana" w:cstheme="minorHAnsi"/>
          <w:b/>
          <w:sz w:val="22"/>
          <w:u w:val="single"/>
        </w:rPr>
        <w:t>: 64024</w:t>
      </w:r>
      <w:r>
        <w:rPr>
          <w:rFonts w:ascii="Verdana" w:hAnsi="Verdana" w:cstheme="minorHAnsi"/>
          <w:b/>
          <w:sz w:val="22"/>
          <w:u w:val="single"/>
        </w:rPr>
        <w:t>12</w:t>
      </w:r>
      <w:r w:rsidR="00544516">
        <w:rPr>
          <w:rFonts w:ascii="Verdana" w:hAnsi="Verdana" w:cstheme="minorHAnsi"/>
          <w:b/>
          <w:sz w:val="22"/>
          <w:u w:val="single"/>
        </w:rPr>
        <w:t>1</w:t>
      </w:r>
    </w:p>
    <w:p w14:paraId="2F1D70CB" w14:textId="1455DF1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C34FB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177CE867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4F3AC18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31DFD04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60807CA9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709 94 234</w:t>
      </w:r>
    </w:p>
    <w:p w14:paraId="3C3B4320" w14:textId="77777777" w:rsidR="002C2AAD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CZ70994234</w:t>
      </w:r>
    </w:p>
    <w:p w14:paraId="488AF366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5A8628E" w14:textId="3186548C" w:rsidR="002C2AAD" w:rsidRDefault="002C2AAD" w:rsidP="002C2AAD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 xml:space="preserve">Ing. Pavlou Kosinovou, ředitelkou Oblastního ředitelství Hradec Králové, </w:t>
      </w:r>
      <w:r w:rsidRPr="00DD5392">
        <w:rPr>
          <w:rFonts w:ascii="Verdana" w:hAnsi="Verdana" w:cstheme="minorHAnsi"/>
          <w:sz w:val="18"/>
          <w:szCs w:val="18"/>
        </w:rPr>
        <w:t xml:space="preserve">na základě pověření č. </w:t>
      </w:r>
      <w:r w:rsidR="000D70A0" w:rsidRPr="00DD5392">
        <w:rPr>
          <w:rFonts w:ascii="Verdana" w:hAnsi="Verdana" w:cstheme="minorHAnsi"/>
          <w:sz w:val="18"/>
          <w:szCs w:val="18"/>
        </w:rPr>
        <w:t>3643</w:t>
      </w:r>
      <w:r w:rsidRPr="00DD5392">
        <w:rPr>
          <w:rFonts w:ascii="Verdana" w:hAnsi="Verdana" w:cstheme="minorHAnsi"/>
          <w:sz w:val="18"/>
          <w:szCs w:val="18"/>
        </w:rPr>
        <w:t xml:space="preserve"> ze dne </w:t>
      </w:r>
      <w:r w:rsidR="000D70A0" w:rsidRPr="00DD5392">
        <w:rPr>
          <w:rFonts w:ascii="Verdana" w:hAnsi="Verdana" w:cstheme="minorHAnsi"/>
          <w:sz w:val="18"/>
          <w:szCs w:val="18"/>
        </w:rPr>
        <w:t>12</w:t>
      </w:r>
      <w:r w:rsidRPr="00DD5392">
        <w:rPr>
          <w:rFonts w:ascii="Verdana" w:hAnsi="Verdana" w:cstheme="minorHAnsi"/>
          <w:sz w:val="18"/>
          <w:szCs w:val="18"/>
        </w:rPr>
        <w:t xml:space="preserve">. </w:t>
      </w:r>
      <w:r w:rsidR="000D70A0" w:rsidRPr="00DD5392">
        <w:rPr>
          <w:rFonts w:ascii="Verdana" w:hAnsi="Verdana" w:cstheme="minorHAnsi"/>
          <w:sz w:val="18"/>
          <w:szCs w:val="18"/>
        </w:rPr>
        <w:t>11</w:t>
      </w:r>
      <w:r w:rsidR="005C47BA" w:rsidRPr="00DD5392">
        <w:rPr>
          <w:rFonts w:ascii="Verdana" w:hAnsi="Verdana" w:cstheme="minorHAnsi"/>
          <w:sz w:val="18"/>
          <w:szCs w:val="18"/>
        </w:rPr>
        <w:t>. 2024</w:t>
      </w:r>
    </w:p>
    <w:p w14:paraId="77D99489" w14:textId="77777777" w:rsidR="002C2AAD" w:rsidRDefault="002C2AAD" w:rsidP="002C2AAD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71243963" w14:textId="77777777" w:rsidR="002C2AAD" w:rsidRPr="00392DAD" w:rsidRDefault="002C2AAD" w:rsidP="002C2AAD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Pr="0021150B">
        <w:rPr>
          <w:rFonts w:ascii="Verdana" w:hAnsi="Verdana" w:cstheme="minorHAnsi"/>
          <w:sz w:val="18"/>
          <w:szCs w:val="18"/>
        </w:rPr>
        <w:t>14606011/0710</w:t>
      </w:r>
    </w:p>
    <w:p w14:paraId="15BA8148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EFE5371" w14:textId="77777777" w:rsidR="002C2AAD" w:rsidRPr="00662E10" w:rsidRDefault="002C2AAD" w:rsidP="002C2AAD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DD3D6F0" w14:textId="77777777" w:rsidR="002C2AAD" w:rsidRPr="00662E10" w:rsidRDefault="002C2AAD" w:rsidP="002C2AAD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2E99A90" w14:textId="77777777" w:rsidR="002C2AAD" w:rsidRPr="00662E10" w:rsidRDefault="002C2AAD" w:rsidP="002C2AAD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06DB7D61" w14:textId="77777777" w:rsidR="002C2AAD" w:rsidRDefault="002C2AAD" w:rsidP="002C2AAD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D65977B" w14:textId="77777777" w:rsidR="002C2AAD" w:rsidRDefault="002C2AAD" w:rsidP="002C2AAD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2D7107BA" w14:textId="77777777" w:rsidR="002C2AAD" w:rsidRDefault="002C2AAD" w:rsidP="002C2AAD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64422D54" w14:textId="77777777" w:rsidR="002C2AAD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Pr="004206F4">
        <w:rPr>
          <w:rFonts w:ascii="Verdana" w:hAnsi="Verdana" w:cstheme="minorHAnsi"/>
          <w:b/>
          <w:sz w:val="18"/>
          <w:szCs w:val="18"/>
        </w:rPr>
        <w:t>Objednatel“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6B65EE68" w:rsidR="003706CB" w:rsidRPr="002507FA" w:rsidRDefault="007D0E8A" w:rsidP="000A755D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</w:t>
      </w:r>
      <w:r w:rsidRPr="00480621">
        <w:rPr>
          <w:rFonts w:ascii="Verdana" w:eastAsia="Verdana" w:hAnsi="Verdana"/>
          <w:sz w:val="18"/>
          <w:szCs w:val="18"/>
        </w:rPr>
        <w:t xml:space="preserve">výsledků </w:t>
      </w:r>
      <w:r w:rsidR="00F665B1" w:rsidRPr="00480621">
        <w:rPr>
          <w:rFonts w:ascii="Verdana" w:eastAsia="Verdana" w:hAnsi="Verdana"/>
          <w:sz w:val="18"/>
          <w:szCs w:val="18"/>
        </w:rPr>
        <w:t xml:space="preserve">zadávacího </w:t>
      </w:r>
      <w:r w:rsidRPr="00480621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480621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480621">
        <w:rPr>
          <w:rFonts w:ascii="Verdana" w:eastAsia="Verdana" w:hAnsi="Verdana"/>
          <w:sz w:val="18"/>
          <w:szCs w:val="18"/>
        </w:rPr>
        <w:t>veřejné zakázce zadávané v</w:t>
      </w:r>
      <w:r w:rsidR="00480621" w:rsidRPr="00480621">
        <w:rPr>
          <w:rFonts w:ascii="Verdana" w:eastAsia="Verdana" w:hAnsi="Verdana"/>
          <w:sz w:val="18"/>
          <w:szCs w:val="18"/>
        </w:rPr>
        <w:t> otevřeném řízení</w:t>
      </w:r>
      <w:r w:rsidRPr="00480621">
        <w:rPr>
          <w:rFonts w:ascii="Verdana" w:eastAsia="Verdana" w:hAnsi="Verdana"/>
          <w:sz w:val="18"/>
          <w:szCs w:val="18"/>
        </w:rPr>
        <w:t xml:space="preserve"> s názvem </w:t>
      </w:r>
      <w:r w:rsidR="00480621" w:rsidRPr="00480621">
        <w:rPr>
          <w:rFonts w:ascii="Verdana" w:eastAsia="Verdana" w:hAnsi="Verdana"/>
          <w:b/>
          <w:bCs/>
          <w:sz w:val="18"/>
          <w:szCs w:val="18"/>
        </w:rPr>
        <w:t xml:space="preserve">Výkon činnosti koordinátora BOZP pro </w:t>
      </w:r>
      <w:r w:rsidR="00B56B80">
        <w:rPr>
          <w:rFonts w:ascii="Verdana" w:eastAsia="Verdana" w:hAnsi="Verdana"/>
          <w:b/>
          <w:bCs/>
          <w:sz w:val="18"/>
          <w:szCs w:val="18"/>
        </w:rPr>
        <w:t>investiční globály</w:t>
      </w:r>
      <w:r w:rsidR="00480621" w:rsidRPr="00480621">
        <w:rPr>
          <w:rFonts w:ascii="Verdana" w:eastAsia="Verdana" w:hAnsi="Verdana"/>
          <w:b/>
          <w:bCs/>
          <w:sz w:val="18"/>
          <w:szCs w:val="18"/>
        </w:rPr>
        <w:t xml:space="preserve"> u OŘ HKR 2025-26</w:t>
      </w:r>
      <w:r w:rsidRPr="00480621">
        <w:rPr>
          <w:rFonts w:ascii="Verdana" w:eastAsia="Verdana" w:hAnsi="Verdana"/>
          <w:sz w:val="18"/>
          <w:szCs w:val="18"/>
        </w:rPr>
        <w:t>,</w:t>
      </w:r>
      <w:r w:rsidRPr="007D0E8A">
        <w:rPr>
          <w:rFonts w:ascii="Verdana" w:eastAsia="Verdana" w:hAnsi="Verdana"/>
          <w:sz w:val="18"/>
          <w:szCs w:val="18"/>
        </w:rPr>
        <w:t xml:space="preserve"> č.j.:</w:t>
      </w:r>
      <w:r w:rsidR="00DD5392">
        <w:rPr>
          <w:rFonts w:ascii="Verdana" w:eastAsia="Verdana" w:hAnsi="Verdana"/>
          <w:sz w:val="18"/>
          <w:szCs w:val="18"/>
        </w:rPr>
        <w:t> </w:t>
      </w:r>
      <w:r w:rsidR="00DD5392" w:rsidRPr="00DD5392">
        <w:rPr>
          <w:rFonts w:ascii="Verdana" w:eastAsia="Verdana" w:hAnsi="Verdana"/>
          <w:sz w:val="18"/>
          <w:szCs w:val="18"/>
        </w:rPr>
        <w:t>37594/2024-SŽ-OŘ HKR-</w:t>
      </w:r>
      <w:proofErr w:type="spellStart"/>
      <w:r w:rsidR="00DD5392" w:rsidRPr="00DD5392">
        <w:rPr>
          <w:rFonts w:ascii="Verdana" w:eastAsia="Verdana" w:hAnsi="Verdana"/>
          <w:sz w:val="18"/>
          <w:szCs w:val="18"/>
        </w:rPr>
        <w:t>NPI</w:t>
      </w:r>
      <w:proofErr w:type="spellEnd"/>
      <w:r w:rsidRPr="007D0E8A">
        <w:rPr>
          <w:rFonts w:ascii="Verdana" w:eastAsia="Verdana" w:hAnsi="Verdana"/>
          <w:sz w:val="18"/>
          <w:szCs w:val="18"/>
        </w:rPr>
        <w:t xml:space="preserve"> (dále jen „Říze</w:t>
      </w:r>
      <w:r w:rsidR="0075502C">
        <w:rPr>
          <w:rFonts w:ascii="Verdana" w:eastAsia="Verdana" w:hAnsi="Verdana"/>
          <w:sz w:val="18"/>
          <w:szCs w:val="18"/>
        </w:rPr>
        <w:t>ní na uzavření Rámcové dohody“)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7EE65022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CB7D85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303BF02D" w14:textId="38BD14CC" w:rsidR="00480621" w:rsidRPr="002507FA" w:rsidRDefault="00480621" w:rsidP="00CB7D85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 zhotovení díla, které je obecně specifikováno</w:t>
      </w:r>
      <w:r>
        <w:rPr>
          <w:rFonts w:ascii="Verdana" w:hAnsi="Verdana" w:cstheme="minorHAnsi"/>
          <w:sz w:val="18"/>
          <w:szCs w:val="18"/>
        </w:rPr>
        <w:t xml:space="preserve"> ve Vymezení předmětu dílčích zakázek</w:t>
      </w:r>
      <w:r w:rsidRPr="002507FA">
        <w:rPr>
          <w:rFonts w:ascii="Verdana" w:hAnsi="Verdana" w:cstheme="minorHAnsi"/>
          <w:sz w:val="18"/>
          <w:szCs w:val="18"/>
        </w:rPr>
        <w:t>, kter</w:t>
      </w:r>
      <w:r w:rsidR="00630559">
        <w:rPr>
          <w:rFonts w:ascii="Verdana" w:hAnsi="Verdana" w:cstheme="minorHAnsi"/>
          <w:sz w:val="18"/>
          <w:szCs w:val="18"/>
        </w:rPr>
        <w:t>é</w:t>
      </w:r>
      <w:r w:rsidRPr="002507FA">
        <w:rPr>
          <w:rFonts w:ascii="Verdana" w:hAnsi="Verdana" w:cstheme="minorHAnsi"/>
          <w:sz w:val="18"/>
          <w:szCs w:val="18"/>
        </w:rPr>
        <w:t xml:space="preserve"> je přílohou č. 2 této Rámcové dohody</w:t>
      </w:r>
      <w:r>
        <w:rPr>
          <w:rFonts w:ascii="Verdana" w:hAnsi="Verdana" w:cstheme="minorHAnsi"/>
          <w:sz w:val="18"/>
          <w:szCs w:val="18"/>
        </w:rPr>
        <w:t xml:space="preserve"> a</w:t>
      </w:r>
      <w:r w:rsidR="00630559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v Jednotkovém ceníku, který je přílohou č. 3 této Rámcové dohody</w:t>
      </w:r>
      <w:r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 xml:space="preserve">dílčí smlouvě.  </w:t>
      </w:r>
    </w:p>
    <w:p w14:paraId="1D933940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77777777" w:rsidR="0038779C" w:rsidRPr="002507FA" w:rsidRDefault="0038779C" w:rsidP="00CB7D85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E35CAA" w:rsidRPr="003220B0">
        <w:rPr>
          <w:rFonts w:ascii="Verdana" w:hAnsi="Verdana" w:cstheme="minorHAnsi"/>
          <w:b/>
          <w:sz w:val="18"/>
          <w:szCs w:val="18"/>
        </w:rPr>
        <w:t>dílčí zakázka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smlouva“</w:t>
      </w:r>
      <w:r w:rsidRPr="002507FA">
        <w:rPr>
          <w:rFonts w:ascii="Verdana" w:hAnsi="Verdana" w:cstheme="minorHAnsi"/>
          <w:sz w:val="18"/>
          <w:szCs w:val="18"/>
        </w:rPr>
        <w:t xml:space="preserve">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6B89CE4" w14:textId="77777777" w:rsidR="004A0D5B" w:rsidRPr="002507FA" w:rsidRDefault="00F832D7" w:rsidP="00CB7D85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</w:t>
      </w:r>
      <w:r w:rsidR="0038779C" w:rsidRPr="003220B0">
        <w:rPr>
          <w:rFonts w:ascii="Verdana" w:hAnsi="Verdana" w:cstheme="minorHAnsi"/>
          <w:b/>
          <w:sz w:val="18"/>
          <w:szCs w:val="18"/>
        </w:rPr>
        <w:t>„objednávka“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1501C0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42EC0C12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480621" w:rsidRPr="00501459">
        <w:rPr>
          <w:rFonts w:ascii="Verdana" w:hAnsi="Verdana" w:cstheme="minorHAnsi"/>
          <w:sz w:val="18"/>
          <w:szCs w:val="18"/>
        </w:rPr>
        <w:t>osoby ve věcech technických uvedené v příloze č. 5 této Rámcové dohody</w:t>
      </w:r>
    </w:p>
    <w:p w14:paraId="1C02A10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2507FA" w:rsidRDefault="00EE18A0" w:rsidP="00CB7D85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0FD499BF" w14:textId="77777777" w:rsidR="0038779C" w:rsidRPr="002507FA" w:rsidRDefault="00E413C5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4D6583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D658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D6583">
        <w:rPr>
          <w:rFonts w:ascii="Verdana" w:hAnsi="Verdana" w:cstheme="minorHAnsi"/>
          <w:sz w:val="18"/>
          <w:szCs w:val="18"/>
        </w:rPr>
        <w:t xml:space="preserve">3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D6583">
        <w:rPr>
          <w:rFonts w:ascii="Verdana" w:hAnsi="Verdana" w:cstheme="minorHAnsi"/>
          <w:sz w:val="18"/>
          <w:szCs w:val="18"/>
        </w:rPr>
        <w:t>dohody</w:t>
      </w:r>
      <w:r w:rsidRPr="004D658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4D6583">
        <w:rPr>
          <w:rFonts w:ascii="Verdana" w:hAnsi="Verdana" w:cstheme="minorHAnsi"/>
          <w:sz w:val="18"/>
          <w:szCs w:val="18"/>
        </w:rPr>
        <w:t xml:space="preserve">3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předem v </w:t>
      </w:r>
      <w:r w:rsidRPr="004D6583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Default="00EA41F0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D8C9333" w14:textId="247F4BB1" w:rsidR="009F619C" w:rsidRPr="002507FA" w:rsidRDefault="009F61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ekonomické údaje </w:t>
      </w:r>
      <w:r w:rsidR="00CA67AE" w:rsidRPr="00CA67AE">
        <w:rPr>
          <w:rFonts w:ascii="Verdana" w:hAnsi="Verdana" w:cstheme="minorHAnsi"/>
          <w:sz w:val="18"/>
          <w:szCs w:val="18"/>
        </w:rPr>
        <w:t>(</w:t>
      </w:r>
      <w:proofErr w:type="spellStart"/>
      <w:r w:rsidR="00CA67AE" w:rsidRPr="00C379F4">
        <w:rPr>
          <w:rFonts w:ascii="Verdana" w:hAnsi="Verdana" w:cstheme="minorHAnsi"/>
          <w:sz w:val="18"/>
          <w:szCs w:val="18"/>
        </w:rPr>
        <w:t>ISPROFOND</w:t>
      </w:r>
      <w:proofErr w:type="spellEnd"/>
      <w:r w:rsidR="00CA67AE" w:rsidRPr="00C379F4">
        <w:rPr>
          <w:rFonts w:ascii="Verdana" w:hAnsi="Verdana" w:cstheme="minorHAnsi"/>
          <w:sz w:val="18"/>
          <w:szCs w:val="18"/>
        </w:rPr>
        <w:t>, SubISPROFOND atd.)</w:t>
      </w:r>
    </w:p>
    <w:p w14:paraId="2F326589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CB7D85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3E06492D" w:rsidR="00D85996" w:rsidRPr="00D06E99" w:rsidRDefault="00E413C5" w:rsidP="00CB7D85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533E43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</w:t>
      </w:r>
      <w:r w:rsidRPr="00D06E99">
        <w:rPr>
          <w:rFonts w:ascii="Verdana" w:hAnsi="Verdana" w:cstheme="minorHAnsi"/>
          <w:sz w:val="18"/>
          <w:szCs w:val="18"/>
        </w:rPr>
        <w:t xml:space="preserve">Zhotovitelem, jejíž obsah je dále tvořen dalšími ustanoveními této </w:t>
      </w:r>
      <w:r w:rsidR="00AD2EC8" w:rsidRPr="00D06E99">
        <w:rPr>
          <w:rFonts w:ascii="Verdana" w:hAnsi="Verdana" w:cstheme="minorHAnsi"/>
          <w:sz w:val="18"/>
          <w:szCs w:val="18"/>
        </w:rPr>
        <w:t xml:space="preserve">Rámcové </w:t>
      </w:r>
      <w:r w:rsidRPr="00D06E99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07096A4F" w:rsidR="00E413C5" w:rsidRPr="00D06E99" w:rsidRDefault="00D85996" w:rsidP="00CB7D85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D06E9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D06E99">
        <w:rPr>
          <w:rFonts w:ascii="Verdana" w:hAnsi="Verdana" w:cstheme="minorHAnsi"/>
          <w:sz w:val="18"/>
          <w:szCs w:val="18"/>
        </w:rPr>
        <w:t>ust</w:t>
      </w:r>
      <w:proofErr w:type="spellEnd"/>
      <w:r w:rsidRPr="00D06E99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630559">
        <w:rPr>
          <w:rFonts w:ascii="Verdana" w:hAnsi="Verdana" w:cstheme="minorHAnsi"/>
          <w:sz w:val="18"/>
          <w:szCs w:val="18"/>
        </w:rPr>
        <w:t xml:space="preserve"> článku</w:t>
      </w:r>
      <w:r w:rsidRPr="00D06E99">
        <w:rPr>
          <w:rFonts w:ascii="Verdana" w:hAnsi="Verdana" w:cstheme="minorHAnsi"/>
          <w:sz w:val="18"/>
          <w:szCs w:val="18"/>
        </w:rPr>
        <w:t xml:space="preserve">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D06E99" w:rsidRPr="00D06E99">
        <w:rPr>
          <w:rFonts w:ascii="Verdana" w:hAnsi="Verdana" w:cstheme="minorHAnsi"/>
          <w:sz w:val="18"/>
          <w:szCs w:val="18"/>
        </w:rPr>
        <w:t>30</w:t>
      </w:r>
      <w:r w:rsidRPr="00D06E99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D06E99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7283FD0D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0F498A" w:rsidRPr="00B333F2">
        <w:rPr>
          <w:rFonts w:ascii="Verdana" w:eastAsiaTheme="majorEastAsia" w:hAnsi="Verdana" w:cstheme="minorHAnsi"/>
          <w:bCs/>
          <w:sz w:val="18"/>
          <w:szCs w:val="18"/>
        </w:rPr>
        <w:t>24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B333F2">
        <w:rPr>
          <w:rFonts w:ascii="Verdana" w:hAnsi="Verdana" w:cstheme="minorHAnsi"/>
          <w:sz w:val="18"/>
          <w:szCs w:val="18"/>
        </w:rPr>
        <w:t>anebo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 do doby uzavření dílčí smlouvy, na </w:t>
      </w:r>
      <w:proofErr w:type="gramStart"/>
      <w:r w:rsidR="007E084F" w:rsidRPr="00B7657C">
        <w:rPr>
          <w:rFonts w:ascii="Verdana" w:hAnsi="Verdana" w:cstheme="minorHAnsi"/>
          <w:sz w:val="18"/>
          <w:szCs w:val="18"/>
        </w:rPr>
        <w:t>základě</w:t>
      </w:r>
      <w:proofErr w:type="gramEnd"/>
      <w:r w:rsidR="007E084F" w:rsidRPr="00B7657C">
        <w:rPr>
          <w:rFonts w:ascii="Verdana" w:hAnsi="Verdana" w:cstheme="minorHAnsi"/>
          <w:sz w:val="18"/>
          <w:szCs w:val="18"/>
        </w:rPr>
        <w:t xml:space="preserve"> které dojde k objednání </w:t>
      </w:r>
      <w:r w:rsidR="00BD2B95" w:rsidRPr="00B333F2">
        <w:rPr>
          <w:rFonts w:ascii="Verdana" w:hAnsi="Verdana" w:cstheme="minorHAnsi"/>
          <w:sz w:val="18"/>
          <w:szCs w:val="18"/>
        </w:rPr>
        <w:t>díla</w:t>
      </w:r>
      <w:r w:rsidR="007E084F" w:rsidRPr="00B333F2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B333F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333F2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B56B80">
        <w:rPr>
          <w:rFonts w:ascii="Verdana" w:hAnsi="Verdana" w:cstheme="minorHAnsi"/>
          <w:b/>
          <w:bCs/>
          <w:sz w:val="18"/>
          <w:szCs w:val="18"/>
        </w:rPr>
        <w:t>13</w:t>
      </w:r>
      <w:r w:rsidR="00B56B80" w:rsidRPr="00B333F2">
        <w:rPr>
          <w:rFonts w:ascii="Verdana" w:hAnsi="Verdana" w:cstheme="minorHAnsi"/>
          <w:b/>
          <w:bCs/>
          <w:sz w:val="18"/>
          <w:szCs w:val="18"/>
        </w:rPr>
        <w:t> </w:t>
      </w:r>
      <w:r w:rsidR="00B56B80">
        <w:rPr>
          <w:rFonts w:ascii="Verdana" w:hAnsi="Verdana" w:cstheme="minorHAnsi"/>
          <w:b/>
          <w:bCs/>
          <w:sz w:val="18"/>
          <w:szCs w:val="18"/>
        </w:rPr>
        <w:t>4</w:t>
      </w:r>
      <w:r w:rsidR="00B333F2" w:rsidRPr="00B333F2">
        <w:rPr>
          <w:rFonts w:ascii="Verdana" w:hAnsi="Verdana" w:cstheme="minorHAnsi"/>
          <w:b/>
          <w:bCs/>
          <w:sz w:val="18"/>
          <w:szCs w:val="18"/>
        </w:rPr>
        <w:t>00 000</w:t>
      </w:r>
      <w:r w:rsidR="007E084F" w:rsidRPr="00B333F2">
        <w:rPr>
          <w:rFonts w:ascii="Verdana" w:hAnsi="Verdana" w:cstheme="minorHAnsi"/>
          <w:b/>
          <w:bCs/>
          <w:sz w:val="18"/>
          <w:szCs w:val="18"/>
        </w:rPr>
        <w:t>,- Kč</w:t>
      </w:r>
      <w:r w:rsidR="007E084F" w:rsidRPr="00B333F2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B333F2">
        <w:rPr>
          <w:rFonts w:ascii="Verdana" w:hAnsi="Verdana" w:cstheme="minorHAnsi"/>
          <w:sz w:val="18"/>
          <w:szCs w:val="18"/>
        </w:rPr>
        <w:t>bez DPH. V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 případě, že dojde k ukončení účinnosti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B7657C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není </w:t>
      </w:r>
      <w:r w:rsidR="007E084F" w:rsidRPr="00B7657C">
        <w:rPr>
          <w:rFonts w:ascii="Verdana" w:hAnsi="Verdana" w:cstheme="minorHAnsi"/>
          <w:sz w:val="18"/>
          <w:szCs w:val="18"/>
        </w:rPr>
        <w:lastRenderedPageBreak/>
        <w:t xml:space="preserve">oprávněn na základě této </w:t>
      </w:r>
      <w:r w:rsidR="00AD2EC8" w:rsidRPr="00B333F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333F2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B56B80">
        <w:rPr>
          <w:rFonts w:ascii="Verdana" w:hAnsi="Verdana" w:cstheme="minorHAnsi"/>
          <w:b/>
          <w:bCs/>
          <w:sz w:val="18"/>
          <w:szCs w:val="18"/>
        </w:rPr>
        <w:t>13</w:t>
      </w:r>
      <w:r w:rsidR="00B56B80" w:rsidRPr="00B333F2">
        <w:rPr>
          <w:rFonts w:ascii="Verdana" w:hAnsi="Verdana" w:cstheme="minorHAnsi"/>
          <w:b/>
          <w:bCs/>
          <w:sz w:val="18"/>
          <w:szCs w:val="18"/>
        </w:rPr>
        <w:t> </w:t>
      </w:r>
      <w:r w:rsidR="00B56B80">
        <w:rPr>
          <w:rFonts w:ascii="Verdana" w:hAnsi="Verdana" w:cstheme="minorHAnsi"/>
          <w:b/>
          <w:bCs/>
          <w:sz w:val="18"/>
          <w:szCs w:val="18"/>
        </w:rPr>
        <w:t>5</w:t>
      </w:r>
      <w:r w:rsidR="00B333F2" w:rsidRPr="00B333F2">
        <w:rPr>
          <w:rFonts w:ascii="Verdana" w:hAnsi="Verdana" w:cstheme="minorHAnsi"/>
          <w:b/>
          <w:bCs/>
          <w:sz w:val="18"/>
          <w:szCs w:val="18"/>
        </w:rPr>
        <w:t>00 000</w:t>
      </w:r>
      <w:r w:rsidR="007E084F" w:rsidRPr="00B333F2">
        <w:rPr>
          <w:rFonts w:ascii="Verdana" w:hAnsi="Verdana" w:cstheme="minorHAnsi"/>
          <w:b/>
          <w:bCs/>
          <w:sz w:val="18"/>
          <w:szCs w:val="18"/>
        </w:rPr>
        <w:t>,- Kč</w:t>
      </w:r>
      <w:r w:rsidR="007E084F" w:rsidRPr="00B333F2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B333F2">
        <w:rPr>
          <w:rFonts w:ascii="Verdana" w:hAnsi="Verdana" w:cstheme="minorHAnsi"/>
          <w:sz w:val="18"/>
          <w:szCs w:val="18"/>
        </w:rPr>
        <w:t>bez DPH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AC6A8F0" w14:textId="77777777" w:rsidR="000F498A" w:rsidRPr="000F498A" w:rsidRDefault="000F498A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0F498A">
        <w:rPr>
          <w:rFonts w:ascii="Verdana" w:hAnsi="Verdana" w:cstheme="minorHAnsi"/>
          <w:sz w:val="18"/>
          <w:szCs w:val="18"/>
        </w:rPr>
        <w:t>Zhotovitel je nejpozději ke dni zahájení prací na Díle povinen zpracovat finanční harmonogram, jenž bude obsahovat časový a finanční předpoklad plnění Díla. Následně pak bude během realizace zhotovitel harmonogram průběžně aktualizovat.</w:t>
      </w:r>
    </w:p>
    <w:p w14:paraId="773670B3" w14:textId="4A8C7DE5" w:rsidR="00235018" w:rsidRPr="000F498A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0F498A">
        <w:rPr>
          <w:rFonts w:ascii="Verdana" w:hAnsi="Verdana" w:cstheme="minorHAnsi"/>
          <w:sz w:val="18"/>
          <w:szCs w:val="18"/>
        </w:rPr>
        <w:t>Míst</w:t>
      </w:r>
      <w:r w:rsidR="0085363C" w:rsidRPr="000F498A">
        <w:rPr>
          <w:rFonts w:ascii="Verdana" w:hAnsi="Verdana" w:cstheme="minorHAnsi"/>
          <w:sz w:val="18"/>
          <w:szCs w:val="18"/>
        </w:rPr>
        <w:t>o</w:t>
      </w:r>
      <w:r w:rsidRPr="000F498A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0F498A">
        <w:rPr>
          <w:rFonts w:ascii="Verdana" w:hAnsi="Verdana" w:cstheme="minorHAnsi"/>
          <w:sz w:val="18"/>
          <w:szCs w:val="18"/>
        </w:rPr>
        <w:t>dílčích smluv</w:t>
      </w:r>
      <w:r w:rsidRPr="000F498A">
        <w:rPr>
          <w:rFonts w:ascii="Verdana" w:hAnsi="Verdana" w:cstheme="minorHAnsi"/>
          <w:sz w:val="18"/>
          <w:szCs w:val="18"/>
        </w:rPr>
        <w:t xml:space="preserve"> je </w:t>
      </w:r>
      <w:r w:rsidR="00EA41F0" w:rsidRPr="000F498A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0F498A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0F498A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0F498A">
        <w:rPr>
          <w:rFonts w:ascii="Verdana" w:hAnsi="Verdana" w:cstheme="minorHAnsi"/>
          <w:sz w:val="18"/>
          <w:szCs w:val="18"/>
        </w:rPr>
        <w:t>Z</w:t>
      </w:r>
      <w:r w:rsidR="006D2F28" w:rsidRPr="000F498A">
        <w:rPr>
          <w:rFonts w:ascii="Verdana" w:hAnsi="Verdana" w:cstheme="minorHAnsi"/>
          <w:sz w:val="18"/>
          <w:szCs w:val="18"/>
        </w:rPr>
        <w:t>hotovitel</w:t>
      </w:r>
      <w:r w:rsidR="002C4982" w:rsidRPr="000F498A">
        <w:rPr>
          <w:rFonts w:ascii="Verdana" w:hAnsi="Verdana" w:cstheme="minorHAnsi"/>
          <w:sz w:val="18"/>
          <w:szCs w:val="18"/>
        </w:rPr>
        <w:t>.</w:t>
      </w:r>
    </w:p>
    <w:p w14:paraId="7E8E6E65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91654F1" w14:textId="5219A23B" w:rsidR="004C3C3D" w:rsidRPr="004C3C3D" w:rsidRDefault="004C3C3D" w:rsidP="004C3C3D">
      <w:pPr>
        <w:pStyle w:val="acnormalbulleted"/>
        <w:tabs>
          <w:tab w:val="clear" w:pos="360"/>
        </w:tabs>
        <w:ind w:left="284"/>
        <w:rPr>
          <w:rFonts w:ascii="Verdana" w:hAnsi="Verdana" w:cstheme="minorHAnsi"/>
          <w:sz w:val="18"/>
          <w:szCs w:val="18"/>
        </w:rPr>
      </w:pPr>
      <w:r w:rsidRPr="004C3C3D">
        <w:rPr>
          <w:rFonts w:ascii="Verdana" w:hAnsi="Verdana" w:cstheme="minorHAnsi"/>
          <w:sz w:val="18"/>
          <w:szCs w:val="18"/>
        </w:rPr>
        <w:t>Zhotovitel je povinen vyrozumět určeného zaměstnance Objednatele uvedeného v dílčí smlouvě jako „kontaktní osoba“ o datu a době dokončení a převzetí předmětu Díla (v pracovní dny v</w:t>
      </w:r>
      <w:r w:rsidR="00DD5392">
        <w:rPr>
          <w:rFonts w:ascii="Verdana" w:hAnsi="Verdana" w:cstheme="minorHAnsi"/>
          <w:sz w:val="18"/>
          <w:szCs w:val="18"/>
        </w:rPr>
        <w:t> </w:t>
      </w:r>
      <w:r w:rsidRPr="004C3C3D">
        <w:rPr>
          <w:rFonts w:ascii="Verdana" w:hAnsi="Verdana" w:cstheme="minorHAnsi"/>
          <w:sz w:val="18"/>
          <w:szCs w:val="18"/>
        </w:rPr>
        <w:t>čase</w:t>
      </w:r>
      <w:r w:rsidR="00DD5392">
        <w:rPr>
          <w:rFonts w:ascii="Verdana" w:hAnsi="Verdana" w:cstheme="minorHAnsi"/>
          <w:sz w:val="18"/>
          <w:szCs w:val="18"/>
        </w:rPr>
        <w:t xml:space="preserve"> od 7:00 do 13:00 hod</w:t>
      </w:r>
      <w:r w:rsidRPr="004C3C3D">
        <w:rPr>
          <w:rFonts w:ascii="Verdana" w:hAnsi="Verdana" w:cstheme="minorHAnsi"/>
          <w:sz w:val="18"/>
          <w:szCs w:val="18"/>
        </w:rPr>
        <w:t>). Převzetí plnění potvrdí Objednatel v Předávacím protokolu. Pověřený zaměstnanec Objednatele uvede své jméno a podpis, v případě zjištěných nedostatků uvede i</w:t>
      </w:r>
      <w:r w:rsidR="00DD5392">
        <w:rPr>
          <w:rFonts w:ascii="Verdana" w:hAnsi="Verdana" w:cstheme="minorHAnsi"/>
          <w:sz w:val="18"/>
          <w:szCs w:val="18"/>
        </w:rPr>
        <w:t> </w:t>
      </w:r>
      <w:r w:rsidRPr="004C3C3D">
        <w:rPr>
          <w:rFonts w:ascii="Verdana" w:hAnsi="Verdana" w:cstheme="minorHAnsi"/>
          <w:sz w:val="18"/>
          <w:szCs w:val="18"/>
        </w:rPr>
        <w:t>tuto</w:t>
      </w:r>
      <w:r w:rsidR="00DD5392">
        <w:rPr>
          <w:rFonts w:ascii="Verdana" w:hAnsi="Verdana" w:cstheme="minorHAnsi"/>
          <w:sz w:val="18"/>
          <w:szCs w:val="18"/>
        </w:rPr>
        <w:t> </w:t>
      </w:r>
      <w:r w:rsidRPr="004C3C3D">
        <w:rPr>
          <w:rFonts w:ascii="Verdana" w:hAnsi="Verdana" w:cstheme="minorHAnsi"/>
          <w:sz w:val="18"/>
          <w:szCs w:val="18"/>
        </w:rPr>
        <w:t>skutečnost s konkrétním vymezením zjištěných vad předaného plnění.</w:t>
      </w:r>
    </w:p>
    <w:p w14:paraId="64816B70" w14:textId="2EF7BE92" w:rsidR="004C3C3D" w:rsidRPr="004C3C3D" w:rsidRDefault="004C3C3D" w:rsidP="004C3C3D">
      <w:pPr>
        <w:pStyle w:val="acnormalbulleted"/>
        <w:tabs>
          <w:tab w:val="clear" w:pos="360"/>
        </w:tabs>
        <w:ind w:left="284"/>
        <w:rPr>
          <w:rFonts w:ascii="Verdana" w:hAnsi="Verdana" w:cstheme="minorHAnsi"/>
          <w:sz w:val="18"/>
          <w:szCs w:val="18"/>
        </w:rPr>
      </w:pPr>
      <w:r w:rsidRPr="004C3C3D">
        <w:rPr>
          <w:rFonts w:ascii="Verdana" w:hAnsi="Verdana" w:cstheme="minorHAnsi"/>
          <w:sz w:val="18"/>
          <w:szCs w:val="18"/>
        </w:rPr>
        <w:t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této Rámcové dohody i po dobu trvání jednotlivých dílčích smluv.</w:t>
      </w:r>
    </w:p>
    <w:p w14:paraId="3A2D078A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48F70B0" w14:textId="77777777" w:rsidR="003526B9" w:rsidRPr="00103923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odhadovaného množství jednotkových položek a jednotkových cen uvedených v příloze č. 3 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 </w:t>
      </w:r>
    </w:p>
    <w:p w14:paraId="6DE2FA7C" w14:textId="77777777" w:rsidR="003526B9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 odsouhlasených Objednatelem na základě Zhotovitelem předloženého Předávacího protokolu.</w:t>
      </w:r>
    </w:p>
    <w:p w14:paraId="37B04C20" w14:textId="77777777" w:rsidR="003526B9" w:rsidRPr="00103923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236981B9" w14:textId="77777777" w:rsidR="00C379F4" w:rsidRDefault="00C379F4" w:rsidP="00C379F4">
      <w:pPr>
        <w:pStyle w:val="PNTextzkladn"/>
        <w:numPr>
          <w:ilvl w:val="0"/>
          <w:numId w:val="1"/>
        </w:numPr>
      </w:pPr>
      <w:bookmarkStart w:id="1" w:name="_Hlk135650157"/>
      <w:bookmarkStart w:id="2" w:name="_Hlk165286401"/>
      <w:r w:rsidRPr="00BA71C7">
        <w:t xml:space="preserve">Daňové doklady (faktury) budou vystaveny v souladu s veškerou národní (nebo) státní legislativou, nařízeními, vyhláškami a jinými právními předpisy a též zákony a místními vyhláškami jakéhokoliv legálně ustanoveného orgánu veřejné správy. </w:t>
      </w:r>
      <w:r>
        <w:t xml:space="preserve"> U zhotovování Díla, které je spolufinancováno z prostředků </w:t>
      </w:r>
      <w:r w:rsidRPr="0072074C">
        <w:t>České republiky – Státního fondu dopravní infrastruktury a z úvěru od Evropské investiční banky (</w:t>
      </w:r>
      <w:proofErr w:type="spellStart"/>
      <w:r w:rsidRPr="0072074C">
        <w:t>EIB</w:t>
      </w:r>
      <w:proofErr w:type="spellEnd"/>
      <w:r w:rsidRPr="0072074C">
        <w:t>), jehož příjemcem bude Česká republika</w:t>
      </w:r>
      <w:r>
        <w:t xml:space="preserve">, budou Faktury </w:t>
      </w:r>
      <w:r w:rsidRPr="00EF10BA">
        <w:t>vystaveny</w:t>
      </w:r>
      <w:r>
        <w:t xml:space="preserve"> dle vzoru uvedeném na webových stránkách Správy železnic, státní organizace (</w:t>
      </w:r>
      <w:hyperlink r:id="rId12" w:history="1">
        <w:r w:rsidRPr="00D81976">
          <w:rPr>
            <w:rStyle w:val="Hypertextovodkaz"/>
          </w:rPr>
          <w:t>https://www.spravazeleznic.cz/stavby-zakazky/podklady-pro-zhotovitele/vzor-faktury</w:t>
        </w:r>
      </w:hyperlink>
      <w:r>
        <w:t>).</w:t>
      </w:r>
      <w:r w:rsidRPr="00F66A9C">
        <w:rPr>
          <w:color w:val="FF0000"/>
        </w:rPr>
        <w:t xml:space="preserve"> </w:t>
      </w:r>
      <w:r w:rsidRPr="0075774F">
        <w:rPr>
          <w:b/>
          <w:bCs/>
        </w:rPr>
        <w:t>Do vzoru Faktury dle předchozí věty vyplňuje Zhotovitel do kolonky „</w:t>
      </w:r>
      <w:proofErr w:type="spellStart"/>
      <w:r w:rsidRPr="0075774F">
        <w:rPr>
          <w:b/>
          <w:bCs/>
        </w:rPr>
        <w:t>ISPROFIN</w:t>
      </w:r>
      <w:proofErr w:type="spellEnd"/>
      <w:r w:rsidRPr="0075774F">
        <w:rPr>
          <w:b/>
          <w:bCs/>
        </w:rPr>
        <w:t xml:space="preserve"> No.:“ číslo v záhlaví Smlouvy uvedené jako „SubISPROFOND“ a kolonku „</w:t>
      </w:r>
      <w:proofErr w:type="spellStart"/>
      <w:r w:rsidRPr="0075774F">
        <w:rPr>
          <w:b/>
          <w:bCs/>
        </w:rPr>
        <w:t>Evid</w:t>
      </w:r>
      <w:proofErr w:type="spellEnd"/>
      <w:r w:rsidRPr="0075774F">
        <w:rPr>
          <w:b/>
          <w:bCs/>
        </w:rPr>
        <w:t>.</w:t>
      </w:r>
      <w:r>
        <w:rPr>
          <w:b/>
          <w:bCs/>
        </w:rPr>
        <w:t xml:space="preserve"> </w:t>
      </w:r>
      <w:r w:rsidRPr="0075774F">
        <w:rPr>
          <w:b/>
          <w:bCs/>
        </w:rPr>
        <w:t>č.</w:t>
      </w:r>
      <w:r>
        <w:rPr>
          <w:b/>
          <w:bCs/>
        </w:rPr>
        <w:t xml:space="preserve"> </w:t>
      </w:r>
      <w:r w:rsidRPr="0075774F">
        <w:rPr>
          <w:b/>
          <w:bCs/>
        </w:rPr>
        <w:t>projektu/Project No.:“ nevyplňuje.</w:t>
      </w:r>
      <w:r w:rsidRPr="00F66A9C">
        <w:t xml:space="preserve"> </w:t>
      </w:r>
      <w:r>
        <w:t xml:space="preserve">Na žádost Objednatele vystaví Zhotovitel cizojazyčnou fakturu. </w:t>
      </w:r>
    </w:p>
    <w:bookmarkEnd w:id="1"/>
    <w:bookmarkEnd w:id="2"/>
    <w:p w14:paraId="14BAC0EC" w14:textId="77777777" w:rsidR="00345162" w:rsidRPr="00345162" w:rsidRDefault="00345162" w:rsidP="00CB7D85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lastRenderedPageBreak/>
        <w:t>v listinné podobě na adresu Správa železnic, státní organizace, Centrální finanční účtárna Čechy, Náměstí Jana Pernera 217, 530 02 Pardubice, nebo</w:t>
      </w:r>
    </w:p>
    <w:p w14:paraId="12425EE0" w14:textId="0F1A4A42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</w:t>
        </w:r>
        <w:proofErr w:type="spellStart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www.spravazeleznic.cz</w:t>
        </w:r>
        <w:proofErr w:type="spellEnd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774FAAA9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spellStart"/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spellEnd"/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2C0EBB2D" w:rsidR="00CC5257" w:rsidRPr="002507FA" w:rsidRDefault="00CC5257" w:rsidP="00CB7D85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</w:t>
      </w:r>
      <w:r w:rsidR="00D97D1C">
        <w:rPr>
          <w:rFonts w:ascii="Verdana" w:hAnsi="Verdana" w:cstheme="minorHAnsi"/>
          <w:sz w:val="18"/>
          <w:szCs w:val="18"/>
        </w:rPr>
        <w:t>6</w:t>
      </w:r>
      <w:r w:rsidRPr="002507FA">
        <w:rPr>
          <w:rFonts w:ascii="Verdana" w:hAnsi="Verdana" w:cstheme="minorHAnsi"/>
          <w:sz w:val="18"/>
          <w:szCs w:val="18"/>
        </w:rPr>
        <w:t xml:space="preserve">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CB7D85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1226F1C9" w:rsidR="004B17F3" w:rsidRPr="002507FA" w:rsidRDefault="00C879D1" w:rsidP="00CB7D85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36BF46F8" w14:textId="77777777" w:rsidR="000A2855" w:rsidRPr="002507FA" w:rsidRDefault="000A2855" w:rsidP="00CB7D85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CB7D85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CB7D85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D36413B" w14:textId="61B51A48" w:rsidR="00807580" w:rsidRPr="002507FA" w:rsidRDefault="00807580" w:rsidP="00CB7D85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E5401E">
        <w:rPr>
          <w:rFonts w:ascii="Verdana" w:hAnsi="Verdana" w:cstheme="minorHAnsi"/>
          <w:sz w:val="18"/>
          <w:szCs w:val="18"/>
        </w:rPr>
        <w:t>1</w:t>
      </w:r>
      <w:r w:rsidR="00E5401E" w:rsidRPr="000F687A">
        <w:rPr>
          <w:rFonts w:ascii="Verdana" w:hAnsi="Verdana" w:cstheme="minorHAnsi"/>
          <w:sz w:val="18"/>
          <w:szCs w:val="18"/>
        </w:rPr>
        <w:t xml:space="preserve"> </w:t>
      </w:r>
      <w:r w:rsidRPr="000F687A">
        <w:rPr>
          <w:rFonts w:ascii="Verdana" w:hAnsi="Verdana" w:cstheme="minorHAnsi"/>
          <w:sz w:val="18"/>
          <w:szCs w:val="18"/>
        </w:rPr>
        <w:t>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D97D1C">
        <w:rPr>
          <w:rFonts w:ascii="Verdana" w:hAnsi="Verdana" w:cstheme="minorHAnsi"/>
          <w:sz w:val="18"/>
          <w:szCs w:val="18"/>
        </w:rPr>
        <w:t>4</w:t>
      </w:r>
      <w:r w:rsidR="00D97D1C" w:rsidRPr="000F687A">
        <w:rPr>
          <w:rFonts w:ascii="Verdana" w:hAnsi="Verdana" w:cstheme="minorHAnsi"/>
          <w:sz w:val="18"/>
          <w:szCs w:val="18"/>
        </w:rPr>
        <w:t xml:space="preserve"> </w:t>
      </w:r>
      <w:r w:rsidRPr="000F687A">
        <w:rPr>
          <w:rFonts w:ascii="Verdana" w:hAnsi="Verdana" w:cstheme="minorHAnsi"/>
          <w:sz w:val="18"/>
          <w:szCs w:val="18"/>
        </w:rPr>
        <w:t>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70358789" w14:textId="77777777" w:rsidR="00BC6123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CB7D85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CB7D85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CB7D85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občanský zákoník, ve znění pozdějších předpisů (dále jen „obchodní tajemství“), a že se nejedná ani o informace, které nemohou být v registru smluv uveřejněny na základě ustanovení § 3 odst. 1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>.</w:t>
      </w:r>
    </w:p>
    <w:p w14:paraId="48DBA5BB" w14:textId="77777777" w:rsidR="004D47B7" w:rsidRPr="002507FA" w:rsidRDefault="00870DF7" w:rsidP="00CB7D85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CB7D85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CB7D85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9221DE" w:rsidRDefault="00A34B1D" w:rsidP="000A755D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9221DE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9221DE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9221DE" w:rsidRDefault="005345B6" w:rsidP="00CB7D85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9221DE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9221DE" w:rsidRDefault="005345B6" w:rsidP="00CB7D85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proofErr w:type="gramStart"/>
      <w:r w:rsidRPr="009221DE">
        <w:rPr>
          <w:rFonts w:ascii="Verdana" w:hAnsi="Verdana" w:cstheme="minorHAnsi"/>
          <w:sz w:val="18"/>
          <w:szCs w:val="18"/>
        </w:rPr>
        <w:t>inovací</w:t>
      </w:r>
      <w:proofErr w:type="gramEnd"/>
      <w:r w:rsidRPr="009221DE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069BE512" w14:textId="77777777" w:rsidR="009221DE" w:rsidRPr="00462303" w:rsidRDefault="009221DE" w:rsidP="00CB7D85">
      <w:pPr>
        <w:numPr>
          <w:ilvl w:val="0"/>
          <w:numId w:val="1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25AF9452" w14:textId="77777777" w:rsidR="009221DE" w:rsidRPr="00462303" w:rsidRDefault="009221DE" w:rsidP="00CB7D85">
      <w:pPr>
        <w:numPr>
          <w:ilvl w:val="0"/>
          <w:numId w:val="14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>
        <w:rPr>
          <w:rFonts w:ascii="Verdana" w:eastAsia="Times New Roman" w:hAnsi="Verdana" w:cs="Calibri"/>
          <w:sz w:val="18"/>
          <w:szCs w:val="18"/>
        </w:rPr>
        <w:t xml:space="preserve">denými </w:t>
      </w:r>
      <w:r>
        <w:rPr>
          <w:rFonts w:ascii="Verdana" w:eastAsia="Times New Roman" w:hAnsi="Verdana" w:cs="Calibri"/>
          <w:sz w:val="18"/>
          <w:szCs w:val="18"/>
        </w:rPr>
        <w:lastRenderedPageBreak/>
        <w:t>ve 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5BD9CAC8" w14:textId="77777777" w:rsidR="009221DE" w:rsidRPr="00C42912" w:rsidRDefault="009221DE" w:rsidP="00CB7D85">
      <w:pPr>
        <w:numPr>
          <w:ilvl w:val="0"/>
          <w:numId w:val="14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>
        <w:rPr>
          <w:rFonts w:ascii="Verdana" w:eastAsia="Times New Roman" w:hAnsi="Verdana" w:cs="Calibri"/>
          <w:sz w:val="18"/>
          <w:szCs w:val="18"/>
        </w:rPr>
        <w:t xml:space="preserve">e výši 10.000 Kč za </w:t>
      </w:r>
      <w:proofErr w:type="gramStart"/>
      <w:r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>
        <w:rPr>
          <w:rFonts w:ascii="Verdana" w:eastAsia="Times New Roman" w:hAnsi="Verdana" w:cs="Calibri"/>
          <w:sz w:val="18"/>
          <w:szCs w:val="18"/>
        </w:rPr>
        <w:t xml:space="preserve"> byť 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10.000 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5419E864" w14:textId="5473A866" w:rsidR="00512EC2" w:rsidRDefault="00512EC2" w:rsidP="00CB7D85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7777777" w:rsidR="00577344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</w:t>
      </w:r>
      <w:proofErr w:type="spellStart"/>
      <w:r>
        <w:t>48a</w:t>
      </w:r>
      <w:proofErr w:type="spellEnd"/>
      <w:r>
        <w:t xml:space="preserve"> ZZVZ se použije analogicky, </w:t>
      </w:r>
    </w:p>
    <w:p w14:paraId="34F9757A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</w:t>
      </w:r>
      <w:proofErr w:type="spellStart"/>
      <w:r>
        <w:t>5k</w:t>
      </w:r>
      <w:proofErr w:type="spellEnd"/>
      <w:r>
        <w:t xml:space="preserve">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77344">
      <w:pPr>
        <w:pStyle w:val="SODslseznam-2a"/>
        <w:tabs>
          <w:tab w:val="clear" w:pos="360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>
        <w:rPr>
          <w:b/>
          <w:bCs/>
          <w:i/>
          <w:iCs/>
        </w:rPr>
        <w:t>„Sankční seznamy“),</w:t>
      </w:r>
    </w:p>
    <w:p w14:paraId="19BDE410" w14:textId="31B9C7A1" w:rsidR="00512EC2" w:rsidRPr="009221DE" w:rsidRDefault="00577344" w:rsidP="009221DE">
      <w:pPr>
        <w:pStyle w:val="SODslseznam-2a"/>
        <w:tabs>
          <w:tab w:val="clear" w:pos="360"/>
        </w:tabs>
        <w:ind w:left="1854" w:hanging="360"/>
      </w:pPr>
      <w:r>
        <w:t xml:space="preserve">není obchodní společností, ve které veřejný funkcionář uvedený v </w:t>
      </w:r>
      <w:proofErr w:type="spellStart"/>
      <w:r>
        <w:t>ust</w:t>
      </w:r>
      <w:proofErr w:type="spellEnd"/>
      <w: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>
        <w:t>ust</w:t>
      </w:r>
      <w:proofErr w:type="spellEnd"/>
      <w:r>
        <w:t>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24E3009F" w14:textId="22A44DD5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9221DE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9221DE">
        <w:rPr>
          <w:rFonts w:ascii="Verdana" w:hAnsi="Verdana" w:cstheme="minorHAnsi"/>
          <w:sz w:val="18"/>
          <w:szCs w:val="18"/>
        </w:rPr>
        <w:t>tohoto článku VIII.</w:t>
      </w:r>
      <w:r w:rsidRPr="009221DE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9221DE">
        <w:rPr>
          <w:rFonts w:ascii="Verdana" w:hAnsi="Verdana" w:cstheme="minorHAnsi"/>
          <w:sz w:val="18"/>
          <w:szCs w:val="18"/>
        </w:rPr>
        <w:t>,</w:t>
      </w:r>
      <w:r w:rsidRPr="009221DE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9221DE">
        <w:rPr>
          <w:rFonts w:ascii="Verdana" w:hAnsi="Verdana" w:cstheme="minorHAnsi"/>
          <w:sz w:val="18"/>
          <w:szCs w:val="18"/>
        </w:rPr>
        <w:t xml:space="preserve"> VIII.</w:t>
      </w:r>
      <w:r w:rsidRPr="009221DE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9221DE">
        <w:rPr>
          <w:rFonts w:ascii="Verdana" w:hAnsi="Verdana" w:cstheme="minorHAnsi"/>
          <w:sz w:val="18"/>
          <w:szCs w:val="18"/>
        </w:rPr>
        <w:t>n</w:t>
      </w:r>
      <w:r w:rsidRPr="009221DE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9221DE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9221DE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9221DE">
        <w:rPr>
          <w:rFonts w:ascii="Verdana" w:hAnsi="Verdana" w:cstheme="minorHAnsi"/>
          <w:sz w:val="18"/>
          <w:szCs w:val="18"/>
        </w:rPr>
        <w:t>S</w:t>
      </w:r>
      <w:r w:rsidRPr="009221DE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5347C0EA" w:rsidR="00512EC2" w:rsidRPr="009221DE" w:rsidRDefault="00292243" w:rsidP="00CB7D85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Ukáže-li se prohlášení </w:t>
      </w:r>
      <w:r w:rsidR="00760608">
        <w:rPr>
          <w:rFonts w:ascii="Verdana" w:hAnsi="Verdana" w:cstheme="minorHAnsi"/>
          <w:sz w:val="18"/>
          <w:szCs w:val="18"/>
        </w:rPr>
        <w:t>Zhotovitele</w:t>
      </w:r>
      <w:r w:rsidR="00760608" w:rsidRPr="009221DE">
        <w:rPr>
          <w:rFonts w:ascii="Verdana" w:hAnsi="Verdana" w:cstheme="minorHAnsi"/>
          <w:sz w:val="18"/>
          <w:szCs w:val="18"/>
        </w:rPr>
        <w:t xml:space="preserve"> </w:t>
      </w:r>
      <w:r w:rsidRPr="009221DE">
        <w:rPr>
          <w:rFonts w:ascii="Verdana" w:hAnsi="Verdana" w:cstheme="minorHAnsi"/>
          <w:sz w:val="18"/>
          <w:szCs w:val="18"/>
        </w:rPr>
        <w:t xml:space="preserve">dle tohoto článku VIII jako nepravdivé nebo poruší-li </w:t>
      </w:r>
      <w:r w:rsidR="00760608">
        <w:rPr>
          <w:rFonts w:ascii="Verdana" w:hAnsi="Verdana" w:cstheme="minorHAnsi"/>
          <w:sz w:val="18"/>
          <w:szCs w:val="18"/>
        </w:rPr>
        <w:t>Zhotovitel</w:t>
      </w:r>
      <w:r w:rsidR="00760608" w:rsidRPr="009221DE">
        <w:rPr>
          <w:rFonts w:ascii="Verdana" w:hAnsi="Verdana" w:cstheme="minorHAnsi"/>
          <w:sz w:val="18"/>
          <w:szCs w:val="18"/>
        </w:rPr>
        <w:t xml:space="preserve"> </w:t>
      </w:r>
      <w:r w:rsidRPr="009221DE">
        <w:rPr>
          <w:rFonts w:ascii="Verdana" w:hAnsi="Verdana" w:cstheme="minorHAnsi"/>
          <w:sz w:val="18"/>
          <w:szCs w:val="18"/>
        </w:rPr>
        <w:t xml:space="preserve">svou oznamovací povinnost nebo některou z dalších povinností dle tohoto článku VIII, je </w:t>
      </w:r>
      <w:r w:rsidR="00760608">
        <w:rPr>
          <w:rFonts w:ascii="Verdana" w:hAnsi="Verdana" w:cstheme="minorHAnsi"/>
          <w:sz w:val="18"/>
          <w:szCs w:val="18"/>
        </w:rPr>
        <w:t>Objednatel</w:t>
      </w:r>
      <w:r w:rsidR="00760608" w:rsidRPr="009221DE">
        <w:rPr>
          <w:rFonts w:ascii="Verdana" w:hAnsi="Verdana" w:cstheme="minorHAnsi"/>
          <w:sz w:val="18"/>
          <w:szCs w:val="18"/>
        </w:rPr>
        <w:t xml:space="preserve"> </w:t>
      </w:r>
      <w:r w:rsidRPr="009221DE">
        <w:rPr>
          <w:rFonts w:ascii="Verdana" w:hAnsi="Verdana" w:cstheme="minorHAnsi"/>
          <w:sz w:val="18"/>
          <w:szCs w:val="18"/>
        </w:rPr>
        <w:t>oprávněn odstoupit od této Rámcové dohody.</w:t>
      </w:r>
      <w:r w:rsidR="00512EC2" w:rsidRPr="009221DE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 Zhotovitel je dále povinen zaplatit za každé jednotlivé porušení povinností dle </w:t>
      </w:r>
      <w:r w:rsidR="00404620" w:rsidRPr="009221DE">
        <w:rPr>
          <w:rFonts w:ascii="Verdana" w:hAnsi="Verdana" w:cstheme="minorHAnsi"/>
          <w:sz w:val="18"/>
          <w:szCs w:val="18"/>
        </w:rPr>
        <w:t xml:space="preserve">věty první tohoto odstavce </w:t>
      </w:r>
      <w:r w:rsidR="00512EC2" w:rsidRPr="009221DE">
        <w:rPr>
          <w:rFonts w:ascii="Verdana" w:hAnsi="Verdana" w:cstheme="minorHAnsi"/>
          <w:sz w:val="18"/>
          <w:szCs w:val="18"/>
        </w:rPr>
        <w:t xml:space="preserve">smluvní pokutu ve výši </w:t>
      </w:r>
      <w:proofErr w:type="gramStart"/>
      <w:r w:rsidR="002478D9" w:rsidRPr="009221DE">
        <w:rPr>
          <w:rFonts w:ascii="Verdana" w:hAnsi="Verdana" w:cstheme="minorHAnsi"/>
          <w:sz w:val="18"/>
          <w:szCs w:val="18"/>
        </w:rPr>
        <w:t>3</w:t>
      </w:r>
      <w:r w:rsidR="00512EC2" w:rsidRPr="009221DE">
        <w:rPr>
          <w:rFonts w:ascii="Verdana" w:hAnsi="Verdana" w:cstheme="minorHAnsi"/>
          <w:sz w:val="18"/>
          <w:szCs w:val="18"/>
        </w:rPr>
        <w:t>00.000,-</w:t>
      </w:r>
      <w:proofErr w:type="gramEnd"/>
      <w:r w:rsidR="00512EC2" w:rsidRPr="009221DE">
        <w:rPr>
          <w:rFonts w:ascii="Verdana" w:hAnsi="Verdana" w:cstheme="minorHAnsi"/>
          <w:sz w:val="18"/>
          <w:szCs w:val="18"/>
        </w:rPr>
        <w:t>Kč. Ustanovení § 2050 Občanského zákoníku se nepoužije.</w:t>
      </w:r>
    </w:p>
    <w:p w14:paraId="3CC3DE35" w14:textId="00799D8F" w:rsidR="000A2855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CB7D85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CB7D85">
      <w:pPr>
        <w:pStyle w:val="Odstavecseseznamem"/>
        <w:numPr>
          <w:ilvl w:val="0"/>
          <w:numId w:val="16"/>
        </w:numPr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B6EF3E3" w:rsidR="00E71957" w:rsidRPr="002507FA" w:rsidRDefault="008135F0" w:rsidP="00CB7D85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CB7D85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CB7D85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CB7D85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759E0EBE" w14:textId="77777777" w:rsidR="00CB7D85" w:rsidRPr="00E66B1E" w:rsidRDefault="00CB7D85" w:rsidP="00CB7D85">
      <w:pPr>
        <w:pStyle w:val="acnormal"/>
        <w:numPr>
          <w:ilvl w:val="0"/>
          <w:numId w:val="16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je vyhotovena elektronicky a</w:t>
      </w:r>
      <w:r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4BA897B1" w14:textId="77777777" w:rsidR="00CB7D85" w:rsidRDefault="00CB7D85" w:rsidP="00CB7D85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ve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stejnopis.</w:t>
      </w:r>
    </w:p>
    <w:p w14:paraId="1DD04721" w14:textId="77777777" w:rsidR="00CB7D85" w:rsidRPr="002507FA" w:rsidRDefault="00CB7D85" w:rsidP="00CB7D85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CB7D8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CB7D85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CB7D85" w:rsidRDefault="00F37200" w:rsidP="00CB7D85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CB7D85">
        <w:rPr>
          <w:rFonts w:ascii="Verdana" w:hAnsi="Verdana" w:cstheme="minorHAnsi"/>
          <w:sz w:val="18"/>
          <w:szCs w:val="18"/>
        </w:rPr>
        <w:t>Díla</w:t>
      </w:r>
      <w:r w:rsidR="00E30AFD" w:rsidRPr="00CB7D85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CB7D85">
        <w:rPr>
          <w:rFonts w:ascii="Verdana" w:hAnsi="Verdana" w:cstheme="minorHAnsi"/>
          <w:sz w:val="18"/>
          <w:szCs w:val="18"/>
        </w:rPr>
        <w:t>.</w:t>
      </w:r>
    </w:p>
    <w:p w14:paraId="534CEA73" w14:textId="79AD61D7" w:rsidR="005158E0" w:rsidRDefault="000A6A80" w:rsidP="000A6A80">
      <w:pPr>
        <w:pStyle w:val="Odstavecseseznamem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 w:rsidRPr="000A6A80">
        <w:rPr>
          <w:rFonts w:ascii="Verdana" w:hAnsi="Verdana" w:cstheme="minorHAnsi"/>
          <w:sz w:val="18"/>
          <w:szCs w:val="18"/>
        </w:rPr>
        <w:t>Zvláštní podmínky, na které odkazuje tato Rámcová dohoda, mají přednost před zněním Obchodních podmínek, Obchodní podmínky se užijí v rozsahu, v jakém nejsou v rozporu s takovými zvláštními podmínkami.</w:t>
      </w:r>
    </w:p>
    <w:p w14:paraId="0B8F64E7" w14:textId="77777777" w:rsidR="005158E0" w:rsidRDefault="005158E0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1C687AE6" w14:textId="77777777" w:rsidR="000770E5" w:rsidRPr="002507FA" w:rsidRDefault="000770E5" w:rsidP="00CB7D85">
      <w:pPr>
        <w:pStyle w:val="Odstavecseseznamem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CB7D85">
        <w:rPr>
          <w:rFonts w:ascii="Verdana" w:hAnsi="Verdana" w:cstheme="minorHAnsi"/>
          <w:sz w:val="18"/>
          <w:szCs w:val="18"/>
        </w:rPr>
        <w:t>Rámcová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73D454B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CB7D85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680F942A" w:rsidR="0045754A" w:rsidRPr="00CB7D85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B7D85">
        <w:rPr>
          <w:rFonts w:ascii="Verdana" w:hAnsi="Verdana" w:cstheme="minorHAnsi"/>
          <w:sz w:val="18"/>
          <w:szCs w:val="18"/>
        </w:rPr>
        <w:t>2</w:t>
      </w:r>
      <w:r w:rsidR="0045754A" w:rsidRPr="00CB7D85">
        <w:rPr>
          <w:rFonts w:ascii="Verdana" w:hAnsi="Verdana" w:cstheme="minorHAnsi"/>
          <w:sz w:val="18"/>
          <w:szCs w:val="18"/>
        </w:rPr>
        <w:t xml:space="preserve"> – </w:t>
      </w:r>
      <w:r w:rsidR="00CB7D85" w:rsidRPr="00CB7D85">
        <w:rPr>
          <w:rFonts w:ascii="Verdana" w:hAnsi="Verdana" w:cstheme="minorHAnsi"/>
          <w:sz w:val="18"/>
          <w:szCs w:val="18"/>
        </w:rPr>
        <w:t>Vymezení předmětu dílčích zakázek</w:t>
      </w:r>
    </w:p>
    <w:p w14:paraId="38A8D4BB" w14:textId="6EE1921D" w:rsidR="00F06B6C" w:rsidRPr="00CB7D85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3FF5CDBF" w14:textId="77777777" w:rsidR="00002574" w:rsidRPr="00CB7D85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02C0A7EE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5 - 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CB7D85" w:rsidRPr="00911BED" w14:paraId="719A7514" w14:textId="77777777" w:rsidTr="00F0049F">
        <w:tc>
          <w:tcPr>
            <w:tcW w:w="3481" w:type="dxa"/>
            <w:shd w:val="clear" w:color="auto" w:fill="auto"/>
          </w:tcPr>
          <w:p w14:paraId="76768F35" w14:textId="77777777" w:rsidR="00CB7D85" w:rsidRPr="00361DD7" w:rsidRDefault="00CB7D85" w:rsidP="00F0049F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3D60D865" w14:textId="77777777" w:rsidR="00CB7D85" w:rsidRPr="00361DD7" w:rsidRDefault="00CB7D85" w:rsidP="00F0049F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475A6326" w14:textId="77777777" w:rsidR="00CB7D85" w:rsidRPr="00361DD7" w:rsidRDefault="00CB7D85" w:rsidP="00F0049F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CB7D85" w:rsidRPr="00FC033A" w14:paraId="4A45B23F" w14:textId="77777777" w:rsidTr="00F0049F">
        <w:tc>
          <w:tcPr>
            <w:tcW w:w="3481" w:type="dxa"/>
            <w:shd w:val="clear" w:color="auto" w:fill="auto"/>
          </w:tcPr>
          <w:p w14:paraId="2ABDD5C6" w14:textId="77777777" w:rsidR="00CB7D85" w:rsidRDefault="00CB7D85" w:rsidP="00F0049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FBECFC4" w14:textId="77777777" w:rsidR="00CB7D85" w:rsidRPr="000226F3" w:rsidRDefault="00CB7D85" w:rsidP="00F0049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6356CF0" w14:textId="77777777" w:rsidR="00CB7D85" w:rsidRPr="000226F3" w:rsidRDefault="00CB7D85" w:rsidP="00F0049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2AA1321E" w14:textId="77777777" w:rsidR="00CB7D85" w:rsidRDefault="00CB7D85" w:rsidP="00F0049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050C7734" w14:textId="77777777" w:rsidR="00CB7D85" w:rsidRPr="000226F3" w:rsidRDefault="00CB7D85" w:rsidP="00F0049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CB7D85" w:rsidRPr="0091501C" w14:paraId="524CE78F" w14:textId="77777777" w:rsidTr="00F0049F">
        <w:tc>
          <w:tcPr>
            <w:tcW w:w="3481" w:type="dxa"/>
            <w:shd w:val="clear" w:color="auto" w:fill="auto"/>
          </w:tcPr>
          <w:p w14:paraId="6ED4091B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576E3210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39838753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05EB4A21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2E8798B3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22F9D429" w14:textId="77777777" w:rsidR="00CB7D85" w:rsidRPr="000226F3" w:rsidRDefault="00CB7D85" w:rsidP="00F0049F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654CE728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6EB1A65E" w14:textId="77777777" w:rsidR="00D1163A" w:rsidRDefault="00D1163A" w:rsidP="00CB7D85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  <w:highlight w:val="yellow"/>
        </w:rPr>
      </w:pPr>
    </w:p>
    <w:p w14:paraId="3CF749CA" w14:textId="77777777" w:rsidR="00D1163A" w:rsidRDefault="00CB7D85" w:rsidP="00CB7D85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50A20195" w14:textId="5CB40E51" w:rsidR="005158E0" w:rsidRPr="005158E0" w:rsidRDefault="005158E0" w:rsidP="005158E0">
      <w:pPr>
        <w:tabs>
          <w:tab w:val="left" w:pos="5010"/>
        </w:tabs>
        <w:rPr>
          <w:lang w:eastAsia="ar-SA"/>
        </w:rPr>
        <w:sectPr w:rsidR="005158E0" w:rsidRPr="005158E0" w:rsidSect="00D116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701" w:footer="305" w:gutter="0"/>
          <w:pgNumType w:start="1"/>
          <w:cols w:space="708"/>
          <w:titlePg/>
          <w:docGrid w:linePitch="360"/>
        </w:sectPr>
      </w:pPr>
    </w:p>
    <w:p w14:paraId="307C1C50" w14:textId="77777777" w:rsidR="00CB7D85" w:rsidRPr="00A27D3F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456F125" w14:textId="77777777" w:rsidR="00CB7D85" w:rsidRPr="00A27D3F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366DE83E" w14:textId="18BC4A74" w:rsidR="00CB7D85" w:rsidRDefault="00CB7D85" w:rsidP="00CB7D85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bookmarkStart w:id="3" w:name="_Hlk179434252"/>
      <w:r w:rsidRPr="002924CC">
        <w:rPr>
          <w:rFonts w:ascii="Verdana" w:hAnsi="Verdana"/>
          <w:b/>
          <w:bCs/>
        </w:rPr>
        <w:t xml:space="preserve">Výkon činnosti koordinátora BOZP pro </w:t>
      </w:r>
      <w:r w:rsidR="003E248B">
        <w:rPr>
          <w:rFonts w:ascii="Verdana" w:hAnsi="Verdana"/>
          <w:b/>
          <w:bCs/>
        </w:rPr>
        <w:t>investiční globály</w:t>
      </w:r>
      <w:r w:rsidRPr="002924CC">
        <w:rPr>
          <w:rFonts w:ascii="Verdana" w:hAnsi="Verdana"/>
          <w:b/>
          <w:bCs/>
        </w:rPr>
        <w:t xml:space="preserve"> u OŘ HKR </w:t>
      </w:r>
      <w:r w:rsidR="00760608" w:rsidRPr="002924CC">
        <w:rPr>
          <w:rFonts w:ascii="Verdana" w:hAnsi="Verdana"/>
          <w:b/>
          <w:bCs/>
        </w:rPr>
        <w:t>202</w:t>
      </w:r>
      <w:r w:rsidR="00760608">
        <w:rPr>
          <w:rFonts w:ascii="Verdana" w:hAnsi="Verdana"/>
          <w:b/>
          <w:bCs/>
        </w:rPr>
        <w:t>5</w:t>
      </w:r>
      <w:r w:rsidRPr="002924CC">
        <w:rPr>
          <w:rFonts w:ascii="Verdana" w:hAnsi="Verdana"/>
          <w:b/>
          <w:bCs/>
        </w:rPr>
        <w:t>-2</w:t>
      </w:r>
      <w:r w:rsidR="00760608">
        <w:rPr>
          <w:rFonts w:ascii="Verdana" w:hAnsi="Verdana"/>
          <w:b/>
          <w:bCs/>
        </w:rPr>
        <w:t>6</w:t>
      </w:r>
      <w:bookmarkEnd w:id="3"/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5059DD70" w14:textId="2290F0EC" w:rsidR="00CB7D85" w:rsidRPr="00CB7D85" w:rsidRDefault="00CB7D85">
      <w:pPr>
        <w:rPr>
          <w:rFonts w:ascii="Verdana" w:hAnsi="Verdana" w:cstheme="minorHAnsi"/>
        </w:rPr>
      </w:pPr>
      <w:r>
        <w:rPr>
          <w:rFonts w:ascii="Verdana" w:hAnsi="Verdana" w:cstheme="minorHAnsi"/>
        </w:rPr>
        <w:br w:type="page"/>
      </w:r>
    </w:p>
    <w:p w14:paraId="73562EB9" w14:textId="77777777" w:rsidR="00CB7D85" w:rsidRPr="00DE64B1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DE64B1">
        <w:rPr>
          <w:rFonts w:ascii="Verdana" w:hAnsi="Verdana" w:cstheme="minorHAnsi"/>
        </w:rPr>
        <w:lastRenderedPageBreak/>
        <w:t>Příloha č. 2</w:t>
      </w:r>
    </w:p>
    <w:p w14:paraId="4C4B62F9" w14:textId="77777777" w:rsidR="00CB7D85" w:rsidRPr="00A27D3F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Vymezení předmětu dílčích zakázek</w:t>
      </w:r>
    </w:p>
    <w:p w14:paraId="4D08C349" w14:textId="057E28D7" w:rsidR="000B51BD" w:rsidRDefault="00DF5014" w:rsidP="000B51B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1.1 </w:t>
      </w:r>
      <w:r w:rsidR="000B51BD">
        <w:rPr>
          <w:b/>
          <w:bCs/>
          <w:sz w:val="20"/>
          <w:szCs w:val="20"/>
        </w:rPr>
        <w:t xml:space="preserve">Účel a rozsah předmětu Díla </w:t>
      </w:r>
    </w:p>
    <w:p w14:paraId="6438B357" w14:textId="1BA87D86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>Předmětem díla je poskytnutí služeb „</w:t>
      </w:r>
      <w:r w:rsidR="00DF5014" w:rsidRPr="00DF5014">
        <w:rPr>
          <w:sz w:val="18"/>
          <w:szCs w:val="18"/>
        </w:rPr>
        <w:t xml:space="preserve">Výkon činnosti koordinátora BOZP pro </w:t>
      </w:r>
      <w:r w:rsidR="00EC3844">
        <w:rPr>
          <w:sz w:val="18"/>
          <w:szCs w:val="18"/>
        </w:rPr>
        <w:t>investiční globály</w:t>
      </w:r>
      <w:r w:rsidR="00DF5014" w:rsidRPr="00DF5014">
        <w:rPr>
          <w:sz w:val="18"/>
          <w:szCs w:val="18"/>
        </w:rPr>
        <w:t xml:space="preserve"> u</w:t>
      </w:r>
      <w:r w:rsidR="00124D6C">
        <w:rPr>
          <w:sz w:val="18"/>
          <w:szCs w:val="18"/>
        </w:rPr>
        <w:t> </w:t>
      </w:r>
      <w:r w:rsidR="00DF5014" w:rsidRPr="00DF5014">
        <w:rPr>
          <w:sz w:val="18"/>
          <w:szCs w:val="18"/>
        </w:rPr>
        <w:t>OŘ HKR 2025-26</w:t>
      </w:r>
      <w:r>
        <w:rPr>
          <w:sz w:val="18"/>
          <w:szCs w:val="18"/>
        </w:rPr>
        <w:t>“, jejímž cílem je za úplatu vykonávat činnosti vyplývající ze zákona č. 309/2006 Sb., kterým se upravují další požadavky bezpečnosti a ochrany zdraví při práci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předpisy souvisejícími, tj. zejména nařízením vlády č. 591/2006 Sb., o bližších minimálních požadavcích na bezpečnost a ochranu zdraví při práci na staveništi, ve znění pozdějších předpisů, při splnění nařízení vlády č. 592/2006 Sb., o podmínkách akreditace a provádění zkoušek z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odborné způsobilosti. </w:t>
      </w:r>
    </w:p>
    <w:p w14:paraId="1299A13F" w14:textId="77777777" w:rsidR="00DF5014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>Rozsah Díla „Výkon koordinátora BOZP pro opravné práce (sekce infrastruktura) v obvodu OŘ HKR“ je plnění výkonu činnosti hlavního koordinátora bezpečnosti a ochrany zdraví při práci na staveništi ve fázi realizace staveb v obvodu Oblastního ředitelství Hradec Králové.</w:t>
      </w:r>
    </w:p>
    <w:p w14:paraId="6E44F90E" w14:textId="5622DD88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545F7711" w14:textId="77777777" w:rsidR="00DF5014" w:rsidRDefault="000B51BD" w:rsidP="000B51B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1.2 Stavební objekty</w:t>
      </w:r>
    </w:p>
    <w:p w14:paraId="67136FDE" w14:textId="63B93CD4" w:rsidR="000B51BD" w:rsidRDefault="000B51BD" w:rsidP="000B51B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6FB77322" w14:textId="77777777" w:rsidR="000B51BD" w:rsidRDefault="000B51BD" w:rsidP="000B51BD">
      <w:pPr>
        <w:pStyle w:val="Default"/>
        <w:spacing w:after="152"/>
        <w:rPr>
          <w:sz w:val="18"/>
          <w:szCs w:val="18"/>
        </w:rPr>
      </w:pPr>
      <w:r>
        <w:rPr>
          <w:sz w:val="18"/>
          <w:szCs w:val="18"/>
        </w:rPr>
        <w:t xml:space="preserve">1.2.1 Koordinátor BOZP se zavazuje vykonávat v souladu se zákonem č. 309/2006 Sb., ve znění pozdějších přepisů, a nařízením vlády č. 591/2006 Sb., ve znění pozdějších předpisů, zejména tyto činnosti: </w:t>
      </w:r>
    </w:p>
    <w:p w14:paraId="6BC8D73C" w14:textId="77777777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1.2.2 aktualizovat a předat zadavateli stavby: </w:t>
      </w:r>
    </w:p>
    <w:p w14:paraId="38E00429" w14:textId="77777777" w:rsidR="00DF5014" w:rsidRDefault="00DF5014" w:rsidP="000B51BD">
      <w:pPr>
        <w:pStyle w:val="Default"/>
        <w:rPr>
          <w:sz w:val="18"/>
          <w:szCs w:val="18"/>
        </w:rPr>
      </w:pPr>
    </w:p>
    <w:p w14:paraId="12F60A9E" w14:textId="77777777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1.2.2.1 do dvou týdnů ode dne uzavření dílčí smlouvy, nejpozději však před zahájením prací na staveništi plán bezpečnosti a ochrany zdraví při práci na staveništi (dále jen „plán BOZP“), </w:t>
      </w:r>
    </w:p>
    <w:p w14:paraId="0401FF95" w14:textId="591A42E6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>1.2.2.2 přehled právních předpisů týkající se bezpečnosti a ochrany zdraví při práci na staveništi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ochrany životního prostředí vztahujících se ke stavbě a jejímu bezprostřednímu okolí, </w:t>
      </w:r>
    </w:p>
    <w:p w14:paraId="5BB6A2BC" w14:textId="5F85659E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1.2.2.3 další podklady odpovídající národnímu standartu bezpečnosti, ochrany zdraví nutné pro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zajištění bezpečného a zdraví neohrožujícího pracovního prostředí a podmínek výkonu práce, na které je třeba vzít zřetel s ohledem na charakter stavby a její realizaci, </w:t>
      </w:r>
    </w:p>
    <w:p w14:paraId="4DD01106" w14:textId="77777777" w:rsidR="00DF5014" w:rsidRDefault="00DF5014" w:rsidP="000B51BD">
      <w:pPr>
        <w:pStyle w:val="Default"/>
        <w:rPr>
          <w:sz w:val="18"/>
          <w:szCs w:val="18"/>
        </w:rPr>
      </w:pPr>
    </w:p>
    <w:p w14:paraId="088DFB90" w14:textId="77777777" w:rsidR="000B51BD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1.2.3 Informovat a upozorňovat: </w:t>
      </w:r>
    </w:p>
    <w:p w14:paraId="65FC4525" w14:textId="77777777" w:rsidR="00DF5014" w:rsidRDefault="00DF5014" w:rsidP="000B51BD">
      <w:pPr>
        <w:pStyle w:val="Default"/>
        <w:rPr>
          <w:sz w:val="18"/>
          <w:szCs w:val="18"/>
        </w:rPr>
      </w:pPr>
    </w:p>
    <w:p w14:paraId="49F8810E" w14:textId="77777777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1.2.3.1 bez zbytečného odkladu všechny dotčené zhotovitele, poddodavatele stavby a další jiné osoby na bezpečnostní a zdravotní rizika, která vznikla na staveništi během postupu prací nebo se mohou v průběhu realizace na stavbě vyskytnout, </w:t>
      </w:r>
    </w:p>
    <w:p w14:paraId="5D7BC356" w14:textId="77777777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1.2.3.2 bez zbytečného odkladu zhotovitele, poddodavatele stavby a další jiné osoby na nedostatky v uplatňování požadavků na bezpečnost a ochranu zdraví při práci na staveništi (dále i „BOZP“) zjištěné na pracovišti převzatém zhotovitelem stavby a poddodavatelem, </w:t>
      </w:r>
    </w:p>
    <w:p w14:paraId="70019E7E" w14:textId="77777777" w:rsidR="000B51BD" w:rsidRDefault="000B51BD" w:rsidP="000B51BD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1.2.3.3 bez zbytečného odkladu zadavatele stavby na případy předchozího bodu tohoto článku, nebyla-li zhotovitelem stavby a poddodavatelem neprodleně přijata přiměřená opatření ke zjednání nápravy, </w:t>
      </w:r>
    </w:p>
    <w:p w14:paraId="372EB5ED" w14:textId="1B98461A" w:rsidR="00DF5014" w:rsidRDefault="000B51BD" w:rsidP="000B51BD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1.2.3.4 vyžadovat zjednání nápravy v případě zjištění nedostatků v uplatňování požadavků na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BOZP na staveništi a navrhovat k tomu přiměřená opatření,</w:t>
      </w:r>
    </w:p>
    <w:p w14:paraId="07671A83" w14:textId="77777777" w:rsidR="00DF5014" w:rsidRDefault="00DF5014" w:rsidP="00DF5014">
      <w:pPr>
        <w:pStyle w:val="Default"/>
      </w:pPr>
    </w:p>
    <w:p w14:paraId="1970C39F" w14:textId="3BC615E8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>1.2.3.5 koordinovat spolupráci zhotovitelů a poddodavatelů nebo osob jimi pověřených při přijímání opatření k zajištění BOZP se zřetelem na povahu stavby a na všeobecné zásady prevence rizik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činnosti prováděné na staveništi současně popřípadě v těsné návaznosti, s cílem chránit zdraví fyzických osob, zabraňovat pracovním úrazům a předcházet vzniku nemocí z povolání </w:t>
      </w:r>
    </w:p>
    <w:p w14:paraId="160D6ECD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1.2.3.6 dávat podněty a na vyžádání zhotovitele a poddodavatele doporučovat technická řešení nebo opatření k zajištění BOZP pro stanovení pracovních nebo technologických postupů a plánování bezpečného provádění prací, které se s ohledem na věcné a časové vazby při realizaci stavby uskuteční současně nebo na sebe budou bezprostředně navazovat, </w:t>
      </w:r>
    </w:p>
    <w:p w14:paraId="7C992B20" w14:textId="77777777" w:rsidR="00DF5014" w:rsidRDefault="00DF5014" w:rsidP="00DF5014">
      <w:pPr>
        <w:pStyle w:val="Default"/>
        <w:rPr>
          <w:sz w:val="18"/>
          <w:szCs w:val="18"/>
        </w:rPr>
      </w:pPr>
    </w:p>
    <w:p w14:paraId="1C605F41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1.2.4 Sledovat s ohledem na BOZP: </w:t>
      </w:r>
    </w:p>
    <w:p w14:paraId="44BD819C" w14:textId="77777777" w:rsidR="00DF5014" w:rsidRDefault="00DF5014" w:rsidP="00DF5014">
      <w:pPr>
        <w:pStyle w:val="Default"/>
        <w:rPr>
          <w:sz w:val="18"/>
          <w:szCs w:val="18"/>
        </w:rPr>
      </w:pPr>
    </w:p>
    <w:p w14:paraId="3832FD9B" w14:textId="77777777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1.2.4.1 provádění prací na staveništi se zaměřením na zjišťování souladu se souhrnem smluvních dohod v oblasti BOZP a v souladu s platnými právními předpisy na ochranu veřejného zdraví, životního prostředí a BOZP, upozorňovat na zjištěné nedostatky a požadovat bez zbytečného odkladu po zhotovitelích a jiných osobách zjednání nápravy, </w:t>
      </w:r>
    </w:p>
    <w:p w14:paraId="1737F79B" w14:textId="3943438B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>1.2.4.2 zda zhotovitelé a poddodavatelé dodržují plán BOZP a projednávat s nimi přijetí opatření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termíny k nápravě zjištěných nedostatků, </w:t>
      </w:r>
    </w:p>
    <w:p w14:paraId="5922B60C" w14:textId="6482F24D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>1.2.4.3 zda navrhovaná technická a organizační preventivní opatření týkající se BOZP jsou v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souladu s právními předpisy a hodnotami uvedenými v českých technických normách. </w:t>
      </w:r>
    </w:p>
    <w:p w14:paraId="22CEF069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1.2.4.4 zaměstnance zadavatele stavby (především zaměstnance podílející se na řízení železničního provozu), zaměstnance provozovatelů drážní dopravy a třetích osob, kteří provádějí svoji pracovní činnost na staveništi, informovat tyto osoby o změnách na jejich pracovištích a zapracovat jejich pracovní činnosti a případné změny do plánu BOZP a s plánem BOZP seznámit zástupce těchto zaměstnavatelů,</w:t>
      </w:r>
    </w:p>
    <w:p w14:paraId="23AEC1CE" w14:textId="26D3B4E1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024DAE57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1.2.5 Kontrolovat: </w:t>
      </w:r>
    </w:p>
    <w:p w14:paraId="557962DA" w14:textId="77777777" w:rsidR="00DF5014" w:rsidRDefault="00DF5014" w:rsidP="00DF5014">
      <w:pPr>
        <w:pStyle w:val="Default"/>
        <w:rPr>
          <w:sz w:val="18"/>
          <w:szCs w:val="18"/>
        </w:rPr>
      </w:pPr>
    </w:p>
    <w:p w14:paraId="7926036A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1.2.5.1 realizaci nápravných opatření příslušných odpovědných osob kontrolovaných subjektů, </w:t>
      </w:r>
    </w:p>
    <w:p w14:paraId="425DE21C" w14:textId="0E9666C4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1.2.5.2 potřebné doklady a oprávnění pro výkon prováděných prací (odborné zkoušky, povolení pro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vstup cizích osob do vyhrazeného obvodu dráhy, oprávnění pro práce se stroji atd.), </w:t>
      </w:r>
    </w:p>
    <w:p w14:paraId="26B82C9B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1.2.5.3 zabezpečení obvodu staveniště, včetně vstupu a vjezdu na staveniště s cílem zamezit vstup nepovolaným fyzickým osobám, </w:t>
      </w:r>
    </w:p>
    <w:p w14:paraId="02940763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1.2.5.4 označení staveniště a zveřejnění a aktualizaci „Oznámení o zahájení prací“ na viditelném místě u vstupu na staveniště, a to po celou dobu provádění prací až do doby předání díla do užívání nebo ukončení platnosti této smlouvy, </w:t>
      </w:r>
    </w:p>
    <w:p w14:paraId="03EC029D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1.2.5.5 dodržování zákazu požívání alkoholu a užívání návykových látek u všech osob nacházejících se na staveništi., </w:t>
      </w:r>
    </w:p>
    <w:p w14:paraId="2A42AF6B" w14:textId="77777777" w:rsidR="00DF5014" w:rsidRDefault="00DF5014" w:rsidP="00DF5014">
      <w:pPr>
        <w:pStyle w:val="Default"/>
        <w:rPr>
          <w:sz w:val="18"/>
          <w:szCs w:val="18"/>
        </w:rPr>
      </w:pPr>
    </w:p>
    <w:p w14:paraId="55E2394C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1.2.6 Spolupracovat:</w:t>
      </w:r>
    </w:p>
    <w:p w14:paraId="102CE382" w14:textId="7EC13A30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2520AB9D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1.2.6.1 při stanovení času potřebného k bezpečnému provádění jednotlivých prací nebo činností, </w:t>
      </w:r>
    </w:p>
    <w:p w14:paraId="716475DE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1.2.6.2 se zástupci zaměstnanců pro oblast bezpečnosti a ochrany zdraví při práci a s příslušnými odborovými organizacemi, </w:t>
      </w:r>
    </w:p>
    <w:p w14:paraId="360AC750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1.2.6.3 s fyzickou osobou provádějící technický dozor zadavatele stavby, </w:t>
      </w:r>
    </w:p>
    <w:p w14:paraId="568D1B75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1.2.6.4 a postupovat při výkonu své funkce v součinnosti s dalšími odborně způsobilými fyzickými osobami vykonávajícími svoji působnost podle zvláštních právních předpisů, </w:t>
      </w:r>
    </w:p>
    <w:p w14:paraId="7E6337B5" w14:textId="77777777" w:rsidR="00DF5014" w:rsidRDefault="00DF5014" w:rsidP="00DF5014">
      <w:pPr>
        <w:pStyle w:val="Default"/>
        <w:rPr>
          <w:sz w:val="18"/>
          <w:szCs w:val="18"/>
        </w:rPr>
      </w:pPr>
    </w:p>
    <w:p w14:paraId="5300DEA0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1.2.7 Zúčastňovat se:</w:t>
      </w:r>
    </w:p>
    <w:p w14:paraId="3F5D23A6" w14:textId="294B90DB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575FBC06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1.2.7.1 kontrolní prohlídky stavby, k níž byl přizván stavebním úřadem podle stavebního zákona,</w:t>
      </w:r>
    </w:p>
    <w:p w14:paraId="7A4FCC6A" w14:textId="14533688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5760090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1.2.7.2 kontrolních dnů v četnostech stanovených v příloze č. 1 zadávací dokumentace – Jednotkový ceník.</w:t>
      </w:r>
    </w:p>
    <w:p w14:paraId="62620467" w14:textId="24D0B329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60B4AA33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1.2.8 Vést dokumentaci:</w:t>
      </w:r>
    </w:p>
    <w:p w14:paraId="654FD409" w14:textId="1A58EE24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2863755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1.2.8.1 deník koordinátora se záznamy o prováděné činnosti, o výsledcích kontrol, rozsahu denní kontrolní činnosti, zjištěných závadách, odpovědných osobách, navržených opatřeních, výsledcích projednávání kontrolní činnosti se zadavatelem stavby, údaje o tom, zda a jakým způsobem a kým byly tyto nedostatky odstraněny, </w:t>
      </w:r>
    </w:p>
    <w:p w14:paraId="3755F1AE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1.2.8.2 databázi zjištěných závad, vytváří přehledové listy zjištěných závad pro různé úrovně řízení stavby, včetně průkazné fotodokumentace;</w:t>
      </w:r>
    </w:p>
    <w:p w14:paraId="32059E75" w14:textId="71F74D1B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2E5B7E4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1.2.9 Provádět:</w:t>
      </w:r>
    </w:p>
    <w:p w14:paraId="1C9CBB88" w14:textId="21A0DA5C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</w:p>
    <w:p w14:paraId="43D31FC1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1.2.9.1 potřebnou aktualizaci plánu BOZP v souladu s aktualizovanými harmonogramy provádění stavby v rozsahu stanoveném zadavatelem stavby a přílohou č. 6 Nařízení vlády č. 591/2006 Sb., </w:t>
      </w:r>
    </w:p>
    <w:p w14:paraId="157616AB" w14:textId="3AF12B2B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1.2.9.2 potřebnou aktualizaci „Oznámení o zahájení prací“ v souladu s aktuálním stavem na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staveništi při provádění stavby, </w:t>
      </w:r>
    </w:p>
    <w:p w14:paraId="60198F0B" w14:textId="5111F2C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1.2.9.3 dohled nad pracovními podmínkami v souladu s platnou legislativou pro prevenci nemocí z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povolání,</w:t>
      </w:r>
    </w:p>
    <w:p w14:paraId="6E5052A5" w14:textId="19940F3E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29735092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1.2.10 Zpracovat:</w:t>
      </w:r>
    </w:p>
    <w:p w14:paraId="1A7F6A72" w14:textId="3AA00F2F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25235D79" w14:textId="389B942F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1.2.10.1 a zapsat údaje do „Oznámení o zahájení prací“ (dále též „Oznámení“) a s náležitostmi stanovenými prováděcím právním předpisem je doručit v listinné formě či elektronickou cestou na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základě plné moci v termínu jménem zadavatele stavby oblastnímu inspektorátu práce (dále též „</w:t>
      </w:r>
      <w:proofErr w:type="spellStart"/>
      <w:r>
        <w:rPr>
          <w:sz w:val="18"/>
          <w:szCs w:val="18"/>
        </w:rPr>
        <w:t>OIP</w:t>
      </w:r>
      <w:proofErr w:type="spellEnd"/>
      <w:r>
        <w:rPr>
          <w:sz w:val="18"/>
          <w:szCs w:val="18"/>
        </w:rPr>
        <w:t xml:space="preserve">“) příslušnému podle místa staveniště včetně jeho následné aktualizace, tj. podávat „Opravná oznámení“. V těchto případech se koordinátor BOZP zavazuje předat zadavateli stavby kopie podaných „Oznámení“, resp. </w:t>
      </w:r>
    </w:p>
    <w:p w14:paraId="00667170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„Opravná oznámení“ potvrzená koordinátorem BOZP, a to nejpozději do tří dnů po jejich podání,</w:t>
      </w:r>
    </w:p>
    <w:p w14:paraId="58C5BE6D" w14:textId="52B4E29D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52742C6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1.2.10.2 a předat zadavateli stavby aktualizovaný přehled právních předpisů bezpečnosti a ochrany zdraví při práci na staveništi vztahujících se ke stavbě vždy, kdy k aktualizaci dojde změnou právního předpisu, a to nejpozději ke dni účinnosti právního předpisu, kterým se změna provádí, </w:t>
      </w:r>
    </w:p>
    <w:p w14:paraId="3E398457" w14:textId="4390AB63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1.2.10.3 a předat zadavateli stavby v souladu s § 7 písm. d) a dle přílohy č. 6 Nařízení vlády </w:t>
      </w:r>
      <w:proofErr w:type="spellStart"/>
      <w:r>
        <w:rPr>
          <w:sz w:val="18"/>
          <w:szCs w:val="18"/>
        </w:rPr>
        <w:t>č.591</w:t>
      </w:r>
      <w:proofErr w:type="spellEnd"/>
      <w:r>
        <w:rPr>
          <w:sz w:val="18"/>
          <w:szCs w:val="18"/>
        </w:rPr>
        <w:t>/2006 Sb., ve znění pozdějších předpisů, aktualizaci „plánu BOZP“ podle aktuálního stavu při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dokončení stavby, nejpozději do 7 dnů po jejím provedení, </w:t>
      </w:r>
    </w:p>
    <w:p w14:paraId="3F96D25A" w14:textId="200BC66A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1.2.10.4 vyvěsit a zveřejnit „Oznámení o zahájení prací“ na viditelném místě u vstupu na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staveniště; </w:t>
      </w:r>
    </w:p>
    <w:p w14:paraId="18108AE2" w14:textId="7EC794FD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1.2.10.5 zajišťovat odbornou podporu a součinnost při komunikaci s orgány státní správy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samosprávy; </w:t>
      </w:r>
    </w:p>
    <w:p w14:paraId="4DACBED1" w14:textId="77777777" w:rsidR="00DF5014" w:rsidRDefault="00DF5014" w:rsidP="00DF5014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1.2.10.6 zajistit čestná prohlášení zhotovitele stavby o provedení školení BOZP u svých zaměstnanců pracujících na stavbě a evakuační plán stavby u zhotovitele stavby. </w:t>
      </w:r>
    </w:p>
    <w:p w14:paraId="5FCEA3AF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1.2.10.7 zpracovat podklady pro prokazatelné seznámení s plánem BOZP pro veškerý personál příslušného místa plnění.</w:t>
      </w:r>
    </w:p>
    <w:p w14:paraId="77213309" w14:textId="385CEBCB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FAFDBAD" w14:textId="49ABAEDD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1.2.11 Koordinátor BOZP vykonává svou činnost osobně nebo prostřednictvím osob, které mají odbornou způsobilost pro výkon stavebních koordinátorů BOZP s osvědčením vystaveným subjektem, který je k tomuto oprávněn na základě akreditace vystavené Ministerstvem práce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sociálních věcí. </w:t>
      </w:r>
    </w:p>
    <w:p w14:paraId="732D6BBF" w14:textId="288B5BFB" w:rsidR="00DF5014" w:rsidRDefault="00DF5014" w:rsidP="00DF5014">
      <w:pPr>
        <w:pStyle w:val="Default"/>
        <w:rPr>
          <w:sz w:val="18"/>
          <w:szCs w:val="18"/>
        </w:rPr>
      </w:pPr>
    </w:p>
    <w:p w14:paraId="309FA565" w14:textId="77777777" w:rsidR="00DF5014" w:rsidRDefault="00DF5014" w:rsidP="00DF5014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Práva a povinnosti koordinátora BOZP</w:t>
      </w:r>
    </w:p>
    <w:p w14:paraId="553060DA" w14:textId="22D3C0FE" w:rsidR="00DF5014" w:rsidRDefault="00DF5014" w:rsidP="00DF5014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14:paraId="3C00773E" w14:textId="77777777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1.2.12.1 Koordinátor BOZP se zavazuje při provádění činností, jež jsou předmětem smlouvy, postupovat s odbornou péčí a uskutečňovat tyto činnosti kvalitně a bez vad v rozsahu stanoveném rámcovou smlouvou a v souladu s podmínkami stanovenými rámcovou smlouvou, všemi níže uvedenými souvisejícími dokumenty a podklady a obecně závaznými právními předpisy České republiky. </w:t>
      </w:r>
    </w:p>
    <w:p w14:paraId="78EB5C83" w14:textId="5A601EFD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1.2.12.2 Pro účely rámcové smlouvy se má za to, že související dokumenty a podklady nutné k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řádnému plnění předmětu smlouvy jsou: </w:t>
      </w:r>
    </w:p>
    <w:p w14:paraId="7849095E" w14:textId="77777777" w:rsidR="00DF5014" w:rsidRDefault="00DF5014" w:rsidP="00DF5014">
      <w:pPr>
        <w:pStyle w:val="Default"/>
        <w:spacing w:after="35"/>
        <w:rPr>
          <w:sz w:val="18"/>
          <w:szCs w:val="18"/>
        </w:rPr>
      </w:pPr>
      <w:r>
        <w:rPr>
          <w:sz w:val="18"/>
          <w:szCs w:val="18"/>
        </w:rPr>
        <w:t xml:space="preserve">a) projektová dokumentace pro provádění stavby; </w:t>
      </w:r>
    </w:p>
    <w:p w14:paraId="24F95E0D" w14:textId="77777777" w:rsidR="00DF5014" w:rsidRDefault="00DF5014" w:rsidP="00DF5014">
      <w:pPr>
        <w:pStyle w:val="Default"/>
        <w:spacing w:after="35"/>
        <w:rPr>
          <w:sz w:val="18"/>
          <w:szCs w:val="18"/>
        </w:rPr>
      </w:pPr>
      <w:r>
        <w:rPr>
          <w:sz w:val="18"/>
          <w:szCs w:val="18"/>
        </w:rPr>
        <w:t xml:space="preserve">b) stavební povolení (v odůvodněných případech dle zákona); </w:t>
      </w:r>
    </w:p>
    <w:p w14:paraId="0D99D8CA" w14:textId="77777777" w:rsidR="00DF5014" w:rsidRDefault="00DF5014" w:rsidP="00DF5014">
      <w:pPr>
        <w:pStyle w:val="Default"/>
        <w:spacing w:after="35"/>
        <w:rPr>
          <w:sz w:val="18"/>
          <w:szCs w:val="18"/>
        </w:rPr>
      </w:pPr>
      <w:r>
        <w:rPr>
          <w:sz w:val="18"/>
          <w:szCs w:val="18"/>
        </w:rPr>
        <w:t xml:space="preserve">c) seznam všech zhotovitelů a poddodavatelů – aktualizovaný prostřednictvím zhotovitele stavby; </w:t>
      </w:r>
    </w:p>
    <w:p w14:paraId="621E7C78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d) kopii smlouvy o dílo se zhotovitelem stavby ve formě pro zveřejnění v registru smluv. </w:t>
      </w:r>
    </w:p>
    <w:p w14:paraId="469A058C" w14:textId="77777777" w:rsidR="00DF5014" w:rsidRDefault="00DF5014" w:rsidP="00DF5014">
      <w:pPr>
        <w:pStyle w:val="Default"/>
        <w:rPr>
          <w:sz w:val="18"/>
          <w:szCs w:val="18"/>
        </w:rPr>
      </w:pPr>
    </w:p>
    <w:p w14:paraId="1DD3B2AA" w14:textId="77777777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1.2.12.3 Koordinátor BOZP je povinen přijmout pověření objednatele ke každé stavbě. </w:t>
      </w:r>
    </w:p>
    <w:p w14:paraId="5D79DF53" w14:textId="77777777" w:rsidR="00DF5014" w:rsidRDefault="00DF5014" w:rsidP="00DF5014">
      <w:pPr>
        <w:pStyle w:val="Default"/>
        <w:rPr>
          <w:sz w:val="18"/>
          <w:szCs w:val="18"/>
        </w:rPr>
      </w:pPr>
    </w:p>
    <w:p w14:paraId="27795C81" w14:textId="3491AD6C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lastRenderedPageBreak/>
        <w:t>1.2.12.4 Koordinátor BOZP se zavazuje respektovat změny obecně závazných právních předpisů, interních předpisů zadavatele stavby a norem, které se týkají předmětu této rámcové dohody i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předmětné stavby uvedené v konkrétní dílčí smlouvě, i pokud k těmto změnám dojde během účinnosti rámcové smlouvy a tyto změny se mají vztahovat i na stavby již prováděné nebo pokud budou tyto změny zadavatelem stavby uplatněny. </w:t>
      </w:r>
    </w:p>
    <w:p w14:paraId="75DE832C" w14:textId="53B6D616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>1.2.12.5 Koordinátor BOZP si je vědom, že mu budou předány všechny výše uvedené dokumenty a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podklady nutné k řádnému plnění předmětu smlouvy před podpisem každé dílčí smlouvy nebo je má jinak k dispozici, s jejich obsahem je seznámen a pro něj závazný. </w:t>
      </w:r>
    </w:p>
    <w:p w14:paraId="745B25AB" w14:textId="283FD945" w:rsidR="00DF5014" w:rsidRDefault="00DF5014" w:rsidP="00DF5014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>1.2.12.6 Žádný z výše uvedených dokumentů a podkladů, které koordinátor BOZP a převzal od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zadavatele stavby, není koordinátor BOZP oprávněn bez předchozího písemného svolení zadavatele stavby užít k jiným účelům než k plnění předmětu rámcové smlouvy. </w:t>
      </w:r>
    </w:p>
    <w:p w14:paraId="5A89BDA8" w14:textId="7CF1EA2B" w:rsidR="00DF5014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1.2.12.7 Koordinátor BOZP prohlašuje, že je osobou odborně způsobilou ve smyslu § 10 zákona č.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309/2006 Sb., ve znění pozdějších předpisů, a má potřebné oprávnění k podnikání vyžadované obecně závaznými právními předpisy. Koordinátor BOZP je povinen po dobu trvání rámcové smlouvy udržovat v platnosti doklady prokazující veškeré kvalifikační předpoklady pro výkon své funkce. V případě, že v době platnosti rámcové smlouvy bude nutné obnovit (změnit, </w:t>
      </w:r>
      <w:proofErr w:type="gramStart"/>
      <w:r>
        <w:rPr>
          <w:sz w:val="18"/>
          <w:szCs w:val="18"/>
        </w:rPr>
        <w:t>doplnit,</w:t>
      </w:r>
      <w:proofErr w:type="gramEnd"/>
      <w:r>
        <w:rPr>
          <w:sz w:val="18"/>
          <w:szCs w:val="18"/>
        </w:rPr>
        <w:t xml:space="preserve"> apod.) doklady o jeho odborné způsobilosti, zavazuje se koordinátor BOZP bez zbytečného odkladu předložit zadavateli stavby kopii těchto dokladů s uvedením čísla této smlouvy a názvu stavby. V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případě, že koordinátor BOZP v době platnosti rámcové smlouvy ztratí odbornou způsobilost k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výkonu své funkce, je povinen tuto skutečnost objednateli oznámit do tří pracovních dnů. </w:t>
      </w:r>
    </w:p>
    <w:p w14:paraId="4E4565FC" w14:textId="77777777" w:rsidR="00DF5014" w:rsidRDefault="00DF5014" w:rsidP="00DF5014">
      <w:pPr>
        <w:pStyle w:val="Default"/>
        <w:rPr>
          <w:sz w:val="18"/>
          <w:szCs w:val="18"/>
        </w:rPr>
      </w:pPr>
    </w:p>
    <w:p w14:paraId="713DB710" w14:textId="77777777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 xml:space="preserve">1.2.12.8 Koordinátor BOZP </w:t>
      </w:r>
      <w:r>
        <w:rPr>
          <w:b/>
          <w:bCs/>
          <w:sz w:val="18"/>
          <w:szCs w:val="18"/>
        </w:rPr>
        <w:t xml:space="preserve">není oprávněn </w:t>
      </w:r>
      <w:r>
        <w:rPr>
          <w:sz w:val="18"/>
          <w:szCs w:val="18"/>
        </w:rPr>
        <w:t xml:space="preserve">bez předchozího písemného souhlasu zadavatele stavby převést na jinou osobu práva, povinnosti a závazky vyplývající z rámcové smlouvy. </w:t>
      </w:r>
    </w:p>
    <w:p w14:paraId="67A4C344" w14:textId="67B16390" w:rsidR="00DF5014" w:rsidRDefault="00DF5014" w:rsidP="00DF5014">
      <w:pPr>
        <w:pStyle w:val="Default"/>
        <w:spacing w:after="159"/>
        <w:rPr>
          <w:sz w:val="18"/>
          <w:szCs w:val="18"/>
        </w:rPr>
      </w:pPr>
      <w:r>
        <w:rPr>
          <w:sz w:val="18"/>
          <w:szCs w:val="18"/>
        </w:rPr>
        <w:t>1.2.12.9 Koordinátor BOZP je osobou oprávněnou provádět dle stavebního zákona zápisy do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stavebního deníku a tyto zápisy se zavazuje provádět neprodleně po zjištění zapisované skutečnosti. </w:t>
      </w:r>
    </w:p>
    <w:p w14:paraId="5ECC3E9C" w14:textId="1B458A78" w:rsidR="009A5090" w:rsidRDefault="00DF5014" w:rsidP="00DF501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1.2.12.10 Při zjištění nedostatků v uplatňování požadavků na BOZP a ochranu životního prostředí na stavbě bude koordinátor BOZP neprodleně osobně informovat bezprostředně vedení stavby (stavbyvedoucí a technický dozor stavby) a teprve poté, nebudou-li učiněny potřebné kroky k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>nápravě, bude koordinátor BOZP písemně informovat zadavatele stavby.</w:t>
      </w:r>
    </w:p>
    <w:p w14:paraId="132919CE" w14:textId="77777777" w:rsidR="009A5090" w:rsidRDefault="009A5090" w:rsidP="009A5090">
      <w:pPr>
        <w:pStyle w:val="Default"/>
      </w:pPr>
    </w:p>
    <w:p w14:paraId="2ACFA870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1.2.12.11 Ústní informaci, upozornění, opatření, doporučení a podněty je koordinátor BOZP vždy povinen bez zbytečného odkladu následně uskutečnit i písemnou formou. </w:t>
      </w:r>
    </w:p>
    <w:p w14:paraId="7B7D97CB" w14:textId="55DDDA6F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1.2.12.12 Koordinátor BOZP plně ručí za kvalitu zpracovaného (aktualizovaného) plánu BOZP po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dobu provádění jednotlivé stavby. </w:t>
      </w:r>
    </w:p>
    <w:p w14:paraId="1C352F0C" w14:textId="3B11C10C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1.2.12.13 Při plnění předmětu rámcové smlouvy bude koordinátor BOZP postupovat komplexně s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důslednou vnitřní koordinací navrhovaných postupů, zejména z hlediska minimalizace omezení realizace stavby a se zřetelem na ekonomické dopady do realizace stavby. </w:t>
      </w:r>
    </w:p>
    <w:p w14:paraId="3F5AB334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1.2.12.14 Veškeré informace týkající se předmětu rámcové smlouvy, s nimiž bude koordinátor BOZP přicházet v průběhu předsmluvních jednání a v době po uzavření rámcové smlouvy do styku, jakož i výchozí podklady a materiály předané mu zadavatelem stavby, jsou důvěrné. Tyto informace nesmějí být sděleny nikomu kromě zadavatele stavby a třetích osob určených dohodou smluvních stran nebo třetích osob v nezbytném rozsahu za účelem plnění povinností koordinátora BOZP vyplývajících z rámcové smlouvy a nesmějí být použity k jiným účelům než k plnění předmětu této smlouvy. </w:t>
      </w:r>
    </w:p>
    <w:p w14:paraId="1599B58C" w14:textId="3327B25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1.2.12.15 Koordinátor BOZP se zavazuje uskutečňovat činnost podle rámcové smlouvy poctivě, s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vynaložením veškeré potřebné odborné péče. Koordinátor BOZP se zavazuje řídit se při své činnosti pokyny zadavatele a všestranně chránit jeho zájmy i dobré jméno. Od pokynů zadavatele se koordinátor může odchýlit jen tehdy, je-li to naléhavě nezbytné a hrozí-li nebezpečí z prodlení. </w:t>
      </w:r>
    </w:p>
    <w:p w14:paraId="44D685AA" w14:textId="14F18A4D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>1.2.12.16 Koordinátor BOZP se zavazuje podílet na řešení problémů v oblasti BOZP ve vztahu k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orgánům státní správy a samosprávy. V této souvislosti se koordinátor BOZP zavazuje za zadavatele písemně a ústně jednat s dotčenými orgány státní správy a samosprávy ve věcech souvisejících s předmětem smlouvy a hájit před těmito orgány zájmy zadavatele. Koordinátor BOZP je povinen vždy bezodkladně informovat zadavatele. </w:t>
      </w:r>
    </w:p>
    <w:p w14:paraId="74D2A15F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1.2.12.17 Zadavatel stavby udělí koordinátorovi BOZP plnou moc, nutnou k zastupování zadavatele před dotčenými orgány ke každé stavbě. </w:t>
      </w:r>
    </w:p>
    <w:p w14:paraId="4F85B8D0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1.2.12.18 Koordinátor BOZP se zavazuje poskytovat zadavateli informace potřebné pro jeho rozhodnutí při provádění stavby a oznamovat bez zbytečného odkladu všechny okolnosti, které zjistil při plnění předmětu rámcové smlouvy a které mohou mít vliv na změnu pokynů zadavatele. </w:t>
      </w:r>
    </w:p>
    <w:p w14:paraId="580FF4C7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1.2.12.19 Věci potřebné pro výkon své činnosti mimo věcí, které se rámcovou smlouvou zavázal obstarat a předat zadavatel, je povinen si na své náklady pořídit koordinátor BOZP. </w:t>
      </w:r>
    </w:p>
    <w:p w14:paraId="772E61BD" w14:textId="77777777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1.2.12.20 Pro případ, že se pro koordinátora BOZP stane nemožným vykonávat činnost podle rámcové smlouvy, zavazuje se koordinátor BOZP oznámit toto bez zbytečného odkladu zadavateli. </w:t>
      </w:r>
    </w:p>
    <w:p w14:paraId="49687BA2" w14:textId="11536585" w:rsidR="009A5090" w:rsidRDefault="009A5090" w:rsidP="009A5090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1.2.12.21 Koordinátor BOZP je povinen pečlivě uschovat a opatrovat podklady, které během trvání právního vztahu, založeného dle jednotlivých dílčích smluv, obdrží od zadavatele a do </w:t>
      </w:r>
      <w:proofErr w:type="gramStart"/>
      <w:r>
        <w:rPr>
          <w:sz w:val="18"/>
          <w:szCs w:val="18"/>
        </w:rPr>
        <w:t>15-ti</w:t>
      </w:r>
      <w:proofErr w:type="gramEnd"/>
      <w:r>
        <w:rPr>
          <w:sz w:val="18"/>
          <w:szCs w:val="18"/>
        </w:rPr>
        <w:t xml:space="preserve"> dnů po</w:t>
      </w:r>
      <w:r w:rsidR="00124D6C">
        <w:rPr>
          <w:sz w:val="18"/>
          <w:szCs w:val="18"/>
        </w:rPr>
        <w:t> </w:t>
      </w:r>
      <w:r>
        <w:rPr>
          <w:sz w:val="18"/>
          <w:szCs w:val="18"/>
        </w:rPr>
        <w:t xml:space="preserve">ukončení činnosti dle těchto objednávek zadavateli uvedené podklady a pomůcky vrátit. </w:t>
      </w:r>
    </w:p>
    <w:p w14:paraId="652BBCDC" w14:textId="77777777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>1.2.12.22 Výstupem práce koordinátora BOZP je souhrn dokumentů, které představují informační systém koordinátora BOZP. Jedná se zejména o tyto dokumenty:</w:t>
      </w:r>
    </w:p>
    <w:p w14:paraId="485BC5F3" w14:textId="0B5208E4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03C5DBCA" w14:textId="77777777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pravidelné zápisy z kontrolních dnů dle přílohy č. 1 zadávací dokumentace – Jednotkový ceník; </w:t>
      </w:r>
    </w:p>
    <w:p w14:paraId="4A48D162" w14:textId="77777777" w:rsidR="009A5090" w:rsidRDefault="009A5090" w:rsidP="009A5090">
      <w:pPr>
        <w:pStyle w:val="Default"/>
        <w:rPr>
          <w:sz w:val="18"/>
          <w:szCs w:val="18"/>
        </w:rPr>
      </w:pPr>
    </w:p>
    <w:p w14:paraId="588D860F" w14:textId="388B1246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deník koordinátora; </w:t>
      </w:r>
    </w:p>
    <w:p w14:paraId="75F3BF5D" w14:textId="77777777" w:rsidR="009A5090" w:rsidRDefault="009A5090" w:rsidP="009A5090">
      <w:pPr>
        <w:pStyle w:val="Default"/>
        <w:rPr>
          <w:sz w:val="18"/>
          <w:szCs w:val="18"/>
        </w:rPr>
      </w:pPr>
    </w:p>
    <w:p w14:paraId="485CD7B3" w14:textId="3BA2F73D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databáze závad; </w:t>
      </w:r>
    </w:p>
    <w:p w14:paraId="71A007C6" w14:textId="77777777" w:rsidR="009A5090" w:rsidRDefault="009A5090" w:rsidP="009A5090">
      <w:pPr>
        <w:pStyle w:val="Default"/>
        <w:rPr>
          <w:sz w:val="18"/>
          <w:szCs w:val="18"/>
        </w:rPr>
      </w:pPr>
    </w:p>
    <w:p w14:paraId="2CCBB73C" w14:textId="3874BDBF" w:rsidR="009A5090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informace o rizicích pro zhotovitele; </w:t>
      </w:r>
    </w:p>
    <w:p w14:paraId="457172F5" w14:textId="77777777" w:rsidR="009A5090" w:rsidRDefault="009A5090" w:rsidP="009A5090">
      <w:pPr>
        <w:pStyle w:val="Default"/>
        <w:rPr>
          <w:sz w:val="18"/>
          <w:szCs w:val="18"/>
        </w:rPr>
      </w:pPr>
    </w:p>
    <w:p w14:paraId="5AD80184" w14:textId="77777777" w:rsidR="00124D6C" w:rsidRDefault="009A5090" w:rsidP="009A5090">
      <w:pPr>
        <w:pStyle w:val="Default"/>
        <w:rPr>
          <w:sz w:val="18"/>
          <w:szCs w:val="18"/>
        </w:rPr>
      </w:pPr>
      <w:r>
        <w:rPr>
          <w:sz w:val="18"/>
          <w:szCs w:val="18"/>
        </w:rPr>
        <w:t>aktualizace plánu BOZP.</w:t>
      </w:r>
    </w:p>
    <w:p w14:paraId="690769DB" w14:textId="709F7F5B" w:rsidR="00124D6C" w:rsidRDefault="00124D6C" w:rsidP="00124D6C">
      <w:pPr>
        <w:pStyle w:val="Default"/>
      </w:pPr>
    </w:p>
    <w:p w14:paraId="5C74DE08" w14:textId="77777777" w:rsidR="00124D6C" w:rsidRDefault="00124D6C" w:rsidP="00124D6C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1.2.12.23 Koordinátor je povinen pravidelně předávat objednateli písemné zápisy z kontrolních dnů do tří pracovních dnů po každém kontrolním dnu. </w:t>
      </w:r>
    </w:p>
    <w:p w14:paraId="0A76D331" w14:textId="77777777" w:rsidR="00124D6C" w:rsidRDefault="00124D6C" w:rsidP="00124D6C">
      <w:pPr>
        <w:pStyle w:val="Default"/>
        <w:spacing w:after="157"/>
        <w:rPr>
          <w:sz w:val="18"/>
          <w:szCs w:val="18"/>
        </w:rPr>
      </w:pPr>
      <w:r>
        <w:rPr>
          <w:sz w:val="18"/>
          <w:szCs w:val="18"/>
        </w:rPr>
        <w:t xml:space="preserve">1.2.12.24 V případě přerušení stavebních prací ze strany objednatele nebo zhotovitele stavebních prací nebo příslušných orgánů, bude výkon činnosti koordinátora BOZP přerušen na základě písemného oznámení objednatele do 3 dnů od převzetí tohoto oznámení koordinátorem BOZP a při zahájení stavebních prací bude činnost koordinátora BOZP obnovena opět na základě písemné výzvy objednatele nejpozději do 7 pracovních dnů od přijetí této výzvy koordinátorem BOZP. </w:t>
      </w:r>
    </w:p>
    <w:p w14:paraId="0B90C310" w14:textId="476A65F9" w:rsidR="00124D6C" w:rsidRDefault="00124D6C" w:rsidP="00124D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1.2.12.25 V rámci realizační fáze bude koordinátor BOZP provádět fyzickou kontrolu na staveništi v rozsahu přiměřeném velikosti stavby, postupu prací a jejich složitosti, charakteru a účasti subdodavatelů na pracích na staveništi. </w:t>
      </w:r>
    </w:p>
    <w:p w14:paraId="5498253E" w14:textId="77777777" w:rsidR="00124D6C" w:rsidRDefault="00124D6C" w:rsidP="00124D6C">
      <w:pPr>
        <w:pStyle w:val="Default"/>
        <w:rPr>
          <w:sz w:val="18"/>
          <w:szCs w:val="18"/>
        </w:rPr>
      </w:pPr>
    </w:p>
    <w:p w14:paraId="4B98027F" w14:textId="77777777" w:rsidR="00124D6C" w:rsidRDefault="00124D6C" w:rsidP="00124D6C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1.2.13 Doba a místo plnění </w:t>
      </w:r>
    </w:p>
    <w:p w14:paraId="0E9BFF50" w14:textId="77777777" w:rsidR="00124D6C" w:rsidRDefault="00124D6C" w:rsidP="00124D6C">
      <w:pPr>
        <w:pStyle w:val="Default"/>
        <w:rPr>
          <w:sz w:val="18"/>
          <w:szCs w:val="18"/>
        </w:rPr>
      </w:pPr>
    </w:p>
    <w:p w14:paraId="21A49921" w14:textId="77777777" w:rsidR="00124D6C" w:rsidRDefault="00124D6C" w:rsidP="00124D6C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1.2.13.1 Předpokládaná doba realizace: dle jednotlivých dílčích smluv </w:t>
      </w:r>
    </w:p>
    <w:p w14:paraId="42935C68" w14:textId="77777777" w:rsidR="00124D6C" w:rsidRDefault="00124D6C" w:rsidP="00124D6C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1.2.13.2 Předpokládané místo plnění: Obvod Oblastního ředitelství Hradec Králové </w:t>
      </w:r>
    </w:p>
    <w:p w14:paraId="2A4CDE52" w14:textId="77777777" w:rsidR="00124D6C" w:rsidRDefault="00124D6C" w:rsidP="00124D6C">
      <w:pPr>
        <w:pStyle w:val="Default"/>
        <w:spacing w:after="155"/>
        <w:rPr>
          <w:sz w:val="18"/>
          <w:szCs w:val="18"/>
        </w:rPr>
      </w:pPr>
      <w:r>
        <w:rPr>
          <w:sz w:val="18"/>
          <w:szCs w:val="18"/>
        </w:rPr>
        <w:t xml:space="preserve">1.2.13.3 Koordinátor BOZP je povinen poskytovat po dobu 5 let ode dne skončení své činnosti (tj. ode dne dokončení stavby zhotovitelem stavby) všem subjektům provádějících audit a kontrolu u objednatele v souvislosti s realizací stavby (pracovníkům města, krajského úřadu, </w:t>
      </w:r>
      <w:proofErr w:type="spellStart"/>
      <w:r>
        <w:rPr>
          <w:sz w:val="18"/>
          <w:szCs w:val="18"/>
        </w:rPr>
        <w:t>MMR</w:t>
      </w:r>
      <w:proofErr w:type="spellEnd"/>
      <w:r>
        <w:rPr>
          <w:sz w:val="18"/>
          <w:szCs w:val="18"/>
        </w:rPr>
        <w:t xml:space="preserve"> ČR, MF ČR, auditního orgánu, Nejvyššího kontrolního úřadu, Finančního úřadu a dalších oprávněných orgánů státní správy) nezbytné informace, týkajících se činností a dokumentů, spadajících do povinností koordinátora BOZP, které si uvedené orgány a instituce vyžádají. </w:t>
      </w:r>
    </w:p>
    <w:p w14:paraId="357FB6E8" w14:textId="706DAD84" w:rsidR="00CB7D85" w:rsidRDefault="00124D6C" w:rsidP="005158E0">
      <w:pPr>
        <w:pStyle w:val="Default"/>
        <w:rPr>
          <w:rFonts w:cstheme="minorHAnsi"/>
        </w:rPr>
      </w:pPr>
      <w:r>
        <w:rPr>
          <w:sz w:val="18"/>
          <w:szCs w:val="18"/>
        </w:rPr>
        <w:t xml:space="preserve">1.2.13.4 Zadavatel stavby je oprávněn od rámcové smlouvy odstoupit v případě, že stavba dle jednotlivé dílčí objednávky nebude zahájena a koordinátor BOZP není oprávněn z tohoto důvodu po zadavateli stavby požadovat zaplacení ceny, náhradu jakýchkoli nákladů, náhradu ušlého zisku či jiné škody. Zadavatel stavby má právo odstoupit od této smlouvy též v případě, že dojde k podstatnému porušení smluvních povinností ze strany koordinátora BOZP. Podstatným porušením smluvních povinností je každé porušení rozsahu zadání dle podmínek zadávacího řízení a zadávací dokumentace nebo podmínek uvedených ve výzvě k podání nabídky, včetně nesplnění termínu plnění. </w:t>
      </w:r>
      <w:r w:rsidR="00DF5014">
        <w:rPr>
          <w:sz w:val="18"/>
          <w:szCs w:val="18"/>
        </w:rPr>
        <w:t xml:space="preserve"> </w:t>
      </w:r>
      <w:r w:rsidR="005158E0">
        <w:rPr>
          <w:sz w:val="18"/>
          <w:szCs w:val="18"/>
        </w:rPr>
        <w:br w:type="page"/>
      </w:r>
      <w:r w:rsidR="00CB7D85" w:rsidRPr="005158E0">
        <w:rPr>
          <w:rFonts w:cstheme="minorHAnsi"/>
          <w:b/>
          <w:bCs/>
        </w:rPr>
        <w:lastRenderedPageBreak/>
        <w:t>Příloha č. 3</w:t>
      </w:r>
    </w:p>
    <w:p w14:paraId="7F98B24D" w14:textId="77777777" w:rsidR="00CB7D85" w:rsidRPr="002924CC" w:rsidRDefault="00CB7D85" w:rsidP="00CB7D85">
      <w:pPr>
        <w:pStyle w:val="RLProhlensmluvnchstran"/>
        <w:jc w:val="both"/>
        <w:rPr>
          <w:rFonts w:ascii="Verdana" w:hAnsi="Verdana" w:cstheme="minorHAnsi"/>
        </w:rPr>
      </w:pPr>
      <w:r w:rsidRPr="00642109">
        <w:rPr>
          <w:rFonts w:ascii="Verdana" w:hAnsi="Verdana" w:cstheme="minorHAnsi"/>
        </w:rPr>
        <w:t xml:space="preserve">Jednotkový ceník </w:t>
      </w:r>
    </w:p>
    <w:p w14:paraId="1FFD33E1" w14:textId="77777777" w:rsidR="00CB7D85" w:rsidRDefault="00CB7D85" w:rsidP="00CB7D85">
      <w:pPr>
        <w:pStyle w:val="Textbezodsazen"/>
        <w:rPr>
          <w:rFonts w:ascii="Verdana" w:hAnsi="Verdana"/>
        </w:rPr>
      </w:pPr>
    </w:p>
    <w:p w14:paraId="01331866" w14:textId="420B58EF" w:rsidR="00CB7D85" w:rsidRDefault="00CB7D85" w:rsidP="00CB7D85">
      <w:pPr>
        <w:pStyle w:val="Textbezodsazen"/>
        <w:rPr>
          <w:rFonts w:ascii="Verdana" w:hAnsi="Verdana"/>
        </w:r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2FF39B47" w14:textId="77777777" w:rsidR="005158E0" w:rsidRPr="005158E0" w:rsidRDefault="005158E0" w:rsidP="005158E0"/>
    <w:p w14:paraId="0F4A9A01" w14:textId="59F63063" w:rsidR="005158E0" w:rsidRDefault="005158E0">
      <w:r>
        <w:br w:type="page"/>
      </w:r>
    </w:p>
    <w:p w14:paraId="689294FB" w14:textId="77777777" w:rsidR="00CB7D85" w:rsidRPr="008D3BB8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5A6A54F2" w14:textId="77777777" w:rsidR="00CB7D85" w:rsidRPr="008D3BB8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3C49BA1B" w14:textId="77777777" w:rsidR="00CB7D85" w:rsidRDefault="00CB7D85" w:rsidP="00CB7D85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CB7D85" w:rsidRPr="00F95FBD" w14:paraId="78E114EC" w14:textId="77777777" w:rsidTr="00F0049F">
        <w:tc>
          <w:tcPr>
            <w:tcW w:w="2774" w:type="dxa"/>
          </w:tcPr>
          <w:p w14:paraId="737570C0" w14:textId="77777777" w:rsidR="00CB7D85" w:rsidRPr="00390ECE" w:rsidRDefault="00CB7D85" w:rsidP="00F0049F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7B7378DF" w14:textId="77777777" w:rsidR="00CB7D85" w:rsidRPr="00390ECE" w:rsidRDefault="00CB7D85" w:rsidP="00F0049F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17F0FE6C" w14:textId="77777777" w:rsidR="00CB7D85" w:rsidRPr="00390ECE" w:rsidRDefault="00CB7D85" w:rsidP="00F0049F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135D2F02" w14:textId="77777777" w:rsidR="00CB7D85" w:rsidRPr="00390ECE" w:rsidRDefault="00CB7D85" w:rsidP="00F0049F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CB7D85" w:rsidRPr="00F95FBD" w14:paraId="460B8B66" w14:textId="77777777" w:rsidTr="00F0049F">
        <w:tc>
          <w:tcPr>
            <w:tcW w:w="2774" w:type="dxa"/>
          </w:tcPr>
          <w:p w14:paraId="6DECA096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29D98844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194D503A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B7D85" w:rsidRPr="00F95FBD" w14:paraId="48B3608A" w14:textId="77777777" w:rsidTr="00F0049F">
        <w:tc>
          <w:tcPr>
            <w:tcW w:w="2774" w:type="dxa"/>
          </w:tcPr>
          <w:p w14:paraId="43EFA916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5C369372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4C3702E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B7D85" w:rsidRPr="00F95FBD" w14:paraId="24EEF8D0" w14:textId="77777777" w:rsidTr="00F0049F">
        <w:tc>
          <w:tcPr>
            <w:tcW w:w="2774" w:type="dxa"/>
          </w:tcPr>
          <w:p w14:paraId="248B6115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12181908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4184F670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7D0566B" w14:textId="77777777" w:rsidR="00CB7D85" w:rsidRDefault="00CB7D85" w:rsidP="0090270E">
      <w:pPr>
        <w:pStyle w:val="RLProhlensmluvnchstran"/>
        <w:rPr>
          <w:rFonts w:ascii="Verdana" w:hAnsi="Verdana" w:cstheme="minorHAnsi"/>
        </w:rPr>
      </w:pPr>
    </w:p>
    <w:p w14:paraId="4C1562EA" w14:textId="77777777" w:rsidR="00CB7D85" w:rsidRDefault="00CB7D85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08118B77" w14:textId="77777777" w:rsidR="00CB7D85" w:rsidRPr="00057873" w:rsidRDefault="00CB7D85" w:rsidP="00CB7D85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4200310" w14:textId="77777777" w:rsidR="00CB7D85" w:rsidRDefault="00CB7D85" w:rsidP="00CB7D85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7B224FF1" w14:textId="77777777" w:rsidR="00CB7D85" w:rsidRDefault="00CB7D85" w:rsidP="00CB7D85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6E61D1E9" w14:textId="77777777" w:rsidR="00CB7D85" w:rsidRPr="00BE4461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9E703A" w14:paraId="1CCB7139" w14:textId="77777777" w:rsidTr="00F0049F">
        <w:tc>
          <w:tcPr>
            <w:tcW w:w="2152" w:type="dxa"/>
            <w:vAlign w:val="center"/>
          </w:tcPr>
          <w:p w14:paraId="39BEDBE5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6A06AA98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CB7D85" w:rsidRPr="009E703A" w14:paraId="143E1938" w14:textId="77777777" w:rsidTr="00F0049F">
        <w:tc>
          <w:tcPr>
            <w:tcW w:w="2152" w:type="dxa"/>
            <w:vAlign w:val="center"/>
          </w:tcPr>
          <w:p w14:paraId="43C34FAE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36D493FD" w14:textId="5918858B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</w:t>
            </w:r>
            <w:proofErr w:type="spellStart"/>
            <w:r w:rsidRPr="00D53F97">
              <w:rPr>
                <w:rFonts w:ascii="Verdana" w:hAnsi="Verdana"/>
                <w:sz w:val="18"/>
              </w:rPr>
              <w:t>ÚNPI</w:t>
            </w:r>
            <w:proofErr w:type="spellEnd"/>
            <w:r w:rsidRPr="00D53F97">
              <w:rPr>
                <w:rFonts w:ascii="Verdana" w:hAnsi="Verdana"/>
                <w:sz w:val="18"/>
              </w:rPr>
              <w:t>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</w:t>
            </w:r>
            <w:r w:rsidR="00773AAD">
              <w:rPr>
                <w:rFonts w:ascii="Verdana" w:hAnsi="Verdana"/>
                <w:sz w:val="18"/>
              </w:rPr>
              <w:t> </w:t>
            </w:r>
            <w:r w:rsidRPr="00D53F97">
              <w:rPr>
                <w:rFonts w:ascii="Verdana" w:hAnsi="Verdana"/>
                <w:sz w:val="18"/>
              </w:rPr>
              <w:t>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CB7D85" w:rsidRPr="009E703A" w14:paraId="0548C1E8" w14:textId="77777777" w:rsidTr="00F0049F">
        <w:tc>
          <w:tcPr>
            <w:tcW w:w="2152" w:type="dxa"/>
            <w:vAlign w:val="center"/>
          </w:tcPr>
          <w:p w14:paraId="2D5A37B0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79171335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CB7D85" w:rsidRPr="009E703A" w14:paraId="39F664A2" w14:textId="77777777" w:rsidTr="00F0049F">
        <w:tc>
          <w:tcPr>
            <w:tcW w:w="2152" w:type="dxa"/>
            <w:vAlign w:val="center"/>
          </w:tcPr>
          <w:p w14:paraId="53439940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635B2063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3C7F7F8E" w14:textId="77777777" w:rsidR="00CB7D85" w:rsidRDefault="00CB7D85" w:rsidP="00CB7D85">
      <w:pPr>
        <w:pStyle w:val="Textbezodsazen"/>
        <w:jc w:val="left"/>
        <w:rPr>
          <w:rFonts w:ascii="Verdana" w:hAnsi="Verdana"/>
          <w:b/>
        </w:rPr>
      </w:pPr>
    </w:p>
    <w:p w14:paraId="1DD911E2" w14:textId="77777777" w:rsidR="000D70A0" w:rsidRDefault="000D70A0" w:rsidP="000D70A0">
      <w:pPr>
        <w:pStyle w:val="Textbezodsazen"/>
        <w:numPr>
          <w:ilvl w:val="0"/>
          <w:numId w:val="20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0D70A0" w14:paraId="27502BFD" w14:textId="77777777" w:rsidTr="000D70A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E039" w14:textId="77777777" w:rsidR="000D70A0" w:rsidRDefault="000D70A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AB5F" w14:textId="77777777" w:rsidR="000D70A0" w:rsidRDefault="000D70A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Ing. Petr Tichý</w:t>
            </w:r>
          </w:p>
        </w:tc>
      </w:tr>
      <w:tr w:rsidR="000D70A0" w14:paraId="59576D03" w14:textId="77777777" w:rsidTr="000D70A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3F88" w14:textId="77777777" w:rsidR="000D70A0" w:rsidRDefault="000D70A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2E35" w14:textId="77777777" w:rsidR="000D70A0" w:rsidRDefault="000D70A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SSZT Hradec Králové, U Fotochemy 259/8, 501 01 Hradec Králové</w:t>
            </w:r>
          </w:p>
        </w:tc>
      </w:tr>
      <w:tr w:rsidR="000D70A0" w14:paraId="04A18ABB" w14:textId="77777777" w:rsidTr="000D70A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EA0E" w14:textId="77777777" w:rsidR="000D70A0" w:rsidRDefault="000D70A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C604" w14:textId="77777777" w:rsidR="000D70A0" w:rsidRDefault="000D70A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Tichy@spravazeleznic.cz</w:t>
            </w:r>
            <w:proofErr w:type="spellEnd"/>
          </w:p>
        </w:tc>
      </w:tr>
      <w:tr w:rsidR="000D70A0" w14:paraId="5600FA32" w14:textId="77777777" w:rsidTr="000D70A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E467" w14:textId="77777777" w:rsidR="000D70A0" w:rsidRDefault="000D70A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0D4C" w14:textId="77777777" w:rsidR="000D70A0" w:rsidRDefault="000D70A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972 341 041</w:t>
            </w:r>
          </w:p>
        </w:tc>
      </w:tr>
    </w:tbl>
    <w:p w14:paraId="025E8888" w14:textId="77777777" w:rsidR="00CB7D85" w:rsidRPr="00FE0C14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FA87336" w14:textId="77777777" w:rsidR="00CB7D85" w:rsidRPr="00FE0C14" w:rsidRDefault="00CB7D85" w:rsidP="00CB7D85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7C58EC75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47C886FC" w14:textId="77777777" w:rsidTr="00F0049F">
        <w:tc>
          <w:tcPr>
            <w:tcW w:w="2152" w:type="dxa"/>
            <w:vAlign w:val="center"/>
          </w:tcPr>
          <w:p w14:paraId="7A742F6C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64C4A3A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7DF56AC9" w14:textId="77777777" w:rsidTr="00F0049F">
        <w:tc>
          <w:tcPr>
            <w:tcW w:w="2152" w:type="dxa"/>
            <w:vAlign w:val="center"/>
          </w:tcPr>
          <w:p w14:paraId="72EF4B4F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612906C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B7180F5" w14:textId="77777777" w:rsidTr="00F0049F">
        <w:tc>
          <w:tcPr>
            <w:tcW w:w="2152" w:type="dxa"/>
            <w:vAlign w:val="center"/>
          </w:tcPr>
          <w:p w14:paraId="4B0E9C34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A8B420C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3347900B" w14:textId="77777777" w:rsidTr="00F0049F">
        <w:tc>
          <w:tcPr>
            <w:tcW w:w="2152" w:type="dxa"/>
            <w:vAlign w:val="center"/>
          </w:tcPr>
          <w:p w14:paraId="6C6CEC20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9AB7F83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B6DCC76" w14:textId="77777777" w:rsidR="00CB7D85" w:rsidRPr="00FE0C14" w:rsidRDefault="00CB7D85" w:rsidP="00CB7D85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1E49BC3C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3F143ACE" w14:textId="77777777" w:rsidTr="00F0049F">
        <w:tc>
          <w:tcPr>
            <w:tcW w:w="2152" w:type="dxa"/>
            <w:vAlign w:val="center"/>
          </w:tcPr>
          <w:p w14:paraId="0DC71CD2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AA961A8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3C53DE6C" w14:textId="77777777" w:rsidTr="00F0049F">
        <w:tc>
          <w:tcPr>
            <w:tcW w:w="2152" w:type="dxa"/>
            <w:vAlign w:val="center"/>
          </w:tcPr>
          <w:p w14:paraId="0620C356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1F26D32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5FF0669" w14:textId="77777777" w:rsidTr="00F0049F">
        <w:tc>
          <w:tcPr>
            <w:tcW w:w="2152" w:type="dxa"/>
            <w:vAlign w:val="center"/>
          </w:tcPr>
          <w:p w14:paraId="7888A51B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D32EEC7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0C8D8B52" w14:textId="77777777" w:rsidTr="00F0049F">
        <w:tc>
          <w:tcPr>
            <w:tcW w:w="2152" w:type="dxa"/>
            <w:vAlign w:val="center"/>
          </w:tcPr>
          <w:p w14:paraId="73A5B3DF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6F26806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2D2673CD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7353CFD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Koordinátor BOZP 1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16400D85" w14:textId="77777777" w:rsidTr="00F0049F">
        <w:tc>
          <w:tcPr>
            <w:tcW w:w="2152" w:type="dxa"/>
            <w:vAlign w:val="center"/>
          </w:tcPr>
          <w:p w14:paraId="1071949F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05F6203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2F12DA75" w14:textId="77777777" w:rsidTr="00F0049F">
        <w:tc>
          <w:tcPr>
            <w:tcW w:w="2152" w:type="dxa"/>
            <w:vAlign w:val="center"/>
          </w:tcPr>
          <w:p w14:paraId="325367AE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4BD592D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0E30ADA" w14:textId="77777777" w:rsidTr="00F0049F">
        <w:tc>
          <w:tcPr>
            <w:tcW w:w="2152" w:type="dxa"/>
            <w:vAlign w:val="center"/>
          </w:tcPr>
          <w:p w14:paraId="01537C72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AD9CEE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436B3EA2" w14:textId="77777777" w:rsidTr="00F0049F">
        <w:tc>
          <w:tcPr>
            <w:tcW w:w="2152" w:type="dxa"/>
            <w:vAlign w:val="center"/>
          </w:tcPr>
          <w:p w14:paraId="7123FC2C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0C8E1FEB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044E928A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55868C3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Koordinátor BOZP 2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19394DF2" w14:textId="77777777" w:rsidTr="00F0049F">
        <w:tc>
          <w:tcPr>
            <w:tcW w:w="2152" w:type="dxa"/>
            <w:vAlign w:val="center"/>
          </w:tcPr>
          <w:p w14:paraId="3BB7D642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6A37E8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4BDBC49C" w14:textId="77777777" w:rsidTr="00F0049F">
        <w:tc>
          <w:tcPr>
            <w:tcW w:w="2152" w:type="dxa"/>
            <w:vAlign w:val="center"/>
          </w:tcPr>
          <w:p w14:paraId="466FF509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01835FB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84325C9" w14:textId="77777777" w:rsidTr="00F0049F">
        <w:tc>
          <w:tcPr>
            <w:tcW w:w="2152" w:type="dxa"/>
            <w:vAlign w:val="center"/>
          </w:tcPr>
          <w:p w14:paraId="49127A20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4E3F537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4288FAC8" w14:textId="77777777" w:rsidTr="00F0049F">
        <w:tc>
          <w:tcPr>
            <w:tcW w:w="2152" w:type="dxa"/>
            <w:vAlign w:val="center"/>
          </w:tcPr>
          <w:p w14:paraId="630D4B96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019A2D8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1C099AFB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78B5E3C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Koordinátor BOZP 3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52F7DB98" w14:textId="77777777" w:rsidTr="00F0049F">
        <w:tc>
          <w:tcPr>
            <w:tcW w:w="2152" w:type="dxa"/>
            <w:vAlign w:val="center"/>
          </w:tcPr>
          <w:p w14:paraId="78AAEF79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0B1E05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7D8363CA" w14:textId="77777777" w:rsidTr="00F0049F">
        <w:tc>
          <w:tcPr>
            <w:tcW w:w="2152" w:type="dxa"/>
            <w:vAlign w:val="center"/>
          </w:tcPr>
          <w:p w14:paraId="09B03156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615EEC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00C2C82D" w14:textId="77777777" w:rsidTr="00F0049F">
        <w:tc>
          <w:tcPr>
            <w:tcW w:w="2152" w:type="dxa"/>
            <w:vAlign w:val="center"/>
          </w:tcPr>
          <w:p w14:paraId="34983757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E8FE14B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5968CB41" w14:textId="77777777" w:rsidTr="00F0049F">
        <w:tc>
          <w:tcPr>
            <w:tcW w:w="2152" w:type="dxa"/>
            <w:vAlign w:val="center"/>
          </w:tcPr>
          <w:p w14:paraId="4B86163A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20F8B88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244A575A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305F042" w14:textId="77777777" w:rsidR="00CB7D85" w:rsidRDefault="00CB7D85" w:rsidP="00CB7D85">
      <w:pPr>
        <w:pStyle w:val="Textbezodsazen"/>
        <w:ind w:left="720"/>
        <w:rPr>
          <w:rFonts w:ascii="Verdana" w:hAnsi="Verdana" w:cstheme="minorHAnsi"/>
          <w:i/>
        </w:rPr>
      </w:pPr>
    </w:p>
    <w:p w14:paraId="25DF08A4" w14:textId="77777777" w:rsidR="00CB7D85" w:rsidRDefault="00CB7D85" w:rsidP="00CB7D85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32017FC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E8FA385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B04A3" w14:textId="77777777" w:rsidR="002C0FD4" w:rsidRDefault="002C0FD4" w:rsidP="003706CB">
      <w:pPr>
        <w:spacing w:after="0" w:line="240" w:lineRule="auto"/>
      </w:pPr>
      <w:r>
        <w:separator/>
      </w:r>
    </w:p>
  </w:endnote>
  <w:endnote w:type="continuationSeparator" w:id="0">
    <w:p w14:paraId="5930BDE1" w14:textId="77777777" w:rsidR="002C0FD4" w:rsidRDefault="002C0FD4" w:rsidP="003706CB">
      <w:pPr>
        <w:spacing w:after="0" w:line="240" w:lineRule="auto"/>
      </w:pPr>
      <w:r>
        <w:continuationSeparator/>
      </w:r>
    </w:p>
  </w:endnote>
  <w:endnote w:type="continuationNotice" w:id="1">
    <w:p w14:paraId="6BD3E0C1" w14:textId="77777777" w:rsidR="002C0FD4" w:rsidRDefault="002C0F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4F7B5" w14:textId="77777777" w:rsidR="00D1163A" w:rsidRPr="00C4263C" w:rsidRDefault="00D1163A" w:rsidP="00D116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</w:t>
    </w: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4BFFB797" w14:textId="6EBFCAAE" w:rsidR="00D1163A" w:rsidRPr="00C4263C" w:rsidRDefault="005158E0" w:rsidP="00D116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>
      <w:rPr>
        <w:rFonts w:ascii="Verdana" w:eastAsia="Verdana" w:hAnsi="Verdana"/>
        <w:b/>
        <w:color w:val="FF5200"/>
        <w:sz w:val="14"/>
        <w:szCs w:val="14"/>
      </w:rPr>
      <w:t>10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773AAD">
      <w:rPr>
        <w:rFonts w:ascii="Verdana" w:eastAsia="Verdana" w:hAnsi="Verdana"/>
        <w:b/>
        <w:noProof/>
        <w:color w:val="FF5200"/>
        <w:sz w:val="14"/>
        <w:szCs w:val="14"/>
      </w:rPr>
      <w:t>10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="00D1163A" w:rsidRPr="00C4263C">
      <w:rPr>
        <w:rFonts w:ascii="Verdana" w:eastAsia="Verdana" w:hAnsi="Verdana"/>
        <w:sz w:val="14"/>
        <w:szCs w:val="14"/>
      </w:rPr>
      <w:tab/>
    </w:r>
    <w:r w:rsidR="00D1163A" w:rsidRPr="00C4263C">
      <w:rPr>
        <w:rFonts w:ascii="Verdana" w:eastAsia="Verdana" w:hAnsi="Verdana"/>
        <w:sz w:val="14"/>
        <w:szCs w:val="14"/>
      </w:rPr>
      <w:tab/>
      <w:t>Služby</w:t>
    </w:r>
  </w:p>
  <w:p w14:paraId="2C32F7B8" w14:textId="37B9EC10" w:rsidR="00D1163A" w:rsidRPr="00C4263C" w:rsidRDefault="00D1163A" w:rsidP="00D116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 xml:space="preserve">Výkon činnosti koordinátora BOZP pro </w:t>
    </w:r>
    <w:r>
      <w:rPr>
        <w:rFonts w:ascii="Verdana" w:eastAsia="Verdana" w:hAnsi="Verdana"/>
        <w:sz w:val="14"/>
        <w:szCs w:val="14"/>
      </w:rPr>
      <w:t>investiční globály</w:t>
    </w:r>
    <w:r w:rsidRPr="00B21E85">
      <w:rPr>
        <w:rFonts w:ascii="Verdana" w:eastAsia="Verdana" w:hAnsi="Verdana"/>
        <w:sz w:val="14"/>
        <w:szCs w:val="14"/>
      </w:rPr>
      <w:t xml:space="preserve"> u OŘ HKR 2025-26</w:t>
    </w:r>
  </w:p>
  <w:p w14:paraId="15272A25" w14:textId="77777777" w:rsidR="00CB7D85" w:rsidRDefault="00CB7D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D1163A" w:rsidRPr="003B2DAA" w14:paraId="0AA2B160" w14:textId="77777777" w:rsidTr="00A575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95D3B3" w14:textId="2AB46FBB" w:rsidR="00D1163A" w:rsidRPr="00006859" w:rsidRDefault="00D1163A" w:rsidP="00D116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73AAD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E73E97" w14:textId="77777777" w:rsidR="00D1163A" w:rsidRPr="003B2DAA" w:rsidRDefault="00D1163A" w:rsidP="00D116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4258E20D" w14:textId="77777777" w:rsidR="00D1163A" w:rsidRPr="003B2DAA" w:rsidRDefault="00D1163A" w:rsidP="00D116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E4D33B" w14:textId="77777777" w:rsidR="00D1163A" w:rsidRPr="003B2DAA" w:rsidRDefault="00D1163A" w:rsidP="00D116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38860D0" w14:textId="77777777" w:rsidR="00D1163A" w:rsidRPr="003B2DAA" w:rsidRDefault="00D1163A" w:rsidP="00D116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1F6F85C" w14:textId="77777777" w:rsidR="00D1163A" w:rsidRPr="003B2DAA" w:rsidRDefault="00D1163A" w:rsidP="00D116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6C851E5E" w14:textId="77777777" w:rsidR="00CB7D85" w:rsidRDefault="00CB7D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45DB6" w14:textId="77777777" w:rsidR="005158E0" w:rsidRPr="00C4263C" w:rsidRDefault="005158E0" w:rsidP="005158E0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4"/>
        <w:szCs w:val="14"/>
      </w:rPr>
      <w:tab/>
    </w:r>
    <w:r>
      <w:rPr>
        <w:rFonts w:ascii="Verdana" w:eastAsia="Verdana" w:hAnsi="Verdana"/>
        <w:b/>
        <w:sz w:val="14"/>
        <w:szCs w:val="14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61BC6DC" w14:textId="77777777" w:rsidR="005158E0" w:rsidRPr="00C4263C" w:rsidRDefault="005158E0" w:rsidP="005158E0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22A8EB85" w14:textId="77777777" w:rsidR="005158E0" w:rsidRPr="00C4263C" w:rsidRDefault="005158E0" w:rsidP="005158E0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 xml:space="preserve">Výkon činnosti koordinátora BOZP pro </w:t>
    </w:r>
    <w:r>
      <w:rPr>
        <w:rFonts w:ascii="Verdana" w:eastAsia="Verdana" w:hAnsi="Verdana"/>
        <w:sz w:val="14"/>
        <w:szCs w:val="14"/>
      </w:rPr>
      <w:t>investiční globály</w:t>
    </w:r>
    <w:r w:rsidRPr="00B21E85">
      <w:rPr>
        <w:rFonts w:ascii="Verdana" w:eastAsia="Verdana" w:hAnsi="Verdana"/>
        <w:sz w:val="14"/>
        <w:szCs w:val="14"/>
      </w:rPr>
      <w:t xml:space="preserve"> u OŘ HKR 2025-26</w:t>
    </w:r>
  </w:p>
  <w:p w14:paraId="7EFFA22F" w14:textId="77777777" w:rsidR="00520D2D" w:rsidRDefault="00520D2D" w:rsidP="00DE3792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15C5E" w14:textId="77777777" w:rsidR="005158E0" w:rsidRPr="00C4263C" w:rsidRDefault="005158E0" w:rsidP="005158E0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4"/>
        <w:szCs w:val="14"/>
      </w:rPr>
      <w:tab/>
    </w:r>
    <w:r>
      <w:rPr>
        <w:rFonts w:ascii="Verdana" w:eastAsia="Verdana" w:hAnsi="Verdana"/>
        <w:b/>
        <w:sz w:val="14"/>
        <w:szCs w:val="14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64814834" w14:textId="77777777" w:rsidR="005158E0" w:rsidRPr="00C4263C" w:rsidRDefault="005158E0" w:rsidP="005158E0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4EBBECB9" w14:textId="36A4438A" w:rsidR="005158E0" w:rsidRPr="00C4263C" w:rsidRDefault="005158E0" w:rsidP="005158E0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 xml:space="preserve">Výkon činnosti koordinátora BOZP pro </w:t>
    </w:r>
    <w:r>
      <w:rPr>
        <w:rFonts w:ascii="Verdana" w:eastAsia="Verdana" w:hAnsi="Verdana"/>
        <w:sz w:val="14"/>
        <w:szCs w:val="14"/>
      </w:rPr>
      <w:t>investiční globály</w:t>
    </w:r>
    <w:r w:rsidRPr="00B21E85">
      <w:rPr>
        <w:rFonts w:ascii="Verdana" w:eastAsia="Verdana" w:hAnsi="Verdana"/>
        <w:sz w:val="14"/>
        <w:szCs w:val="14"/>
      </w:rPr>
      <w:t xml:space="preserve"> u OŘ HKR 2025-26</w:t>
    </w:r>
  </w:p>
  <w:p w14:paraId="1BC40EAF" w14:textId="77777777" w:rsidR="000009AF" w:rsidRPr="005158E0" w:rsidRDefault="000009AF" w:rsidP="005158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20943" w14:textId="77777777" w:rsidR="002C0FD4" w:rsidRDefault="002C0FD4" w:rsidP="003706CB">
      <w:pPr>
        <w:spacing w:after="0" w:line="240" w:lineRule="auto"/>
      </w:pPr>
      <w:r>
        <w:separator/>
      </w:r>
    </w:p>
  </w:footnote>
  <w:footnote w:type="continuationSeparator" w:id="0">
    <w:p w14:paraId="17E1F5B3" w14:textId="77777777" w:rsidR="002C0FD4" w:rsidRDefault="002C0FD4" w:rsidP="003706CB">
      <w:pPr>
        <w:spacing w:after="0" w:line="240" w:lineRule="auto"/>
      </w:pPr>
      <w:r>
        <w:continuationSeparator/>
      </w:r>
    </w:p>
  </w:footnote>
  <w:footnote w:type="continuationNotice" w:id="1">
    <w:p w14:paraId="3287DE99" w14:textId="77777777" w:rsidR="002C0FD4" w:rsidRDefault="002C0F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2DDEC" w14:textId="3581E2FE" w:rsidR="00D1163A" w:rsidRPr="004C11BB" w:rsidRDefault="00D1163A" w:rsidP="00D1163A">
    <w:pPr>
      <w:pStyle w:val="Zhlav"/>
      <w:tabs>
        <w:tab w:val="left" w:pos="3345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847863">
      <w:rPr>
        <w:rFonts w:ascii="Verdana" w:hAnsi="Verdana"/>
        <w:sz w:val="18"/>
        <w:szCs w:val="18"/>
      </w:rPr>
      <w:t xml:space="preserve">Č.j.: </w:t>
    </w:r>
    <w:r w:rsidRPr="00847863">
      <w:rPr>
        <w:rFonts w:ascii="Verdana" w:hAnsi="Verdana"/>
        <w:sz w:val="18"/>
        <w:szCs w:val="18"/>
        <w:highlight w:val="green"/>
      </w:rPr>
      <w:t>……………………………….</w:t>
    </w:r>
  </w:p>
  <w:p w14:paraId="596A5451" w14:textId="53F4A46F" w:rsidR="00D1163A" w:rsidRDefault="00D1163A">
    <w:pPr>
      <w:pStyle w:val="Zhlav"/>
    </w:pPr>
    <w:r w:rsidRPr="00847863">
      <w:rPr>
        <w:noProof/>
        <w:sz w:val="18"/>
        <w:szCs w:val="18"/>
        <w:lang w:eastAsia="cs-CZ"/>
      </w:rPr>
      <w:drawing>
        <wp:anchor distT="0" distB="0" distL="114300" distR="114300" simplePos="0" relativeHeight="251660800" behindDoc="0" locked="1" layoutInCell="1" allowOverlap="1" wp14:anchorId="6B55243E" wp14:editId="753A0B2D">
          <wp:simplePos x="0" y="0"/>
          <wp:positionH relativeFrom="page">
            <wp:posOffset>804545</wp:posOffset>
          </wp:positionH>
          <wp:positionV relativeFrom="page">
            <wp:posOffset>347345</wp:posOffset>
          </wp:positionV>
          <wp:extent cx="1727835" cy="640715"/>
          <wp:effectExtent l="0" t="0" r="0" b="6985"/>
          <wp:wrapNone/>
          <wp:docPr id="1760350045" name="Obrázek 17603500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BE893" w14:textId="7070150D" w:rsidR="001501C0" w:rsidRDefault="001501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3694" w14:textId="0D5CF067" w:rsidR="00DE3792" w:rsidRPr="008512E5" w:rsidRDefault="00DE3792" w:rsidP="008512E5">
    <w:pPr>
      <w:pStyle w:val="Zhlav"/>
      <w:jc w:val="right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95471646">
    <w:abstractNumId w:val="18"/>
  </w:num>
  <w:num w:numId="2" w16cid:durableId="1128620765">
    <w:abstractNumId w:val="17"/>
  </w:num>
  <w:num w:numId="3" w16cid:durableId="145518945">
    <w:abstractNumId w:val="14"/>
  </w:num>
  <w:num w:numId="4" w16cid:durableId="811288125">
    <w:abstractNumId w:val="16"/>
  </w:num>
  <w:num w:numId="5" w16cid:durableId="1986080627">
    <w:abstractNumId w:val="1"/>
  </w:num>
  <w:num w:numId="6" w16cid:durableId="478960641">
    <w:abstractNumId w:val="0"/>
  </w:num>
  <w:num w:numId="7" w16cid:durableId="1350446514">
    <w:abstractNumId w:val="6"/>
  </w:num>
  <w:num w:numId="8" w16cid:durableId="539436572">
    <w:abstractNumId w:val="5"/>
  </w:num>
  <w:num w:numId="9" w16cid:durableId="513888427">
    <w:abstractNumId w:val="4"/>
  </w:num>
  <w:num w:numId="10" w16cid:durableId="416482303">
    <w:abstractNumId w:val="11"/>
  </w:num>
  <w:num w:numId="11" w16cid:durableId="64496149">
    <w:abstractNumId w:val="10"/>
  </w:num>
  <w:num w:numId="12" w16cid:durableId="1931501441">
    <w:abstractNumId w:val="13"/>
  </w:num>
  <w:num w:numId="13" w16cid:durableId="92894591">
    <w:abstractNumId w:val="3"/>
  </w:num>
  <w:num w:numId="14" w16cid:durableId="279261168">
    <w:abstractNumId w:val="7"/>
  </w:num>
  <w:num w:numId="15" w16cid:durableId="1896970022">
    <w:abstractNumId w:val="2"/>
  </w:num>
  <w:num w:numId="16" w16cid:durableId="1461877394">
    <w:abstractNumId w:val="9"/>
  </w:num>
  <w:num w:numId="17" w16cid:durableId="1784569757">
    <w:abstractNumId w:val="12"/>
  </w:num>
  <w:num w:numId="18" w16cid:durableId="1881630292">
    <w:abstractNumId w:val="15"/>
  </w:num>
  <w:num w:numId="19" w16cid:durableId="15452106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8404376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62FF"/>
    <w:rsid w:val="000770E5"/>
    <w:rsid w:val="00077684"/>
    <w:rsid w:val="00077D16"/>
    <w:rsid w:val="00081334"/>
    <w:rsid w:val="00082657"/>
    <w:rsid w:val="000826F9"/>
    <w:rsid w:val="000878CB"/>
    <w:rsid w:val="00096BA4"/>
    <w:rsid w:val="00097BF7"/>
    <w:rsid w:val="000A1CAB"/>
    <w:rsid w:val="000A2855"/>
    <w:rsid w:val="000A6A80"/>
    <w:rsid w:val="000A6CD6"/>
    <w:rsid w:val="000A755D"/>
    <w:rsid w:val="000B51BD"/>
    <w:rsid w:val="000C5A20"/>
    <w:rsid w:val="000C7132"/>
    <w:rsid w:val="000D282E"/>
    <w:rsid w:val="000D311D"/>
    <w:rsid w:val="000D59B0"/>
    <w:rsid w:val="000D70A0"/>
    <w:rsid w:val="000E2BEA"/>
    <w:rsid w:val="000E43FD"/>
    <w:rsid w:val="000E5DAD"/>
    <w:rsid w:val="000E733F"/>
    <w:rsid w:val="000F498A"/>
    <w:rsid w:val="000F65D4"/>
    <w:rsid w:val="00102827"/>
    <w:rsid w:val="00103AAA"/>
    <w:rsid w:val="00106B60"/>
    <w:rsid w:val="00107127"/>
    <w:rsid w:val="00110C41"/>
    <w:rsid w:val="001119A2"/>
    <w:rsid w:val="00122AA9"/>
    <w:rsid w:val="00124D6C"/>
    <w:rsid w:val="001302AD"/>
    <w:rsid w:val="00131B21"/>
    <w:rsid w:val="001365DB"/>
    <w:rsid w:val="00137BD3"/>
    <w:rsid w:val="00141D25"/>
    <w:rsid w:val="001430CB"/>
    <w:rsid w:val="001501C0"/>
    <w:rsid w:val="00161E4D"/>
    <w:rsid w:val="00163528"/>
    <w:rsid w:val="00165A73"/>
    <w:rsid w:val="001667B2"/>
    <w:rsid w:val="00166C41"/>
    <w:rsid w:val="00167260"/>
    <w:rsid w:val="00170A9A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A64A0"/>
    <w:rsid w:val="001B04D3"/>
    <w:rsid w:val="001B2DC9"/>
    <w:rsid w:val="001B39FC"/>
    <w:rsid w:val="001C7FC3"/>
    <w:rsid w:val="001D2DB5"/>
    <w:rsid w:val="001D65ED"/>
    <w:rsid w:val="001E4EEF"/>
    <w:rsid w:val="001F39B2"/>
    <w:rsid w:val="002045B1"/>
    <w:rsid w:val="00204750"/>
    <w:rsid w:val="002107A2"/>
    <w:rsid w:val="00211202"/>
    <w:rsid w:val="00213623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725F"/>
    <w:rsid w:val="0026207D"/>
    <w:rsid w:val="00264CA8"/>
    <w:rsid w:val="002724E5"/>
    <w:rsid w:val="00275F63"/>
    <w:rsid w:val="00276548"/>
    <w:rsid w:val="00277C3D"/>
    <w:rsid w:val="0028212C"/>
    <w:rsid w:val="002848BB"/>
    <w:rsid w:val="00287BC5"/>
    <w:rsid w:val="002906C0"/>
    <w:rsid w:val="00290986"/>
    <w:rsid w:val="002910CA"/>
    <w:rsid w:val="00292243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0FD4"/>
    <w:rsid w:val="002C293B"/>
    <w:rsid w:val="002C2AAD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220B0"/>
    <w:rsid w:val="00322F6C"/>
    <w:rsid w:val="00323517"/>
    <w:rsid w:val="003276C2"/>
    <w:rsid w:val="00332559"/>
    <w:rsid w:val="00335DD4"/>
    <w:rsid w:val="0034378E"/>
    <w:rsid w:val="00344BF2"/>
    <w:rsid w:val="00345162"/>
    <w:rsid w:val="003509D2"/>
    <w:rsid w:val="003526B9"/>
    <w:rsid w:val="0037009C"/>
    <w:rsid w:val="003706CB"/>
    <w:rsid w:val="00371F2D"/>
    <w:rsid w:val="00380192"/>
    <w:rsid w:val="003847FF"/>
    <w:rsid w:val="003862BB"/>
    <w:rsid w:val="0038779C"/>
    <w:rsid w:val="00392399"/>
    <w:rsid w:val="00395493"/>
    <w:rsid w:val="003A13BF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48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16168"/>
    <w:rsid w:val="0042117E"/>
    <w:rsid w:val="00421F68"/>
    <w:rsid w:val="00425B66"/>
    <w:rsid w:val="00426790"/>
    <w:rsid w:val="004352D0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80621"/>
    <w:rsid w:val="00481FBA"/>
    <w:rsid w:val="00483564"/>
    <w:rsid w:val="00484E08"/>
    <w:rsid w:val="004875BC"/>
    <w:rsid w:val="00490DD5"/>
    <w:rsid w:val="004A0D5B"/>
    <w:rsid w:val="004A0F48"/>
    <w:rsid w:val="004B0429"/>
    <w:rsid w:val="004B17F3"/>
    <w:rsid w:val="004B71BA"/>
    <w:rsid w:val="004B744D"/>
    <w:rsid w:val="004C28AD"/>
    <w:rsid w:val="004C3C3D"/>
    <w:rsid w:val="004D235B"/>
    <w:rsid w:val="004D3F5F"/>
    <w:rsid w:val="004D47B7"/>
    <w:rsid w:val="004D6583"/>
    <w:rsid w:val="004D795C"/>
    <w:rsid w:val="004F08D8"/>
    <w:rsid w:val="004F0FA3"/>
    <w:rsid w:val="004F14F3"/>
    <w:rsid w:val="004F194C"/>
    <w:rsid w:val="004F22C3"/>
    <w:rsid w:val="004F7C35"/>
    <w:rsid w:val="00501459"/>
    <w:rsid w:val="0050249A"/>
    <w:rsid w:val="005030F6"/>
    <w:rsid w:val="00512EC2"/>
    <w:rsid w:val="005158E0"/>
    <w:rsid w:val="005166BE"/>
    <w:rsid w:val="00520D2D"/>
    <w:rsid w:val="00521D9E"/>
    <w:rsid w:val="00523C78"/>
    <w:rsid w:val="005252EB"/>
    <w:rsid w:val="00533E43"/>
    <w:rsid w:val="005345B6"/>
    <w:rsid w:val="00544516"/>
    <w:rsid w:val="0055436A"/>
    <w:rsid w:val="00560216"/>
    <w:rsid w:val="005623F0"/>
    <w:rsid w:val="00562A02"/>
    <w:rsid w:val="00562B90"/>
    <w:rsid w:val="00563670"/>
    <w:rsid w:val="00574368"/>
    <w:rsid w:val="00577344"/>
    <w:rsid w:val="00596222"/>
    <w:rsid w:val="0059769D"/>
    <w:rsid w:val="005A17D8"/>
    <w:rsid w:val="005A4E1A"/>
    <w:rsid w:val="005C0CA5"/>
    <w:rsid w:val="005C1533"/>
    <w:rsid w:val="005C2EC2"/>
    <w:rsid w:val="005C47BA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0559"/>
    <w:rsid w:val="006343DA"/>
    <w:rsid w:val="00634660"/>
    <w:rsid w:val="00643CE5"/>
    <w:rsid w:val="006452A8"/>
    <w:rsid w:val="00646FD3"/>
    <w:rsid w:val="00650C78"/>
    <w:rsid w:val="006653C8"/>
    <w:rsid w:val="0066668E"/>
    <w:rsid w:val="00680163"/>
    <w:rsid w:val="0068231E"/>
    <w:rsid w:val="006848CF"/>
    <w:rsid w:val="00684D4C"/>
    <w:rsid w:val="00687161"/>
    <w:rsid w:val="00691A74"/>
    <w:rsid w:val="0069382B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1BA0"/>
    <w:rsid w:val="006D2F28"/>
    <w:rsid w:val="006D3456"/>
    <w:rsid w:val="006E381A"/>
    <w:rsid w:val="006F02DB"/>
    <w:rsid w:val="006F373D"/>
    <w:rsid w:val="006F5E55"/>
    <w:rsid w:val="006F7B11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0608"/>
    <w:rsid w:val="00762D8F"/>
    <w:rsid w:val="00764F8D"/>
    <w:rsid w:val="00770533"/>
    <w:rsid w:val="00773AAD"/>
    <w:rsid w:val="007747D8"/>
    <w:rsid w:val="00775184"/>
    <w:rsid w:val="00775691"/>
    <w:rsid w:val="0077752E"/>
    <w:rsid w:val="00780CF7"/>
    <w:rsid w:val="007845D2"/>
    <w:rsid w:val="007845E6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7580"/>
    <w:rsid w:val="00807F8B"/>
    <w:rsid w:val="00811354"/>
    <w:rsid w:val="0081183E"/>
    <w:rsid w:val="008135F0"/>
    <w:rsid w:val="00815E99"/>
    <w:rsid w:val="008269A1"/>
    <w:rsid w:val="00834FA0"/>
    <w:rsid w:val="00835B2F"/>
    <w:rsid w:val="0083798C"/>
    <w:rsid w:val="0084272D"/>
    <w:rsid w:val="00844542"/>
    <w:rsid w:val="0084459D"/>
    <w:rsid w:val="00846710"/>
    <w:rsid w:val="008512E5"/>
    <w:rsid w:val="0085363C"/>
    <w:rsid w:val="00860ADA"/>
    <w:rsid w:val="00860D87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95AB1"/>
    <w:rsid w:val="008A0F99"/>
    <w:rsid w:val="008A4A09"/>
    <w:rsid w:val="008A65F3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4FC2"/>
    <w:rsid w:val="009070D6"/>
    <w:rsid w:val="009126E8"/>
    <w:rsid w:val="009138F7"/>
    <w:rsid w:val="009221DE"/>
    <w:rsid w:val="009246EF"/>
    <w:rsid w:val="00926680"/>
    <w:rsid w:val="009313FD"/>
    <w:rsid w:val="00933111"/>
    <w:rsid w:val="00937173"/>
    <w:rsid w:val="0094300D"/>
    <w:rsid w:val="00944698"/>
    <w:rsid w:val="009451AE"/>
    <w:rsid w:val="00951424"/>
    <w:rsid w:val="00953CAE"/>
    <w:rsid w:val="009545C9"/>
    <w:rsid w:val="0095679E"/>
    <w:rsid w:val="00956933"/>
    <w:rsid w:val="009571D4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5090"/>
    <w:rsid w:val="009A69E5"/>
    <w:rsid w:val="009A7946"/>
    <w:rsid w:val="009B1696"/>
    <w:rsid w:val="009B348A"/>
    <w:rsid w:val="009B7A3E"/>
    <w:rsid w:val="009C1FB5"/>
    <w:rsid w:val="009C5F7B"/>
    <w:rsid w:val="009F00BF"/>
    <w:rsid w:val="009F619C"/>
    <w:rsid w:val="00A02B02"/>
    <w:rsid w:val="00A107ED"/>
    <w:rsid w:val="00A1363F"/>
    <w:rsid w:val="00A27CD9"/>
    <w:rsid w:val="00A31464"/>
    <w:rsid w:val="00A316C8"/>
    <w:rsid w:val="00A3307B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6182"/>
    <w:rsid w:val="00A976F4"/>
    <w:rsid w:val="00A97771"/>
    <w:rsid w:val="00AA2A2D"/>
    <w:rsid w:val="00AA2FDB"/>
    <w:rsid w:val="00AA435D"/>
    <w:rsid w:val="00AA51C7"/>
    <w:rsid w:val="00AA7FE5"/>
    <w:rsid w:val="00AB0C57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0BA1"/>
    <w:rsid w:val="00B312AE"/>
    <w:rsid w:val="00B32A80"/>
    <w:rsid w:val="00B333F2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56B80"/>
    <w:rsid w:val="00B614FE"/>
    <w:rsid w:val="00B63F9B"/>
    <w:rsid w:val="00B702D2"/>
    <w:rsid w:val="00B70EBD"/>
    <w:rsid w:val="00B717AF"/>
    <w:rsid w:val="00B7657C"/>
    <w:rsid w:val="00B93EB9"/>
    <w:rsid w:val="00B94C91"/>
    <w:rsid w:val="00B955AE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5FD9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FBF"/>
    <w:rsid w:val="00C379F4"/>
    <w:rsid w:val="00C43F40"/>
    <w:rsid w:val="00C448C0"/>
    <w:rsid w:val="00C529A3"/>
    <w:rsid w:val="00C53862"/>
    <w:rsid w:val="00C563AC"/>
    <w:rsid w:val="00C70877"/>
    <w:rsid w:val="00C80C78"/>
    <w:rsid w:val="00C879D1"/>
    <w:rsid w:val="00C87E72"/>
    <w:rsid w:val="00C9036A"/>
    <w:rsid w:val="00C928F9"/>
    <w:rsid w:val="00CA4342"/>
    <w:rsid w:val="00CA5E7B"/>
    <w:rsid w:val="00CA67AE"/>
    <w:rsid w:val="00CB6B7E"/>
    <w:rsid w:val="00CB7D85"/>
    <w:rsid w:val="00CC2D9E"/>
    <w:rsid w:val="00CC5257"/>
    <w:rsid w:val="00CC76B6"/>
    <w:rsid w:val="00CD0CE0"/>
    <w:rsid w:val="00CD0FED"/>
    <w:rsid w:val="00CD14C0"/>
    <w:rsid w:val="00CD635A"/>
    <w:rsid w:val="00CE0374"/>
    <w:rsid w:val="00CE134A"/>
    <w:rsid w:val="00CE410E"/>
    <w:rsid w:val="00CE4489"/>
    <w:rsid w:val="00CE7DF9"/>
    <w:rsid w:val="00CF1282"/>
    <w:rsid w:val="00CF1DB7"/>
    <w:rsid w:val="00CF4A71"/>
    <w:rsid w:val="00D04FD1"/>
    <w:rsid w:val="00D06E99"/>
    <w:rsid w:val="00D1163A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65FB3"/>
    <w:rsid w:val="00D72725"/>
    <w:rsid w:val="00D734CC"/>
    <w:rsid w:val="00D73DCF"/>
    <w:rsid w:val="00D85996"/>
    <w:rsid w:val="00D97787"/>
    <w:rsid w:val="00D97C72"/>
    <w:rsid w:val="00D97D1C"/>
    <w:rsid w:val="00DA0469"/>
    <w:rsid w:val="00DA71BD"/>
    <w:rsid w:val="00DB33CD"/>
    <w:rsid w:val="00DB7EB5"/>
    <w:rsid w:val="00DC2D4A"/>
    <w:rsid w:val="00DC4AD5"/>
    <w:rsid w:val="00DC58E3"/>
    <w:rsid w:val="00DD11E3"/>
    <w:rsid w:val="00DD2D34"/>
    <w:rsid w:val="00DD3DC8"/>
    <w:rsid w:val="00DD5392"/>
    <w:rsid w:val="00DD7514"/>
    <w:rsid w:val="00DE200D"/>
    <w:rsid w:val="00DE282C"/>
    <w:rsid w:val="00DE3792"/>
    <w:rsid w:val="00DE5CC2"/>
    <w:rsid w:val="00DF18BB"/>
    <w:rsid w:val="00DF38A2"/>
    <w:rsid w:val="00DF5014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0988"/>
    <w:rsid w:val="00E413C5"/>
    <w:rsid w:val="00E46045"/>
    <w:rsid w:val="00E476D0"/>
    <w:rsid w:val="00E47AA7"/>
    <w:rsid w:val="00E5401E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A43C7"/>
    <w:rsid w:val="00EB634B"/>
    <w:rsid w:val="00EC014A"/>
    <w:rsid w:val="00EC07BD"/>
    <w:rsid w:val="00EC3844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07C56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0B9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63F0"/>
    <w:rsid w:val="00FD1161"/>
    <w:rsid w:val="00FD5DA6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3CAA1B"/>
  <w15:docId w15:val="{077111B5-CDD6-4E85-8624-9F031E91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tabs>
        <w:tab w:val="clear" w:pos="737"/>
        <w:tab w:val="num" w:pos="360"/>
      </w:tabs>
      <w:suppressAutoHyphens/>
      <w:spacing w:before="360" w:after="120" w:line="280" w:lineRule="exact"/>
      <w:ind w:left="0" w:firstLine="0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7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B7D85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B7D85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CB7D85"/>
    <w:rPr>
      <w:b/>
      <w:sz w:val="18"/>
    </w:rPr>
  </w:style>
  <w:style w:type="paragraph" w:customStyle="1" w:styleId="Tabulka">
    <w:name w:val="_Tabulka"/>
    <w:basedOn w:val="Textbezodsazen"/>
    <w:qFormat/>
    <w:rsid w:val="00CB7D85"/>
    <w:pPr>
      <w:spacing w:before="40" w:after="40" w:line="240" w:lineRule="auto"/>
    </w:pPr>
  </w:style>
  <w:style w:type="paragraph" w:customStyle="1" w:styleId="RLdajeosmluvnstran">
    <w:name w:val="RL  údaje o smluvní straně"/>
    <w:basedOn w:val="Normln"/>
    <w:uiPriority w:val="99"/>
    <w:rsid w:val="009F619C"/>
    <w:pPr>
      <w:spacing w:after="120" w:line="280" w:lineRule="exact"/>
      <w:jc w:val="center"/>
    </w:pPr>
    <w:rPr>
      <w:rFonts w:eastAsia="MS Mincho" w:cs="Calibri"/>
      <w:sz w:val="22"/>
    </w:rPr>
  </w:style>
  <w:style w:type="paragraph" w:customStyle="1" w:styleId="Default">
    <w:name w:val="Default"/>
    <w:rsid w:val="000B51B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NTextzkladn">
    <w:name w:val="_PN_Text_základní"/>
    <w:basedOn w:val="Normln"/>
    <w:link w:val="PNTextzkladnChar"/>
    <w:rsid w:val="00CA67AE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PNTextzkladnChar">
    <w:name w:val="_PN_Text_základní Char"/>
    <w:basedOn w:val="Standardnpsmoodstavce"/>
    <w:link w:val="PNTextzkladn"/>
    <w:rsid w:val="00CA67AE"/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stavby-zakazky/podklady-pro-zhotovitele/vzor-faktur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97851F-F280-41ED-B53B-B666757809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20</Pages>
  <Words>7211</Words>
  <Characters>42548</Characters>
  <Application>Microsoft Office Word</Application>
  <DocSecurity>0</DocSecurity>
  <Lines>354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Jirowetz Jan, Ing.</dc:creator>
  <cp:lastModifiedBy>Löwová Monika, Bc.</cp:lastModifiedBy>
  <cp:revision>19</cp:revision>
  <dcterms:created xsi:type="dcterms:W3CDTF">2024-10-10T04:21:00Z</dcterms:created>
  <dcterms:modified xsi:type="dcterms:W3CDTF">2024-11-18T09:05:00Z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