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77D9BDEB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</w:t>
      </w:r>
      <w:r w:rsidRPr="004B5DC9">
        <w:rPr>
          <w:rFonts w:ascii="Verdana" w:hAnsi="Verdana"/>
          <w:sz w:val="18"/>
          <w:szCs w:val="18"/>
        </w:rPr>
        <w:t xml:space="preserve">nabídku </w:t>
      </w:r>
      <w:r w:rsidR="00BB5F55" w:rsidRPr="004B5DC9">
        <w:rPr>
          <w:rFonts w:ascii="Verdana" w:hAnsi="Verdana"/>
          <w:sz w:val="18"/>
          <w:szCs w:val="18"/>
        </w:rPr>
        <w:t xml:space="preserve">na veřejnou </w:t>
      </w:r>
      <w:r w:rsidRPr="004B5DC9">
        <w:rPr>
          <w:rFonts w:ascii="Verdana" w:hAnsi="Verdana"/>
          <w:sz w:val="18"/>
          <w:szCs w:val="18"/>
        </w:rPr>
        <w:t xml:space="preserve">zakázku s názvem </w:t>
      </w:r>
      <w:r w:rsidR="004B5DC9" w:rsidRPr="004B5DC9">
        <w:rPr>
          <w:rFonts w:ascii="Verdana" w:hAnsi="Verdana"/>
          <w:b/>
          <w:bCs/>
          <w:sz w:val="18"/>
          <w:szCs w:val="18"/>
        </w:rPr>
        <w:t>„Provádění revizí, prohlídek a zkoušek vzduchojemů na drážních vozidlech 2025–2027“</w:t>
      </w:r>
      <w:r w:rsidR="0092203F" w:rsidRPr="004B5DC9">
        <w:rPr>
          <w:rFonts w:ascii="Verdana" w:hAnsi="Verdana"/>
          <w:sz w:val="18"/>
          <w:szCs w:val="18"/>
        </w:rPr>
        <w:t>, tímto</w:t>
      </w:r>
      <w:r w:rsidR="0092203F">
        <w:rPr>
          <w:rFonts w:ascii="Verdana" w:hAnsi="Verdana"/>
          <w:sz w:val="18"/>
          <w:szCs w:val="18"/>
        </w:rPr>
        <w:t>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2A6D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5DC9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4775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DC4775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24</cp:revision>
  <cp:lastPrinted>2016-08-01T07:54:00Z</cp:lastPrinted>
  <dcterms:created xsi:type="dcterms:W3CDTF">2018-11-26T13:19:00Z</dcterms:created>
  <dcterms:modified xsi:type="dcterms:W3CDTF">2024-10-22T13:12:00Z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