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40874E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7735A">
        <w:rPr>
          <w:rFonts w:ascii="Verdana" w:hAnsi="Verdana"/>
          <w:b/>
          <w:bCs/>
          <w:sz w:val="18"/>
          <w:szCs w:val="18"/>
        </w:rPr>
        <w:t>„</w:t>
      </w:r>
      <w:r w:rsidR="00472A29" w:rsidRPr="0067735A">
        <w:rPr>
          <w:rFonts w:ascii="Verdana" w:hAnsi="Verdana"/>
          <w:b/>
          <w:bCs/>
          <w:sz w:val="18"/>
          <w:szCs w:val="18"/>
        </w:rPr>
        <w:t xml:space="preserve">Dodávka materiálu pro elektrický ohřev výhybek OŘ Plzeň </w:t>
      </w:r>
      <w:proofErr w:type="gramStart"/>
      <w:r w:rsidR="00472A29" w:rsidRPr="0067735A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67735A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654478">
    <w:abstractNumId w:val="6"/>
  </w:num>
  <w:num w:numId="2" w16cid:durableId="956303037">
    <w:abstractNumId w:val="1"/>
  </w:num>
  <w:num w:numId="3" w16cid:durableId="198779872">
    <w:abstractNumId w:val="4"/>
  </w:num>
  <w:num w:numId="4" w16cid:durableId="949582220">
    <w:abstractNumId w:val="5"/>
  </w:num>
  <w:num w:numId="5" w16cid:durableId="1008681335">
    <w:abstractNumId w:val="0"/>
  </w:num>
  <w:num w:numId="6" w16cid:durableId="1727682904">
    <w:abstractNumId w:val="7"/>
  </w:num>
  <w:num w:numId="7" w16cid:durableId="1580867817">
    <w:abstractNumId w:val="2"/>
  </w:num>
  <w:num w:numId="8" w16cid:durableId="1544900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2A29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735A"/>
    <w:rsid w:val="006A2376"/>
    <w:rsid w:val="006A6E4F"/>
    <w:rsid w:val="006D7065"/>
    <w:rsid w:val="006E0AE4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7CA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16EC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227CA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6EC"/>
    <w:rPr>
      <w:color w:val="808080"/>
    </w:rPr>
  </w:style>
  <w:style w:type="paragraph" w:customStyle="1" w:styleId="62D6E8C3030B41F781A2DB26C1667169">
    <w:name w:val="62D6E8C3030B41F781A2DB26C1667169"/>
    <w:rsid w:val="000816E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2018-03-26T11:24:00Z</cp:lastPrinted>
  <dcterms:created xsi:type="dcterms:W3CDTF">2023-06-05T11:41:00Z</dcterms:created>
  <dcterms:modified xsi:type="dcterms:W3CDTF">2024-09-25T09:03:00Z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