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269DDDAA" w14:textId="77777777" w:rsidR="00E77915" w:rsidRDefault="000C29D7" w:rsidP="00E77915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Hlk158378135"/>
      <w:bookmarkStart w:id="1" w:name="_Toc403053768"/>
      <w:r w:rsidR="00E77915">
        <w:rPr>
          <w:rFonts w:ascii="Verdana" w:hAnsi="Verdana"/>
          <w:b/>
          <w:sz w:val="18"/>
          <w:szCs w:val="18"/>
        </w:rPr>
        <w:t>„</w:t>
      </w:r>
      <w:bookmarkEnd w:id="1"/>
      <w:r w:rsidR="00E77915">
        <w:rPr>
          <w:rFonts w:ascii="Verdana" w:hAnsi="Verdana"/>
          <w:b/>
          <w:sz w:val="18"/>
          <w:szCs w:val="18"/>
        </w:rPr>
        <w:t xml:space="preserve">Oprava přejezdového zabezpečovacího zařízení na přejezdu P7383 v km 103,562 v úseku Pržno – Frýdlant n. O.“ </w:t>
      </w:r>
    </w:p>
    <w:p w14:paraId="6EE616D4" w14:textId="2546C26F" w:rsidR="000C29D7" w:rsidRDefault="00E77915" w:rsidP="00E77915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č.j. 34731/2024-SŽ-OŘ OVA-NPI </w:t>
      </w:r>
      <w:r w:rsidR="00782AE3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B07B3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83BB0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77915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07B3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262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19</cp:revision>
  <cp:lastPrinted>2016-08-01T07:54:00Z</cp:lastPrinted>
  <dcterms:created xsi:type="dcterms:W3CDTF">2018-11-26T13:38:00Z</dcterms:created>
  <dcterms:modified xsi:type="dcterms:W3CDTF">2024-08-26T12:32:00Z</dcterms:modified>
</cp:coreProperties>
</file>