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19966283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bookmarkStart w:id="0" w:name="_GoBack"/>
      <w:bookmarkEnd w:id="0"/>
      <w:r w:rsidRPr="00D26B2C">
        <w:rPr>
          <w:b w:val="0"/>
          <w:lang w:eastAsia="en-US"/>
        </w:rPr>
        <w:t xml:space="preserve">Příloha č. </w:t>
      </w:r>
      <w:r w:rsidR="007A1524">
        <w:rPr>
          <w:b w:val="0"/>
          <w:lang w:eastAsia="en-US"/>
        </w:rPr>
        <w:t>3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61030E1F" w:rsidR="00715E72" w:rsidRDefault="00715E72" w:rsidP="004471B6">
      <w:pPr>
        <w:pStyle w:val="Podnadpissmlouvy"/>
      </w:pP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441F20A5" w:rsidR="00D85C5B" w:rsidRDefault="00414246" w:rsidP="004471B6">
      <w:pPr>
        <w:pStyle w:val="Identifikace"/>
      </w:pPr>
      <w:r>
        <w:tab/>
      </w:r>
      <w:r w:rsidR="00D85C5B" w:rsidRPr="00F80351">
        <w:t xml:space="preserve">zastoupená </w:t>
      </w:r>
      <w:r w:rsidR="00F80351" w:rsidRPr="00F80351">
        <w:t>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563DF388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F80351">
        <w:t>výběrového</w:t>
      </w:r>
      <w:r w:rsidRPr="00F80351">
        <w:t xml:space="preserve"> řízení veřejné zakázky s názvem </w:t>
      </w:r>
      <w:r w:rsidR="00E14E64" w:rsidRPr="00376CEA">
        <w:rPr>
          <w:b/>
          <w:bCs/>
        </w:rPr>
        <w:t>„</w:t>
      </w:r>
      <w:r w:rsidR="00F80351" w:rsidRPr="00376CEA">
        <w:rPr>
          <w:b/>
          <w:bCs/>
        </w:rPr>
        <w:t>Nákladní čtyřkolka UTV pro technické zásahy</w:t>
      </w:r>
      <w:r w:rsidRPr="00376CEA">
        <w:rPr>
          <w:b/>
          <w:bCs/>
        </w:rPr>
        <w:t>“</w:t>
      </w:r>
      <w:r w:rsidRPr="00F80351">
        <w:t xml:space="preserve">, </w:t>
      </w:r>
      <w:r w:rsidR="001C22E7" w:rsidRPr="00F80351">
        <w:t>č.j. veřejné zakázky</w:t>
      </w:r>
      <w:r w:rsidR="00F20995" w:rsidRPr="00F80351">
        <w:t xml:space="preserve"> </w:t>
      </w:r>
      <w:r w:rsidR="00E97BE3">
        <w:t>43647</w:t>
      </w:r>
      <w:r w:rsidR="00E97BE3" w:rsidRPr="00F80351">
        <w:t>/</w:t>
      </w:r>
      <w:r w:rsidR="00F80351" w:rsidRPr="00F80351">
        <w:t xml:space="preserve">2024-SŽ-GŘ-O8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271CFF37" w:rsidR="00D85C5B" w:rsidRPr="00376CEA" w:rsidRDefault="00D85C5B" w:rsidP="00376CEA">
      <w:pPr>
        <w:pStyle w:val="11odst"/>
      </w:pPr>
      <w:r w:rsidRPr="00F2044B">
        <w:t xml:space="preserve">Předmětem koupě je </w:t>
      </w:r>
      <w:r w:rsidR="00F80351" w:rsidRPr="00F2044B">
        <w:t xml:space="preserve">pracovní nákladní </w:t>
      </w:r>
      <w:r w:rsidR="001001FE" w:rsidRPr="00F2044B">
        <w:t>čtyřkolk</w:t>
      </w:r>
      <w:r w:rsidR="001001FE">
        <w:t>a</w:t>
      </w:r>
      <w:r w:rsidR="001001FE" w:rsidRPr="00F2044B">
        <w:t xml:space="preserve"> </w:t>
      </w:r>
      <w:r w:rsidR="00F80351" w:rsidRPr="00F2044B">
        <w:t>UTV s pohonem 4x4</w:t>
      </w:r>
      <w:r w:rsidR="00812B0D" w:rsidRPr="00F2044B">
        <w:t xml:space="preserve"> </w:t>
      </w:r>
      <w:r w:rsidR="00F80351" w:rsidRPr="00F2044B">
        <w:t>pro technické zásahy na železnici v nepřístupném terénu</w:t>
      </w:r>
      <w:r w:rsidR="00690D89">
        <w:t xml:space="preserve"> </w:t>
      </w:r>
      <w:r w:rsidR="00E84850">
        <w:t>a přívěsn</w:t>
      </w:r>
      <w:r w:rsidR="00665C44">
        <w:t>ý</w:t>
      </w:r>
      <w:r w:rsidR="00E84850">
        <w:t xml:space="preserve"> vozík na </w:t>
      </w:r>
      <w:r w:rsidR="003A028D">
        <w:t xml:space="preserve">její </w:t>
      </w:r>
      <w:r w:rsidR="00E84850">
        <w:t>přepravu</w:t>
      </w:r>
      <w:r w:rsidR="00F80351" w:rsidRPr="00F2044B">
        <w:t>.</w:t>
      </w:r>
    </w:p>
    <w:p w14:paraId="01CA54BB" w14:textId="4911C6EA" w:rsidR="00D85C5B" w:rsidRPr="00F80351" w:rsidRDefault="00D85C5B" w:rsidP="004471B6">
      <w:pPr>
        <w:pStyle w:val="11odst"/>
      </w:pPr>
      <w:r w:rsidRPr="00F80351">
        <w:t xml:space="preserve">Přesná specifikace je uvedena v příloze č. </w:t>
      </w:r>
      <w:r w:rsidR="00F80351" w:rsidRPr="00F80351">
        <w:t xml:space="preserve">2 </w:t>
      </w:r>
      <w:r w:rsidR="00812B0D">
        <w:t xml:space="preserve">a 3 </w:t>
      </w:r>
      <w:r w:rsidRPr="00F80351">
        <w:t xml:space="preserve">této </w:t>
      </w:r>
      <w:r w:rsidR="008B1447" w:rsidRPr="00F80351">
        <w:t>Sml</w:t>
      </w:r>
      <w:r w:rsidRPr="00F80351">
        <w:t>ouvy.</w:t>
      </w:r>
    </w:p>
    <w:p w14:paraId="520B97F6" w14:textId="27260358" w:rsidR="00810487" w:rsidRDefault="00810487" w:rsidP="001909FC">
      <w:pPr>
        <w:pStyle w:val="11odst"/>
      </w:pPr>
      <w:r w:rsidRPr="00810487">
        <w:t xml:space="preserve">Předmět </w:t>
      </w:r>
      <w:r w:rsidR="009E0FB4">
        <w:t xml:space="preserve">koupě </w:t>
      </w:r>
      <w:r w:rsidRPr="00810487">
        <w:t>musí splňovat, kromě minimálních technických parametrů a požadavků na výbavu</w:t>
      </w:r>
      <w:r>
        <w:t xml:space="preserve"> </w:t>
      </w:r>
      <w:r w:rsidRPr="00810487">
        <w:t>i způsobilost k provozu na veřejných komunikacích v souladu s vyhláškou č. 153/2023 Sb.,</w:t>
      </w:r>
      <w:r>
        <w:t xml:space="preserve"> </w:t>
      </w:r>
      <w:r w:rsidRPr="00810487">
        <w:t>o schvalování technické způsobilosti a o technických podmínkách provozu vozidel na</w:t>
      </w:r>
      <w:r>
        <w:t xml:space="preserve"> </w:t>
      </w:r>
      <w:r w:rsidRPr="00810487">
        <w:t xml:space="preserve">pozemních komunikacích. </w:t>
      </w:r>
      <w:r w:rsidR="007465D6">
        <w:t>Předmět koupě</w:t>
      </w:r>
      <w:r w:rsidRPr="00810487">
        <w:t xml:space="preserve"> musí být schválen pro provoz na pozemních</w:t>
      </w:r>
      <w:r>
        <w:t xml:space="preserve"> </w:t>
      </w:r>
      <w:r w:rsidRPr="00810487">
        <w:t>komunikacích v souladu se zákonem č. 56/2001 Sb., o podmínkách provozu vozidel na</w:t>
      </w:r>
      <w:r>
        <w:t xml:space="preserve"> </w:t>
      </w:r>
      <w:r w:rsidRPr="00810487">
        <w:t xml:space="preserve">pozemních komunikacích, ve znění pozdějších předpisů. </w:t>
      </w:r>
      <w:r w:rsidR="00EE49B8">
        <w:t>Předmět koupě</w:t>
      </w:r>
      <w:r w:rsidR="00EE49B8" w:rsidRPr="004B2B50">
        <w:t xml:space="preserve"> </w:t>
      </w:r>
      <w:r w:rsidR="004B2B50" w:rsidRPr="004B2B50">
        <w:t>musí splňovat nařízení vlády č. 173/1997 Sb., kterým se stanoví vybrané výrobky k posuzování shody, ve znění pozdějších předpisů</w:t>
      </w:r>
      <w:r w:rsidR="004B2B50">
        <w:t>.</w:t>
      </w:r>
    </w:p>
    <w:p w14:paraId="4A214B1F" w14:textId="5809EB12" w:rsidR="00D85C5B" w:rsidRPr="00A41B53" w:rsidRDefault="00D85C5B" w:rsidP="004471B6">
      <w:pPr>
        <w:pStyle w:val="11odst"/>
      </w:pPr>
      <w:r w:rsidRPr="00A41B53">
        <w:lastRenderedPageBreak/>
        <w:t xml:space="preserve">Předmět koupě musí </w:t>
      </w:r>
      <w:r w:rsidR="00941D32">
        <w:t xml:space="preserve">dále </w:t>
      </w:r>
      <w:r w:rsidRPr="00A41B53">
        <w:t xml:space="preserve">splňovat podmínky stanovené právními předpisy, normami ČSN, technickými normami, uvedenými v příloze </w:t>
      </w:r>
      <w:r w:rsidR="00E14E64" w:rsidRPr="00A41B53">
        <w:t>č</w:t>
      </w:r>
      <w:r w:rsidR="002F49DC">
        <w:t>.</w:t>
      </w:r>
      <w:r w:rsidR="00291D17" w:rsidRPr="00A41B53">
        <w:t xml:space="preserve"> 2 </w:t>
      </w:r>
      <w:r w:rsidRPr="00A41B53">
        <w:t xml:space="preserve">této </w:t>
      </w:r>
      <w:r w:rsidR="008B1447" w:rsidRPr="00A41B53">
        <w:t>Sml</w:t>
      </w:r>
      <w:r w:rsidRPr="00A41B53">
        <w:t>ouvy.</w:t>
      </w:r>
    </w:p>
    <w:p w14:paraId="60516F78" w14:textId="6F447E9E" w:rsidR="00812B0D" w:rsidRDefault="00812B0D" w:rsidP="004471B6">
      <w:pPr>
        <w:pStyle w:val="11odst"/>
      </w:pPr>
      <w:r>
        <w:t xml:space="preserve">Předmět koupě musí být nový, s maximálním nájezdem do </w:t>
      </w:r>
      <w:r w:rsidR="006B023E" w:rsidRPr="00A41B53">
        <w:t>1</w:t>
      </w:r>
      <w:r w:rsidR="00EB05A5" w:rsidRPr="00A41B53">
        <w:t>0</w:t>
      </w:r>
      <w:r>
        <w:t xml:space="preserve"> km.</w:t>
      </w:r>
    </w:p>
    <w:p w14:paraId="39741D88" w14:textId="31BA6B0F" w:rsidR="00812B0D" w:rsidRDefault="00812B0D" w:rsidP="004471B6">
      <w:pPr>
        <w:pStyle w:val="11odst"/>
      </w:pPr>
      <w:r>
        <w:t xml:space="preserve">Na </w:t>
      </w:r>
      <w:r w:rsidR="00702A65">
        <w:t>p</w:t>
      </w:r>
      <w:r w:rsidR="002F49DC">
        <w:t>ředmětu koupě</w:t>
      </w:r>
      <w:r>
        <w:t xml:space="preserve"> musí být proveden kompletní předprodejní servis.</w:t>
      </w:r>
    </w:p>
    <w:p w14:paraId="6A1A2DBE" w14:textId="57A9FB6F" w:rsidR="00812B0D" w:rsidRPr="00376CEA" w:rsidRDefault="00812B0D" w:rsidP="004471B6">
      <w:pPr>
        <w:pStyle w:val="11odst"/>
      </w:pPr>
      <w:r>
        <w:t xml:space="preserve">Prodávající je povinen zajistit přihlášení </w:t>
      </w:r>
      <w:r w:rsidR="007465D6">
        <w:t xml:space="preserve">předmětu </w:t>
      </w:r>
      <w:r>
        <w:t xml:space="preserve">koupě (vozidla) do registru silničních vozidel, pokud se Smluvní strany nedohodnou jinak. Poplatek za registraci vozidla musí být </w:t>
      </w:r>
      <w:r w:rsidR="00F2044B">
        <w:t>vždy zahrnut v pořizovací ceně vozidla.</w:t>
      </w:r>
    </w:p>
    <w:p w14:paraId="46F1124F" w14:textId="24EC03F7" w:rsidR="00D85C5B" w:rsidRPr="00F80351" w:rsidRDefault="00D85C5B" w:rsidP="004471B6">
      <w:pPr>
        <w:pStyle w:val="11odst"/>
      </w:pPr>
      <w:r w:rsidRPr="00F80351">
        <w:t>Jakost ani provedení Předmětu koupě není určeno vzorkem ani předlohou.</w:t>
      </w:r>
    </w:p>
    <w:p w14:paraId="29584421" w14:textId="2BBC721F" w:rsidR="00D85C5B" w:rsidRPr="00F80351" w:rsidRDefault="00D85C5B" w:rsidP="004471B6">
      <w:pPr>
        <w:pStyle w:val="Nadpis1"/>
        <w:rPr>
          <w:rFonts w:eastAsia="Times New Roman"/>
          <w:lang w:eastAsia="cs-CZ"/>
        </w:rPr>
      </w:pPr>
      <w:r w:rsidRPr="00F80351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F80351">
        <w:rPr>
          <w:rFonts w:eastAsia="Times New Roman"/>
          <w:lang w:eastAsia="cs-CZ"/>
        </w:rPr>
        <w:t xml:space="preserve"> cena </w:t>
      </w:r>
      <w:r w:rsidR="00F20995" w:rsidRPr="00F80351">
        <w:rPr>
          <w:rFonts w:eastAsia="Times New Roman"/>
          <w:lang w:eastAsia="cs-CZ"/>
        </w:rPr>
        <w:t>předmětu koupě</w:t>
      </w:r>
    </w:p>
    <w:p w14:paraId="0E9EF0BF" w14:textId="63CD109F" w:rsidR="003A028D" w:rsidRDefault="003A028D" w:rsidP="00A41B53">
      <w:pPr>
        <w:pStyle w:val="11odst"/>
      </w:pPr>
      <w:r>
        <w:t>Cena bez DPH</w:t>
      </w:r>
      <w:r>
        <w:tab/>
      </w:r>
      <w:r>
        <w:tab/>
      </w:r>
      <w:r w:rsidRPr="00A41B53">
        <w:rPr>
          <w:highlight w:val="green"/>
        </w:rPr>
        <w:t>[DOPLNÍ PRODÁVAJÍCÍ]</w:t>
      </w:r>
      <w:r>
        <w:t xml:space="preserve"> Kč.</w:t>
      </w:r>
    </w:p>
    <w:p w14:paraId="028693F3" w14:textId="7BBF6087" w:rsidR="003A028D" w:rsidRDefault="003A028D" w:rsidP="00A41B53">
      <w:pPr>
        <w:pStyle w:val="11odst"/>
      </w:pPr>
      <w:r>
        <w:t xml:space="preserve">Výše DPH </w:t>
      </w:r>
      <w:r w:rsidR="00CA04B2">
        <w:t>21 %</w:t>
      </w:r>
      <w:r>
        <w:t xml:space="preserve"> </w:t>
      </w:r>
      <w:r>
        <w:tab/>
      </w:r>
      <w:r w:rsidR="00D70C6B">
        <w:tab/>
      </w:r>
      <w:r w:rsidRPr="00A41B53">
        <w:rPr>
          <w:highlight w:val="green"/>
        </w:rPr>
        <w:t>[DOPLNÍ PRODÁVAJÍCÍ]</w:t>
      </w:r>
      <w:r>
        <w:t xml:space="preserve"> Kč.</w:t>
      </w:r>
    </w:p>
    <w:p w14:paraId="1E54C170" w14:textId="5991A19C" w:rsidR="003A028D" w:rsidRPr="00F80351" w:rsidRDefault="003A028D" w:rsidP="003A028D">
      <w:pPr>
        <w:pStyle w:val="11odst"/>
      </w:pPr>
      <w:r>
        <w:rPr>
          <w:rFonts w:ascii="Verdana" w:hAnsi="Verdana" w:cs="Verdana"/>
        </w:rPr>
        <w:t xml:space="preserve">Cena včetně DPH </w:t>
      </w:r>
      <w:r>
        <w:rPr>
          <w:rFonts w:ascii="Verdana" w:hAnsi="Verdana" w:cs="Verdana"/>
        </w:rPr>
        <w:tab/>
      </w:r>
      <w:r w:rsidRPr="00A41B53">
        <w:rPr>
          <w:rFonts w:ascii="Verdana" w:hAnsi="Verdana" w:cs="Verdana"/>
          <w:highlight w:val="green"/>
        </w:rPr>
        <w:t>[DOPLNÍ PRODÁVAJÍCÍ]</w:t>
      </w:r>
      <w:r>
        <w:rPr>
          <w:rFonts w:ascii="Verdana" w:hAnsi="Verdana" w:cs="Verdana"/>
        </w:rPr>
        <w:t xml:space="preserve"> Kč.</w:t>
      </w:r>
      <w:r w:rsidRPr="00F80351" w:rsidDel="003A028D">
        <w:t xml:space="preserve"> </w:t>
      </w:r>
    </w:p>
    <w:p w14:paraId="47A205F7" w14:textId="209F5BA3" w:rsidR="002B20CA" w:rsidRPr="00376CEA" w:rsidRDefault="007F5EC4" w:rsidP="004471B6">
      <w:pPr>
        <w:pStyle w:val="11odst"/>
      </w:pPr>
      <w:r w:rsidRPr="00376CEA">
        <w:t xml:space="preserve">Kupní cena bude uhrazena na základě předávacího protokolu podepsaného oběma </w:t>
      </w:r>
      <w:r w:rsidR="008B1447" w:rsidRPr="00376CEA">
        <w:t>Sml</w:t>
      </w:r>
      <w:r w:rsidRPr="00376CEA">
        <w:t>uvními stranami</w:t>
      </w:r>
      <w:r w:rsidR="002B20CA" w:rsidRPr="00376CEA">
        <w:t>.</w:t>
      </w:r>
    </w:p>
    <w:p w14:paraId="70884A3F" w14:textId="77777777" w:rsidR="00D85C5B" w:rsidRPr="00291D17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291D17">
        <w:rPr>
          <w:rFonts w:eastAsia="Times New Roman"/>
          <w:lang w:eastAsia="cs-CZ"/>
        </w:rPr>
        <w:t>Místo a doba dodání</w:t>
      </w:r>
    </w:p>
    <w:p w14:paraId="37954E98" w14:textId="48B63657" w:rsidR="00D85C5B" w:rsidRPr="00A41B53" w:rsidRDefault="00D85C5B" w:rsidP="00291D17">
      <w:pPr>
        <w:pStyle w:val="11odst"/>
      </w:pPr>
      <w:r w:rsidRPr="00A41B53">
        <w:t xml:space="preserve">Místo dodání je </w:t>
      </w:r>
      <w:r w:rsidR="00F80351" w:rsidRPr="00A41B53">
        <w:t>J</w:t>
      </w:r>
      <w:r w:rsidR="00F80351" w:rsidRPr="00291D17">
        <w:t>PO Cheb</w:t>
      </w:r>
      <w:r w:rsidR="00291D17" w:rsidRPr="00291D17">
        <w:t>, Žižkova 1301/4, PO BOX 52, 350 02 Cheb, Nákladní nádraží žst. Cheb</w:t>
      </w:r>
    </w:p>
    <w:p w14:paraId="5115D35D" w14:textId="043D33CA" w:rsidR="00D85C5B" w:rsidRPr="00F80351" w:rsidRDefault="00D85C5B" w:rsidP="004471B6">
      <w:pPr>
        <w:pStyle w:val="11odst"/>
      </w:pPr>
      <w:r w:rsidRPr="00F80351">
        <w:t xml:space="preserve">Předmět koupě bude dodán do </w:t>
      </w:r>
      <w:r w:rsidR="00F80351" w:rsidRPr="00F80351">
        <w:t>4 měsíců od nabytí účinnosti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376CEA" w:rsidRDefault="00D85C5B" w:rsidP="004471B6">
      <w:pPr>
        <w:pStyle w:val="11odst"/>
      </w:pPr>
      <w:r w:rsidRPr="00376CEA">
        <w:t>Pojištění se nevyžaduje.</w:t>
      </w:r>
    </w:p>
    <w:p w14:paraId="0F3C7060" w14:textId="77777777" w:rsidR="00E37FA4" w:rsidRPr="00376CEA" w:rsidRDefault="00E37FA4" w:rsidP="00E37FA4">
      <w:pPr>
        <w:pStyle w:val="11odst"/>
      </w:pPr>
      <w:r w:rsidRPr="00376CE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42F1CA8B" w:rsidR="00D85C5B" w:rsidRPr="00291D17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91D17">
        <w:rPr>
          <w:rFonts w:eastAsia="Times New Roman" w:cs="Times New Roman"/>
          <w:lang w:eastAsia="cs-CZ"/>
        </w:rPr>
        <w:t xml:space="preserve">Prodávající předá Kupujícímu následující </w:t>
      </w:r>
      <w:r w:rsidR="00790B94">
        <w:rPr>
          <w:rFonts w:eastAsia="Times New Roman" w:cs="Times New Roman"/>
          <w:lang w:eastAsia="cs-CZ"/>
        </w:rPr>
        <w:t>doklady</w:t>
      </w:r>
      <w:r w:rsidR="00790B94" w:rsidRPr="00291D17">
        <w:rPr>
          <w:rFonts w:eastAsia="Times New Roman" w:cs="Times New Roman"/>
          <w:lang w:eastAsia="cs-CZ"/>
        </w:rPr>
        <w:t xml:space="preserve"> </w:t>
      </w:r>
      <w:r w:rsidRPr="00291D17">
        <w:rPr>
          <w:rFonts w:eastAsia="Times New Roman" w:cs="Times New Roman"/>
          <w:lang w:eastAsia="cs-CZ"/>
        </w:rPr>
        <w:t>vztahující se k předmětu koupě:</w:t>
      </w:r>
    </w:p>
    <w:p w14:paraId="0E5B6063" w14:textId="1E14EC92" w:rsidR="00EB05A5" w:rsidRPr="00291D17" w:rsidRDefault="00EB05A5" w:rsidP="00291D17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291D17">
        <w:rPr>
          <w:rFonts w:eastAsia="Times New Roman" w:cs="Times New Roman"/>
          <w:lang w:eastAsia="cs-CZ"/>
        </w:rPr>
        <w:t>Předávací protokol</w:t>
      </w:r>
    </w:p>
    <w:p w14:paraId="55C9DC13" w14:textId="4BE2FCBE" w:rsidR="007E59D4" w:rsidRPr="00291D17" w:rsidRDefault="00EB05A5" w:rsidP="00291D17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291D17">
        <w:rPr>
          <w:rFonts w:eastAsia="Times New Roman" w:cs="Times New Roman"/>
          <w:lang w:eastAsia="cs-CZ"/>
        </w:rPr>
        <w:t>Technický průkaz</w:t>
      </w:r>
    </w:p>
    <w:p w14:paraId="35F02D15" w14:textId="3DB369F5" w:rsidR="001649B5" w:rsidRDefault="00EB05A5" w:rsidP="00291D17">
      <w:pPr>
        <w:pStyle w:val="Odstavecseseznamem"/>
        <w:numPr>
          <w:ilvl w:val="0"/>
          <w:numId w:val="17"/>
        </w:numPr>
        <w:rPr>
          <w:lang w:eastAsia="cs-CZ"/>
        </w:rPr>
      </w:pPr>
      <w:r w:rsidRPr="00291D17">
        <w:rPr>
          <w:lang w:eastAsia="cs-CZ"/>
        </w:rPr>
        <w:t xml:space="preserve">Návod </w:t>
      </w:r>
      <w:r w:rsidR="00690D89">
        <w:rPr>
          <w:lang w:eastAsia="cs-CZ"/>
        </w:rPr>
        <w:t>na</w:t>
      </w:r>
      <w:r w:rsidR="00690D89" w:rsidRPr="00291D17">
        <w:rPr>
          <w:lang w:eastAsia="cs-CZ"/>
        </w:rPr>
        <w:t> obslu</w:t>
      </w:r>
      <w:r w:rsidR="00690D89">
        <w:rPr>
          <w:lang w:eastAsia="cs-CZ"/>
        </w:rPr>
        <w:t>hu a údržbu</w:t>
      </w:r>
      <w:r w:rsidR="00690D89" w:rsidRPr="00291D17">
        <w:rPr>
          <w:lang w:eastAsia="cs-CZ"/>
        </w:rPr>
        <w:t xml:space="preserve"> </w:t>
      </w:r>
      <w:r w:rsidRPr="00291D17">
        <w:rPr>
          <w:lang w:eastAsia="cs-CZ"/>
        </w:rPr>
        <w:t>v</w:t>
      </w:r>
      <w:r w:rsidR="007E59D4">
        <w:rPr>
          <w:lang w:eastAsia="cs-CZ"/>
        </w:rPr>
        <w:t> českém jazyce</w:t>
      </w:r>
    </w:p>
    <w:p w14:paraId="5DB6EFAF" w14:textId="2108C0DD" w:rsidR="00A54A01" w:rsidRDefault="00A54A01" w:rsidP="00291D17">
      <w:pPr>
        <w:pStyle w:val="Odstavecseseznamem"/>
        <w:numPr>
          <w:ilvl w:val="0"/>
          <w:numId w:val="17"/>
        </w:numPr>
        <w:rPr>
          <w:lang w:eastAsia="cs-CZ"/>
        </w:rPr>
      </w:pPr>
      <w:r>
        <w:rPr>
          <w:lang w:eastAsia="cs-CZ"/>
        </w:rPr>
        <w:t>Servisní knížku, záruční list</w:t>
      </w:r>
    </w:p>
    <w:p w14:paraId="711CA3C1" w14:textId="77777777" w:rsidR="008C1ADF" w:rsidRDefault="008C1ADF" w:rsidP="008C1ADF">
      <w:pPr>
        <w:pStyle w:val="Odstavecseseznamem"/>
        <w:numPr>
          <w:ilvl w:val="0"/>
          <w:numId w:val="17"/>
        </w:numPr>
        <w:rPr>
          <w:lang w:eastAsia="cs-CZ"/>
        </w:rPr>
      </w:pPr>
      <w:r w:rsidRPr="008C1ADF">
        <w:rPr>
          <w:lang w:eastAsia="cs-CZ"/>
        </w:rPr>
        <w:t>CE prohlášení pro všechny jednotlivé komponenty</w:t>
      </w:r>
    </w:p>
    <w:p w14:paraId="04AA19C1" w14:textId="77777777" w:rsidR="008C1ADF" w:rsidRPr="008C1ADF" w:rsidRDefault="008C1ADF" w:rsidP="00A41B53">
      <w:pPr>
        <w:pStyle w:val="Odstavecseseznamem"/>
        <w:ind w:left="1068"/>
        <w:rPr>
          <w:lang w:eastAsia="cs-CZ"/>
        </w:rPr>
      </w:pPr>
    </w:p>
    <w:p w14:paraId="4B70C07C" w14:textId="547E438F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 w:rsidR="00A440A6">
        <w:rPr>
          <w:rFonts w:eastAsia="Times New Roman"/>
          <w:lang w:eastAsia="cs-CZ"/>
        </w:rPr>
        <w:t>, záruční servis</w:t>
      </w:r>
    </w:p>
    <w:p w14:paraId="3F11BC74" w14:textId="6DB35B3E" w:rsidR="00096BFA" w:rsidRDefault="009146AF" w:rsidP="00A70334">
      <w:pPr>
        <w:pStyle w:val="11odst"/>
      </w:pPr>
      <w:r w:rsidRPr="00F80351">
        <w:t xml:space="preserve">Záruční doba činí </w:t>
      </w:r>
      <w:r w:rsidRPr="00291D17">
        <w:t>24 měsíců</w:t>
      </w:r>
      <w:r w:rsidRPr="00F80351">
        <w:t>.</w:t>
      </w:r>
    </w:p>
    <w:p w14:paraId="705FF3EF" w14:textId="1F400BE9" w:rsidR="00B60716" w:rsidRPr="00893D1E" w:rsidRDefault="00B60716" w:rsidP="00B60716">
      <w:pPr>
        <w:pStyle w:val="11odst"/>
      </w:pPr>
      <w:bookmarkStart w:id="1" w:name="_Hlk131599127"/>
      <w:r w:rsidRPr="00B60716">
        <w:t>Prodávající se zavazuje</w:t>
      </w:r>
      <w:r w:rsidR="00702A65">
        <w:t xml:space="preserve"> během záruční doby</w:t>
      </w:r>
      <w:r w:rsidRPr="00B60716">
        <w:t xml:space="preserve"> </w:t>
      </w:r>
      <w:r w:rsidR="0043657C" w:rsidRPr="0043657C">
        <w:t>na své náklady</w:t>
      </w:r>
      <w:r w:rsidRPr="00B60716">
        <w:t xml:space="preserve"> </w:t>
      </w:r>
      <w:r w:rsidRPr="00893D1E">
        <w:t>zajistit veškeré garanční prohlídky</w:t>
      </w:r>
      <w:r w:rsidR="002F49DC">
        <w:t xml:space="preserve"> a</w:t>
      </w:r>
      <w:r w:rsidR="002F49DC" w:rsidRPr="00893D1E">
        <w:t xml:space="preserve"> </w:t>
      </w:r>
      <w:r w:rsidRPr="00893D1E">
        <w:t xml:space="preserve">pravidelné servisní kontroly stanovené výrobcem (včetně revizí a úkonů majících vliv na uznání záruky) </w:t>
      </w:r>
      <w:r w:rsidR="00702A65">
        <w:t>p</w:t>
      </w:r>
      <w:r w:rsidR="00E84850" w:rsidRPr="00893D1E">
        <w:t>ředmětu koupě</w:t>
      </w:r>
      <w:r w:rsidR="006316BA" w:rsidRPr="00893D1E">
        <w:t>, a to</w:t>
      </w:r>
      <w:r w:rsidRPr="00893D1E">
        <w:t xml:space="preserve"> včetně nákladů na dopravu do a ze servisního místa.</w:t>
      </w:r>
    </w:p>
    <w:p w14:paraId="307F4396" w14:textId="785AFC04" w:rsidR="000B577F" w:rsidRDefault="000B577F" w:rsidP="000B577F">
      <w:pPr>
        <w:pStyle w:val="11odst"/>
      </w:pPr>
      <w:r w:rsidRPr="00CB5F2C">
        <w:t xml:space="preserve">Veškeré vady </w:t>
      </w:r>
      <w:r w:rsidR="00A122A4">
        <w:t>předmětu koupě</w:t>
      </w:r>
      <w:r w:rsidR="00A122A4" w:rsidRPr="00CB5F2C">
        <w:t xml:space="preserve"> </w:t>
      </w:r>
      <w:r w:rsidR="00893D1E">
        <w:t>s</w:t>
      </w:r>
      <w:r w:rsidRPr="00CB5F2C">
        <w:t xml:space="preserve">e </w:t>
      </w:r>
      <w:r w:rsidR="00C8797B">
        <w:t>K</w:t>
      </w:r>
      <w:r w:rsidRPr="00CB5F2C">
        <w:t xml:space="preserve">upující </w:t>
      </w:r>
      <w:r w:rsidR="00893D1E">
        <w:t>zavazuje</w:t>
      </w:r>
      <w:r w:rsidRPr="00CB5F2C">
        <w:t xml:space="preserve"> uplatnit u </w:t>
      </w:r>
      <w:r w:rsidR="00C8797B">
        <w:t>P</w:t>
      </w:r>
      <w:r w:rsidRPr="00CB5F2C">
        <w:t xml:space="preserve">rodávajícího bez zbytečného odkladu poté, kdy vadu zjistil, a to formou písemného oznámení o vadě nebo emailem </w:t>
      </w:r>
      <w:r>
        <w:t xml:space="preserve">kontaktní osobě </w:t>
      </w:r>
      <w:r w:rsidR="00C8797B">
        <w:t>P</w:t>
      </w:r>
      <w:r>
        <w:t>rodávajícího dle č. 8.2. této smlouvy</w:t>
      </w:r>
      <w:r w:rsidRPr="00CB5F2C">
        <w:t xml:space="preserve">. Na oznámení vad </w:t>
      </w:r>
      <w:r w:rsidR="00893D1E">
        <w:t>s</w:t>
      </w:r>
      <w:r w:rsidRPr="00CB5F2C">
        <w:t xml:space="preserve">e </w:t>
      </w:r>
      <w:r w:rsidR="00C8797B">
        <w:t>P</w:t>
      </w:r>
      <w:r w:rsidRPr="00CB5F2C">
        <w:t xml:space="preserve">rodávající </w:t>
      </w:r>
      <w:r w:rsidR="00893D1E">
        <w:t>zavazuje</w:t>
      </w:r>
      <w:r w:rsidRPr="00CB5F2C">
        <w:t xml:space="preserve"> odpovědět do </w:t>
      </w:r>
      <w:r w:rsidR="00C8797B">
        <w:t>2 (</w:t>
      </w:r>
      <w:r w:rsidRPr="00CB5F2C">
        <w:t>dvou</w:t>
      </w:r>
      <w:r w:rsidR="00C8797B">
        <w:t>)</w:t>
      </w:r>
      <w:r w:rsidRPr="00CB5F2C">
        <w:t xml:space="preserve"> pracovních dnů ode dne doručení. Pokud tak neučiní, má se za to, že souhlasí s termínem odstranění vad uvedených v oznámení. V případě, že </w:t>
      </w:r>
      <w:r w:rsidR="00C8797B">
        <w:t>K</w:t>
      </w:r>
      <w:r w:rsidRPr="00CB5F2C">
        <w:t xml:space="preserve">upující nesdělí při vytknutí vad zboží v rámci záruční doby </w:t>
      </w:r>
      <w:r w:rsidR="00893D1E">
        <w:t>P</w:t>
      </w:r>
      <w:r w:rsidRPr="00CB5F2C">
        <w:t xml:space="preserve">rodávajícímu jiný požadavek, je </w:t>
      </w:r>
      <w:r w:rsidR="00C8797B">
        <w:t>P</w:t>
      </w:r>
      <w:r w:rsidRPr="00CB5F2C">
        <w:t xml:space="preserve">rodávající povinen vytýkané vady ve lhůtě do 15 dnů vlastním nákladem odstranit, nedohodnou-li se smluvní strany v reklamačním protokolu jinak. Bude-li pro </w:t>
      </w:r>
      <w:r w:rsidR="00C8797B">
        <w:t>P</w:t>
      </w:r>
      <w:r w:rsidRPr="00CB5F2C">
        <w:t xml:space="preserve">rodávajícího technicky proveditelné, je povinen provést odstranění vad v místě </w:t>
      </w:r>
      <w:r w:rsidR="00C8797B">
        <w:rPr>
          <w:iCs/>
        </w:rPr>
        <w:t>dodání</w:t>
      </w:r>
      <w:r w:rsidRPr="00CB5F2C">
        <w:t xml:space="preserve">. Pokud nedojde k odstranění vad v místě </w:t>
      </w:r>
      <w:r w:rsidR="00954886">
        <w:t>dodání</w:t>
      </w:r>
      <w:r w:rsidRPr="00CB5F2C">
        <w:t xml:space="preserve">, jdou náklady na dopravu do místa odstranění vad za </w:t>
      </w:r>
      <w:r w:rsidR="00C8797B">
        <w:t>P</w:t>
      </w:r>
      <w:r w:rsidRPr="00CB5F2C">
        <w:t>rodávajícím.</w:t>
      </w:r>
    </w:p>
    <w:p w14:paraId="1083F5EF" w14:textId="38A958AD" w:rsidR="00096BFA" w:rsidRPr="00E97BE3" w:rsidRDefault="00096BFA" w:rsidP="00096BFA">
      <w:pPr>
        <w:pStyle w:val="11odst"/>
      </w:pPr>
      <w:r w:rsidRPr="00E97BE3">
        <w:t xml:space="preserve">Prodávající se zavazuje dodat seznam organizací poskytujících autorizovaný servis pro </w:t>
      </w:r>
      <w:r>
        <w:lastRenderedPageBreak/>
        <w:t>předmět koupě</w:t>
      </w:r>
      <w:r w:rsidRPr="00E97BE3">
        <w:t xml:space="preserve"> podle této smlouvy v příloze č. </w:t>
      </w:r>
      <w:r>
        <w:t>5</w:t>
      </w:r>
      <w:r w:rsidRPr="00E97BE3">
        <w:t xml:space="preserve"> této smlouvy. </w:t>
      </w:r>
    </w:p>
    <w:bookmarkEnd w:id="1"/>
    <w:p w14:paraId="2097C982" w14:textId="1C8B4D7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1E2F6156" w14:textId="469EF5E8" w:rsidR="00D60428" w:rsidRPr="00D60428" w:rsidRDefault="00D60428" w:rsidP="00376CEA">
      <w:pPr>
        <w:pStyle w:val="11odst"/>
      </w:pPr>
      <w:r>
        <w:t>Prodávající</w:t>
      </w:r>
      <w:r w:rsidRPr="00D60428">
        <w:t xml:space="preserve"> může při plnění Smlouvy použít poddodavatele </w:t>
      </w:r>
      <w:r w:rsidRPr="00E97BE3">
        <w:t xml:space="preserve">uvedené v Příloze č. </w:t>
      </w:r>
      <w:r w:rsidR="00A440A6" w:rsidRPr="00E97BE3">
        <w:t xml:space="preserve">4 </w:t>
      </w:r>
      <w:r w:rsidRPr="00E97BE3">
        <w:t xml:space="preserve">této Smlouvy. Poddodavatele neuvedeného v Příloze č. </w:t>
      </w:r>
      <w:r w:rsidR="00A440A6" w:rsidRPr="00E97BE3">
        <w:t xml:space="preserve">4 </w:t>
      </w:r>
      <w:r w:rsidRPr="00E97BE3">
        <w:t>této</w:t>
      </w:r>
      <w:r w:rsidRPr="00D60428">
        <w:t xml:space="preserve"> Smlouvy může </w:t>
      </w:r>
      <w:r>
        <w:t>Prodávající</w:t>
      </w:r>
      <w:r w:rsidRPr="00D60428">
        <w:t xml:space="preserve"> k plnění Smlouvy použít pouze po předchozím souhlasu </w:t>
      </w:r>
      <w:r>
        <w:t>Kupujícího</w:t>
      </w:r>
      <w:r w:rsidRPr="00D60428">
        <w:t xml:space="preserve"> na základě písemné žádostí </w:t>
      </w:r>
      <w:r>
        <w:t>Prodávajícího</w:t>
      </w:r>
      <w:r w:rsidRPr="00D60428">
        <w:t xml:space="preserve"> a uzavření písemného dodatku k této Smlouvě. 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376CEA">
      <w:pPr>
        <w:pStyle w:val="111odst"/>
        <w:numPr>
          <w:ilvl w:val="0"/>
          <w:numId w:val="0"/>
        </w:numPr>
        <w:ind w:left="680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376CEA">
      <w:pPr>
        <w:pStyle w:val="111odst"/>
        <w:numPr>
          <w:ilvl w:val="0"/>
          <w:numId w:val="0"/>
        </w:numPr>
        <w:ind w:left="680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lastRenderedPageBreak/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2C85B51C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235EB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97BE3">
        <w:t xml:space="preserve">odstavce 9.1 a 9.2 </w:t>
      </w:r>
      <w:r w:rsidR="003330E9" w:rsidRPr="00E97BE3">
        <w:t>této</w:t>
      </w:r>
      <w:r w:rsidR="003330E9">
        <w:t xml:space="preserve">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2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2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3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lastRenderedPageBreak/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291D17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272697A2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D60428" w:rsidRPr="00D60428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3DE1E066" w:rsidR="00D85C5B" w:rsidRPr="009146AF" w:rsidRDefault="00D85C5B" w:rsidP="004471B6">
      <w:pPr>
        <w:pStyle w:val="111odst"/>
      </w:pPr>
      <w:r w:rsidRPr="009146AF">
        <w:t xml:space="preserve">se </w:t>
      </w:r>
      <w:r w:rsidR="00D60428">
        <w:t xml:space="preserve">seznámil </w:t>
      </w:r>
      <w:r w:rsidR="00717454" w:rsidRPr="00717454">
        <w:t xml:space="preserve">před podpisem této Smlouvy </w:t>
      </w:r>
      <w:r w:rsidR="00D60428">
        <w:t xml:space="preserve">se </w:t>
      </w:r>
      <w:r w:rsidRPr="002D5061">
        <w:t>zněním</w:t>
      </w:r>
      <w:r w:rsidRPr="009146AF">
        <w:t xml:space="preserve"> Obchodních podmínek,</w:t>
      </w:r>
    </w:p>
    <w:p w14:paraId="1F41EC23" w14:textId="189CCED8" w:rsidR="00D85C5B" w:rsidRPr="009146AF" w:rsidRDefault="00717454" w:rsidP="004471B6">
      <w:pPr>
        <w:pStyle w:val="111odst"/>
      </w:pPr>
      <w:r>
        <w:t xml:space="preserve">se </w:t>
      </w:r>
      <w:r w:rsidR="00D85C5B" w:rsidRPr="009146AF">
        <w:t xml:space="preserve">v dostatečném rozsahu seznámil s veškerými požadavky Kupujícího dle této </w:t>
      </w:r>
      <w:r w:rsidR="00FB5045" w:rsidRPr="0023570E">
        <w:t>Sml</w:t>
      </w:r>
      <w:r w:rsidR="00D85C5B"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="00D85C5B" w:rsidRPr="009146AF">
        <w:t xml:space="preserve"> překážek, které by mu bránily v poskytnutí sjednaného plnění v souladu s touto </w:t>
      </w:r>
      <w:r w:rsidR="00FB5045" w:rsidRPr="009146AF">
        <w:t>Sml</w:t>
      </w:r>
      <w:r w:rsidR="00D85C5B"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02E0312C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</w:t>
      </w:r>
      <w:r w:rsidR="00717454">
        <w:t xml:space="preserve"> vzestupně číslovanými</w:t>
      </w:r>
      <w:r w:rsidR="00D85C5B" w:rsidRPr="009146AF">
        <w:t xml:space="preserve">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1E11B1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1E11B1">
        <w:t>s takovými zvláštními podmínkami.</w:t>
      </w:r>
    </w:p>
    <w:p w14:paraId="1B93A962" w14:textId="24B99360" w:rsidR="00D85C5B" w:rsidRPr="001E11B1" w:rsidRDefault="008B1447" w:rsidP="004471B6">
      <w:pPr>
        <w:pStyle w:val="11odst"/>
      </w:pPr>
      <w:r w:rsidRPr="001E11B1">
        <w:t>Tato S</w:t>
      </w:r>
      <w:r w:rsidR="00D85C5B" w:rsidRPr="001E11B1">
        <w:t xml:space="preserve">mlouva nabývá platnosti okamžikem podpisu poslední ze </w:t>
      </w:r>
      <w:r w:rsidR="00FB5045" w:rsidRPr="001E11B1">
        <w:t>Sml</w:t>
      </w:r>
      <w:r w:rsidR="00D85C5B" w:rsidRPr="001E11B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lastRenderedPageBreak/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1E11B1">
        <w:rPr>
          <w:rFonts w:eastAsia="Times New Roman" w:cs="Times New Roman"/>
          <w:lang w:eastAsia="cs-CZ"/>
        </w:rPr>
        <w:t xml:space="preserve">příloha č. </w:t>
      </w:r>
      <w:r w:rsidR="00013A77" w:rsidRPr="001E11B1">
        <w:rPr>
          <w:rFonts w:eastAsia="Times New Roman" w:cs="Times New Roman"/>
          <w:lang w:eastAsia="cs-CZ"/>
        </w:rPr>
        <w:t>2</w:t>
      </w:r>
      <w:r w:rsidRPr="001E11B1">
        <w:rPr>
          <w:rFonts w:eastAsia="Times New Roman" w:cs="Times New Roman"/>
          <w:lang w:eastAsia="cs-CZ"/>
        </w:rPr>
        <w:t>:</w:t>
      </w:r>
      <w:r w:rsidRPr="001E11B1">
        <w:rPr>
          <w:rFonts w:eastAsia="Times New Roman" w:cs="Times New Roman"/>
          <w:lang w:eastAsia="cs-CZ"/>
        </w:rPr>
        <w:tab/>
      </w:r>
      <w:r w:rsidR="008F2302" w:rsidRPr="001E11B1">
        <w:rPr>
          <w:rFonts w:eastAsia="Times New Roman" w:cs="Times New Roman"/>
          <w:lang w:eastAsia="cs-CZ"/>
        </w:rPr>
        <w:t>S</w:t>
      </w:r>
      <w:r w:rsidRPr="001E11B1">
        <w:rPr>
          <w:rFonts w:eastAsia="Times New Roman" w:cs="Times New Roman"/>
          <w:lang w:eastAsia="cs-CZ"/>
        </w:rPr>
        <w:t xml:space="preserve">pecifikace předmětu </w:t>
      </w:r>
      <w:r w:rsidR="00875BEE" w:rsidRPr="001E11B1">
        <w:rPr>
          <w:rFonts w:eastAsia="Times New Roman" w:cs="Times New Roman"/>
          <w:lang w:eastAsia="cs-CZ"/>
        </w:rPr>
        <w:t>koupě – požadavky</w:t>
      </w:r>
      <w:r w:rsidR="008A08E7" w:rsidRPr="001E11B1">
        <w:rPr>
          <w:rFonts w:eastAsia="Times New Roman" w:cs="Times New Roman"/>
          <w:lang w:eastAsia="cs-CZ"/>
        </w:rPr>
        <w:t xml:space="preserve"> </w:t>
      </w:r>
      <w:r w:rsidR="00875BEE" w:rsidRPr="001E11B1">
        <w:rPr>
          <w:rFonts w:eastAsia="Times New Roman" w:cs="Times New Roman"/>
          <w:lang w:eastAsia="cs-CZ"/>
        </w:rPr>
        <w:t>K</w:t>
      </w:r>
      <w:r w:rsidR="008A08E7" w:rsidRPr="001E11B1">
        <w:rPr>
          <w:rFonts w:eastAsia="Times New Roman" w:cs="Times New Roman"/>
          <w:lang w:eastAsia="cs-CZ"/>
        </w:rPr>
        <w:t>upujícího</w:t>
      </w:r>
    </w:p>
    <w:p w14:paraId="3FA3461E" w14:textId="7F45072D" w:rsidR="008A08E7" w:rsidRDefault="008A08E7">
      <w:pPr>
        <w:pStyle w:val="Plohy"/>
        <w:rPr>
          <w:rFonts w:asciiTheme="majorHAnsi" w:hAnsiTheme="majorHAnsi"/>
          <w:noProof/>
        </w:rPr>
      </w:pPr>
      <w:r w:rsidRPr="008572A2">
        <w:rPr>
          <w:rFonts w:eastAsia="Times New Roman" w:cs="Times New Roman"/>
          <w:highlight w:val="green"/>
          <w:lang w:eastAsia="cs-CZ"/>
        </w:rPr>
        <w:t>příloha č. 3:</w:t>
      </w:r>
      <w:r w:rsidRPr="008572A2">
        <w:rPr>
          <w:rFonts w:eastAsia="Times New Roman" w:cs="Times New Roman"/>
          <w:highlight w:val="green"/>
          <w:lang w:eastAsia="cs-CZ"/>
        </w:rPr>
        <w:tab/>
        <w:t>Specifikace</w:t>
      </w:r>
      <w:r>
        <w:rPr>
          <w:rFonts w:eastAsia="Times New Roman" w:cs="Times New Roman"/>
          <w:highlight w:val="green"/>
          <w:lang w:eastAsia="cs-CZ"/>
        </w:rPr>
        <w:t xml:space="preserve"> dodávaného</w:t>
      </w:r>
      <w:r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bookmarkStart w:id="4" w:name="_Hlk169804143"/>
      <w:bookmarkStart w:id="5" w:name="_Hlk170996730"/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  <w:bookmarkEnd w:id="4"/>
    </w:p>
    <w:bookmarkEnd w:id="5"/>
    <w:p w14:paraId="2059A163" w14:textId="0CAF3260" w:rsidR="008A08E7" w:rsidRDefault="00CC1601" w:rsidP="00E97BE3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1E11B1">
        <w:rPr>
          <w:rFonts w:eastAsia="Times New Roman" w:cs="Times New Roman"/>
          <w:lang w:eastAsia="cs-CZ"/>
        </w:rPr>
        <w:t xml:space="preserve">příloha č. </w:t>
      </w:r>
      <w:r w:rsidR="00A440A6">
        <w:rPr>
          <w:rFonts w:eastAsia="Times New Roman" w:cs="Times New Roman"/>
          <w:lang w:eastAsia="cs-CZ"/>
        </w:rPr>
        <w:t>4</w:t>
      </w:r>
      <w:r w:rsidRPr="001E11B1">
        <w:rPr>
          <w:rFonts w:eastAsia="Times New Roman" w:cs="Times New Roman"/>
          <w:lang w:eastAsia="cs-CZ"/>
        </w:rPr>
        <w:t>:</w:t>
      </w:r>
      <w:r w:rsidRPr="001E11B1">
        <w:rPr>
          <w:rFonts w:eastAsia="Times New Roman" w:cs="Times New Roman"/>
          <w:lang w:eastAsia="cs-CZ"/>
        </w:rPr>
        <w:tab/>
      </w:r>
      <w:r w:rsidR="00F80351" w:rsidRPr="001E11B1">
        <w:rPr>
          <w:rFonts w:eastAsia="Times New Roman" w:cs="Times New Roman"/>
          <w:lang w:eastAsia="cs-CZ"/>
        </w:rPr>
        <w:t>Poddodavatelé</w:t>
      </w:r>
    </w:p>
    <w:p w14:paraId="2D84CEB9" w14:textId="7D090432" w:rsidR="00096BFA" w:rsidRDefault="00096BFA" w:rsidP="00096BFA">
      <w:pPr>
        <w:pStyle w:val="Plohy"/>
        <w:rPr>
          <w:rFonts w:asciiTheme="majorHAnsi" w:hAnsiTheme="majorHAnsi"/>
          <w:noProof/>
        </w:rPr>
      </w:pPr>
      <w:r w:rsidRPr="00E97BE3">
        <w:rPr>
          <w:rFonts w:eastAsia="Times New Roman" w:cs="Times New Roman"/>
          <w:highlight w:val="green"/>
          <w:lang w:eastAsia="cs-CZ"/>
        </w:rPr>
        <w:t xml:space="preserve">příloha č. 5: </w:t>
      </w:r>
      <w:r w:rsidRPr="00E97BE3">
        <w:rPr>
          <w:rFonts w:eastAsia="Times New Roman" w:cs="Times New Roman"/>
          <w:highlight w:val="green"/>
          <w:lang w:eastAsia="cs-CZ"/>
        </w:rPr>
        <w:tab/>
      </w:r>
      <w:r w:rsidRPr="00E97BE3">
        <w:rPr>
          <w:rFonts w:eastAsia="Times New Roman"/>
          <w:highlight w:val="green"/>
          <w:lang w:eastAsia="cs-CZ"/>
        </w:rPr>
        <w:t>Seznam autorizovaný</w:t>
      </w:r>
      <w:r w:rsidR="004C0DC9" w:rsidRPr="00E97BE3">
        <w:rPr>
          <w:rFonts w:eastAsia="Times New Roman"/>
          <w:highlight w:val="green"/>
          <w:lang w:eastAsia="cs-CZ"/>
        </w:rPr>
        <w:t>ch</w:t>
      </w:r>
      <w:r w:rsidRPr="00E97BE3">
        <w:rPr>
          <w:rFonts w:eastAsia="Times New Roman"/>
          <w:highlight w:val="green"/>
          <w:lang w:eastAsia="cs-CZ"/>
        </w:rPr>
        <w:t xml:space="preserve"> servis</w:t>
      </w:r>
      <w:r w:rsidR="004C0DC9" w:rsidRPr="00E97BE3">
        <w:rPr>
          <w:rFonts w:eastAsia="Times New Roman"/>
          <w:highlight w:val="green"/>
          <w:lang w:eastAsia="cs-CZ"/>
        </w:rPr>
        <w:t>ů</w:t>
      </w:r>
      <w:r w:rsidRPr="00E97BE3">
        <w:rPr>
          <w:rFonts w:eastAsia="Times New Roman"/>
          <w:highlight w:val="green"/>
          <w:lang w:eastAsia="cs-CZ"/>
        </w:rPr>
        <w:t xml:space="preserve"> </w:t>
      </w:r>
      <w:r w:rsidRPr="004C0DC9">
        <w:rPr>
          <w:rFonts w:asciiTheme="majorHAnsi" w:hAnsiTheme="majorHAnsi"/>
          <w:noProof/>
          <w:highlight w:val="green"/>
        </w:rPr>
        <w:t>[</w:t>
      </w:r>
      <w:r w:rsidRPr="004C0DC9">
        <w:rPr>
          <w:rFonts w:asciiTheme="majorHAnsi" w:hAnsiTheme="majorHAnsi"/>
          <w:iCs/>
          <w:noProof/>
          <w:highlight w:val="green"/>
        </w:rPr>
        <w:t>DOPLNÍ PRODÁVAJÍCÍ</w:t>
      </w:r>
      <w:r w:rsidRPr="004C0DC9">
        <w:rPr>
          <w:rFonts w:asciiTheme="majorHAnsi" w:hAnsiTheme="majorHAnsi"/>
          <w:noProof/>
          <w:highlight w:val="green"/>
        </w:rPr>
        <w:t>]</w:t>
      </w:r>
    </w:p>
    <w:p w14:paraId="3DD2C8D2" w14:textId="5AFB6CF1" w:rsidR="00096BFA" w:rsidRPr="00096BFA" w:rsidRDefault="00096BFA" w:rsidP="00096BFA">
      <w:pPr>
        <w:overflowPunct w:val="0"/>
        <w:autoSpaceDE w:val="0"/>
        <w:autoSpaceDN w:val="0"/>
        <w:adjustRightInd w:val="0"/>
        <w:spacing w:before="0" w:after="0" w:line="240" w:lineRule="auto"/>
        <w:ind w:left="1418" w:hanging="1418"/>
        <w:contextualSpacing/>
        <w:jc w:val="left"/>
        <w:textAlignment w:val="baseline"/>
        <w:rPr>
          <w:rFonts w:eastAsia="Times New Roman" w:cs="Times New Roman"/>
          <w:lang w:eastAsia="cs-CZ"/>
        </w:rPr>
      </w:pPr>
    </w:p>
    <w:p w14:paraId="20161AB0" w14:textId="77777777" w:rsidR="00096BFA" w:rsidRPr="001E11B1" w:rsidRDefault="00096BFA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342470CF" w:rsidR="00CB3AD5" w:rsidRPr="004471B6" w:rsidRDefault="001E11B1" w:rsidP="008A08E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1E11B1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1E11B1">
        <w:rPr>
          <w:rStyle w:val="Tun"/>
          <w:rFonts w:eastAsiaTheme="minorHAnsi"/>
          <w:b w:val="0"/>
          <w:bCs/>
        </w:rPr>
        <w:t>náměstek GŘ pro provozuschopnost dráhy</w:t>
      </w:r>
      <w:r>
        <w:rPr>
          <w:rStyle w:val="Tun"/>
          <w:rFonts w:eastAsiaTheme="minorHAnsi"/>
          <w:b w:val="0"/>
          <w:bCs/>
        </w:rPr>
        <w:tab/>
      </w:r>
      <w:r>
        <w:rPr>
          <w:rStyle w:val="Tun"/>
          <w:rFonts w:eastAsiaTheme="minorHAnsi"/>
          <w:b w:val="0"/>
          <w:bCs/>
        </w:rPr>
        <w:tab/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D5CA6" w14:textId="77777777" w:rsidR="00D21CFF" w:rsidRDefault="00D21CFF" w:rsidP="00962258">
      <w:pPr>
        <w:spacing w:after="0" w:line="240" w:lineRule="auto"/>
      </w:pPr>
      <w:r>
        <w:separator/>
      </w:r>
    </w:p>
  </w:endnote>
  <w:endnote w:type="continuationSeparator" w:id="0">
    <w:p w14:paraId="7106BC63" w14:textId="77777777" w:rsidR="00D21CFF" w:rsidRDefault="00D21CF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5C61509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5E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5E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4649D8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C5B0E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E097EEE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35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35E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19F327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357B4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68016" w14:textId="77777777" w:rsidR="00D21CFF" w:rsidRDefault="00D21CFF" w:rsidP="00962258">
      <w:pPr>
        <w:spacing w:after="0" w:line="240" w:lineRule="auto"/>
      </w:pPr>
      <w:r>
        <w:separator/>
      </w:r>
    </w:p>
  </w:footnote>
  <w:footnote w:type="continuationSeparator" w:id="0">
    <w:p w14:paraId="616FEF49" w14:textId="77777777" w:rsidR="00D21CFF" w:rsidRDefault="00D21CF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3A01F00"/>
    <w:multiLevelType w:val="hybridMultilevel"/>
    <w:tmpl w:val="521EBCC4"/>
    <w:lvl w:ilvl="0" w:tplc="72246828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2115D"/>
    <w:rsid w:val="00033414"/>
    <w:rsid w:val="00054D01"/>
    <w:rsid w:val="00065284"/>
    <w:rsid w:val="00072C1E"/>
    <w:rsid w:val="00082998"/>
    <w:rsid w:val="00087CB9"/>
    <w:rsid w:val="00092B31"/>
    <w:rsid w:val="00096BFA"/>
    <w:rsid w:val="000B577F"/>
    <w:rsid w:val="000C4C64"/>
    <w:rsid w:val="000C5DA0"/>
    <w:rsid w:val="000D1379"/>
    <w:rsid w:val="000D4601"/>
    <w:rsid w:val="000E23A7"/>
    <w:rsid w:val="000E4F4B"/>
    <w:rsid w:val="000F674A"/>
    <w:rsid w:val="000F730F"/>
    <w:rsid w:val="001001FE"/>
    <w:rsid w:val="0010693F"/>
    <w:rsid w:val="00111360"/>
    <w:rsid w:val="00114472"/>
    <w:rsid w:val="0015431C"/>
    <w:rsid w:val="001550BC"/>
    <w:rsid w:val="001605B9"/>
    <w:rsid w:val="001649B5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11B1"/>
    <w:rsid w:val="001E3185"/>
    <w:rsid w:val="001E62F8"/>
    <w:rsid w:val="001F169B"/>
    <w:rsid w:val="00200188"/>
    <w:rsid w:val="00203507"/>
    <w:rsid w:val="00203BA9"/>
    <w:rsid w:val="00206845"/>
    <w:rsid w:val="00207DF5"/>
    <w:rsid w:val="00227073"/>
    <w:rsid w:val="0023570E"/>
    <w:rsid w:val="002444C6"/>
    <w:rsid w:val="00251102"/>
    <w:rsid w:val="00280E07"/>
    <w:rsid w:val="00287059"/>
    <w:rsid w:val="00291D17"/>
    <w:rsid w:val="00295618"/>
    <w:rsid w:val="002A5E9C"/>
    <w:rsid w:val="002A77EB"/>
    <w:rsid w:val="002B20CA"/>
    <w:rsid w:val="002B3488"/>
    <w:rsid w:val="002B378D"/>
    <w:rsid w:val="002C31BF"/>
    <w:rsid w:val="002C400D"/>
    <w:rsid w:val="002D08B1"/>
    <w:rsid w:val="002D5061"/>
    <w:rsid w:val="002E0CD7"/>
    <w:rsid w:val="002F49DC"/>
    <w:rsid w:val="00306A57"/>
    <w:rsid w:val="003119BE"/>
    <w:rsid w:val="00317167"/>
    <w:rsid w:val="00322681"/>
    <w:rsid w:val="00323753"/>
    <w:rsid w:val="00331E66"/>
    <w:rsid w:val="003330E9"/>
    <w:rsid w:val="00341DCF"/>
    <w:rsid w:val="00346E96"/>
    <w:rsid w:val="003474DD"/>
    <w:rsid w:val="00354993"/>
    <w:rsid w:val="00357BC6"/>
    <w:rsid w:val="003620C9"/>
    <w:rsid w:val="00376CEA"/>
    <w:rsid w:val="003839FD"/>
    <w:rsid w:val="00385A72"/>
    <w:rsid w:val="00395551"/>
    <w:rsid w:val="003956C6"/>
    <w:rsid w:val="003A028D"/>
    <w:rsid w:val="003A63EE"/>
    <w:rsid w:val="003A7A56"/>
    <w:rsid w:val="003B16F0"/>
    <w:rsid w:val="003B39EC"/>
    <w:rsid w:val="003D06BE"/>
    <w:rsid w:val="003E7B2D"/>
    <w:rsid w:val="004025A8"/>
    <w:rsid w:val="00403783"/>
    <w:rsid w:val="004131A4"/>
    <w:rsid w:val="00414246"/>
    <w:rsid w:val="0041746F"/>
    <w:rsid w:val="0043574E"/>
    <w:rsid w:val="0043657C"/>
    <w:rsid w:val="0043728F"/>
    <w:rsid w:val="00441430"/>
    <w:rsid w:val="00441A7A"/>
    <w:rsid w:val="004468AD"/>
    <w:rsid w:val="004471B6"/>
    <w:rsid w:val="00450F07"/>
    <w:rsid w:val="00453CD3"/>
    <w:rsid w:val="00460660"/>
    <w:rsid w:val="004624A6"/>
    <w:rsid w:val="00462A38"/>
    <w:rsid w:val="00480247"/>
    <w:rsid w:val="00483C85"/>
    <w:rsid w:val="00486107"/>
    <w:rsid w:val="00491827"/>
    <w:rsid w:val="00493B1B"/>
    <w:rsid w:val="00495AF5"/>
    <w:rsid w:val="004B2B50"/>
    <w:rsid w:val="004B348C"/>
    <w:rsid w:val="004C0DC9"/>
    <w:rsid w:val="004C3FD2"/>
    <w:rsid w:val="004C4399"/>
    <w:rsid w:val="004C787C"/>
    <w:rsid w:val="004E143C"/>
    <w:rsid w:val="004E19DE"/>
    <w:rsid w:val="004E3A53"/>
    <w:rsid w:val="004F4B9B"/>
    <w:rsid w:val="00505366"/>
    <w:rsid w:val="00511AA1"/>
    <w:rsid w:val="00511AB9"/>
    <w:rsid w:val="0052121C"/>
    <w:rsid w:val="00523EA7"/>
    <w:rsid w:val="00553375"/>
    <w:rsid w:val="00553F79"/>
    <w:rsid w:val="005555F5"/>
    <w:rsid w:val="005561F8"/>
    <w:rsid w:val="00561B3F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0249"/>
    <w:rsid w:val="00602DCB"/>
    <w:rsid w:val="0061068E"/>
    <w:rsid w:val="0061528B"/>
    <w:rsid w:val="00621272"/>
    <w:rsid w:val="00623216"/>
    <w:rsid w:val="00625F86"/>
    <w:rsid w:val="006316BA"/>
    <w:rsid w:val="00631AF5"/>
    <w:rsid w:val="00652F27"/>
    <w:rsid w:val="00660AD3"/>
    <w:rsid w:val="00660FBE"/>
    <w:rsid w:val="00661897"/>
    <w:rsid w:val="00665C44"/>
    <w:rsid w:val="0067279B"/>
    <w:rsid w:val="00673324"/>
    <w:rsid w:val="00677B7F"/>
    <w:rsid w:val="00677BC8"/>
    <w:rsid w:val="00690D89"/>
    <w:rsid w:val="00694183"/>
    <w:rsid w:val="006A1654"/>
    <w:rsid w:val="006A5570"/>
    <w:rsid w:val="006A689C"/>
    <w:rsid w:val="006B023E"/>
    <w:rsid w:val="006B3D79"/>
    <w:rsid w:val="006C614E"/>
    <w:rsid w:val="006D229F"/>
    <w:rsid w:val="006D2753"/>
    <w:rsid w:val="006D7AFE"/>
    <w:rsid w:val="006E0578"/>
    <w:rsid w:val="006E314D"/>
    <w:rsid w:val="006F3C20"/>
    <w:rsid w:val="00700133"/>
    <w:rsid w:val="00702A65"/>
    <w:rsid w:val="007061F8"/>
    <w:rsid w:val="00710723"/>
    <w:rsid w:val="00715E72"/>
    <w:rsid w:val="00717454"/>
    <w:rsid w:val="00723ED1"/>
    <w:rsid w:val="00730859"/>
    <w:rsid w:val="00743525"/>
    <w:rsid w:val="00743BEC"/>
    <w:rsid w:val="0074484D"/>
    <w:rsid w:val="00745241"/>
    <w:rsid w:val="007465D6"/>
    <w:rsid w:val="007576A4"/>
    <w:rsid w:val="0076286B"/>
    <w:rsid w:val="00764FE1"/>
    <w:rsid w:val="00766846"/>
    <w:rsid w:val="0077261C"/>
    <w:rsid w:val="0077673A"/>
    <w:rsid w:val="00777314"/>
    <w:rsid w:val="007846E1"/>
    <w:rsid w:val="00790377"/>
    <w:rsid w:val="00790B94"/>
    <w:rsid w:val="00791AC7"/>
    <w:rsid w:val="0079254B"/>
    <w:rsid w:val="00796A0B"/>
    <w:rsid w:val="007A0AB5"/>
    <w:rsid w:val="007A0C04"/>
    <w:rsid w:val="007A1524"/>
    <w:rsid w:val="007A2750"/>
    <w:rsid w:val="007B4B2B"/>
    <w:rsid w:val="007B570C"/>
    <w:rsid w:val="007C589B"/>
    <w:rsid w:val="007C6215"/>
    <w:rsid w:val="007D0859"/>
    <w:rsid w:val="007D37B0"/>
    <w:rsid w:val="007E165D"/>
    <w:rsid w:val="007E4A6E"/>
    <w:rsid w:val="007E59D4"/>
    <w:rsid w:val="007F56A7"/>
    <w:rsid w:val="007F5EC4"/>
    <w:rsid w:val="007F6B11"/>
    <w:rsid w:val="007F7C68"/>
    <w:rsid w:val="00807DD0"/>
    <w:rsid w:val="00810487"/>
    <w:rsid w:val="00812B0D"/>
    <w:rsid w:val="00822FEF"/>
    <w:rsid w:val="00823FBB"/>
    <w:rsid w:val="008659F3"/>
    <w:rsid w:val="00867B51"/>
    <w:rsid w:val="00875BEE"/>
    <w:rsid w:val="00886D4B"/>
    <w:rsid w:val="008875B4"/>
    <w:rsid w:val="00893D1E"/>
    <w:rsid w:val="00893FF1"/>
    <w:rsid w:val="00895406"/>
    <w:rsid w:val="008A08E7"/>
    <w:rsid w:val="008A1F85"/>
    <w:rsid w:val="008A3568"/>
    <w:rsid w:val="008B1447"/>
    <w:rsid w:val="008C1ADF"/>
    <w:rsid w:val="008D03B9"/>
    <w:rsid w:val="008D6B46"/>
    <w:rsid w:val="008F18D6"/>
    <w:rsid w:val="008F2302"/>
    <w:rsid w:val="00904780"/>
    <w:rsid w:val="009146AF"/>
    <w:rsid w:val="00920169"/>
    <w:rsid w:val="00922385"/>
    <w:rsid w:val="009223DF"/>
    <w:rsid w:val="00923E73"/>
    <w:rsid w:val="00926B03"/>
    <w:rsid w:val="00926EA5"/>
    <w:rsid w:val="00936091"/>
    <w:rsid w:val="00940D8A"/>
    <w:rsid w:val="0094164D"/>
    <w:rsid w:val="00941A83"/>
    <w:rsid w:val="00941D32"/>
    <w:rsid w:val="009461FB"/>
    <w:rsid w:val="00954886"/>
    <w:rsid w:val="00962258"/>
    <w:rsid w:val="009670E5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C0497"/>
    <w:rsid w:val="009D5BC0"/>
    <w:rsid w:val="009E07F4"/>
    <w:rsid w:val="009E0FB4"/>
    <w:rsid w:val="009E4806"/>
    <w:rsid w:val="009F392E"/>
    <w:rsid w:val="00A11D8C"/>
    <w:rsid w:val="00A122A4"/>
    <w:rsid w:val="00A15D3F"/>
    <w:rsid w:val="00A169F1"/>
    <w:rsid w:val="00A24EC2"/>
    <w:rsid w:val="00A32D02"/>
    <w:rsid w:val="00A33BB9"/>
    <w:rsid w:val="00A349F7"/>
    <w:rsid w:val="00A34B47"/>
    <w:rsid w:val="00A35B29"/>
    <w:rsid w:val="00A41B53"/>
    <w:rsid w:val="00A440A6"/>
    <w:rsid w:val="00A453A2"/>
    <w:rsid w:val="00A54A01"/>
    <w:rsid w:val="00A55CEB"/>
    <w:rsid w:val="00A606A7"/>
    <w:rsid w:val="00A6177B"/>
    <w:rsid w:val="00A620D0"/>
    <w:rsid w:val="00A6261E"/>
    <w:rsid w:val="00A66136"/>
    <w:rsid w:val="00A66AEB"/>
    <w:rsid w:val="00A81136"/>
    <w:rsid w:val="00A85106"/>
    <w:rsid w:val="00A87196"/>
    <w:rsid w:val="00A87725"/>
    <w:rsid w:val="00A91C7A"/>
    <w:rsid w:val="00A96888"/>
    <w:rsid w:val="00AA4CBB"/>
    <w:rsid w:val="00AA52E0"/>
    <w:rsid w:val="00AA65FA"/>
    <w:rsid w:val="00AA7351"/>
    <w:rsid w:val="00AA7E06"/>
    <w:rsid w:val="00AB0D7E"/>
    <w:rsid w:val="00AD056F"/>
    <w:rsid w:val="00AD6731"/>
    <w:rsid w:val="00B03CF9"/>
    <w:rsid w:val="00B157C6"/>
    <w:rsid w:val="00B15D0D"/>
    <w:rsid w:val="00B169D7"/>
    <w:rsid w:val="00B235EB"/>
    <w:rsid w:val="00B25AED"/>
    <w:rsid w:val="00B56FC3"/>
    <w:rsid w:val="00B60716"/>
    <w:rsid w:val="00B75EE1"/>
    <w:rsid w:val="00B77481"/>
    <w:rsid w:val="00B8518B"/>
    <w:rsid w:val="00B955EE"/>
    <w:rsid w:val="00BC51D3"/>
    <w:rsid w:val="00BC649C"/>
    <w:rsid w:val="00BD32CD"/>
    <w:rsid w:val="00BD7E91"/>
    <w:rsid w:val="00C02D0A"/>
    <w:rsid w:val="00C03A6E"/>
    <w:rsid w:val="00C03A71"/>
    <w:rsid w:val="00C11044"/>
    <w:rsid w:val="00C14266"/>
    <w:rsid w:val="00C24C30"/>
    <w:rsid w:val="00C3034B"/>
    <w:rsid w:val="00C3718B"/>
    <w:rsid w:val="00C44F6A"/>
    <w:rsid w:val="00C47AE3"/>
    <w:rsid w:val="00C51087"/>
    <w:rsid w:val="00C6247E"/>
    <w:rsid w:val="00C63CB5"/>
    <w:rsid w:val="00C82BF5"/>
    <w:rsid w:val="00C8797B"/>
    <w:rsid w:val="00C9004E"/>
    <w:rsid w:val="00CA04B2"/>
    <w:rsid w:val="00CA4013"/>
    <w:rsid w:val="00CB3AD5"/>
    <w:rsid w:val="00CB6DA1"/>
    <w:rsid w:val="00CC1601"/>
    <w:rsid w:val="00CD16B7"/>
    <w:rsid w:val="00CD1FC4"/>
    <w:rsid w:val="00CE0F3D"/>
    <w:rsid w:val="00CE1C8D"/>
    <w:rsid w:val="00CE7733"/>
    <w:rsid w:val="00CF51DB"/>
    <w:rsid w:val="00CF7A45"/>
    <w:rsid w:val="00D043A4"/>
    <w:rsid w:val="00D126E0"/>
    <w:rsid w:val="00D21061"/>
    <w:rsid w:val="00D21CFF"/>
    <w:rsid w:val="00D24C92"/>
    <w:rsid w:val="00D35BF0"/>
    <w:rsid w:val="00D36EA8"/>
    <w:rsid w:val="00D37801"/>
    <w:rsid w:val="00D4108E"/>
    <w:rsid w:val="00D60428"/>
    <w:rsid w:val="00D60671"/>
    <w:rsid w:val="00D6163D"/>
    <w:rsid w:val="00D6524B"/>
    <w:rsid w:val="00D6577A"/>
    <w:rsid w:val="00D7090D"/>
    <w:rsid w:val="00D70C6B"/>
    <w:rsid w:val="00D71F4B"/>
    <w:rsid w:val="00D77DE5"/>
    <w:rsid w:val="00D831A3"/>
    <w:rsid w:val="00D85C5B"/>
    <w:rsid w:val="00DA1850"/>
    <w:rsid w:val="00DC41AD"/>
    <w:rsid w:val="00DC75F3"/>
    <w:rsid w:val="00DD46F3"/>
    <w:rsid w:val="00DE56F2"/>
    <w:rsid w:val="00DE798A"/>
    <w:rsid w:val="00DF116D"/>
    <w:rsid w:val="00E12B01"/>
    <w:rsid w:val="00E14E64"/>
    <w:rsid w:val="00E17FE7"/>
    <w:rsid w:val="00E37FA4"/>
    <w:rsid w:val="00E55ACF"/>
    <w:rsid w:val="00E63C2D"/>
    <w:rsid w:val="00E7068E"/>
    <w:rsid w:val="00E84850"/>
    <w:rsid w:val="00E967DA"/>
    <w:rsid w:val="00E97BE3"/>
    <w:rsid w:val="00EA1DA7"/>
    <w:rsid w:val="00EB05A5"/>
    <w:rsid w:val="00EB104F"/>
    <w:rsid w:val="00ED14BD"/>
    <w:rsid w:val="00EE49B8"/>
    <w:rsid w:val="00EF3B0B"/>
    <w:rsid w:val="00F01081"/>
    <w:rsid w:val="00F010DC"/>
    <w:rsid w:val="00F02E2E"/>
    <w:rsid w:val="00F0533E"/>
    <w:rsid w:val="00F1048D"/>
    <w:rsid w:val="00F10726"/>
    <w:rsid w:val="00F12DEC"/>
    <w:rsid w:val="00F1715C"/>
    <w:rsid w:val="00F2044B"/>
    <w:rsid w:val="00F20995"/>
    <w:rsid w:val="00F30576"/>
    <w:rsid w:val="00F310F8"/>
    <w:rsid w:val="00F35939"/>
    <w:rsid w:val="00F45607"/>
    <w:rsid w:val="00F55FD8"/>
    <w:rsid w:val="00F63543"/>
    <w:rsid w:val="00F659EB"/>
    <w:rsid w:val="00F80351"/>
    <w:rsid w:val="00F86BA6"/>
    <w:rsid w:val="00F91C49"/>
    <w:rsid w:val="00F974FD"/>
    <w:rsid w:val="00FA1667"/>
    <w:rsid w:val="00FB136A"/>
    <w:rsid w:val="00FB5045"/>
    <w:rsid w:val="00FC6389"/>
    <w:rsid w:val="00FC7025"/>
    <w:rsid w:val="00FD0583"/>
    <w:rsid w:val="00FD56DD"/>
    <w:rsid w:val="00FD725D"/>
    <w:rsid w:val="00FE3874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98196D-F29B-455F-9765-1EB1CB51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2351</Words>
  <Characters>13873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Smeták Stanislav</cp:lastModifiedBy>
  <cp:revision>4</cp:revision>
  <cp:lastPrinted>2024-08-16T08:43:00Z</cp:lastPrinted>
  <dcterms:created xsi:type="dcterms:W3CDTF">2024-07-08T06:56:00Z</dcterms:created>
  <dcterms:modified xsi:type="dcterms:W3CDTF">2024-08-16T08:43:00Z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