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AB062E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D1480" w:rsidRPr="00DA61ED">
        <w:rPr>
          <w:rFonts w:ascii="Verdana" w:hAnsi="Verdana"/>
          <w:b/>
          <w:sz w:val="18"/>
          <w:szCs w:val="18"/>
        </w:rPr>
        <w:t>„</w:t>
      </w:r>
      <w:bookmarkEnd w:id="0"/>
      <w:r w:rsidR="000D1480" w:rsidRPr="00DA61ED">
        <w:rPr>
          <w:rFonts w:ascii="Verdana" w:hAnsi="Verdana"/>
          <w:b/>
          <w:sz w:val="18"/>
          <w:szCs w:val="18"/>
        </w:rPr>
        <w:t xml:space="preserve">Pásové rypadlo“ </w:t>
      </w:r>
      <w:r w:rsidR="000D1480" w:rsidRPr="00DA61ED">
        <w:rPr>
          <w:rFonts w:ascii="Verdana" w:hAnsi="Verdana"/>
          <w:sz w:val="18"/>
          <w:szCs w:val="18"/>
        </w:rPr>
        <w:t>č.j. 31622/2024-SŽ-OŘ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D1480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5F1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20078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20078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2024-08-01T12:30:00Z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