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13EB7F35" w:rsidR="00CD4F90" w:rsidRPr="00CC7446" w:rsidRDefault="00DC0534" w:rsidP="00760BFB">
      <w:pPr>
        <w:pStyle w:val="Nzev"/>
        <w:suppressAutoHyphens/>
        <w:jc w:val="both"/>
        <w:rPr>
          <w:rFonts w:ascii="Verdana" w:hAnsi="Verdana"/>
          <w:sz w:val="40"/>
          <w:szCs w:val="40"/>
        </w:rPr>
      </w:pPr>
      <w:permStart w:id="1426854587" w:edGrp="everyone"/>
      <w:r>
        <w:rPr>
          <w:rFonts w:ascii="Verdana" w:hAnsi="Verdana"/>
          <w:sz w:val="40"/>
          <w:szCs w:val="40"/>
        </w:rPr>
        <w:t>D</w:t>
      </w:r>
      <w:r w:rsidRPr="00CC7446">
        <w:rPr>
          <w:rFonts w:ascii="Verdana" w:hAnsi="Verdana"/>
          <w:sz w:val="40"/>
          <w:szCs w:val="40"/>
        </w:rPr>
        <w:t xml:space="preserve">okumentace </w:t>
      </w:r>
      <w:r>
        <w:rPr>
          <w:rFonts w:ascii="Verdana" w:hAnsi="Verdana"/>
          <w:sz w:val="40"/>
          <w:szCs w:val="40"/>
        </w:rPr>
        <w:t>pro povolení záměru, zpracování a podání žádosti o vydání povolení záměru</w:t>
      </w:r>
      <w:r w:rsidRPr="00CC7446">
        <w:rPr>
          <w:rFonts w:ascii="Verdana" w:hAnsi="Verdana"/>
          <w:sz w:val="40"/>
          <w:szCs w:val="40"/>
        </w:rPr>
        <w:t>, včetně hodnocení ekonomické efektivnosti, Projektové dokumentace pro provádění stavby a</w:t>
      </w:r>
      <w:r>
        <w:rPr>
          <w:rFonts w:ascii="Verdana" w:hAnsi="Verdana"/>
          <w:sz w:val="40"/>
          <w:szCs w:val="40"/>
        </w:rPr>
        <w:t xml:space="preserve"> Dozor</w:t>
      </w:r>
      <w:r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722F7A51"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870AAF" w:rsidRPr="00870AAF">
            <w:rPr>
              <w:rStyle w:val="Nzevakce"/>
            </w:rPr>
            <w:t xml:space="preserve">„Zvýšení bezpečnosti v tunelu Ejpovice – doplnění bezpečnostních opatření a systémů“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78F35DA"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E066A4">
        <w:rPr>
          <w:rFonts w:ascii="Verdana" w:hAnsi="Verdana" w:cs="Arial"/>
          <w:sz w:val="18"/>
          <w:szCs w:val="18"/>
        </w:rPr>
        <w:t>Bc. Alena Němcová</w:t>
      </w:r>
      <w:r w:rsidR="005833EF" w:rsidRPr="00CC7446">
        <w:rPr>
          <w:rFonts w:ascii="Verdana" w:hAnsi="Verdana" w:cs="Arial"/>
          <w:sz w:val="18"/>
          <w:szCs w:val="18"/>
        </w:rPr>
        <w:t>,</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706168">
        <w:rPr>
          <w:rFonts w:ascii="Verdana" w:hAnsi="Verdana" w:cs="Arial"/>
          <w:sz w:val="18"/>
          <w:szCs w:val="18"/>
        </w:rPr>
        <w:t>+</w:t>
      </w:r>
      <w:r w:rsidR="00476E9C">
        <w:rPr>
          <w:rFonts w:ascii="Verdana" w:hAnsi="Verdana" w:cs="Arial"/>
          <w:sz w:val="18"/>
          <w:szCs w:val="18"/>
        </w:rPr>
        <w:t>0420 607 099 286</w:t>
      </w:r>
      <w:r w:rsidR="006A7423" w:rsidRPr="00CC7446">
        <w:rPr>
          <w:rFonts w:ascii="Verdana" w:hAnsi="Verdana" w:cs="Arial"/>
          <w:sz w:val="18"/>
          <w:szCs w:val="18"/>
        </w:rPr>
        <w:t>, e-mail:</w:t>
      </w:r>
      <w:r w:rsidR="00C02278" w:rsidRPr="00CC7446">
        <w:rPr>
          <w:rFonts w:ascii="Verdana" w:hAnsi="Verdana" w:cs="Arial"/>
          <w:sz w:val="18"/>
          <w:szCs w:val="18"/>
        </w:rPr>
        <w:t xml:space="preserve"> </w:t>
      </w:r>
      <w:proofErr w:type="spellStart"/>
      <w:r w:rsidR="00476E9C">
        <w:rPr>
          <w:rFonts w:ascii="Verdana" w:hAnsi="Verdana" w:cs="Arial"/>
          <w:sz w:val="18"/>
          <w:szCs w:val="18"/>
        </w:rPr>
        <w:t>nemcova</w:t>
      </w:r>
      <w:proofErr w:type="spellEnd"/>
      <w:r w:rsidR="00706168">
        <w:rPr>
          <w:rFonts w:ascii="Verdana" w:hAnsi="Verdana" w:cs="Arial"/>
          <w:sz w:val="18"/>
          <w:szCs w:val="18"/>
          <w:lang w:val="en-US"/>
        </w:rPr>
        <w:t>@sprava</w:t>
      </w:r>
      <w:r w:rsidR="00706168">
        <w:rPr>
          <w:rFonts w:ascii="Verdana" w:hAnsi="Verdana" w:cs="Arial"/>
          <w:sz w:val="18"/>
          <w:szCs w:val="18"/>
        </w:rPr>
        <w:t>zeleznic.cz</w:t>
      </w:r>
      <w:r w:rsidR="006A7423" w:rsidRPr="00CC7446">
        <w:rPr>
          <w:rFonts w:ascii="Verdana" w:hAnsi="Verdana" w:cs="Arial"/>
          <w:sz w:val="18"/>
          <w:szCs w:val="18"/>
        </w:rPr>
        <w:t xml:space="preserve"> </w:t>
      </w:r>
    </w:p>
    <w:p w14:paraId="02A516FB" w14:textId="394672AB" w:rsidR="00F01785" w:rsidRPr="00706168" w:rsidRDefault="00855002" w:rsidP="00706168">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706168">
        <w:rPr>
          <w:rFonts w:ascii="Verdana" w:hAnsi="Verdana" w:cs="Arial"/>
          <w:sz w:val="18"/>
          <w:szCs w:val="18"/>
        </w:rPr>
        <w:t>Ing. Hana Kubínová</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706168">
        <w:rPr>
          <w:rFonts w:ascii="Verdana" w:hAnsi="Verdana" w:cs="Arial"/>
          <w:sz w:val="18"/>
          <w:szCs w:val="18"/>
        </w:rPr>
        <w:t xml:space="preserve">, </w:t>
      </w:r>
      <w:r w:rsidR="00C02278" w:rsidRPr="00706168">
        <w:rPr>
          <w:rFonts w:ascii="Verdana" w:hAnsi="Verdana" w:cs="Arial"/>
          <w:sz w:val="18"/>
          <w:szCs w:val="18"/>
        </w:rPr>
        <w:t>tel</w:t>
      </w:r>
      <w:r w:rsidR="00BA0D8B" w:rsidRPr="00706168">
        <w:rPr>
          <w:rFonts w:ascii="Verdana" w:hAnsi="Verdana" w:cs="Arial"/>
          <w:sz w:val="18"/>
          <w:szCs w:val="18"/>
        </w:rPr>
        <w:t>.</w:t>
      </w:r>
      <w:r w:rsidR="00C02278" w:rsidRPr="00706168">
        <w:rPr>
          <w:rFonts w:ascii="Verdana" w:hAnsi="Verdana" w:cs="Arial"/>
          <w:sz w:val="18"/>
          <w:szCs w:val="18"/>
        </w:rPr>
        <w:t>:</w:t>
      </w:r>
      <w:r w:rsidR="005C60C1">
        <w:rPr>
          <w:rFonts w:ascii="Verdana" w:hAnsi="Verdana" w:cs="Arial"/>
          <w:sz w:val="18"/>
          <w:szCs w:val="18"/>
        </w:rPr>
        <w:t xml:space="preserve"> </w:t>
      </w:r>
      <w:r w:rsidR="00706168" w:rsidRPr="00706168">
        <w:rPr>
          <w:rFonts w:ascii="Verdana" w:hAnsi="Verdana" w:cs="Arial"/>
          <w:sz w:val="18"/>
          <w:szCs w:val="18"/>
        </w:rPr>
        <w:t xml:space="preserve">+420 607 099 </w:t>
      </w:r>
      <w:proofErr w:type="gramStart"/>
      <w:r w:rsidR="00706168" w:rsidRPr="00706168">
        <w:rPr>
          <w:rFonts w:ascii="Verdana" w:hAnsi="Verdana" w:cs="Arial"/>
          <w:sz w:val="18"/>
          <w:szCs w:val="18"/>
        </w:rPr>
        <w:t>202</w:t>
      </w:r>
      <w:r w:rsidR="00C02278" w:rsidRPr="00706168">
        <w:rPr>
          <w:rFonts w:ascii="Verdana" w:hAnsi="Verdana" w:cs="Arial"/>
          <w:sz w:val="18"/>
          <w:szCs w:val="18"/>
        </w:rPr>
        <w:t>,</w:t>
      </w:r>
      <w:r w:rsidR="00F1357D" w:rsidRPr="00706168">
        <w:rPr>
          <w:rFonts w:ascii="Verdana" w:hAnsi="Verdana" w:cs="Arial"/>
          <w:sz w:val="18"/>
          <w:szCs w:val="18"/>
        </w:rPr>
        <w:t xml:space="preserve">   </w:t>
      </w:r>
      <w:proofErr w:type="gramEnd"/>
      <w:r w:rsidR="00B15F80" w:rsidRPr="00706168">
        <w:rPr>
          <w:rFonts w:ascii="Verdana" w:hAnsi="Verdana" w:cs="Arial"/>
          <w:sz w:val="18"/>
          <w:szCs w:val="18"/>
        </w:rPr>
        <w:t xml:space="preserve">e- mail: </w:t>
      </w:r>
      <w:proofErr w:type="spellStart"/>
      <w:r w:rsidR="00706168" w:rsidRPr="00706168">
        <w:rPr>
          <w:rFonts w:ascii="Verdana" w:hAnsi="Verdana" w:cs="Arial"/>
          <w:sz w:val="18"/>
          <w:szCs w:val="18"/>
        </w:rPr>
        <w:t>kub</w:t>
      </w:r>
      <w:r w:rsidR="00706168">
        <w:rPr>
          <w:rFonts w:ascii="Verdana" w:hAnsi="Verdana" w:cs="Arial"/>
          <w:sz w:val="18"/>
          <w:szCs w:val="18"/>
        </w:rPr>
        <w:t>in</w:t>
      </w:r>
      <w:r w:rsidR="00706168" w:rsidRPr="00706168">
        <w:rPr>
          <w:rFonts w:ascii="Verdana" w:hAnsi="Verdana" w:cs="Arial"/>
          <w:sz w:val="18"/>
          <w:szCs w:val="18"/>
        </w:rPr>
        <w:t>ova</w:t>
      </w:r>
      <w:proofErr w:type="spellEnd"/>
      <w:r w:rsidR="00706168" w:rsidRPr="00706168">
        <w:rPr>
          <w:rFonts w:ascii="Verdana" w:hAnsi="Verdana" w:cs="Arial"/>
          <w:sz w:val="18"/>
          <w:szCs w:val="18"/>
          <w:lang w:val="en-US"/>
        </w:rPr>
        <w:t>@sprava</w:t>
      </w:r>
      <w:r w:rsidR="00706168" w:rsidRPr="00706168">
        <w:rPr>
          <w:rFonts w:ascii="Verdana" w:hAnsi="Verdana" w:cs="Arial"/>
          <w:sz w:val="18"/>
          <w:szCs w:val="18"/>
        </w:rPr>
        <w:t>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číslo smlouvy: [</w:t>
      </w:r>
      <w:proofErr w:type="gramStart"/>
      <w:r w:rsidRPr="00CC7446">
        <w:t>VLOŽÍ</w:t>
      </w:r>
      <w:proofErr w:type="gramEnd"/>
      <w:r w:rsidRPr="00CC7446">
        <w:t xml:space="preserve">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w:t>
      </w:r>
      <w:proofErr w:type="gramStart"/>
      <w:r w:rsidRPr="00CC7446">
        <w:t>VLOŽÍ</w:t>
      </w:r>
      <w:proofErr w:type="gramEnd"/>
      <w:r w:rsidRPr="00CC7446">
        <w:t xml:space="preserve"> OBJEDNATEL] </w:t>
      </w:r>
    </w:p>
    <w:p w14:paraId="7EE1A2D2" w14:textId="33C9BA68" w:rsidR="00784660" w:rsidRPr="00CC7446" w:rsidRDefault="00784660" w:rsidP="00734C0E">
      <w:pPr>
        <w:pStyle w:val="Textbezodsazen"/>
        <w:spacing w:line="280" w:lineRule="exact"/>
      </w:pPr>
      <w:r w:rsidRPr="00CC7446">
        <w:t>ISPROF</w:t>
      </w:r>
      <w:r w:rsidR="00870AAF">
        <w:t>OND / SUBISPROFI</w:t>
      </w:r>
      <w:r w:rsidRPr="00CC7446">
        <w:t xml:space="preserve">N: </w:t>
      </w:r>
      <w:r w:rsidR="00B330EB" w:rsidRPr="00CC7446">
        <w:t>[</w:t>
      </w:r>
      <w:r w:rsidR="00870AAF">
        <w:t>3273214993 / 5323510009</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7145B358"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r w:rsidR="00A83DA8">
        <w:rPr>
          <w:rFonts w:ascii="Verdana" w:hAnsi="Verdana" w:cs="Arial"/>
          <w:b/>
          <w:sz w:val="18"/>
          <w:szCs w:val="18"/>
        </w:rPr>
        <w:t>[VLOŽÍ ZHOTOVITEL]</w:t>
      </w:r>
      <w:r w:rsidR="00A83DA8" w:rsidRPr="001908F2">
        <w:rPr>
          <w:rFonts w:ascii="Verdana" w:hAnsi="Verdana" w:cs="Arial"/>
          <w:b/>
          <w:sz w:val="18"/>
          <w:szCs w:val="18"/>
        </w:rPr>
        <w:t xml:space="preserve">, </w:t>
      </w:r>
      <w:r w:rsidR="00A83DA8" w:rsidRPr="00CC7446">
        <w:rPr>
          <w:rFonts w:ascii="Verdana" w:hAnsi="Verdana" w:cs="Arial"/>
          <w:sz w:val="18"/>
          <w:szCs w:val="18"/>
        </w:rPr>
        <w:t xml:space="preserve">tel.: </w:t>
      </w:r>
      <w:r w:rsidR="00A83DA8" w:rsidRPr="001908F2">
        <w:rPr>
          <w:rFonts w:ascii="Verdana" w:hAnsi="Verdana" w:cs="Arial"/>
          <w:b/>
          <w:sz w:val="18"/>
          <w:szCs w:val="18"/>
        </w:rPr>
        <w:t>[VLOŽÍ ZHOTOVITEL]</w:t>
      </w:r>
      <w:r w:rsidR="00A83DA8" w:rsidRPr="00CC7446">
        <w:rPr>
          <w:rFonts w:ascii="Verdana" w:hAnsi="Verdana" w:cs="Arial"/>
          <w:sz w:val="18"/>
          <w:szCs w:val="18"/>
        </w:rPr>
        <w:t xml:space="preserve">, e-mail: </w:t>
      </w:r>
      <w:r w:rsidR="00A83DA8"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13E76E5F"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w:t>
      </w:r>
      <w:r w:rsidR="00760BFB" w:rsidRPr="00802CF4">
        <w:rPr>
          <w:rFonts w:ascii="Verdana" w:hAnsi="Verdana" w:cs="Arial"/>
          <w:b/>
          <w:sz w:val="18"/>
          <w:szCs w:val="18"/>
        </w:rPr>
        <w:t xml:space="preserve">činnosti koordinátora BOZP </w:t>
      </w:r>
      <w:r w:rsidR="00760BFB" w:rsidRPr="00CC7446">
        <w:rPr>
          <w:rFonts w:ascii="Verdana" w:hAnsi="Verdana" w:cs="Arial"/>
          <w:b/>
          <w:sz w:val="18"/>
          <w:szCs w:val="18"/>
        </w:rPr>
        <w:t xml:space="preserve">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220EDD" w:rsidRPr="00220EDD">
        <w:rPr>
          <w:rFonts w:ascii="Verdana" w:hAnsi="Verdana" w:cs="Arial"/>
          <w:sz w:val="18"/>
          <w:szCs w:val="18"/>
        </w:rPr>
        <w:t>Zvýšení bezpečnosti v tunelu Ejpovice – doplnění bezpečnostních opatření a systémů</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w:t>
      </w:r>
      <w:r w:rsidR="00CD4F90" w:rsidRPr="00CC7446">
        <w:rPr>
          <w:rFonts w:ascii="Verdana" w:hAnsi="Verdana" w:cs="Arial"/>
          <w:sz w:val="18"/>
          <w:szCs w:val="18"/>
        </w:rPr>
        <w:lastRenderedPageBreak/>
        <w:t xml:space="preserve">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2D457AE7"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883F32">
        <w:rPr>
          <w:rFonts w:ascii="Verdana" w:hAnsi="Verdana" w:cs="Arial"/>
          <w:sz w:val="18"/>
          <w:szCs w:val="18"/>
        </w:rPr>
        <w:t>10481</w:t>
      </w:r>
      <w:r w:rsidR="004547EF" w:rsidRPr="00CC7446">
        <w:rPr>
          <w:rFonts w:ascii="Verdana" w:hAnsi="Verdana" w:cs="Arial"/>
          <w:sz w:val="18"/>
          <w:szCs w:val="18"/>
        </w:rPr>
        <w:t>/20</w:t>
      </w:r>
      <w:r w:rsidR="00883F32">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8CA1CCA"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w:t>
      </w:r>
      <w:proofErr w:type="gramStart"/>
      <w:r w:rsidRPr="00CC7446">
        <w:rPr>
          <w:rFonts w:ascii="Verdana" w:hAnsi="Verdana" w:cs="Arial"/>
          <w:sz w:val="18"/>
          <w:szCs w:val="18"/>
        </w:rPr>
        <w:t>30  Zásady</w:t>
      </w:r>
      <w:proofErr w:type="gramEnd"/>
      <w:r w:rsidRPr="00CC7446">
        <w:rPr>
          <w:rFonts w:ascii="Verdana" w:hAnsi="Verdana" w:cs="Arial"/>
          <w:sz w:val="18"/>
          <w:szCs w:val="18"/>
        </w:rPr>
        <w:t xml:space="preserve">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 xml:space="preserve">ho systému,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33C13E9"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802CF4">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E3492AD"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F81781">
              <w:rPr>
                <w:rFonts w:ascii="Verdana" w:hAnsi="Verdana" w:cs="Arial"/>
                <w:b/>
                <w:bCs/>
                <w:sz w:val="18"/>
                <w:szCs w:val="18"/>
              </w:rPr>
              <w:t>8</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2948D371"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r w:rsidR="00AB5CD8">
              <w:rPr>
                <w:rFonts w:ascii="Verdana" w:hAnsi="Verdana"/>
                <w:bCs/>
                <w:sz w:val="18"/>
                <w:szCs w:val="18"/>
              </w:rPr>
              <w:t>, včetně podání žádosti o povolení</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8459A4" w:rsidRDefault="00972DAB" w:rsidP="00972DAB">
            <w:pPr>
              <w:spacing w:after="120"/>
              <w:jc w:val="center"/>
              <w:rPr>
                <w:rFonts w:ascii="Verdana" w:hAnsi="Verdana" w:cs="Arial"/>
                <w:b/>
                <w:bCs/>
                <w:sz w:val="18"/>
                <w:szCs w:val="18"/>
              </w:rPr>
            </w:pPr>
            <w:r w:rsidRPr="008459A4">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3C48884C" w:rsidR="00CD4F90" w:rsidRPr="008459A4" w:rsidRDefault="00CD4F90" w:rsidP="00972DAB">
            <w:pPr>
              <w:spacing w:after="120"/>
              <w:jc w:val="center"/>
              <w:rPr>
                <w:rFonts w:ascii="Verdana" w:hAnsi="Verdana" w:cs="Arial"/>
                <w:b/>
                <w:bCs/>
                <w:sz w:val="18"/>
                <w:szCs w:val="18"/>
              </w:rPr>
            </w:pPr>
            <w:r w:rsidRPr="008459A4">
              <w:rPr>
                <w:rFonts w:ascii="Verdana" w:hAnsi="Verdana" w:cs="Arial"/>
                <w:b/>
                <w:bCs/>
                <w:sz w:val="18"/>
                <w:szCs w:val="18"/>
              </w:rPr>
              <w:t xml:space="preserve">do </w:t>
            </w:r>
            <w:r w:rsidR="008459A4">
              <w:rPr>
                <w:rFonts w:ascii="Verdana" w:hAnsi="Verdana" w:cs="Arial"/>
                <w:b/>
                <w:bCs/>
                <w:sz w:val="18"/>
                <w:szCs w:val="18"/>
              </w:rPr>
              <w:t>3</w:t>
            </w:r>
            <w:r w:rsidRPr="008459A4">
              <w:rPr>
                <w:rFonts w:ascii="Verdana" w:hAnsi="Verdana" w:cs="Arial"/>
                <w:b/>
                <w:bCs/>
                <w:sz w:val="18"/>
                <w:szCs w:val="18"/>
              </w:rPr>
              <w:t xml:space="preserve"> měsíců od podání žádosti o </w:t>
            </w:r>
            <w:r w:rsidR="00972DAB" w:rsidRPr="008459A4">
              <w:rPr>
                <w:rFonts w:ascii="Verdana" w:hAnsi="Verdana" w:cs="Arial"/>
                <w:b/>
                <w:bCs/>
                <w:sz w:val="18"/>
                <w:szCs w:val="18"/>
              </w:rPr>
              <w:t>povolení</w:t>
            </w:r>
            <w:r w:rsidR="00E00ACF">
              <w:rPr>
                <w:rFonts w:ascii="Verdana" w:hAnsi="Verdana" w:cs="Arial"/>
                <w:b/>
                <w:bCs/>
                <w:sz w:val="18"/>
                <w:szCs w:val="18"/>
              </w:rPr>
              <w:t xml:space="preserve"> záměru</w:t>
            </w:r>
          </w:p>
        </w:tc>
        <w:tc>
          <w:tcPr>
            <w:tcW w:w="1490" w:type="pct"/>
            <w:tcBorders>
              <w:top w:val="single" w:sz="4" w:space="0" w:color="auto"/>
              <w:left w:val="nil"/>
              <w:bottom w:val="single" w:sz="4" w:space="0" w:color="auto"/>
              <w:right w:val="single" w:sz="8" w:space="0" w:color="auto"/>
            </w:tcBorders>
            <w:shd w:val="clear" w:color="000000" w:fill="FFFFFF"/>
          </w:tcPr>
          <w:p w14:paraId="4B7C0880" w14:textId="281ED47C" w:rsidR="003644AE" w:rsidRPr="008459A4" w:rsidRDefault="003C1200" w:rsidP="003644AE">
            <w:pPr>
              <w:pStyle w:val="TSlneksmlouvy"/>
              <w:spacing w:before="0" w:after="0"/>
              <w:ind w:left="0" w:right="-54"/>
              <w:rPr>
                <w:rFonts w:ascii="Verdana" w:hAnsi="Verdana" w:cs="Arial"/>
                <w:b w:val="0"/>
                <w:sz w:val="18"/>
                <w:szCs w:val="18"/>
                <w:u w:val="none"/>
                <w:lang w:val="cs-CZ"/>
              </w:rPr>
            </w:pPr>
            <w:r w:rsidRPr="008459A4">
              <w:rPr>
                <w:rFonts w:ascii="Verdana" w:hAnsi="Verdana" w:cs="Arial"/>
                <w:b w:val="0"/>
                <w:sz w:val="18"/>
                <w:szCs w:val="18"/>
                <w:u w:val="none"/>
                <w:lang w:val="cs-CZ"/>
              </w:rPr>
              <w:t>P</w:t>
            </w:r>
            <w:r w:rsidR="003644AE" w:rsidRPr="008459A4">
              <w:rPr>
                <w:rFonts w:ascii="Verdana" w:hAnsi="Verdana" w:cs="Arial"/>
                <w:b w:val="0"/>
                <w:sz w:val="18"/>
                <w:szCs w:val="18"/>
                <w:u w:val="none"/>
                <w:lang w:val="cs-CZ"/>
              </w:rPr>
              <w:t>ovolení</w:t>
            </w:r>
            <w:r w:rsidRPr="008459A4">
              <w:rPr>
                <w:rFonts w:ascii="Verdana" w:hAnsi="Verdana" w:cs="Arial"/>
                <w:b w:val="0"/>
                <w:sz w:val="18"/>
                <w:szCs w:val="18"/>
                <w:u w:val="none"/>
                <w:lang w:val="cs-CZ"/>
              </w:rPr>
              <w:t xml:space="preserve"> záměru</w:t>
            </w:r>
          </w:p>
          <w:p w14:paraId="589D722B" w14:textId="705EEE50" w:rsidR="00CD4F90" w:rsidRPr="008459A4" w:rsidRDefault="003644AE" w:rsidP="003644AE">
            <w:pPr>
              <w:pStyle w:val="TPText-3neslovan"/>
              <w:tabs>
                <w:tab w:val="num" w:pos="851"/>
              </w:tabs>
              <w:spacing w:after="120"/>
              <w:ind w:left="0"/>
              <w:jc w:val="center"/>
              <w:rPr>
                <w:rFonts w:ascii="Verdana" w:hAnsi="Verdana"/>
                <w:sz w:val="18"/>
                <w:szCs w:val="18"/>
              </w:rPr>
            </w:pPr>
            <w:r w:rsidRPr="008459A4">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8459A4" w:rsidRDefault="00CD4F90" w:rsidP="001155DF">
            <w:pPr>
              <w:spacing w:after="120"/>
              <w:jc w:val="both"/>
              <w:rPr>
                <w:rFonts w:ascii="Verdana" w:hAnsi="Verdana" w:cs="Arial"/>
                <w:sz w:val="18"/>
                <w:szCs w:val="18"/>
              </w:rPr>
            </w:pPr>
            <w:r w:rsidRPr="008459A4">
              <w:rPr>
                <w:rFonts w:ascii="Verdana" w:hAnsi="Verdana" w:cs="Arial"/>
                <w:sz w:val="18"/>
                <w:szCs w:val="18"/>
              </w:rPr>
              <w:t xml:space="preserve">Předávací protokol podepsaný </w:t>
            </w:r>
            <w:r w:rsidR="00FE5EC3" w:rsidRPr="008459A4">
              <w:rPr>
                <w:rFonts w:ascii="Verdana" w:hAnsi="Verdana" w:cs="Arial"/>
                <w:sz w:val="18"/>
                <w:szCs w:val="18"/>
              </w:rPr>
              <w:t>oběma stranami</w:t>
            </w:r>
          </w:p>
          <w:p w14:paraId="372C198A" w14:textId="2D626454" w:rsidR="00972DAB" w:rsidRPr="008459A4" w:rsidRDefault="003C1200" w:rsidP="001155DF">
            <w:pPr>
              <w:spacing w:after="120"/>
              <w:jc w:val="both"/>
              <w:rPr>
                <w:rFonts w:ascii="Verdana" w:hAnsi="Verdana" w:cs="Arial"/>
                <w:sz w:val="18"/>
                <w:szCs w:val="18"/>
              </w:rPr>
            </w:pPr>
            <w:r w:rsidRPr="008459A4">
              <w:rPr>
                <w:rFonts w:ascii="Verdana" w:hAnsi="Verdana" w:cs="Arial"/>
                <w:sz w:val="18"/>
                <w:szCs w:val="18"/>
              </w:rPr>
              <w:t>Povolení záměru</w:t>
            </w:r>
            <w:r w:rsidR="00972DAB" w:rsidRPr="008459A4">
              <w:rPr>
                <w:rFonts w:ascii="Verdana" w:hAnsi="Verdana" w:cs="Arial"/>
                <w:sz w:val="18"/>
                <w:szCs w:val="18"/>
              </w:rPr>
              <w:t xml:space="preserve"> včetně doložky o nabytí právní moci</w:t>
            </w:r>
          </w:p>
          <w:p w14:paraId="2D034186" w14:textId="77777777" w:rsidR="00CD4F90" w:rsidRPr="008459A4"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77F3CE7E" w:rsidR="00972DAB" w:rsidRPr="00CC7446" w:rsidRDefault="00AB5CD8" w:rsidP="001155DF">
            <w:pPr>
              <w:spacing w:after="120"/>
              <w:jc w:val="center"/>
              <w:rPr>
                <w:rFonts w:ascii="Verdana" w:hAnsi="Verdana" w:cs="Arial"/>
                <w:b/>
                <w:bCs/>
                <w:sz w:val="18"/>
                <w:szCs w:val="18"/>
              </w:rPr>
            </w:pPr>
            <w:r>
              <w:rPr>
                <w:rFonts w:ascii="Verdana" w:hAnsi="Verdana" w:cs="Arial"/>
                <w:b/>
                <w:bCs/>
                <w:sz w:val="18"/>
                <w:szCs w:val="18"/>
              </w:rPr>
              <w:t>3</w:t>
            </w:r>
            <w:r w:rsidR="00972DAB" w:rsidRPr="00CC7446">
              <w:rPr>
                <w:rFonts w:ascii="Verdana" w:hAnsi="Verdana" w:cs="Arial"/>
                <w:b/>
                <w:bCs/>
                <w:sz w:val="18"/>
                <w:szCs w:val="18"/>
              </w:rPr>
              <w:t>.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7855274E" w:rsidR="00972DAB" w:rsidRPr="00CC7446" w:rsidRDefault="005845E9"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659E17C2" w:rsidR="00972DAB" w:rsidRPr="00CC7446" w:rsidRDefault="00EB3D60" w:rsidP="00972DAB">
            <w:pPr>
              <w:spacing w:after="120"/>
              <w:jc w:val="center"/>
              <w:rPr>
                <w:rFonts w:ascii="Verdana" w:hAnsi="Verdana" w:cs="Arial"/>
                <w:b/>
                <w:bCs/>
                <w:sz w:val="18"/>
                <w:szCs w:val="18"/>
              </w:rPr>
            </w:pPr>
            <w:r>
              <w:rPr>
                <w:rFonts w:ascii="Verdana" w:hAnsi="Verdana" w:cs="Arial"/>
                <w:b/>
                <w:bCs/>
                <w:sz w:val="18"/>
                <w:szCs w:val="18"/>
              </w:rPr>
              <w:t>10</w:t>
            </w:r>
            <w:r w:rsidR="00972DAB" w:rsidRPr="00CC7446">
              <w:rPr>
                <w:rFonts w:ascii="Verdana" w:hAnsi="Verdana" w:cs="Arial"/>
                <w:b/>
                <w:bCs/>
                <w:sz w:val="18"/>
                <w:szCs w:val="18"/>
              </w:rPr>
              <w:t>/</w:t>
            </w:r>
            <w:proofErr w:type="gramStart"/>
            <w:r w:rsidR="00972DAB" w:rsidRPr="00CC7446">
              <w:rPr>
                <w:rFonts w:ascii="Verdana" w:hAnsi="Verdana" w:cs="Arial"/>
                <w:b/>
                <w:bCs/>
                <w:sz w:val="18"/>
                <w:szCs w:val="18"/>
              </w:rPr>
              <w:t>20</w:t>
            </w:r>
            <w:r w:rsidR="007D4AA4">
              <w:rPr>
                <w:rFonts w:ascii="Verdana" w:hAnsi="Verdana" w:cs="Arial"/>
                <w:b/>
                <w:bCs/>
                <w:sz w:val="18"/>
                <w:szCs w:val="18"/>
              </w:rPr>
              <w:t>25</w:t>
            </w:r>
            <w:r w:rsidR="00972DAB" w:rsidRPr="00CC7446">
              <w:rPr>
                <w:rFonts w:ascii="Verdana" w:hAnsi="Verdana" w:cs="Arial"/>
                <w:b/>
                <w:bCs/>
                <w:sz w:val="18"/>
                <w:szCs w:val="18"/>
              </w:rPr>
              <w:t xml:space="preserve"> – </w:t>
            </w:r>
            <w:r>
              <w:rPr>
                <w:rFonts w:ascii="Verdana" w:hAnsi="Verdana" w:cs="Arial"/>
                <w:b/>
                <w:bCs/>
                <w:sz w:val="18"/>
                <w:szCs w:val="18"/>
              </w:rPr>
              <w:t>10</w:t>
            </w:r>
            <w:proofErr w:type="gramEnd"/>
            <w:r w:rsidR="00972DAB" w:rsidRPr="00CC7446">
              <w:rPr>
                <w:rFonts w:ascii="Verdana" w:hAnsi="Verdana" w:cs="Arial"/>
                <w:b/>
                <w:bCs/>
                <w:sz w:val="18"/>
                <w:szCs w:val="18"/>
              </w:rPr>
              <w:t>/</w:t>
            </w:r>
            <w:r w:rsidR="007D4AA4">
              <w:rPr>
                <w:rFonts w:ascii="Verdana" w:hAnsi="Verdana" w:cs="Arial"/>
                <w:b/>
                <w:bCs/>
                <w:sz w:val="18"/>
                <w:szCs w:val="18"/>
              </w:rPr>
              <w:t>2026</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78F80687"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7D4AA4">
              <w:rPr>
                <w:rFonts w:ascii="Verdana" w:hAnsi="Verdana" w:cs="Arial"/>
                <w:b w:val="0"/>
                <w:sz w:val="18"/>
                <w:szCs w:val="18"/>
                <w:u w:val="none"/>
                <w:lang w:val="cs-CZ"/>
              </w:rPr>
              <w:t>12</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w:t>
      </w:r>
      <w:r w:rsidR="00B60B89" w:rsidRPr="00CC7446">
        <w:rPr>
          <w:rFonts w:ascii="Verdana" w:hAnsi="Verdana" w:cs="Arial"/>
          <w:sz w:val="18"/>
          <w:szCs w:val="18"/>
        </w:rPr>
        <w:lastRenderedPageBreak/>
        <w:t>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AB5CD8" w:rsidRDefault="00E85B78" w:rsidP="00B753FC">
            <w:pPr>
              <w:jc w:val="center"/>
              <w:rPr>
                <w:rFonts w:ascii="Verdana" w:hAnsi="Verdana" w:cs="Arial"/>
                <w:strike/>
                <w:sz w:val="18"/>
                <w:szCs w:val="18"/>
                <w:lang w:eastAsia="en-US"/>
              </w:rPr>
            </w:pPr>
            <w:r w:rsidRPr="00AB5CD8">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AB5CD8" w:rsidRDefault="00E85B78" w:rsidP="00B753FC">
            <w:pPr>
              <w:rPr>
                <w:rFonts w:ascii="Verdana" w:hAnsi="Verdana" w:cs="Arial"/>
                <w:strike/>
                <w:sz w:val="18"/>
                <w:szCs w:val="18"/>
                <w:lang w:eastAsia="en-US"/>
              </w:rPr>
            </w:pPr>
            <w:r w:rsidRPr="00AB5CD8">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E00ACF" w:rsidRDefault="00E85B78" w:rsidP="00B753FC">
            <w:pPr>
              <w:jc w:val="center"/>
              <w:rPr>
                <w:rFonts w:ascii="Verdana" w:hAnsi="Verdana" w:cs="Arial"/>
                <w:strike/>
                <w:sz w:val="18"/>
                <w:szCs w:val="18"/>
                <w:lang w:eastAsia="en-US"/>
              </w:rPr>
            </w:pPr>
            <w:r w:rsidRPr="00E00ACF">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3B270F" w:rsidRDefault="00E85B78" w:rsidP="00B753FC">
            <w:pPr>
              <w:jc w:val="center"/>
              <w:rPr>
                <w:rFonts w:ascii="Verdana" w:hAnsi="Verdana" w:cs="Arial"/>
                <w:strike/>
                <w:sz w:val="18"/>
                <w:szCs w:val="18"/>
                <w:lang w:eastAsia="en-US"/>
              </w:rPr>
            </w:pPr>
            <w:r w:rsidRPr="003B270F">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3B270F" w:rsidRDefault="00E85B78" w:rsidP="00B753FC">
            <w:pPr>
              <w:rPr>
                <w:rFonts w:ascii="Verdana" w:hAnsi="Verdana" w:cs="Arial"/>
                <w:strike/>
                <w:sz w:val="18"/>
                <w:szCs w:val="18"/>
                <w:lang w:eastAsia="en-US"/>
              </w:rPr>
            </w:pPr>
            <w:r w:rsidRPr="003B270F">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E00ACF" w:rsidRDefault="00E85B78" w:rsidP="00B753FC">
            <w:pPr>
              <w:jc w:val="center"/>
              <w:rPr>
                <w:rFonts w:ascii="Verdana" w:hAnsi="Verdana" w:cs="Arial"/>
                <w:strike/>
                <w:sz w:val="18"/>
                <w:szCs w:val="18"/>
                <w:lang w:eastAsia="en-US"/>
              </w:rPr>
            </w:pPr>
            <w:r w:rsidRPr="00E00ACF">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687313" w:rsidRDefault="00E85B78" w:rsidP="00B753FC">
            <w:pPr>
              <w:jc w:val="center"/>
              <w:rPr>
                <w:rFonts w:ascii="Verdana" w:hAnsi="Verdana" w:cs="Arial"/>
                <w:sz w:val="18"/>
                <w:szCs w:val="18"/>
                <w:lang w:eastAsia="en-US"/>
              </w:rPr>
            </w:pPr>
            <w:r w:rsidRPr="00687313">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3B270F" w:rsidRDefault="00E85B78" w:rsidP="00B753FC">
            <w:pPr>
              <w:rPr>
                <w:rFonts w:ascii="Verdana" w:hAnsi="Verdana" w:cs="Arial"/>
                <w:strike/>
                <w:sz w:val="18"/>
                <w:szCs w:val="18"/>
                <w:lang w:eastAsia="en-US"/>
              </w:rPr>
            </w:pPr>
            <w:r w:rsidRPr="003B270F">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E00ACF" w:rsidRDefault="00E85B78" w:rsidP="00B753FC">
            <w:pPr>
              <w:jc w:val="center"/>
              <w:rPr>
                <w:rFonts w:ascii="Verdana" w:hAnsi="Verdana" w:cs="Arial"/>
                <w:strike/>
                <w:sz w:val="18"/>
                <w:szCs w:val="18"/>
                <w:lang w:eastAsia="en-US"/>
              </w:rPr>
            </w:pPr>
            <w:r w:rsidRPr="00E00AC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687313" w:rsidRDefault="00E85B78" w:rsidP="00B753FC">
            <w:pPr>
              <w:jc w:val="center"/>
              <w:rPr>
                <w:rFonts w:ascii="Verdana" w:hAnsi="Verdana" w:cs="Arial"/>
                <w:sz w:val="18"/>
                <w:szCs w:val="18"/>
                <w:lang w:eastAsia="en-US"/>
              </w:rPr>
            </w:pPr>
            <w:r w:rsidRPr="00687313">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3B270F" w:rsidRDefault="00E85B78" w:rsidP="00B753FC">
            <w:pPr>
              <w:rPr>
                <w:rFonts w:ascii="Verdana" w:hAnsi="Verdana" w:cs="Arial"/>
                <w:strike/>
                <w:sz w:val="18"/>
                <w:szCs w:val="18"/>
              </w:rPr>
            </w:pPr>
            <w:r w:rsidRPr="003B270F">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E00ACF" w:rsidRDefault="00E85B78" w:rsidP="00B753FC">
            <w:pPr>
              <w:jc w:val="center"/>
              <w:rPr>
                <w:rFonts w:ascii="Verdana" w:hAnsi="Verdana" w:cs="Arial"/>
                <w:strike/>
                <w:sz w:val="18"/>
                <w:szCs w:val="18"/>
              </w:rPr>
            </w:pPr>
            <w:r w:rsidRPr="00E00AC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AB5CD8" w:rsidRDefault="00E85B78" w:rsidP="004068CB">
            <w:pPr>
              <w:rPr>
                <w:rFonts w:ascii="Verdana" w:hAnsi="Verdana" w:cs="Arial"/>
                <w:strike/>
                <w:sz w:val="18"/>
                <w:szCs w:val="18"/>
                <w:lang w:eastAsia="en-US"/>
              </w:rPr>
            </w:pPr>
            <w:r w:rsidRPr="00AB5CD8">
              <w:rPr>
                <w:rFonts w:ascii="Verdana" w:hAnsi="Verdana" w:cs="Arial"/>
                <w:strike/>
                <w:sz w:val="18"/>
                <w:szCs w:val="18"/>
              </w:rPr>
              <w:t xml:space="preserve">Kompletní geodetická část (dle </w:t>
            </w:r>
            <w:r w:rsidR="003C10C2" w:rsidRPr="00AB5CD8">
              <w:rPr>
                <w:rFonts w:ascii="Verdana" w:hAnsi="Verdana" w:cs="Arial"/>
                <w:strike/>
                <w:sz w:val="18"/>
                <w:szCs w:val="18"/>
              </w:rPr>
              <w:t>S</w:t>
            </w:r>
            <w:r w:rsidRPr="00AB5CD8">
              <w:rPr>
                <w:rFonts w:ascii="Verdana" w:hAnsi="Verdana" w:cs="Arial"/>
                <w:strike/>
                <w:sz w:val="18"/>
                <w:szCs w:val="18"/>
              </w:rPr>
              <w:t xml:space="preserve">měrnice </w:t>
            </w:r>
            <w:r w:rsidR="003C10C2" w:rsidRPr="00AB5CD8">
              <w:rPr>
                <w:rFonts w:ascii="Verdana" w:hAnsi="Verdana" w:cs="Arial"/>
                <w:strike/>
                <w:sz w:val="18"/>
                <w:szCs w:val="18"/>
              </w:rPr>
              <w:t>SŽ SM011</w:t>
            </w:r>
            <w:r w:rsidRPr="00AB5CD8">
              <w:rPr>
                <w:rFonts w:ascii="Verdana" w:hAnsi="Verdana" w:cs="Arial"/>
                <w:strike/>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E00ACF" w:rsidRDefault="00E85B78" w:rsidP="00B753FC">
            <w:pPr>
              <w:jc w:val="center"/>
              <w:rPr>
                <w:rFonts w:ascii="Verdana" w:hAnsi="Verdana" w:cs="Arial"/>
                <w:strike/>
                <w:sz w:val="18"/>
                <w:szCs w:val="18"/>
                <w:lang w:eastAsia="en-US"/>
              </w:rPr>
            </w:pPr>
            <w:r w:rsidRPr="00E00AC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3B270F" w:rsidRDefault="00E85B78" w:rsidP="00B753FC">
            <w:pPr>
              <w:rPr>
                <w:rFonts w:ascii="Verdana" w:hAnsi="Verdana" w:cs="Arial"/>
                <w:strike/>
                <w:sz w:val="18"/>
                <w:szCs w:val="18"/>
                <w:lang w:eastAsia="en-US"/>
              </w:rPr>
            </w:pPr>
            <w:r w:rsidRPr="003B270F">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E00ACF" w:rsidRDefault="00E85B78" w:rsidP="00B753FC">
            <w:pPr>
              <w:jc w:val="center"/>
              <w:rPr>
                <w:rFonts w:ascii="Verdana" w:hAnsi="Verdana" w:cs="Arial"/>
                <w:strike/>
                <w:sz w:val="18"/>
                <w:szCs w:val="18"/>
                <w:lang w:eastAsia="en-US"/>
              </w:rPr>
            </w:pPr>
            <w:r w:rsidRPr="00E00ACF">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E00ACF" w:rsidRDefault="001908F2" w:rsidP="00B753FC">
            <w:pPr>
              <w:jc w:val="center"/>
              <w:rPr>
                <w:rFonts w:ascii="Verdana" w:hAnsi="Verdana" w:cs="Arial"/>
                <w:strike/>
                <w:sz w:val="18"/>
                <w:szCs w:val="18"/>
                <w:lang w:eastAsia="en-US"/>
              </w:rPr>
            </w:pPr>
            <w:r w:rsidRPr="00E00ACF">
              <w:rPr>
                <w:rFonts w:ascii="Verdana" w:hAnsi="Verdana" w:cs="Arial"/>
                <w:b/>
                <w:strike/>
                <w:sz w:val="18"/>
                <w:szCs w:val="18"/>
              </w:rPr>
              <w:t>"[</w:t>
            </w:r>
            <w:proofErr w:type="gramStart"/>
            <w:r w:rsidRPr="00E00ACF">
              <w:rPr>
                <w:rFonts w:ascii="Verdana" w:hAnsi="Verdana" w:cs="Arial"/>
                <w:b/>
                <w:strike/>
                <w:sz w:val="18"/>
                <w:szCs w:val="18"/>
              </w:rPr>
              <w:t>VLOŽÍ</w:t>
            </w:r>
            <w:proofErr w:type="gramEnd"/>
            <w:r w:rsidRPr="00E00ACF">
              <w:rPr>
                <w:rFonts w:ascii="Verdana" w:hAnsi="Verdana" w:cs="Arial"/>
                <w:b/>
                <w:strike/>
                <w:sz w:val="18"/>
                <w:szCs w:val="18"/>
              </w:rPr>
              <w:t xml:space="preserve">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6620C86E"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Pře</w:t>
      </w:r>
      <w:bookmarkStart w:id="0" w:name="_Hlk168646851"/>
      <w:r w:rsidRPr="00CC7446">
        <w:rPr>
          <w:rFonts w:ascii="Verdana" w:hAnsi="Verdana"/>
          <w:i w:val="0"/>
          <w:sz w:val="18"/>
          <w:szCs w:val="18"/>
        </w:rPr>
        <w:t xml:space="preserv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833E0B">
        <w:rPr>
          <w:rFonts w:ascii="Verdana" w:hAnsi="Verdana"/>
          <w:b/>
          <w:i w:val="0"/>
          <w:sz w:val="18"/>
          <w:szCs w:val="18"/>
        </w:rPr>
        <w:t>-</w:t>
      </w:r>
      <w:r w:rsidRPr="00833E0B">
        <w:rPr>
          <w:rFonts w:ascii="Verdana" w:hAnsi="Verdana"/>
          <w:b/>
          <w:i w:val="0"/>
          <w:sz w:val="18"/>
          <w:szCs w:val="18"/>
        </w:rPr>
        <w:t xml:space="preserve"> </w:t>
      </w:r>
      <w:r w:rsidR="00C72FE7" w:rsidRPr="00833E0B">
        <w:rPr>
          <w:rFonts w:ascii="Verdana" w:hAnsi="Verdana"/>
          <w:b/>
          <w:i w:val="0"/>
          <w:sz w:val="18"/>
          <w:szCs w:val="18"/>
        </w:rPr>
        <w:t xml:space="preserve">fakturace </w:t>
      </w:r>
      <w:r w:rsidR="00E9090A" w:rsidRPr="00833E0B">
        <w:rPr>
          <w:rFonts w:ascii="Verdana" w:hAnsi="Verdana"/>
          <w:b/>
          <w:i w:val="0"/>
          <w:sz w:val="18"/>
          <w:szCs w:val="18"/>
        </w:rPr>
        <w:t xml:space="preserve">50 % z </w:t>
      </w:r>
      <w:r w:rsidR="00C72FE7" w:rsidRPr="00833E0B">
        <w:rPr>
          <w:rFonts w:ascii="Verdana" w:hAnsi="Verdana"/>
          <w:b/>
          <w:i w:val="0"/>
          <w:sz w:val="18"/>
          <w:szCs w:val="18"/>
        </w:rPr>
        <w:t xml:space="preserve">ceny </w:t>
      </w:r>
      <w:r w:rsidR="00E9090A" w:rsidRPr="00833E0B">
        <w:rPr>
          <w:rFonts w:ascii="Verdana" w:hAnsi="Verdana"/>
          <w:b/>
          <w:i w:val="0"/>
          <w:sz w:val="18"/>
          <w:szCs w:val="18"/>
        </w:rPr>
        <w:t xml:space="preserve">Díla bez </w:t>
      </w:r>
      <w:r w:rsidR="00E00ACF">
        <w:rPr>
          <w:rFonts w:ascii="Verdana" w:hAnsi="Verdana"/>
          <w:b/>
          <w:i w:val="0"/>
          <w:sz w:val="18"/>
          <w:szCs w:val="18"/>
        </w:rPr>
        <w:t>dozoru projektanta</w:t>
      </w:r>
      <w:r w:rsidR="00833E0B">
        <w:rPr>
          <w:rFonts w:ascii="Verdana" w:hAnsi="Verdana"/>
          <w:b/>
          <w:i w:val="0"/>
          <w:sz w:val="18"/>
          <w:szCs w:val="18"/>
        </w:rPr>
        <w:t>,</w:t>
      </w:r>
      <w:r w:rsidR="00E9090A">
        <w:rPr>
          <w:rFonts w:ascii="Verdana" w:hAnsi="Verdana"/>
          <w:i w:val="0"/>
          <w:sz w:val="18"/>
          <w:szCs w:val="18"/>
        </w:rPr>
        <w:t xml:space="preserve"> </w:t>
      </w:r>
      <w:r w:rsidR="002E58B5" w:rsidRPr="00CC7446">
        <w:rPr>
          <w:rFonts w:ascii="Verdana" w:hAnsi="Verdana"/>
          <w:i w:val="0"/>
          <w:sz w:val="18"/>
          <w:szCs w:val="18"/>
        </w:rPr>
        <w:t>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1908F2" w:rsidRPr="001908F2">
        <w:rPr>
          <w:rFonts w:ascii="Verdana" w:hAnsi="Verdana"/>
          <w:i w:val="0"/>
          <w:sz w:val="18"/>
          <w:szCs w:val="18"/>
        </w:rPr>
        <w:t xml:space="preserve"> ,</w:t>
      </w:r>
      <w:proofErr w:type="gramEnd"/>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C64FC13"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4038D4" w:rsidRPr="00833E0B">
        <w:rPr>
          <w:rFonts w:ascii="Verdana" w:hAnsi="Verdana"/>
          <w:b/>
          <w:i w:val="0"/>
          <w:sz w:val="18"/>
          <w:szCs w:val="18"/>
        </w:rPr>
        <w:t xml:space="preserve">- </w:t>
      </w:r>
      <w:r w:rsidRPr="00833E0B">
        <w:rPr>
          <w:rFonts w:ascii="Verdana" w:hAnsi="Verdana"/>
          <w:b/>
          <w:i w:val="0"/>
          <w:sz w:val="18"/>
          <w:szCs w:val="18"/>
        </w:rPr>
        <w:t xml:space="preserve">fakturace </w:t>
      </w:r>
      <w:r w:rsidR="00DD19D0" w:rsidRPr="00833E0B">
        <w:rPr>
          <w:rFonts w:ascii="Verdana" w:hAnsi="Verdana"/>
          <w:b/>
          <w:i w:val="0"/>
          <w:sz w:val="18"/>
          <w:szCs w:val="18"/>
        </w:rPr>
        <w:t xml:space="preserve">30 % z ceny </w:t>
      </w:r>
      <w:proofErr w:type="gramStart"/>
      <w:r w:rsidR="00DD19D0" w:rsidRPr="00833E0B">
        <w:rPr>
          <w:rFonts w:ascii="Verdana" w:hAnsi="Verdana"/>
          <w:b/>
          <w:i w:val="0"/>
          <w:sz w:val="18"/>
          <w:szCs w:val="18"/>
        </w:rPr>
        <w:t xml:space="preserve">Díla </w:t>
      </w:r>
      <w:r w:rsidR="00833E0B" w:rsidRPr="00833E0B">
        <w:rPr>
          <w:rFonts w:ascii="Verdana" w:hAnsi="Verdana"/>
          <w:b/>
          <w:i w:val="0"/>
          <w:sz w:val="18"/>
          <w:szCs w:val="18"/>
        </w:rPr>
        <w:t xml:space="preserve"> bez</w:t>
      </w:r>
      <w:proofErr w:type="gramEnd"/>
      <w:r w:rsidR="00833E0B" w:rsidRPr="00833E0B">
        <w:rPr>
          <w:rFonts w:ascii="Verdana" w:hAnsi="Verdana"/>
          <w:b/>
          <w:i w:val="0"/>
          <w:sz w:val="18"/>
          <w:szCs w:val="18"/>
        </w:rPr>
        <w:t xml:space="preserve"> </w:t>
      </w:r>
      <w:r w:rsidR="00E00ACF">
        <w:rPr>
          <w:rFonts w:ascii="Verdana" w:hAnsi="Verdana"/>
          <w:b/>
          <w:i w:val="0"/>
          <w:sz w:val="18"/>
          <w:szCs w:val="18"/>
        </w:rPr>
        <w:t>dozoru projektanta</w:t>
      </w:r>
      <w:r w:rsidR="00833E0B">
        <w:rPr>
          <w:rFonts w:ascii="Verdana" w:hAnsi="Verdana"/>
          <w:i w:val="0"/>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287B6F5B" w:rsidR="00575D9E" w:rsidRPr="008459A4"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8459A4">
        <w:rPr>
          <w:rFonts w:ascii="Verdana" w:hAnsi="Verdana"/>
          <w:i w:val="0"/>
          <w:sz w:val="18"/>
          <w:szCs w:val="18"/>
        </w:rPr>
        <w:t>Předání díla dle odst. 3.</w:t>
      </w:r>
      <w:r w:rsidR="00E95CD9" w:rsidRPr="008459A4">
        <w:rPr>
          <w:rFonts w:ascii="Verdana" w:hAnsi="Verdana"/>
          <w:i w:val="0"/>
          <w:sz w:val="18"/>
          <w:szCs w:val="18"/>
        </w:rPr>
        <w:t xml:space="preserve">2 </w:t>
      </w:r>
      <w:r w:rsidR="0016700F" w:rsidRPr="008459A4">
        <w:rPr>
          <w:rFonts w:ascii="Verdana" w:hAnsi="Verdana"/>
          <w:i w:val="0"/>
          <w:sz w:val="18"/>
          <w:szCs w:val="18"/>
        </w:rPr>
        <w:t>s</w:t>
      </w:r>
      <w:r w:rsidR="00E95CD9" w:rsidRPr="008459A4">
        <w:rPr>
          <w:rFonts w:ascii="Verdana" w:hAnsi="Verdana"/>
          <w:i w:val="0"/>
          <w:sz w:val="18"/>
          <w:szCs w:val="18"/>
        </w:rPr>
        <w:t>mlouvy</w:t>
      </w:r>
      <w:r w:rsidR="00E95CD9" w:rsidRPr="008459A4">
        <w:rPr>
          <w:rFonts w:ascii="Verdana" w:hAnsi="Verdana"/>
          <w:sz w:val="18"/>
          <w:szCs w:val="18"/>
        </w:rPr>
        <w:t xml:space="preserve"> – </w:t>
      </w:r>
      <w:r w:rsidR="00E95CD9" w:rsidRPr="008459A4">
        <w:rPr>
          <w:rFonts w:ascii="Verdana" w:hAnsi="Verdana"/>
          <w:b/>
          <w:i w:val="0"/>
          <w:sz w:val="18"/>
          <w:szCs w:val="18"/>
        </w:rPr>
        <w:t>3. dílčí etapa plnění</w:t>
      </w:r>
      <w:r w:rsidR="00BD73D2">
        <w:rPr>
          <w:rFonts w:ascii="Verdana" w:hAnsi="Verdana"/>
          <w:b/>
          <w:i w:val="0"/>
          <w:sz w:val="18"/>
          <w:szCs w:val="18"/>
        </w:rPr>
        <w:t xml:space="preserve"> </w:t>
      </w:r>
      <w:r w:rsidR="001F21EC" w:rsidRPr="008459A4">
        <w:rPr>
          <w:rFonts w:ascii="Verdana" w:hAnsi="Verdana"/>
          <w:b/>
          <w:i w:val="0"/>
          <w:sz w:val="18"/>
          <w:szCs w:val="18"/>
        </w:rPr>
        <w:t>-</w:t>
      </w:r>
      <w:r w:rsidR="00E95CD9" w:rsidRPr="008459A4">
        <w:rPr>
          <w:rFonts w:ascii="Verdana" w:hAnsi="Verdana"/>
          <w:i w:val="0"/>
          <w:sz w:val="18"/>
          <w:szCs w:val="18"/>
        </w:rPr>
        <w:t xml:space="preserve"> </w:t>
      </w:r>
      <w:r w:rsidR="00575D9E" w:rsidRPr="00833E0B">
        <w:rPr>
          <w:rFonts w:ascii="Verdana" w:hAnsi="Verdana"/>
          <w:b/>
          <w:i w:val="0"/>
          <w:sz w:val="18"/>
          <w:szCs w:val="18"/>
        </w:rPr>
        <w:t xml:space="preserve">fakturace </w:t>
      </w:r>
      <w:r w:rsidR="00833E0B" w:rsidRPr="00833E0B">
        <w:rPr>
          <w:rFonts w:ascii="Verdana" w:hAnsi="Verdana"/>
          <w:b/>
          <w:i w:val="0"/>
          <w:sz w:val="18"/>
          <w:szCs w:val="18"/>
        </w:rPr>
        <w:t xml:space="preserve">20 % z ceny </w:t>
      </w:r>
      <w:proofErr w:type="gramStart"/>
      <w:r w:rsidR="00833E0B" w:rsidRPr="00833E0B">
        <w:rPr>
          <w:rFonts w:ascii="Verdana" w:hAnsi="Verdana"/>
          <w:b/>
          <w:i w:val="0"/>
          <w:sz w:val="18"/>
          <w:szCs w:val="18"/>
        </w:rPr>
        <w:t>Díla  bez</w:t>
      </w:r>
      <w:proofErr w:type="gramEnd"/>
      <w:r w:rsidR="00833E0B" w:rsidRPr="00833E0B">
        <w:rPr>
          <w:rFonts w:ascii="Verdana" w:hAnsi="Verdana"/>
          <w:b/>
          <w:i w:val="0"/>
          <w:sz w:val="18"/>
          <w:szCs w:val="18"/>
        </w:rPr>
        <w:t xml:space="preserve"> </w:t>
      </w:r>
      <w:r w:rsidR="00E00ACF">
        <w:rPr>
          <w:rFonts w:ascii="Verdana" w:hAnsi="Verdana"/>
          <w:b/>
          <w:i w:val="0"/>
          <w:sz w:val="18"/>
          <w:szCs w:val="18"/>
        </w:rPr>
        <w:t>dozoru projektanta</w:t>
      </w:r>
      <w:r w:rsidR="00833E0B">
        <w:rPr>
          <w:rFonts w:ascii="Verdana" w:hAnsi="Verdana"/>
          <w:i w:val="0"/>
          <w:sz w:val="18"/>
          <w:szCs w:val="18"/>
        </w:rPr>
        <w:t xml:space="preserve">, </w:t>
      </w:r>
      <w:r w:rsidR="00575D9E" w:rsidRPr="008459A4">
        <w:rPr>
          <w:rFonts w:ascii="Verdana" w:hAnsi="Verdana"/>
          <w:i w:val="0"/>
          <w:sz w:val="18"/>
          <w:szCs w:val="18"/>
        </w:rPr>
        <w:t>tj. částka ve výši</w:t>
      </w:r>
      <w:r w:rsidR="001908F2" w:rsidRPr="008459A4">
        <w:rPr>
          <w:rFonts w:ascii="Verdana" w:hAnsi="Verdana"/>
          <w:i w:val="0"/>
          <w:sz w:val="18"/>
          <w:szCs w:val="18"/>
        </w:rPr>
        <w:t xml:space="preserve"> </w:t>
      </w:r>
      <w:r w:rsidR="00F90F3C" w:rsidRPr="008459A4">
        <w:rPr>
          <w:rFonts w:ascii="Verdana" w:hAnsi="Verdana"/>
          <w:b/>
          <w:i w:val="0"/>
          <w:sz w:val="18"/>
          <w:szCs w:val="18"/>
        </w:rPr>
        <w:t>[VLOŽÍ ZHOTOVITEL]</w:t>
      </w:r>
      <w:r w:rsidR="002E58B5" w:rsidRPr="008459A4">
        <w:rPr>
          <w:rFonts w:ascii="Verdana" w:hAnsi="Verdana"/>
          <w:i w:val="0"/>
          <w:sz w:val="18"/>
          <w:szCs w:val="18"/>
        </w:rPr>
        <w:t xml:space="preserve">,- Kč  </w:t>
      </w:r>
      <w:r w:rsidR="00575D9E" w:rsidRPr="008459A4">
        <w:rPr>
          <w:rFonts w:ascii="Verdana" w:hAnsi="Verdana"/>
          <w:i w:val="0"/>
          <w:sz w:val="18"/>
          <w:szCs w:val="18"/>
        </w:rPr>
        <w:t xml:space="preserve"> (bez DPH)</w:t>
      </w:r>
    </w:p>
    <w:p w14:paraId="4137D6C7" w14:textId="4E41A84E"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008459A4">
        <w:rPr>
          <w:rFonts w:ascii="Verdana" w:hAnsi="Verdana"/>
          <w:b/>
          <w:i w:val="0"/>
          <w:sz w:val="18"/>
          <w:szCs w:val="18"/>
        </w:rPr>
        <w:t>4</w:t>
      </w:r>
      <w:r w:rsidRPr="00CC7446">
        <w:rPr>
          <w:rFonts w:ascii="Verdana" w:hAnsi="Verdana"/>
          <w:b/>
          <w:i w:val="0"/>
          <w:sz w:val="18"/>
          <w:szCs w:val="18"/>
        </w:rPr>
        <w:t>. dílčí etapa plnění</w:t>
      </w:r>
      <w:r w:rsidR="00BD73D2">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Pr="00CC7446">
        <w:rPr>
          <w:rFonts w:ascii="Verdana" w:hAnsi="Verdana"/>
          <w:i w:val="0"/>
          <w:sz w:val="18"/>
          <w:szCs w:val="18"/>
        </w:rPr>
        <w:t>(bez DPH)</w:t>
      </w:r>
    </w:p>
    <w:bookmarkEnd w:id="0"/>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w:t>
      </w:r>
      <w:r w:rsidR="005E7A59" w:rsidRPr="00CC7446">
        <w:rPr>
          <w:rFonts w:ascii="Verdana" w:hAnsi="Verdana" w:cs="Arial"/>
          <w:sz w:val="18"/>
          <w:szCs w:val="18"/>
        </w:rPr>
        <w:lastRenderedPageBreak/>
        <w:t xml:space="preserve">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35F1F5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0F9D49A8"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w:t>
      </w:r>
      <w:r w:rsidR="00053BC9">
        <w:rPr>
          <w:rFonts w:ascii="Verdana" w:hAnsi="Verdana" w:cs="Arial"/>
          <w:b/>
          <w:bCs/>
          <w:sz w:val="18"/>
          <w:szCs w:val="18"/>
        </w:rPr>
        <w:t>–</w:t>
      </w:r>
      <w:r w:rsidRPr="00CC7446">
        <w:rPr>
          <w:rFonts w:ascii="Verdana" w:hAnsi="Verdana" w:cs="Arial"/>
          <w:b/>
          <w:bCs/>
          <w:sz w:val="18"/>
          <w:szCs w:val="18"/>
        </w:rPr>
        <w:t xml:space="preserve"> </w:t>
      </w:r>
      <w:r w:rsidR="00950031" w:rsidRPr="00CC7446">
        <w:rPr>
          <w:rFonts w:ascii="Verdana" w:hAnsi="Verdana" w:cs="Arial"/>
          <w:b/>
          <w:bCs/>
          <w:sz w:val="18"/>
          <w:szCs w:val="18"/>
        </w:rPr>
        <w:t>Všeobecné</w:t>
      </w:r>
      <w:r w:rsidR="00053BC9">
        <w:rPr>
          <w:rFonts w:ascii="Verdana" w:hAnsi="Verdana" w:cs="Arial"/>
          <w:b/>
          <w:bCs/>
          <w:sz w:val="18"/>
          <w:szCs w:val="18"/>
        </w:rPr>
        <w:t xml:space="preserve"> </w:t>
      </w:r>
      <w:r w:rsidR="00D00B00" w:rsidRPr="00CC7446">
        <w:rPr>
          <w:rFonts w:ascii="Verdana" w:hAnsi="Verdana" w:cs="Arial"/>
          <w:b/>
          <w:bCs/>
          <w:sz w:val="18"/>
          <w:szCs w:val="18"/>
        </w:rPr>
        <w:t>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44D27" w14:textId="77777777" w:rsidR="00713B24" w:rsidRDefault="00713B24">
      <w:r>
        <w:separator/>
      </w:r>
    </w:p>
  </w:endnote>
  <w:endnote w:type="continuationSeparator" w:id="0">
    <w:p w14:paraId="6A1711D4" w14:textId="77777777" w:rsidR="00713B24" w:rsidRDefault="0071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F6D2E" w:rsidRDefault="004F6D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F6D2E" w:rsidRDefault="004F6D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F6D2E" w:rsidRPr="00640531" w14:paraId="6CD5C607" w14:textId="77777777" w:rsidTr="00621F24">
      <w:tc>
        <w:tcPr>
          <w:tcW w:w="907" w:type="dxa"/>
          <w:tcMar>
            <w:left w:w="0" w:type="dxa"/>
            <w:right w:w="0" w:type="dxa"/>
          </w:tcMar>
          <w:vAlign w:val="bottom"/>
        </w:tcPr>
        <w:p w14:paraId="2E5BCA09" w14:textId="183F4E30" w:rsidR="004F6D2E" w:rsidRPr="00640531" w:rsidRDefault="004F6D2E"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8B6063">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5D32D8B0" w:rsidR="004F6D2E" w:rsidRPr="00CC7446" w:rsidRDefault="004F6D2E" w:rsidP="00640531">
          <w:pPr>
            <w:pStyle w:val="Zpatvlevo"/>
          </w:pPr>
          <w:r w:rsidRPr="00CC7446">
            <w:fldChar w:fldCharType="begin"/>
          </w:r>
          <w:r w:rsidRPr="00CC7446">
            <w:instrText xml:space="preserve"> STYLEREF  _Název_akce  \* MERGEFORMAT </w:instrText>
          </w:r>
          <w:r w:rsidRPr="00CC7446">
            <w:fldChar w:fldCharType="separate"/>
          </w:r>
          <w:r w:rsidR="008B6063">
            <w:rPr>
              <w:noProof/>
            </w:rPr>
            <w:t>„Zvýšení bezpečnosti v tunelu Ejpovice – doplnění bezpečnostních opatření a systémů“</w:t>
          </w:r>
          <w:r w:rsidRPr="00CC7446">
            <w:rPr>
              <w:noProof/>
            </w:rPr>
            <w:fldChar w:fldCharType="end"/>
          </w:r>
        </w:p>
        <w:permEnd w:id="1791042077"/>
        <w:p w14:paraId="6B63C051" w14:textId="36939BDE" w:rsidR="004F6D2E" w:rsidRPr="00CC7446" w:rsidRDefault="004F6D2E" w:rsidP="00760BFB">
          <w:pPr>
            <w:pStyle w:val="Zpatvlevo"/>
          </w:pPr>
        </w:p>
      </w:tc>
    </w:tr>
  </w:tbl>
  <w:p w14:paraId="601AFC3E" w14:textId="77777777" w:rsidR="004F6D2E" w:rsidRPr="00640531" w:rsidRDefault="004F6D2E"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579CAA65" w:rsidR="004F6D2E" w:rsidRDefault="004F6D2E">
    <w:pPr>
      <w:pStyle w:val="Zpat"/>
    </w:pPr>
    <w:permStart w:id="1341599361" w:edGrp="everyone"/>
    <w:r>
      <w:rPr>
        <w:noProof/>
      </w:rPr>
      <w:drawing>
        <wp:inline distT="0" distB="0" distL="0" distR="0" wp14:anchorId="6557B717" wp14:editId="7067C27A">
          <wp:extent cx="1042670" cy="603250"/>
          <wp:effectExtent l="0" t="0" r="5080" b="6350"/>
          <wp:docPr id="12120446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603250"/>
                  </a:xfrm>
                  <a:prstGeom prst="rect">
                    <a:avLst/>
                  </a:prstGeom>
                  <a:noFill/>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88786" w14:textId="77777777" w:rsidR="00713B24" w:rsidRDefault="00713B24">
      <w:r>
        <w:separator/>
      </w:r>
    </w:p>
  </w:footnote>
  <w:footnote w:type="continuationSeparator" w:id="0">
    <w:p w14:paraId="183EAD2D" w14:textId="77777777" w:rsidR="00713B24" w:rsidRDefault="00713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F6D2E" w:rsidRPr="00687DBD" w:rsidRDefault="004F6D2E"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035233022">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942104291">
    <w:abstractNumId w:val="19"/>
  </w:num>
  <w:num w:numId="3" w16cid:durableId="205216472">
    <w:abstractNumId w:val="17"/>
  </w:num>
  <w:num w:numId="4" w16cid:durableId="1298409751">
    <w:abstractNumId w:val="15"/>
  </w:num>
  <w:num w:numId="5" w16cid:durableId="214439993">
    <w:abstractNumId w:val="13"/>
  </w:num>
  <w:num w:numId="6" w16cid:durableId="1654875562">
    <w:abstractNumId w:val="31"/>
  </w:num>
  <w:num w:numId="7" w16cid:durableId="316226455">
    <w:abstractNumId w:val="7"/>
  </w:num>
  <w:num w:numId="8" w16cid:durableId="798107437">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3831102">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820962">
    <w:abstractNumId w:val="28"/>
  </w:num>
  <w:num w:numId="11" w16cid:durableId="2018775381">
    <w:abstractNumId w:val="6"/>
  </w:num>
  <w:num w:numId="12" w16cid:durableId="718093975">
    <w:abstractNumId w:val="27"/>
  </w:num>
  <w:num w:numId="13" w16cid:durableId="9959162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872932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1369991">
    <w:abstractNumId w:val="29"/>
  </w:num>
  <w:num w:numId="16" w16cid:durableId="1573201802">
    <w:abstractNumId w:val="20"/>
  </w:num>
  <w:num w:numId="17" w16cid:durableId="1960410862">
    <w:abstractNumId w:val="2"/>
  </w:num>
  <w:num w:numId="18" w16cid:durableId="1374696785">
    <w:abstractNumId w:val="3"/>
  </w:num>
  <w:num w:numId="19" w16cid:durableId="2102869587">
    <w:abstractNumId w:val="22"/>
  </w:num>
  <w:num w:numId="20" w16cid:durableId="1849979088">
    <w:abstractNumId w:val="5"/>
  </w:num>
  <w:num w:numId="21" w16cid:durableId="1079719071">
    <w:abstractNumId w:val="18"/>
  </w:num>
  <w:num w:numId="22" w16cid:durableId="1965516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6162702">
    <w:abstractNumId w:val="12"/>
  </w:num>
  <w:num w:numId="24" w16cid:durableId="1047683753">
    <w:abstractNumId w:val="26"/>
  </w:num>
  <w:num w:numId="25" w16cid:durableId="1300260619">
    <w:abstractNumId w:val="1"/>
  </w:num>
  <w:num w:numId="26" w16cid:durableId="2058234879">
    <w:abstractNumId w:val="4"/>
  </w:num>
  <w:num w:numId="27" w16cid:durableId="1919748698">
    <w:abstractNumId w:val="24"/>
  </w:num>
  <w:num w:numId="28" w16cid:durableId="1994020075">
    <w:abstractNumId w:val="16"/>
  </w:num>
  <w:num w:numId="29" w16cid:durableId="1737170474">
    <w:abstractNumId w:val="11"/>
  </w:num>
  <w:num w:numId="30" w16cid:durableId="1576209609">
    <w:abstractNumId w:val="14"/>
  </w:num>
  <w:num w:numId="31" w16cid:durableId="1458841475">
    <w:abstractNumId w:val="25"/>
  </w:num>
  <w:num w:numId="32" w16cid:durableId="1626697538">
    <w:abstractNumId w:val="9"/>
  </w:num>
  <w:num w:numId="33" w16cid:durableId="444235433">
    <w:abstractNumId w:val="30"/>
  </w:num>
  <w:num w:numId="34" w16cid:durableId="167452854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wcSaAeeR8LBKhT8BfwFf/RIePNDP+Gn7oxMOhIlQ/EwTMvV+mVYEj7E6/vQg18QGbczxEf34sLBB6xYeMuNkyQ==" w:salt="ptwwruRNMF3Zk6ipWDY1U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53BC9"/>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1B7C"/>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461D3"/>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269E"/>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0EDD"/>
    <w:rsid w:val="00221144"/>
    <w:rsid w:val="0022359F"/>
    <w:rsid w:val="0022370E"/>
    <w:rsid w:val="00224A90"/>
    <w:rsid w:val="002275D6"/>
    <w:rsid w:val="002278CF"/>
    <w:rsid w:val="00230849"/>
    <w:rsid w:val="00231DEB"/>
    <w:rsid w:val="00243955"/>
    <w:rsid w:val="00246CDC"/>
    <w:rsid w:val="00246DF9"/>
    <w:rsid w:val="00247A48"/>
    <w:rsid w:val="00251FC2"/>
    <w:rsid w:val="00252194"/>
    <w:rsid w:val="00253D63"/>
    <w:rsid w:val="00253E66"/>
    <w:rsid w:val="00255432"/>
    <w:rsid w:val="00255BDB"/>
    <w:rsid w:val="002600DF"/>
    <w:rsid w:val="0026305A"/>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A7FD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1CD2"/>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0CA8"/>
    <w:rsid w:val="00373C99"/>
    <w:rsid w:val="003767AB"/>
    <w:rsid w:val="00382683"/>
    <w:rsid w:val="00382ED7"/>
    <w:rsid w:val="00383697"/>
    <w:rsid w:val="00383B67"/>
    <w:rsid w:val="00386A80"/>
    <w:rsid w:val="0038720E"/>
    <w:rsid w:val="0038740D"/>
    <w:rsid w:val="00387B62"/>
    <w:rsid w:val="0039014B"/>
    <w:rsid w:val="0039062C"/>
    <w:rsid w:val="003918F7"/>
    <w:rsid w:val="00392412"/>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270F"/>
    <w:rsid w:val="003B3C98"/>
    <w:rsid w:val="003B67C3"/>
    <w:rsid w:val="003C10C2"/>
    <w:rsid w:val="003C1200"/>
    <w:rsid w:val="003C4FEF"/>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56B26"/>
    <w:rsid w:val="004636C7"/>
    <w:rsid w:val="00463AFD"/>
    <w:rsid w:val="004659CE"/>
    <w:rsid w:val="00465B95"/>
    <w:rsid w:val="00466824"/>
    <w:rsid w:val="00467F84"/>
    <w:rsid w:val="004720D0"/>
    <w:rsid w:val="0047220D"/>
    <w:rsid w:val="00472BB6"/>
    <w:rsid w:val="004743CE"/>
    <w:rsid w:val="00476C04"/>
    <w:rsid w:val="00476E9C"/>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E1584"/>
    <w:rsid w:val="004F0CA6"/>
    <w:rsid w:val="004F21AA"/>
    <w:rsid w:val="004F6D2E"/>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003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45E9"/>
    <w:rsid w:val="00585BF0"/>
    <w:rsid w:val="00587081"/>
    <w:rsid w:val="005879D5"/>
    <w:rsid w:val="00592431"/>
    <w:rsid w:val="005A23E6"/>
    <w:rsid w:val="005A29B6"/>
    <w:rsid w:val="005A32E4"/>
    <w:rsid w:val="005A3EE2"/>
    <w:rsid w:val="005A5E9C"/>
    <w:rsid w:val="005A6FDC"/>
    <w:rsid w:val="005B3BC8"/>
    <w:rsid w:val="005C3F53"/>
    <w:rsid w:val="005C60C1"/>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313"/>
    <w:rsid w:val="00687588"/>
    <w:rsid w:val="00687DBD"/>
    <w:rsid w:val="00690F02"/>
    <w:rsid w:val="00690FF5"/>
    <w:rsid w:val="006923F3"/>
    <w:rsid w:val="00696874"/>
    <w:rsid w:val="006A14BB"/>
    <w:rsid w:val="006A45B7"/>
    <w:rsid w:val="006A487A"/>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357E"/>
    <w:rsid w:val="007047AC"/>
    <w:rsid w:val="00704897"/>
    <w:rsid w:val="00704B0B"/>
    <w:rsid w:val="00705EE9"/>
    <w:rsid w:val="00706168"/>
    <w:rsid w:val="0070668C"/>
    <w:rsid w:val="00707692"/>
    <w:rsid w:val="0071026A"/>
    <w:rsid w:val="007107A5"/>
    <w:rsid w:val="00711DDF"/>
    <w:rsid w:val="00713B24"/>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4AA4"/>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28FE"/>
    <w:rsid w:val="00802CF4"/>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3E0B"/>
    <w:rsid w:val="00834BAF"/>
    <w:rsid w:val="00835A72"/>
    <w:rsid w:val="00842A98"/>
    <w:rsid w:val="00842F63"/>
    <w:rsid w:val="008442F7"/>
    <w:rsid w:val="008459A4"/>
    <w:rsid w:val="00846CAC"/>
    <w:rsid w:val="00855002"/>
    <w:rsid w:val="00855CCB"/>
    <w:rsid w:val="00857863"/>
    <w:rsid w:val="008604D0"/>
    <w:rsid w:val="008615F1"/>
    <w:rsid w:val="00862196"/>
    <w:rsid w:val="00862F1D"/>
    <w:rsid w:val="008663EB"/>
    <w:rsid w:val="00870290"/>
    <w:rsid w:val="00870AAF"/>
    <w:rsid w:val="00873851"/>
    <w:rsid w:val="00883DBD"/>
    <w:rsid w:val="00883F32"/>
    <w:rsid w:val="00886234"/>
    <w:rsid w:val="00887D4B"/>
    <w:rsid w:val="00892000"/>
    <w:rsid w:val="00896669"/>
    <w:rsid w:val="00896A12"/>
    <w:rsid w:val="008A3C5B"/>
    <w:rsid w:val="008A4014"/>
    <w:rsid w:val="008A4EFF"/>
    <w:rsid w:val="008B0411"/>
    <w:rsid w:val="008B087D"/>
    <w:rsid w:val="008B10AA"/>
    <w:rsid w:val="008B16E8"/>
    <w:rsid w:val="008B6063"/>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8F74EC"/>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4917"/>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5D8"/>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3DA8"/>
    <w:rsid w:val="00A853AA"/>
    <w:rsid w:val="00A8641A"/>
    <w:rsid w:val="00A92925"/>
    <w:rsid w:val="00A947A9"/>
    <w:rsid w:val="00AA0FA5"/>
    <w:rsid w:val="00AA1E2A"/>
    <w:rsid w:val="00AA21CC"/>
    <w:rsid w:val="00AA2D3B"/>
    <w:rsid w:val="00AA4786"/>
    <w:rsid w:val="00AA689E"/>
    <w:rsid w:val="00AA7F33"/>
    <w:rsid w:val="00AB1869"/>
    <w:rsid w:val="00AB28A9"/>
    <w:rsid w:val="00AB5CD8"/>
    <w:rsid w:val="00AB7470"/>
    <w:rsid w:val="00AC0762"/>
    <w:rsid w:val="00AC129E"/>
    <w:rsid w:val="00AC2022"/>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5B0"/>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6198"/>
    <w:rsid w:val="00BC7005"/>
    <w:rsid w:val="00BC74A6"/>
    <w:rsid w:val="00BD3CB4"/>
    <w:rsid w:val="00BD60C7"/>
    <w:rsid w:val="00BD6831"/>
    <w:rsid w:val="00BD73D2"/>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64DB9"/>
    <w:rsid w:val="00C71F06"/>
    <w:rsid w:val="00C72FC3"/>
    <w:rsid w:val="00C72FE7"/>
    <w:rsid w:val="00C7614A"/>
    <w:rsid w:val="00C81018"/>
    <w:rsid w:val="00C8162F"/>
    <w:rsid w:val="00C867D8"/>
    <w:rsid w:val="00C87404"/>
    <w:rsid w:val="00C90B96"/>
    <w:rsid w:val="00C932A5"/>
    <w:rsid w:val="00C93AF0"/>
    <w:rsid w:val="00C94DE1"/>
    <w:rsid w:val="00C95EA6"/>
    <w:rsid w:val="00C9635E"/>
    <w:rsid w:val="00C970A2"/>
    <w:rsid w:val="00CA10FF"/>
    <w:rsid w:val="00CA1E21"/>
    <w:rsid w:val="00CA7AD4"/>
    <w:rsid w:val="00CB1FF9"/>
    <w:rsid w:val="00CB2B8D"/>
    <w:rsid w:val="00CB36C8"/>
    <w:rsid w:val="00CB6039"/>
    <w:rsid w:val="00CB78AC"/>
    <w:rsid w:val="00CC1763"/>
    <w:rsid w:val="00CC34ED"/>
    <w:rsid w:val="00CC582F"/>
    <w:rsid w:val="00CC64EA"/>
    <w:rsid w:val="00CC7446"/>
    <w:rsid w:val="00CD07DD"/>
    <w:rsid w:val="00CD4F90"/>
    <w:rsid w:val="00CD6BE9"/>
    <w:rsid w:val="00CD6DB4"/>
    <w:rsid w:val="00CE0442"/>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7B2"/>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0534"/>
    <w:rsid w:val="00DC4370"/>
    <w:rsid w:val="00DC58F9"/>
    <w:rsid w:val="00DC6886"/>
    <w:rsid w:val="00DD1091"/>
    <w:rsid w:val="00DD19D0"/>
    <w:rsid w:val="00DD2EE2"/>
    <w:rsid w:val="00DD30D4"/>
    <w:rsid w:val="00DD312F"/>
    <w:rsid w:val="00DD6448"/>
    <w:rsid w:val="00DE0343"/>
    <w:rsid w:val="00DE2629"/>
    <w:rsid w:val="00DF203E"/>
    <w:rsid w:val="00DF399E"/>
    <w:rsid w:val="00E00ACF"/>
    <w:rsid w:val="00E01F5D"/>
    <w:rsid w:val="00E02B8B"/>
    <w:rsid w:val="00E066A4"/>
    <w:rsid w:val="00E07FFA"/>
    <w:rsid w:val="00E1051F"/>
    <w:rsid w:val="00E1231A"/>
    <w:rsid w:val="00E203EB"/>
    <w:rsid w:val="00E21B9D"/>
    <w:rsid w:val="00E21CF2"/>
    <w:rsid w:val="00E229C7"/>
    <w:rsid w:val="00E23566"/>
    <w:rsid w:val="00E2553D"/>
    <w:rsid w:val="00E25C06"/>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4CF4"/>
    <w:rsid w:val="00E77C11"/>
    <w:rsid w:val="00E81614"/>
    <w:rsid w:val="00E83560"/>
    <w:rsid w:val="00E85B78"/>
    <w:rsid w:val="00E8638D"/>
    <w:rsid w:val="00E865C9"/>
    <w:rsid w:val="00E9090A"/>
    <w:rsid w:val="00E925FD"/>
    <w:rsid w:val="00E95839"/>
    <w:rsid w:val="00E9590E"/>
    <w:rsid w:val="00E95CD9"/>
    <w:rsid w:val="00EA3F16"/>
    <w:rsid w:val="00EB3449"/>
    <w:rsid w:val="00EB361D"/>
    <w:rsid w:val="00EB3D60"/>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1781"/>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2E35"/>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397"/>
    <w:rsid w:val="000D1B7C"/>
    <w:rsid w:val="00104C76"/>
    <w:rsid w:val="001539AB"/>
    <w:rsid w:val="0015741E"/>
    <w:rsid w:val="001B34C1"/>
    <w:rsid w:val="001D2697"/>
    <w:rsid w:val="001D6270"/>
    <w:rsid w:val="00251FC2"/>
    <w:rsid w:val="00355E90"/>
    <w:rsid w:val="00392412"/>
    <w:rsid w:val="003C0A70"/>
    <w:rsid w:val="003D149A"/>
    <w:rsid w:val="004329D3"/>
    <w:rsid w:val="00456B26"/>
    <w:rsid w:val="004D4F6A"/>
    <w:rsid w:val="004E1294"/>
    <w:rsid w:val="00585BF0"/>
    <w:rsid w:val="0059660E"/>
    <w:rsid w:val="005D50A4"/>
    <w:rsid w:val="005D7D24"/>
    <w:rsid w:val="005F63A0"/>
    <w:rsid w:val="00655775"/>
    <w:rsid w:val="00707222"/>
    <w:rsid w:val="0083228F"/>
    <w:rsid w:val="00864D84"/>
    <w:rsid w:val="008C1F12"/>
    <w:rsid w:val="008C2F26"/>
    <w:rsid w:val="00952E4B"/>
    <w:rsid w:val="00984A18"/>
    <w:rsid w:val="009D30EE"/>
    <w:rsid w:val="00AC48A6"/>
    <w:rsid w:val="00AE1934"/>
    <w:rsid w:val="00B055B0"/>
    <w:rsid w:val="00B265FE"/>
    <w:rsid w:val="00B306BC"/>
    <w:rsid w:val="00B845B8"/>
    <w:rsid w:val="00BC6198"/>
    <w:rsid w:val="00BE29EF"/>
    <w:rsid w:val="00C55CB0"/>
    <w:rsid w:val="00C71D97"/>
    <w:rsid w:val="00CD3525"/>
    <w:rsid w:val="00CF701F"/>
    <w:rsid w:val="00D267B2"/>
    <w:rsid w:val="00EA673B"/>
    <w:rsid w:val="00F51D07"/>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4AC59-4244-4AC1-9A25-C37CEDF95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9884</Words>
  <Characters>58319</Characters>
  <Application>Microsoft Office Word</Application>
  <DocSecurity>8</DocSecurity>
  <Lines>485</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3</cp:revision>
  <cp:lastPrinted>2023-02-02T09:23:00Z</cp:lastPrinted>
  <dcterms:created xsi:type="dcterms:W3CDTF">2024-06-24T08:08:00Z</dcterms:created>
  <dcterms:modified xsi:type="dcterms:W3CDTF">2024-06-24T08:11:00Z</dcterms:modified>
</cp:coreProperties>
</file>