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5672A1B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F622B" w:rsidRPr="009F622B">
        <w:rPr>
          <w:rFonts w:eastAsia="Times New Roman" w:cs="Times New Roman"/>
          <w:b/>
          <w:sz w:val="18"/>
          <w:szCs w:val="18"/>
          <w:lang w:eastAsia="cs-CZ"/>
        </w:rPr>
        <w:t>„Chemické hubení nežádoucí vegetace u OŘ HKR 2024 – 2025“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4081C24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68166505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563ED0">
        <w:rPr>
          <w:rFonts w:eastAsia="Verdana" w:cs="Times New Roman"/>
          <w:sz w:val="18"/>
          <w:szCs w:val="18"/>
        </w:rPr>
        <w:t xml:space="preserve"> </w:t>
      </w:r>
      <w:r w:rsidR="00563ED0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5F00A61E" w:rsidR="00385E2B" w:rsidRPr="00385E2B" w:rsidRDefault="009F622B" w:rsidP="009F622B">
      <w:pPr>
        <w:tabs>
          <w:tab w:val="left" w:pos="3690"/>
        </w:tabs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ab/>
      </w: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61DFBA73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6A348" w14:textId="42B7D2D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9F622B">
      <w:rPr>
        <w:rFonts w:eastAsia="Calibri" w:cstheme="minorHAnsi"/>
        <w:sz w:val="18"/>
        <w:szCs w:val="18"/>
      </w:rPr>
      <w:t>14 Pokynů pro dodavatele</w:t>
    </w:r>
    <w:r w:rsidRPr="009618D3">
      <w:rPr>
        <w:rFonts w:eastAsia="Calibri" w:cstheme="minorHAnsi"/>
        <w:sz w:val="18"/>
        <w:szCs w:val="18"/>
      </w:rPr>
      <w:t>:</w:t>
    </w:r>
  </w:p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563ED0"/>
    <w:rsid w:val="007107A0"/>
    <w:rsid w:val="007B78F2"/>
    <w:rsid w:val="0086299E"/>
    <w:rsid w:val="009E67F9"/>
    <w:rsid w:val="009F622B"/>
    <w:rsid w:val="00A51739"/>
    <w:rsid w:val="00AE3F9F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563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437</Words>
  <Characters>2579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11</cp:revision>
  <dcterms:created xsi:type="dcterms:W3CDTF">2023-01-28T09:18:00Z</dcterms:created>
  <dcterms:modified xsi:type="dcterms:W3CDTF">2024-04-02T12:54:00Z</dcterms:modified>
</cp:coreProperties>
</file>