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78AE5AE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46B1D" w:rsidRPr="00D46B1D">
        <w:rPr>
          <w:rFonts w:ascii="Verdana" w:hAnsi="Verdana"/>
          <w:sz w:val="18"/>
          <w:szCs w:val="18"/>
        </w:rPr>
        <w:t>Údržba a opravy automobilů OŘ Plzeň 2024/2025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46B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134830">
    <w:abstractNumId w:val="4"/>
  </w:num>
  <w:num w:numId="2" w16cid:durableId="514928818">
    <w:abstractNumId w:val="1"/>
  </w:num>
  <w:num w:numId="3" w16cid:durableId="569925218">
    <w:abstractNumId w:val="2"/>
  </w:num>
  <w:num w:numId="4" w16cid:durableId="1919484828">
    <w:abstractNumId w:val="3"/>
  </w:num>
  <w:num w:numId="5" w16cid:durableId="99957898">
    <w:abstractNumId w:val="0"/>
  </w:num>
  <w:num w:numId="6" w16cid:durableId="12739803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6B1D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2024-05-27T09:46:00Z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