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4A20A732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877729" w:rsidRPr="00877729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</w:t>
      </w:r>
      <w:r w:rsidR="00922E24" w:rsidRPr="000C45B2">
        <w:rPr>
          <w:rFonts w:ascii="Verdana" w:hAnsi="Verdana"/>
          <w:sz w:val="18"/>
          <w:szCs w:val="18"/>
        </w:rPr>
        <w:t>č.j. 1</w:t>
      </w:r>
      <w:r w:rsidR="00922E24">
        <w:rPr>
          <w:rFonts w:ascii="Verdana" w:hAnsi="Verdana"/>
          <w:sz w:val="18"/>
          <w:szCs w:val="18"/>
        </w:rPr>
        <w:t>2203</w:t>
      </w:r>
      <w:r w:rsidR="00922E24" w:rsidRPr="000C45B2">
        <w:rPr>
          <w:rFonts w:ascii="Verdana" w:hAnsi="Verdana"/>
          <w:sz w:val="18"/>
          <w:szCs w:val="18"/>
        </w:rPr>
        <w:t xml:space="preserve">/2024-SŽ-OŘ OVA-NPI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666C18D6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  <w:r w:rsidRPr="00877729">
        <w:rPr>
          <w:rFonts w:ascii="Verdana" w:hAnsi="Verdana"/>
          <w:b/>
          <w:sz w:val="18"/>
          <w:szCs w:val="18"/>
        </w:rPr>
        <w:t>Údržba vyšší a nižší zeleně v obvo</w:t>
      </w:r>
      <w:bookmarkStart w:id="0" w:name="_GoBack"/>
      <w:bookmarkEnd w:id="0"/>
      <w:r w:rsidRPr="00877729">
        <w:rPr>
          <w:rFonts w:ascii="Verdana" w:hAnsi="Verdana"/>
          <w:b/>
          <w:sz w:val="18"/>
          <w:szCs w:val="18"/>
        </w:rPr>
        <w:t>du OŘ OVA 2024</w:t>
      </w:r>
      <w:r>
        <w:rPr>
          <w:rFonts w:ascii="Verdana" w:hAnsi="Verdana"/>
          <w:b/>
          <w:sz w:val="18"/>
          <w:szCs w:val="18"/>
        </w:rPr>
        <w:t xml:space="preserve"> – ST O</w:t>
      </w:r>
      <w:r w:rsidR="004754E9">
        <w:rPr>
          <w:rFonts w:ascii="Verdana" w:hAnsi="Verdana"/>
          <w:b/>
          <w:sz w:val="18"/>
          <w:szCs w:val="18"/>
        </w:rPr>
        <w:t>lomouc</w:t>
      </w:r>
      <w:r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– označení části 6352404</w:t>
      </w:r>
      <w:r w:rsidR="004754E9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4754E9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4754E9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4754E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4754E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4754E9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4754E9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3FB2798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4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4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3CD7EB9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754E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754E9" w:rsidRPr="004754E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54E9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FF17655A9C4B2FBD6B6310D9C9091F">
    <w:name w:val="18FF17655A9C4B2FBD6B6310D9C9091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B08CE112894FB58E7DE1F4AC816B8F">
    <w:name w:val="ACB08CE112894FB58E7DE1F4AC816B8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16A98DEFB44CD7805B1FFA9B9E5457">
    <w:name w:val="7E16A98DEFB44CD7805B1FFA9B9E545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17C46F39AC4D9296A3691F10882676">
    <w:name w:val="AA17C46F39AC4D9296A3691F1088267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F36154B8E2469FA0D64A7299A7F891">
    <w:name w:val="BCF36154B8E2469FA0D64A7299A7F891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31ADD52D04E7EB6785CF8A12C4D26">
    <w:name w:val="C3F31ADD52D04E7EB6785CF8A12C4D2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53258AFC984FC1ABCE420652DCA2B8">
    <w:name w:val="E053258AFC984FC1ABCE420652DCA2B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222A5D2B3E4D7492F439CC59ABBAB5">
    <w:name w:val="90222A5D2B3E4D7492F439CC59ABBAB5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92F617A754254BDC28B845FA44D89">
    <w:name w:val="F8992F617A754254BDC28B845FA44D89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D57D5DB4BA49FBBF60FF457068DCC2">
    <w:name w:val="7FD57D5DB4BA49FBBF60FF457068DCC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DFA20535234C53A445389319A367F0">
    <w:name w:val="77DFA20535234C53A445389319A367F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75F3F8EA884C75B692C76FF34E66A4">
    <w:name w:val="DE75F3F8EA884C75B692C76FF34E66A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454C75FB1C4B608D63974340E27AA2">
    <w:name w:val="AC454C75FB1C4B608D63974340E27AA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155A944BF84E9482792B4BF47DF194">
    <w:name w:val="E8155A944BF84E9482792B4BF47DF19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FD69490159409BA162E126727F0343">
    <w:name w:val="EBFD69490159409BA162E126727F034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178613C59F4FF3A1E49D611841C32A">
    <w:name w:val="FC178613C59F4FF3A1E49D611841C32A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B00267F02542588A1BDF3ADE313C86">
    <w:name w:val="B7B00267F02542588A1BDF3ADE313C8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6914EF12D44A8EB29C4828666B6DE0">
    <w:name w:val="E96914EF12D44A8EB29C4828666B6DE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FCB6BB-55C4-408D-BB71-9D9DF77A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2018-03-26T11:24:00Z</cp:lastPrinted>
  <dcterms:created xsi:type="dcterms:W3CDTF">2021-06-14T09:46:00Z</dcterms:created>
  <dcterms:modified xsi:type="dcterms:W3CDTF">2024-04-03T08:48:00Z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