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54F4292" w14:textId="099E1915" w:rsidR="00BF69EF" w:rsidRDefault="000C29D7" w:rsidP="00BF69EF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BF69EF" w:rsidRPr="000C45B2">
        <w:rPr>
          <w:rFonts w:ascii="Verdana" w:hAnsi="Verdana"/>
          <w:b/>
          <w:sz w:val="18"/>
          <w:szCs w:val="18"/>
        </w:rPr>
        <w:t>„</w:t>
      </w:r>
      <w:bookmarkEnd w:id="0"/>
      <w:r w:rsidR="00BF69EF" w:rsidRPr="000C45B2">
        <w:rPr>
          <w:rFonts w:ascii="Verdana" w:hAnsi="Verdana"/>
          <w:b/>
          <w:sz w:val="18"/>
          <w:szCs w:val="18"/>
        </w:rPr>
        <w:t xml:space="preserve">Svařování, navařování, broušení, výměna ocelových součástí výhybek a kolejnic OŘ OVA 2024“ </w:t>
      </w:r>
    </w:p>
    <w:p w14:paraId="6EE616D4" w14:textId="6A4933A5" w:rsidR="000C29D7" w:rsidRDefault="00BF69EF" w:rsidP="00BF69EF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 w:rsidRPr="000C45B2">
        <w:rPr>
          <w:rFonts w:ascii="Verdana" w:hAnsi="Verdana"/>
          <w:sz w:val="18"/>
          <w:szCs w:val="18"/>
        </w:rPr>
        <w:t xml:space="preserve">č.j. 11825/2024-SŽ-OŘ OVA-NPI </w:t>
      </w:r>
      <w:r w:rsidR="00782AE3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</w:p>
    <w:p w14:paraId="4F07B0E2" w14:textId="13DEA3D2" w:rsidR="009D3802" w:rsidRDefault="009D3802" w:rsidP="00BF69EF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část výběrového řízení: </w:t>
      </w:r>
    </w:p>
    <w:p w14:paraId="37688A6E" w14:textId="38190E78" w:rsidR="009D3802" w:rsidRDefault="009D3802" w:rsidP="00BF69EF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0C45B2">
        <w:rPr>
          <w:rFonts w:ascii="Verdana" w:hAnsi="Verdana"/>
          <w:b/>
          <w:sz w:val="18"/>
          <w:szCs w:val="18"/>
        </w:rPr>
        <w:t>„Svařování, navařování, broušení, výměna ocelových součástí výhybek a kolejnic OŘ OVA 2024</w:t>
      </w:r>
      <w:r>
        <w:rPr>
          <w:rFonts w:ascii="Verdana" w:hAnsi="Verdana"/>
          <w:b/>
          <w:sz w:val="18"/>
          <w:szCs w:val="18"/>
        </w:rPr>
        <w:t xml:space="preserve"> – ST Ostrava</w:t>
      </w:r>
      <w:r w:rsidRPr="000C45B2">
        <w:rPr>
          <w:rFonts w:ascii="Verdana" w:hAnsi="Verdana"/>
          <w:b/>
          <w:sz w:val="18"/>
          <w:szCs w:val="18"/>
        </w:rPr>
        <w:t>“</w:t>
      </w:r>
      <w:r>
        <w:rPr>
          <w:rFonts w:ascii="Verdana" w:hAnsi="Verdana"/>
          <w:b/>
          <w:sz w:val="18"/>
          <w:szCs w:val="18"/>
        </w:rPr>
        <w:t xml:space="preserve"> </w:t>
      </w:r>
      <w:r w:rsidRPr="009D3802">
        <w:rPr>
          <w:rFonts w:ascii="Verdana" w:hAnsi="Verdana"/>
          <w:bCs/>
          <w:sz w:val="18"/>
          <w:szCs w:val="18"/>
        </w:rPr>
        <w:t>– označení části 63524038</w:t>
      </w:r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464908E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F69E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F69E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F82C7" w14:textId="19371E15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F69E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F69E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97643470">
    <w:abstractNumId w:val="5"/>
  </w:num>
  <w:num w:numId="2" w16cid:durableId="1177883844">
    <w:abstractNumId w:val="1"/>
  </w:num>
  <w:num w:numId="3" w16cid:durableId="2046060209">
    <w:abstractNumId w:val="2"/>
  </w:num>
  <w:num w:numId="4" w16cid:durableId="1300187838">
    <w:abstractNumId w:val="4"/>
  </w:num>
  <w:num w:numId="5" w16cid:durableId="706688257">
    <w:abstractNumId w:val="0"/>
  </w:num>
  <w:num w:numId="6" w16cid:durableId="1107774746">
    <w:abstractNumId w:val="6"/>
  </w:num>
  <w:num w:numId="7" w16cid:durableId="3873868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802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BF69EF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C088B76-0A4B-4342-B39C-5FDAC7B6008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282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20</cp:revision>
  <cp:lastPrinted>2016-08-01T07:54:00Z</cp:lastPrinted>
  <dcterms:created xsi:type="dcterms:W3CDTF">2018-11-26T13:38:00Z</dcterms:created>
  <dcterms:modified xsi:type="dcterms:W3CDTF">2024-03-25T06:27:00Z</dcterms:modified>
</cp:coreProperties>
</file>