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52C14D8F" w:rsidR="002B4FA4" w:rsidRPr="00CD463D" w:rsidRDefault="005026B1" w:rsidP="002B4FA4">
            <w:pPr>
              <w:rPr>
                <w:highlight w:val="yellow"/>
              </w:rPr>
            </w:pPr>
            <w:r w:rsidRPr="005026B1">
              <w:t>4883/2024-SŽ-SSZ-OVZ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rsidRPr="00CB081E" w14:paraId="2CF10EC6" w14:textId="77777777" w:rsidTr="002B4FA4">
        <w:tc>
          <w:tcPr>
            <w:tcW w:w="1020" w:type="dxa"/>
          </w:tcPr>
          <w:p w14:paraId="19196881" w14:textId="77777777" w:rsidR="002B4FA4" w:rsidRPr="00CB081E" w:rsidRDefault="002B4FA4" w:rsidP="002B4FA4">
            <w:r w:rsidRPr="00CB081E">
              <w:t>Vyřizuje</w:t>
            </w:r>
          </w:p>
        </w:tc>
        <w:tc>
          <w:tcPr>
            <w:tcW w:w="2552" w:type="dxa"/>
          </w:tcPr>
          <w:p w14:paraId="7ECAD3EF" w14:textId="71A95A89" w:rsidR="002B4FA4" w:rsidRPr="00CB081E" w:rsidRDefault="00CB081E" w:rsidP="002B4FA4">
            <w:r w:rsidRPr="00CB081E">
              <w:t>Kateřina Jungová</w:t>
            </w:r>
          </w:p>
        </w:tc>
        <w:tc>
          <w:tcPr>
            <w:tcW w:w="823" w:type="dxa"/>
          </w:tcPr>
          <w:p w14:paraId="46316512" w14:textId="77777777" w:rsidR="002B4FA4" w:rsidRPr="00CB081E" w:rsidRDefault="002B4FA4" w:rsidP="002B4FA4"/>
        </w:tc>
        <w:tc>
          <w:tcPr>
            <w:tcW w:w="3685" w:type="dxa"/>
            <w:vMerge/>
          </w:tcPr>
          <w:p w14:paraId="6FFF3715" w14:textId="77777777" w:rsidR="002B4FA4" w:rsidRPr="00CB081E" w:rsidRDefault="002B4FA4" w:rsidP="002B4FA4"/>
        </w:tc>
      </w:tr>
      <w:tr w:rsidR="002B4FA4" w:rsidRPr="00CB081E" w14:paraId="5779585A" w14:textId="77777777" w:rsidTr="002B4FA4">
        <w:tc>
          <w:tcPr>
            <w:tcW w:w="1020" w:type="dxa"/>
          </w:tcPr>
          <w:p w14:paraId="36D09C5E" w14:textId="77777777" w:rsidR="002B4FA4" w:rsidRPr="00CB081E" w:rsidRDefault="002B4FA4" w:rsidP="002B4FA4">
            <w:r w:rsidRPr="00CB081E">
              <w:t>Mobil</w:t>
            </w:r>
          </w:p>
        </w:tc>
        <w:tc>
          <w:tcPr>
            <w:tcW w:w="2552" w:type="dxa"/>
          </w:tcPr>
          <w:p w14:paraId="7C0BA533" w14:textId="71497F9D" w:rsidR="002B4FA4" w:rsidRPr="00CB081E" w:rsidRDefault="00CB081E" w:rsidP="002B4FA4">
            <w:r w:rsidRPr="00CB081E">
              <w:t>+420 720 071 563</w:t>
            </w:r>
          </w:p>
        </w:tc>
        <w:tc>
          <w:tcPr>
            <w:tcW w:w="823" w:type="dxa"/>
          </w:tcPr>
          <w:p w14:paraId="65CD9AAC" w14:textId="77777777" w:rsidR="002B4FA4" w:rsidRPr="00CB081E" w:rsidRDefault="002B4FA4" w:rsidP="002B4FA4"/>
        </w:tc>
        <w:tc>
          <w:tcPr>
            <w:tcW w:w="3685" w:type="dxa"/>
            <w:vMerge/>
          </w:tcPr>
          <w:p w14:paraId="1BB3B026" w14:textId="77777777" w:rsidR="002B4FA4" w:rsidRPr="00CB081E" w:rsidRDefault="002B4FA4" w:rsidP="002B4FA4"/>
        </w:tc>
      </w:tr>
      <w:tr w:rsidR="002B4FA4" w:rsidRPr="00CB081E" w14:paraId="4AA17FD3" w14:textId="77777777" w:rsidTr="002B4FA4">
        <w:tc>
          <w:tcPr>
            <w:tcW w:w="1020" w:type="dxa"/>
          </w:tcPr>
          <w:p w14:paraId="653F5786" w14:textId="77777777" w:rsidR="002B4FA4" w:rsidRPr="00CB081E" w:rsidRDefault="002B4FA4" w:rsidP="002B4FA4">
            <w:r w:rsidRPr="00CB081E">
              <w:t>E-mail</w:t>
            </w:r>
          </w:p>
        </w:tc>
        <w:tc>
          <w:tcPr>
            <w:tcW w:w="2552" w:type="dxa"/>
          </w:tcPr>
          <w:p w14:paraId="4A0D9FEC" w14:textId="53FCB5F9" w:rsidR="002B4FA4" w:rsidRPr="00CB081E" w:rsidRDefault="00CB081E" w:rsidP="002B4FA4">
            <w:r w:rsidRPr="00CB081E">
              <w:t>jungovak@spravazeleznic.cz</w:t>
            </w:r>
          </w:p>
        </w:tc>
        <w:tc>
          <w:tcPr>
            <w:tcW w:w="823" w:type="dxa"/>
          </w:tcPr>
          <w:p w14:paraId="07BCFE53" w14:textId="77777777" w:rsidR="002B4FA4" w:rsidRPr="00CB081E" w:rsidRDefault="002B4FA4" w:rsidP="002B4FA4"/>
        </w:tc>
        <w:tc>
          <w:tcPr>
            <w:tcW w:w="3685" w:type="dxa"/>
            <w:vMerge/>
          </w:tcPr>
          <w:p w14:paraId="7875649B" w14:textId="77777777" w:rsidR="002B4FA4" w:rsidRPr="00CB081E" w:rsidRDefault="002B4FA4" w:rsidP="002B4FA4"/>
        </w:tc>
      </w:tr>
      <w:tr w:rsidR="002B4FA4" w:rsidRPr="00CB081E" w14:paraId="51F4B5FD" w14:textId="77777777" w:rsidTr="002B4FA4">
        <w:tc>
          <w:tcPr>
            <w:tcW w:w="1020" w:type="dxa"/>
          </w:tcPr>
          <w:p w14:paraId="30B1A2B0" w14:textId="77777777" w:rsidR="002B4FA4" w:rsidRPr="00CB081E" w:rsidRDefault="002B4FA4" w:rsidP="002B4FA4"/>
        </w:tc>
        <w:tc>
          <w:tcPr>
            <w:tcW w:w="2552" w:type="dxa"/>
          </w:tcPr>
          <w:p w14:paraId="29BAF608" w14:textId="77777777" w:rsidR="002B4FA4" w:rsidRPr="00CB081E" w:rsidRDefault="002B4FA4" w:rsidP="002B4FA4"/>
        </w:tc>
        <w:tc>
          <w:tcPr>
            <w:tcW w:w="823" w:type="dxa"/>
          </w:tcPr>
          <w:p w14:paraId="047D5E50" w14:textId="77777777" w:rsidR="002B4FA4" w:rsidRPr="00CB081E" w:rsidRDefault="002B4FA4" w:rsidP="002B4FA4"/>
        </w:tc>
        <w:tc>
          <w:tcPr>
            <w:tcW w:w="3685" w:type="dxa"/>
          </w:tcPr>
          <w:p w14:paraId="5897C887" w14:textId="77777777" w:rsidR="002B4FA4" w:rsidRPr="00CB081E" w:rsidRDefault="002B4FA4" w:rsidP="002B4FA4"/>
        </w:tc>
      </w:tr>
      <w:tr w:rsidR="002B4FA4" w:rsidRPr="00CB081E" w14:paraId="3680BED7" w14:textId="77777777" w:rsidTr="002B4FA4">
        <w:tc>
          <w:tcPr>
            <w:tcW w:w="1020" w:type="dxa"/>
          </w:tcPr>
          <w:p w14:paraId="33F687AC" w14:textId="77777777" w:rsidR="002B4FA4" w:rsidRPr="00CB081E" w:rsidRDefault="002B4FA4" w:rsidP="002B4FA4"/>
        </w:tc>
        <w:tc>
          <w:tcPr>
            <w:tcW w:w="2552" w:type="dxa"/>
          </w:tcPr>
          <w:p w14:paraId="13BFA662" w14:textId="77777777" w:rsidR="002B4FA4" w:rsidRPr="00CB081E" w:rsidRDefault="002B4FA4" w:rsidP="002B4FA4"/>
        </w:tc>
        <w:tc>
          <w:tcPr>
            <w:tcW w:w="823" w:type="dxa"/>
          </w:tcPr>
          <w:p w14:paraId="3A5EA95C" w14:textId="77777777" w:rsidR="002B4FA4" w:rsidRPr="00CB081E" w:rsidRDefault="002B4FA4" w:rsidP="002B4FA4"/>
        </w:tc>
        <w:tc>
          <w:tcPr>
            <w:tcW w:w="3685" w:type="dxa"/>
          </w:tcPr>
          <w:p w14:paraId="5C940B42" w14:textId="77777777" w:rsidR="002B4FA4" w:rsidRPr="00CB081E" w:rsidRDefault="002B4FA4" w:rsidP="002B4FA4"/>
        </w:tc>
      </w:tr>
      <w:tr w:rsidR="002B4FA4" w:rsidRPr="00CB081E" w14:paraId="670B4CF7" w14:textId="77777777" w:rsidTr="002B4FA4">
        <w:trPr>
          <w:trHeight w:val="794"/>
        </w:trPr>
        <w:tc>
          <w:tcPr>
            <w:tcW w:w="1020" w:type="dxa"/>
          </w:tcPr>
          <w:p w14:paraId="04260C1C" w14:textId="77777777" w:rsidR="002B4FA4" w:rsidRPr="00CB081E" w:rsidRDefault="002B4FA4" w:rsidP="002B4FA4"/>
        </w:tc>
        <w:tc>
          <w:tcPr>
            <w:tcW w:w="2552" w:type="dxa"/>
          </w:tcPr>
          <w:p w14:paraId="42AB4505" w14:textId="77777777" w:rsidR="002B4FA4" w:rsidRPr="00CB081E" w:rsidRDefault="002B4FA4" w:rsidP="002B4FA4"/>
        </w:tc>
        <w:tc>
          <w:tcPr>
            <w:tcW w:w="823" w:type="dxa"/>
          </w:tcPr>
          <w:p w14:paraId="3F83A928" w14:textId="77777777" w:rsidR="002B4FA4" w:rsidRPr="00CB081E" w:rsidRDefault="002B4FA4" w:rsidP="002B4FA4"/>
        </w:tc>
        <w:tc>
          <w:tcPr>
            <w:tcW w:w="3685" w:type="dxa"/>
          </w:tcPr>
          <w:p w14:paraId="38FD434A" w14:textId="77777777" w:rsidR="002B4FA4" w:rsidRPr="00CB081E" w:rsidRDefault="002B4FA4" w:rsidP="002B4FA4"/>
        </w:tc>
      </w:tr>
    </w:tbl>
    <w:p w14:paraId="67F1CA7C" w14:textId="77777777" w:rsidR="00F13A64" w:rsidRPr="00CB081E" w:rsidRDefault="00F13A64"/>
    <w:p w14:paraId="7568C050" w14:textId="77777777" w:rsidR="00F13A64" w:rsidRPr="00CB081E" w:rsidRDefault="00F13A64"/>
    <w:p w14:paraId="2D06F7F9" w14:textId="77777777" w:rsidR="004850CE" w:rsidRPr="00CB081E" w:rsidRDefault="003F261E" w:rsidP="004850CE">
      <w:pPr>
        <w:suppressAutoHyphens/>
        <w:spacing w:before="240"/>
        <w:jc w:val="center"/>
        <w:rPr>
          <w:rFonts w:cs="Arial"/>
          <w:spacing w:val="20"/>
          <w:sz w:val="24"/>
          <w:szCs w:val="24"/>
        </w:rPr>
      </w:pPr>
      <w:r w:rsidRPr="00CB081E">
        <w:rPr>
          <w:rFonts w:cs="Arial"/>
          <w:b/>
          <w:bCs/>
          <w:spacing w:val="20"/>
          <w:sz w:val="24"/>
          <w:szCs w:val="24"/>
          <w:u w:val="single"/>
        </w:rPr>
        <w:br w:type="textWrapping" w:clear="all"/>
      </w:r>
      <w:r w:rsidR="004850CE" w:rsidRPr="00CB081E">
        <w:rPr>
          <w:rFonts w:cs="Arial"/>
          <w:b/>
          <w:bCs/>
          <w:spacing w:val="20"/>
          <w:sz w:val="24"/>
          <w:szCs w:val="24"/>
          <w:u w:val="single"/>
        </w:rPr>
        <w:t>Výzva k podání nabídky</w:t>
      </w:r>
      <w:r w:rsidR="004850CE" w:rsidRPr="00CB081E">
        <w:rPr>
          <w:rFonts w:cs="Arial"/>
          <w:spacing w:val="20"/>
          <w:sz w:val="24"/>
          <w:szCs w:val="24"/>
          <w:u w:val="single"/>
        </w:rPr>
        <w:t xml:space="preserve"> </w:t>
      </w:r>
      <w:r w:rsidR="004850CE" w:rsidRPr="00CB081E">
        <w:rPr>
          <w:rFonts w:cs="Arial"/>
          <w:b/>
          <w:bCs/>
          <w:spacing w:val="20"/>
          <w:sz w:val="24"/>
          <w:szCs w:val="24"/>
          <w:u w:val="single"/>
        </w:rPr>
        <w:t xml:space="preserve">na veřejnou podlimitní zakázku </w:t>
      </w:r>
    </w:p>
    <w:p w14:paraId="7F63D7E1" w14:textId="77777777" w:rsidR="004850CE" w:rsidRPr="00CB081E" w:rsidRDefault="00623B77" w:rsidP="004850CE">
      <w:pPr>
        <w:pStyle w:val="Zkladntext2"/>
        <w:suppressAutoHyphens/>
        <w:spacing w:line="240" w:lineRule="auto"/>
        <w:ind w:firstLine="0"/>
        <w:rPr>
          <w:rFonts w:asciiTheme="minorHAnsi" w:hAnsiTheme="minorHAnsi" w:cs="Arial"/>
          <w:sz w:val="18"/>
          <w:szCs w:val="18"/>
        </w:rPr>
      </w:pPr>
      <w:r w:rsidRPr="00CB081E">
        <w:rPr>
          <w:rFonts w:asciiTheme="minorHAnsi" w:hAnsiTheme="minorHAnsi" w:cs="Arial"/>
          <w:sz w:val="18"/>
          <w:szCs w:val="18"/>
        </w:rPr>
        <w:t>Správa železnic</w:t>
      </w:r>
      <w:r w:rsidR="004850CE" w:rsidRPr="00CB081E">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CB081E">
        <w:rPr>
          <w:rFonts w:asciiTheme="minorHAnsi" w:hAnsiTheme="minorHAnsi" w:cs="Arial"/>
          <w:sz w:val="18"/>
          <w:szCs w:val="18"/>
        </w:rPr>
        <w:t xml:space="preserve">Budova </w:t>
      </w:r>
      <w:proofErr w:type="spellStart"/>
      <w:r w:rsidR="0008038B" w:rsidRPr="00CB081E">
        <w:rPr>
          <w:rFonts w:asciiTheme="minorHAnsi" w:hAnsiTheme="minorHAnsi" w:cs="Arial"/>
          <w:sz w:val="18"/>
          <w:szCs w:val="18"/>
        </w:rPr>
        <w:t>Diamond</w:t>
      </w:r>
      <w:proofErr w:type="spellEnd"/>
      <w:r w:rsidR="0008038B" w:rsidRPr="00CB081E">
        <w:rPr>
          <w:rFonts w:asciiTheme="minorHAnsi" w:hAnsiTheme="minorHAnsi" w:cs="Arial"/>
          <w:sz w:val="18"/>
          <w:szCs w:val="18"/>
        </w:rPr>
        <w:t xml:space="preserve"> Point, Ke Štvanici 656/3, 186 00 Praha 8 – Karlín</w:t>
      </w:r>
      <w:r w:rsidR="004850CE" w:rsidRPr="00CB081E">
        <w:rPr>
          <w:rFonts w:asciiTheme="minorHAnsi" w:hAnsiTheme="minorHAnsi" w:cs="Arial"/>
          <w:sz w:val="18"/>
          <w:szCs w:val="18"/>
        </w:rPr>
        <w:t>, Vás</w:t>
      </w:r>
    </w:p>
    <w:p w14:paraId="345DDD6E" w14:textId="77777777" w:rsidR="004850CE" w:rsidRPr="00CB081E" w:rsidRDefault="004850CE" w:rsidP="004850CE">
      <w:pPr>
        <w:suppressAutoHyphens/>
        <w:jc w:val="center"/>
        <w:rPr>
          <w:rFonts w:cs="Arial"/>
          <w:b/>
          <w:bCs/>
          <w:iCs/>
          <w:sz w:val="22"/>
          <w:szCs w:val="22"/>
        </w:rPr>
      </w:pPr>
      <w:r w:rsidRPr="00CB081E">
        <w:rPr>
          <w:rFonts w:cs="Arial"/>
          <w:b/>
          <w:bCs/>
          <w:iCs/>
          <w:sz w:val="22"/>
          <w:szCs w:val="22"/>
        </w:rPr>
        <w:t>vyzývá</w:t>
      </w:r>
    </w:p>
    <w:p w14:paraId="1004A732" w14:textId="2161BD84" w:rsidR="004850CE" w:rsidRPr="00CB081E" w:rsidRDefault="004850CE" w:rsidP="00E4561F">
      <w:pPr>
        <w:suppressAutoHyphens/>
        <w:spacing w:after="120"/>
        <w:jc w:val="center"/>
        <w:rPr>
          <w:rFonts w:cs="Arial"/>
          <w:i/>
          <w:iCs/>
        </w:rPr>
      </w:pPr>
      <w:r w:rsidRPr="00CB081E">
        <w:rPr>
          <w:rFonts w:cs="Arial"/>
          <w:i/>
          <w:iCs/>
        </w:rPr>
        <w:t xml:space="preserve">k účasti </w:t>
      </w:r>
      <w:r w:rsidR="00D15600" w:rsidRPr="00CB081E">
        <w:rPr>
          <w:rFonts w:cs="Arial"/>
          <w:i/>
          <w:iCs/>
        </w:rPr>
        <w:t>ve výběrovém</w:t>
      </w:r>
      <w:r w:rsidRPr="00CB081E">
        <w:rPr>
          <w:rFonts w:cs="Arial"/>
          <w:i/>
          <w:iCs/>
        </w:rPr>
        <w:t xml:space="preserve"> řízení a k podání nabídky na veřejnou zakázku</w:t>
      </w:r>
      <w:r w:rsidRPr="00CB081E">
        <w:rPr>
          <w:rFonts w:cs="Arial"/>
          <w:i/>
          <w:iCs/>
          <w:color w:val="00B050"/>
        </w:rPr>
        <w:t xml:space="preserve"> </w:t>
      </w:r>
      <w:r w:rsidRPr="00CB081E">
        <w:rPr>
          <w:rFonts w:cs="Arial"/>
          <w:i/>
          <w:iCs/>
        </w:rPr>
        <w:t xml:space="preserve">na </w:t>
      </w:r>
    </w:p>
    <w:p w14:paraId="564F0044" w14:textId="44CBDD9E" w:rsidR="00B43526" w:rsidRPr="00CB081E" w:rsidRDefault="00CB081E" w:rsidP="00B43526">
      <w:pPr>
        <w:tabs>
          <w:tab w:val="center" w:pos="4961"/>
          <w:tab w:val="right" w:pos="9923"/>
        </w:tabs>
        <w:suppressAutoHyphens/>
        <w:spacing w:before="240" w:after="0"/>
        <w:jc w:val="center"/>
        <w:rPr>
          <w:rFonts w:cs="Arial"/>
          <w:b/>
          <w:bCs/>
          <w:i/>
        </w:rPr>
      </w:pPr>
      <w:bookmarkStart w:id="0" w:name="_Hlk145492321"/>
      <w:r w:rsidRPr="00CB081E">
        <w:rPr>
          <w:rFonts w:cs="Arial"/>
          <w:b/>
          <w:bCs/>
          <w:i/>
        </w:rPr>
        <w:t>zhotovení Záměru pr</w:t>
      </w:r>
      <w:r w:rsidR="002F7026">
        <w:rPr>
          <w:rFonts w:cs="Arial"/>
          <w:b/>
          <w:bCs/>
          <w:i/>
        </w:rPr>
        <w:t>ojektu</w:t>
      </w:r>
    </w:p>
    <w:p w14:paraId="7F9D3FB7" w14:textId="4B681DF1" w:rsidR="00E4561F" w:rsidRPr="00CB081E" w:rsidRDefault="00E4561F" w:rsidP="00E4561F">
      <w:pPr>
        <w:autoSpaceDE w:val="0"/>
        <w:autoSpaceDN w:val="0"/>
        <w:adjustRightInd w:val="0"/>
        <w:spacing w:before="120" w:line="240" w:lineRule="auto"/>
        <w:jc w:val="center"/>
        <w:rPr>
          <w:rFonts w:cs="Verdana-BoldItalic"/>
          <w:b/>
          <w:bCs/>
          <w:i/>
          <w:iCs/>
          <w:sz w:val="28"/>
          <w:szCs w:val="28"/>
        </w:rPr>
      </w:pPr>
      <w:r w:rsidRPr="00CB081E">
        <w:rPr>
          <w:rFonts w:cs="Verdana-BoldItalic"/>
          <w:b/>
          <w:bCs/>
          <w:i/>
          <w:iCs/>
          <w:sz w:val="28"/>
          <w:szCs w:val="28"/>
        </w:rPr>
        <w:t>„</w:t>
      </w:r>
      <w:r w:rsidR="005026B1" w:rsidRPr="00CB081E">
        <w:rPr>
          <w:b/>
          <w:sz w:val="28"/>
          <w:szCs w:val="28"/>
        </w:rPr>
        <w:t xml:space="preserve">Implementace ETCS </w:t>
      </w:r>
      <w:proofErr w:type="spellStart"/>
      <w:r w:rsidR="005026B1" w:rsidRPr="00CB081E">
        <w:rPr>
          <w:b/>
          <w:sz w:val="28"/>
          <w:szCs w:val="28"/>
        </w:rPr>
        <w:t>Regional</w:t>
      </w:r>
      <w:proofErr w:type="spellEnd"/>
      <w:r w:rsidR="005026B1" w:rsidRPr="00CB081E">
        <w:rPr>
          <w:b/>
          <w:sz w:val="28"/>
          <w:szCs w:val="28"/>
        </w:rPr>
        <w:t xml:space="preserve"> </w:t>
      </w:r>
      <w:proofErr w:type="gramStart"/>
      <w:r w:rsidR="005026B1" w:rsidRPr="00CB081E">
        <w:rPr>
          <w:b/>
          <w:sz w:val="28"/>
          <w:szCs w:val="28"/>
        </w:rPr>
        <w:t>Tachov - Planá</w:t>
      </w:r>
      <w:proofErr w:type="gramEnd"/>
      <w:r w:rsidR="005026B1" w:rsidRPr="00CB081E">
        <w:rPr>
          <w:b/>
          <w:sz w:val="28"/>
          <w:szCs w:val="28"/>
        </w:rPr>
        <w:t xml:space="preserve"> u Mariánských Lázní</w:t>
      </w:r>
      <w:r w:rsidRPr="00CB081E">
        <w:rPr>
          <w:rFonts w:cs="Verdana-BoldItalic"/>
          <w:b/>
          <w:bCs/>
          <w:i/>
          <w:iCs/>
          <w:sz w:val="28"/>
          <w:szCs w:val="28"/>
        </w:rPr>
        <w:t>“</w:t>
      </w:r>
      <w:bookmarkEnd w:id="0"/>
    </w:p>
    <w:p w14:paraId="1DD84ECD" w14:textId="5C894429" w:rsidR="00B43526" w:rsidRPr="00CB081E" w:rsidRDefault="00E4561F" w:rsidP="00B43526">
      <w:pPr>
        <w:tabs>
          <w:tab w:val="right" w:pos="-3402"/>
        </w:tabs>
        <w:suppressAutoHyphens/>
        <w:spacing w:before="240" w:after="0"/>
        <w:rPr>
          <w:rFonts w:cs="Arial"/>
          <w:b/>
          <w:i/>
          <w:sz w:val="28"/>
          <w:szCs w:val="28"/>
        </w:rPr>
      </w:pPr>
      <w:r w:rsidRPr="00CB081E">
        <w:rPr>
          <w:rFonts w:cs="Verdana"/>
        </w:rPr>
        <w:t>ISPROFO</w:t>
      </w:r>
      <w:r w:rsidR="002F4996" w:rsidRPr="00CB081E">
        <w:rPr>
          <w:rFonts w:cs="Verdana"/>
        </w:rPr>
        <w:t>N</w:t>
      </w:r>
      <w:r w:rsidRPr="00CB081E">
        <w:rPr>
          <w:rFonts w:cs="Verdana"/>
        </w:rPr>
        <w:t>D / S</w:t>
      </w:r>
      <w:r w:rsidR="002170E8" w:rsidRPr="00CB081E">
        <w:rPr>
          <w:rFonts w:cs="Verdana"/>
        </w:rPr>
        <w:t xml:space="preserve">ub. </w:t>
      </w:r>
      <w:r w:rsidRPr="00CB081E">
        <w:rPr>
          <w:rFonts w:cs="Verdana"/>
        </w:rPr>
        <w:t xml:space="preserve">ISPROFIN: </w:t>
      </w:r>
      <w:r w:rsidR="00167963" w:rsidRPr="00CB081E">
        <w:rPr>
          <w:rFonts w:cs="Verdana"/>
        </w:rPr>
        <w:tab/>
      </w:r>
      <w:r w:rsidR="002170E8" w:rsidRPr="00CB081E">
        <w:rPr>
          <w:rFonts w:cs="Verdana"/>
        </w:rPr>
        <w:tab/>
      </w:r>
      <w:r w:rsidR="005026B1" w:rsidRPr="00CB081E">
        <w:rPr>
          <w:rFonts w:cs="Arial"/>
        </w:rPr>
        <w:t>3273214901/5323520068</w:t>
      </w:r>
    </w:p>
    <w:p w14:paraId="6E7CA863" w14:textId="400370D6" w:rsidR="004850CE" w:rsidRPr="00CB081E" w:rsidRDefault="00E4561F" w:rsidP="00E4561F">
      <w:pPr>
        <w:tabs>
          <w:tab w:val="left" w:pos="2835"/>
          <w:tab w:val="center" w:pos="4961"/>
          <w:tab w:val="right" w:pos="9923"/>
        </w:tabs>
        <w:suppressAutoHyphens/>
        <w:spacing w:after="0"/>
        <w:rPr>
          <w:rFonts w:cs="Arial"/>
        </w:rPr>
      </w:pPr>
      <w:r w:rsidRPr="00CB081E">
        <w:rPr>
          <w:rFonts w:cs="Verdana"/>
        </w:rPr>
        <w:t xml:space="preserve">Evidenční číslo zakázky: </w:t>
      </w:r>
      <w:r w:rsidR="00167963" w:rsidRPr="00CB081E">
        <w:rPr>
          <w:rFonts w:cs="Verdana"/>
        </w:rPr>
        <w:tab/>
        <w:t xml:space="preserve">           </w:t>
      </w:r>
      <w:r w:rsidR="005026B1" w:rsidRPr="00CB081E">
        <w:rPr>
          <w:rFonts w:cs="Arial"/>
        </w:rPr>
        <w:t>61824060</w:t>
      </w:r>
    </w:p>
    <w:p w14:paraId="57884BE8" w14:textId="00A6267A" w:rsidR="007A1217" w:rsidRPr="00CB081E" w:rsidRDefault="007A1217" w:rsidP="00F345CA">
      <w:pPr>
        <w:suppressAutoHyphens/>
        <w:spacing w:after="0" w:line="240" w:lineRule="auto"/>
        <w:jc w:val="both"/>
        <w:rPr>
          <w:rFonts w:cs="Arial"/>
        </w:rPr>
      </w:pPr>
      <w:r w:rsidRPr="00CB081E">
        <w:rPr>
          <w:rFonts w:cs="Arial"/>
        </w:rPr>
        <w:t>Druh veřejné zakázky:</w:t>
      </w:r>
      <w:r w:rsidRPr="00CB081E">
        <w:rPr>
          <w:rFonts w:cs="Arial"/>
        </w:rPr>
        <w:tab/>
      </w:r>
      <w:r w:rsidRPr="00CB081E">
        <w:rPr>
          <w:rFonts w:cs="Arial"/>
        </w:rPr>
        <w:tab/>
      </w:r>
      <w:r w:rsidR="00167963" w:rsidRPr="00CB081E">
        <w:rPr>
          <w:rFonts w:cs="Arial"/>
        </w:rPr>
        <w:tab/>
      </w:r>
      <w:r w:rsidRPr="00CB081E">
        <w:rPr>
          <w:rFonts w:cs="Arial"/>
        </w:rPr>
        <w:t>služby</w:t>
      </w:r>
    </w:p>
    <w:p w14:paraId="7BF76D40" w14:textId="77777777" w:rsidR="0098775A" w:rsidRPr="00F30C22" w:rsidRDefault="0098775A" w:rsidP="00F345CA">
      <w:pPr>
        <w:suppressAutoHyphens/>
        <w:spacing w:after="0" w:line="240" w:lineRule="auto"/>
        <w:jc w:val="both"/>
        <w:rPr>
          <w:rFonts w:cs="Arial"/>
        </w:rPr>
      </w:pPr>
      <w:r w:rsidRPr="00CB081E">
        <w:rPr>
          <w:rFonts w:cs="Arial"/>
        </w:rPr>
        <w:t>Charakteristika veřejné zakázky:</w:t>
      </w:r>
      <w:r w:rsidRPr="00CB081E">
        <w:rPr>
          <w:rFonts w:cs="Arial"/>
        </w:rPr>
        <w:tab/>
        <w:t>podlimitní</w:t>
      </w:r>
      <w:r w:rsidRPr="00F30C22">
        <w:rPr>
          <w:rFonts w:cs="Arial"/>
        </w:rPr>
        <w:t xml:space="preserve">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 xml:space="preserve">zastoupená </w:t>
      </w:r>
      <w:r w:rsidRPr="00CB081E">
        <w:rPr>
          <w:rFonts w:cs="Arial"/>
        </w:rPr>
        <w:t xml:space="preserve">Ing. Petrem </w:t>
      </w:r>
      <w:proofErr w:type="spellStart"/>
      <w:r w:rsidRPr="00CB081E">
        <w:rPr>
          <w:rFonts w:cs="Arial"/>
        </w:rPr>
        <w:t>Hofhanzlem</w:t>
      </w:r>
      <w:proofErr w:type="spellEnd"/>
      <w:r w:rsidRPr="00CB081E">
        <w:rPr>
          <w:rFonts w:cs="Arial"/>
        </w:rPr>
        <w:t>,</w:t>
      </w:r>
      <w:r w:rsidRPr="00AD7C32">
        <w:rPr>
          <w:rFonts w:cs="Arial"/>
        </w:rPr>
        <w:t xml:space="preserve">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D94524" w:rsidRDefault="004850CE" w:rsidP="004850CE">
      <w:pPr>
        <w:suppressAutoHyphens/>
        <w:spacing w:before="120" w:after="0"/>
        <w:jc w:val="both"/>
        <w:rPr>
          <w:rFonts w:cs="Arial"/>
        </w:rPr>
      </w:pPr>
      <w:r w:rsidRPr="00AD7C32">
        <w:rPr>
          <w:rFonts w:cs="Arial"/>
        </w:rPr>
        <w:lastRenderedPageBreak/>
        <w:t xml:space="preserve">Kontaktní </w:t>
      </w:r>
      <w:r w:rsidRPr="00D94524">
        <w:rPr>
          <w:rFonts w:cs="Arial"/>
        </w:rPr>
        <w:t xml:space="preserve">osobou pro </w:t>
      </w:r>
      <w:r w:rsidR="00D15600" w:rsidRPr="00D94524">
        <w:rPr>
          <w:rFonts w:cs="Arial"/>
        </w:rPr>
        <w:t>výběrové</w:t>
      </w:r>
      <w:r w:rsidRPr="00D94524">
        <w:rPr>
          <w:rFonts w:cs="Arial"/>
        </w:rPr>
        <w:t xml:space="preserve"> řízení je:</w:t>
      </w:r>
    </w:p>
    <w:p w14:paraId="5CD343E0" w14:textId="7B574640" w:rsidR="00D27EAE" w:rsidRDefault="00D94524" w:rsidP="004850CE">
      <w:pPr>
        <w:suppressAutoHyphens/>
        <w:spacing w:after="0"/>
        <w:jc w:val="both"/>
        <w:rPr>
          <w:rStyle w:val="Hypertextovodkaz"/>
          <w:rFonts w:cs="Arial"/>
        </w:rPr>
      </w:pPr>
      <w:r w:rsidRPr="00D94524">
        <w:rPr>
          <w:rFonts w:cs="Arial"/>
        </w:rPr>
        <w:t>Kateřina Jungová</w:t>
      </w:r>
      <w:r w:rsidR="00235851" w:rsidRPr="00D94524">
        <w:rPr>
          <w:rFonts w:cs="Arial"/>
        </w:rPr>
        <w:t xml:space="preserve">, </w:t>
      </w:r>
      <w:r w:rsidR="00046D36" w:rsidRPr="00D94524">
        <w:rPr>
          <w:rFonts w:cs="Arial"/>
        </w:rPr>
        <w:t xml:space="preserve">mobil: </w:t>
      </w:r>
      <w:r w:rsidR="00B43526" w:rsidRPr="00D94524">
        <w:rPr>
          <w:rFonts w:cs="Arial"/>
        </w:rPr>
        <w:t>+420</w:t>
      </w:r>
      <w:r w:rsidRPr="00D94524">
        <w:rPr>
          <w:rFonts w:cs="Arial"/>
        </w:rPr>
        <w:t> 720 071 563</w:t>
      </w:r>
      <w:r w:rsidR="00B43526" w:rsidRPr="00D94524">
        <w:rPr>
          <w:rFonts w:cs="Arial"/>
        </w:rPr>
        <w:t xml:space="preserve">, e-mail: </w:t>
      </w:r>
      <w:hyperlink r:id="rId11" w:history="1">
        <w:r w:rsidRPr="00D94524">
          <w:rPr>
            <w:rStyle w:val="Hypertextovodkaz"/>
            <w:rFonts w:cs="Arial"/>
          </w:rPr>
          <w:t>jungovak@spravazelenic.cz</w:t>
        </w:r>
      </w:hyperlink>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4424D03" w14:textId="69DE02EA" w:rsidR="004850CE" w:rsidRPr="00D94524" w:rsidRDefault="007F5796" w:rsidP="00D94524">
      <w:pPr>
        <w:pStyle w:val="Odstavecseseznamem"/>
        <w:numPr>
          <w:ilvl w:val="1"/>
          <w:numId w:val="15"/>
        </w:numPr>
        <w:rPr>
          <w:rFonts w:cs="Arial"/>
        </w:rPr>
      </w:pPr>
      <w:r w:rsidRPr="00D94524">
        <w:rPr>
          <w:rFonts w:cs="Arial"/>
        </w:rPr>
        <w:t xml:space="preserve">Předmětem plnění je </w:t>
      </w:r>
      <w:r w:rsidR="00CB081E" w:rsidRPr="00CB081E">
        <w:rPr>
          <w:rFonts w:cs="Arial"/>
        </w:rPr>
        <w:t xml:space="preserve">vypracování Záměru projektu </w:t>
      </w:r>
      <w:r w:rsidR="00CB081E" w:rsidRPr="00CB081E">
        <w:rPr>
          <w:rFonts w:cs="Arial"/>
          <w:b/>
        </w:rPr>
        <w:t xml:space="preserve">„Implementace ETCS </w:t>
      </w:r>
      <w:proofErr w:type="spellStart"/>
      <w:r w:rsidR="00CB081E" w:rsidRPr="00CB081E">
        <w:rPr>
          <w:rFonts w:cs="Arial"/>
          <w:b/>
        </w:rPr>
        <w:t>Regional</w:t>
      </w:r>
      <w:proofErr w:type="spellEnd"/>
      <w:r w:rsidR="00CB081E" w:rsidRPr="00CB081E">
        <w:rPr>
          <w:rFonts w:cs="Arial"/>
          <w:b/>
        </w:rPr>
        <w:t xml:space="preserve"> </w:t>
      </w:r>
      <w:proofErr w:type="gramStart"/>
      <w:r w:rsidR="00CB081E" w:rsidRPr="00CB081E">
        <w:rPr>
          <w:rFonts w:cs="Arial"/>
          <w:b/>
        </w:rPr>
        <w:t>Tachov - Planá</w:t>
      </w:r>
      <w:proofErr w:type="gramEnd"/>
      <w:r w:rsidR="00CB081E" w:rsidRPr="00CB081E">
        <w:rPr>
          <w:rFonts w:cs="Arial"/>
          <w:b/>
        </w:rPr>
        <w:t xml:space="preserve"> u Mariánských Lázní“</w:t>
      </w:r>
      <w:r w:rsidR="00CB081E" w:rsidRPr="00CB081E">
        <w:rPr>
          <w:rFonts w:cs="Arial"/>
        </w:rPr>
        <w:t xml:space="preserve"> podle Pravidel pro postupy v průběhu přípravy investičních a neinvestičních akcí dopravní infrastruktury, financovaných bez účasti státního rozpočtu</w:t>
      </w:r>
      <w:r w:rsidR="00D94524" w:rsidRPr="00D94524">
        <w:rPr>
          <w:rFonts w:cs="Arial"/>
        </w:rPr>
        <w:t xml:space="preserve">. </w:t>
      </w:r>
    </w:p>
    <w:p w14:paraId="6E913C69" w14:textId="663707D9"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CB081E" w:rsidRDefault="004850CE" w:rsidP="002F4996">
      <w:pPr>
        <w:pStyle w:val="Odstavecseseznamem"/>
        <w:numPr>
          <w:ilvl w:val="0"/>
          <w:numId w:val="15"/>
        </w:numPr>
        <w:suppressAutoHyphens/>
        <w:spacing w:after="120"/>
        <w:ind w:left="391" w:hanging="391"/>
        <w:contextualSpacing w:val="0"/>
        <w:jc w:val="both"/>
        <w:rPr>
          <w:b/>
          <w:bCs/>
          <w:u w:val="single"/>
        </w:rPr>
      </w:pPr>
      <w:r w:rsidRPr="00CB081E">
        <w:rPr>
          <w:b/>
          <w:bCs/>
          <w:u w:val="single"/>
        </w:rPr>
        <w:t>Předpokládaná hodnota zakázky:</w:t>
      </w:r>
    </w:p>
    <w:p w14:paraId="2227F049" w14:textId="2522A8E8" w:rsidR="00F30C22" w:rsidRPr="00CB081E" w:rsidRDefault="004850CE" w:rsidP="0057152F">
      <w:pPr>
        <w:pStyle w:val="Odstavecseseznamem"/>
        <w:numPr>
          <w:ilvl w:val="1"/>
          <w:numId w:val="15"/>
        </w:numPr>
        <w:suppressAutoHyphens/>
        <w:spacing w:after="120"/>
        <w:contextualSpacing w:val="0"/>
        <w:jc w:val="both"/>
        <w:rPr>
          <w:rFonts w:cs="Arial"/>
        </w:rPr>
      </w:pPr>
      <w:r w:rsidRPr="00CB081E">
        <w:rPr>
          <w:rFonts w:cs="Arial"/>
        </w:rPr>
        <w:t>Zadavatelem stanovená předpokládaná hodnota zakázky činí </w:t>
      </w:r>
      <w:r w:rsidR="00CB081E" w:rsidRPr="00CB081E">
        <w:rPr>
          <w:rFonts w:cs="Arial"/>
          <w:b/>
        </w:rPr>
        <w:t>809 659</w:t>
      </w:r>
      <w:r w:rsidRPr="00CB081E">
        <w:rPr>
          <w:rFonts w:cs="Arial"/>
          <w:b/>
        </w:rPr>
        <w:t xml:space="preserve"> Kč</w:t>
      </w:r>
      <w:r w:rsidRPr="00CB081E">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3B9072BA" w:rsidR="00736392"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2F8E133A" w14:textId="77777777" w:rsidR="001F7EE7" w:rsidRPr="00EA2B6B" w:rsidRDefault="001F7EE7" w:rsidP="001F7EE7">
      <w:pPr>
        <w:pStyle w:val="Odstavecseseznamem"/>
        <w:suppressAutoHyphens/>
        <w:spacing w:after="120"/>
        <w:contextualSpacing w:val="0"/>
        <w:jc w:val="both"/>
        <w:rPr>
          <w:rStyle w:val="Hypertextovodkaz"/>
          <w:lang w:eastAsia="cs-CZ"/>
        </w:rPr>
      </w:pPr>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lastRenderedPageBreak/>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CB081E"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CB081E">
        <w:rPr>
          <w:rFonts w:ascii="Verdana" w:hAnsi="Verdana" w:cs="Arial"/>
        </w:rPr>
        <w:t xml:space="preserve">Termín zahájení plnění: </w:t>
      </w:r>
      <w:r w:rsidR="00147E09" w:rsidRPr="00CB081E">
        <w:rPr>
          <w:rFonts w:ascii="Verdana" w:hAnsi="Verdana" w:cs="Arial"/>
          <w:b/>
          <w:bCs/>
        </w:rPr>
        <w:t>po nabytí účinnosti SOD</w:t>
      </w:r>
    </w:p>
    <w:p w14:paraId="4AFD6D7C" w14:textId="689F6654" w:rsidR="000F2373" w:rsidRPr="00CB081E" w:rsidRDefault="00B43526" w:rsidP="0041115C">
      <w:pPr>
        <w:pStyle w:val="Odstavecseseznamem"/>
        <w:numPr>
          <w:ilvl w:val="0"/>
          <w:numId w:val="16"/>
        </w:numPr>
        <w:suppressAutoHyphens/>
        <w:spacing w:before="120" w:after="0"/>
        <w:ind w:left="709" w:hanging="425"/>
        <w:contextualSpacing w:val="0"/>
        <w:jc w:val="both"/>
        <w:rPr>
          <w:rFonts w:cs="Arial"/>
        </w:rPr>
      </w:pPr>
      <w:r w:rsidRPr="00CB081E">
        <w:rPr>
          <w:rFonts w:ascii="Verdana" w:hAnsi="Verdana" w:cs="Arial"/>
        </w:rPr>
        <w:t xml:space="preserve">Termín ukončení plnění: </w:t>
      </w:r>
      <w:r w:rsidR="00147E09" w:rsidRPr="00CB081E">
        <w:rPr>
          <w:rFonts w:ascii="Verdana" w:hAnsi="Verdana" w:cs="Arial"/>
          <w:b/>
          <w:bCs/>
        </w:rPr>
        <w:t xml:space="preserve">předpoklad </w:t>
      </w:r>
      <w:r w:rsidR="00CB081E" w:rsidRPr="00CB081E">
        <w:rPr>
          <w:rFonts w:ascii="Verdana" w:hAnsi="Verdana" w:cs="Arial"/>
          <w:b/>
          <w:bCs/>
        </w:rPr>
        <w:t>05</w:t>
      </w:r>
      <w:r w:rsidR="00147E09" w:rsidRPr="00CB081E">
        <w:rPr>
          <w:rFonts w:ascii="Verdana" w:hAnsi="Verdana" w:cs="Arial"/>
          <w:b/>
          <w:bCs/>
        </w:rPr>
        <w:t>/20</w:t>
      </w:r>
      <w:r w:rsidR="00CB081E" w:rsidRPr="00CB081E">
        <w:rPr>
          <w:rFonts w:ascii="Verdana" w:hAnsi="Verdana" w:cs="Arial"/>
          <w:b/>
          <w:bCs/>
        </w:rPr>
        <w:t>25</w:t>
      </w:r>
    </w:p>
    <w:tbl>
      <w:tblPr>
        <w:tblW w:w="5213" w:type="pct"/>
        <w:tblInd w:w="-142" w:type="dxa"/>
        <w:tblCellMar>
          <w:left w:w="70" w:type="dxa"/>
          <w:right w:w="70" w:type="dxa"/>
        </w:tblCellMar>
        <w:tblLook w:val="04A0" w:firstRow="1" w:lastRow="0" w:firstColumn="1" w:lastColumn="0" w:noHBand="0" w:noVBand="1"/>
      </w:tblPr>
      <w:tblGrid>
        <w:gridCol w:w="147"/>
        <w:gridCol w:w="1778"/>
        <w:gridCol w:w="2339"/>
        <w:gridCol w:w="2334"/>
        <w:gridCol w:w="2475"/>
      </w:tblGrid>
      <w:tr w:rsidR="007A7552" w:rsidRPr="00AD7C32" w14:paraId="124B125C" w14:textId="77777777" w:rsidTr="007A7552">
        <w:trPr>
          <w:gridBefore w:val="1"/>
          <w:wBefore w:w="81" w:type="pct"/>
          <w:trHeight w:val="393"/>
        </w:trPr>
        <w:tc>
          <w:tcPr>
            <w:tcW w:w="4919" w:type="pct"/>
            <w:gridSpan w:val="4"/>
            <w:tcBorders>
              <w:top w:val="nil"/>
              <w:left w:val="nil"/>
              <w:bottom w:val="nil"/>
              <w:right w:val="nil"/>
            </w:tcBorders>
            <w:shd w:val="clear" w:color="auto" w:fill="auto"/>
            <w:noWrap/>
            <w:vAlign w:val="bottom"/>
            <w:hideMark/>
          </w:tcPr>
          <w:p w14:paraId="5DCCBBBC" w14:textId="77777777" w:rsidR="007A7552" w:rsidRPr="00C0144D" w:rsidRDefault="007A7552" w:rsidP="00BF1B9F">
            <w:pPr>
              <w:spacing w:before="120" w:after="120"/>
              <w:jc w:val="both"/>
              <w:rPr>
                <w:rFonts w:ascii="Verdana" w:hAnsi="Verdana" w:cs="Arial"/>
              </w:rPr>
            </w:pPr>
            <w:r w:rsidRPr="00451D4E">
              <w:rPr>
                <w:rFonts w:ascii="Verdana" w:hAnsi="Verdana" w:cs="Arial"/>
                <w:b/>
                <w:bCs/>
              </w:rPr>
              <w:t>Harmonogram plnění</w:t>
            </w:r>
          </w:p>
        </w:tc>
      </w:tr>
      <w:tr w:rsidR="007A7552" w:rsidRPr="00CA2F8F" w14:paraId="255A87FF" w14:textId="77777777" w:rsidTr="007A7552">
        <w:trPr>
          <w:trHeight w:val="300"/>
        </w:trPr>
        <w:tc>
          <w:tcPr>
            <w:tcW w:w="1061"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50C1EF3" w14:textId="77777777" w:rsidR="007A7552" w:rsidRPr="0093760A" w:rsidRDefault="007A7552" w:rsidP="00BF1B9F">
            <w:pPr>
              <w:spacing w:after="0"/>
              <w:jc w:val="center"/>
              <w:rPr>
                <w:rFonts w:ascii="Verdana" w:hAnsi="Verdana" w:cs="Arial"/>
                <w:b/>
                <w:bCs/>
                <w:i/>
                <w:iCs/>
                <w:highlight w:val="yellow"/>
                <w:u w:val="single"/>
              </w:rPr>
            </w:pPr>
            <w:bookmarkStart w:id="1" w:name="_Hlk159400765"/>
            <w:r w:rsidRPr="0093760A">
              <w:rPr>
                <w:rFonts w:ascii="Verdana" w:hAnsi="Verdana" w:cs="Arial"/>
                <w:b/>
                <w:bCs/>
                <w:i/>
                <w:iCs/>
                <w:u w:val="single"/>
              </w:rPr>
              <w:t>Etapa</w:t>
            </w:r>
          </w:p>
        </w:tc>
        <w:tc>
          <w:tcPr>
            <w:tcW w:w="1289" w:type="pct"/>
            <w:tcBorders>
              <w:top w:val="single" w:sz="8" w:space="0" w:color="auto"/>
              <w:left w:val="nil"/>
              <w:bottom w:val="nil"/>
              <w:right w:val="single" w:sz="8" w:space="0" w:color="auto"/>
            </w:tcBorders>
            <w:shd w:val="clear" w:color="000000" w:fill="C0C0C0"/>
            <w:vAlign w:val="center"/>
            <w:hideMark/>
          </w:tcPr>
          <w:p w14:paraId="1D0C2DB7" w14:textId="77777777" w:rsidR="007A7552" w:rsidRPr="00C0144D" w:rsidRDefault="007A7552" w:rsidP="00BF1B9F">
            <w:pPr>
              <w:spacing w:before="240" w:after="120"/>
              <w:jc w:val="center"/>
              <w:rPr>
                <w:rFonts w:ascii="Verdana" w:hAnsi="Verdana" w:cs="Arial"/>
                <w:b/>
                <w:bCs/>
                <w:i/>
                <w:iCs/>
                <w:u w:val="single"/>
              </w:rPr>
            </w:pPr>
            <w:r w:rsidRPr="00C0144D">
              <w:rPr>
                <w:rFonts w:ascii="Verdana" w:hAnsi="Verdana" w:cs="Arial"/>
                <w:b/>
                <w:bCs/>
                <w:i/>
                <w:iCs/>
                <w:u w:val="single"/>
              </w:rPr>
              <w:t>Termín plnění</w:t>
            </w:r>
          </w:p>
        </w:tc>
        <w:tc>
          <w:tcPr>
            <w:tcW w:w="128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7428C5C" w14:textId="77777777" w:rsidR="007A7552" w:rsidRPr="00C0144D" w:rsidRDefault="007A7552" w:rsidP="00BF1B9F">
            <w:pPr>
              <w:spacing w:after="0"/>
              <w:jc w:val="center"/>
              <w:rPr>
                <w:rFonts w:ascii="Verdana" w:hAnsi="Verdana" w:cs="Arial"/>
                <w:b/>
                <w:bCs/>
                <w:i/>
                <w:iCs/>
                <w:u w:val="single"/>
              </w:rPr>
            </w:pPr>
            <w:r w:rsidRPr="00C0144D">
              <w:rPr>
                <w:rFonts w:ascii="Verdana" w:hAnsi="Verdana" w:cs="Arial"/>
                <w:b/>
                <w:bCs/>
                <w:i/>
                <w:iCs/>
                <w:u w:val="single"/>
              </w:rPr>
              <w:t>Popis činností prováděných v Dílčí etapě</w:t>
            </w:r>
          </w:p>
        </w:tc>
        <w:tc>
          <w:tcPr>
            <w:tcW w:w="136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F0F9F2E" w14:textId="77777777" w:rsidR="007A7552" w:rsidRPr="00C0144D" w:rsidRDefault="007A7552" w:rsidP="00BF1B9F">
            <w:pPr>
              <w:spacing w:after="0"/>
              <w:jc w:val="center"/>
              <w:rPr>
                <w:rFonts w:ascii="Verdana" w:hAnsi="Verdana" w:cs="Arial"/>
                <w:b/>
                <w:bCs/>
                <w:i/>
                <w:iCs/>
                <w:u w:val="single"/>
              </w:rPr>
            </w:pPr>
            <w:r w:rsidRPr="00C0144D">
              <w:rPr>
                <w:rFonts w:ascii="Verdana" w:hAnsi="Verdana" w:cs="Arial"/>
                <w:b/>
                <w:bCs/>
                <w:i/>
                <w:iCs/>
                <w:u w:val="single"/>
              </w:rPr>
              <w:t>Podmínky dokončení Dílčí etapy</w:t>
            </w:r>
          </w:p>
        </w:tc>
      </w:tr>
      <w:tr w:rsidR="007A7552" w:rsidRPr="00CA2F8F" w14:paraId="167FAA3D" w14:textId="77777777" w:rsidTr="007A7552">
        <w:trPr>
          <w:trHeight w:val="424"/>
        </w:trPr>
        <w:tc>
          <w:tcPr>
            <w:tcW w:w="1061" w:type="pct"/>
            <w:gridSpan w:val="2"/>
            <w:vMerge/>
            <w:tcBorders>
              <w:top w:val="single" w:sz="8" w:space="0" w:color="auto"/>
              <w:left w:val="single" w:sz="8" w:space="0" w:color="auto"/>
              <w:bottom w:val="single" w:sz="8" w:space="0" w:color="000000"/>
              <w:right w:val="single" w:sz="8" w:space="0" w:color="auto"/>
            </w:tcBorders>
            <w:vAlign w:val="center"/>
            <w:hideMark/>
          </w:tcPr>
          <w:p w14:paraId="1D2004C6" w14:textId="77777777" w:rsidR="007A7552" w:rsidRPr="00152EAB" w:rsidRDefault="007A7552" w:rsidP="00BF1B9F">
            <w:pPr>
              <w:jc w:val="center"/>
              <w:rPr>
                <w:rFonts w:ascii="Verdana" w:hAnsi="Verdana" w:cs="Arial"/>
                <w:b/>
                <w:bCs/>
                <w:i/>
                <w:iCs/>
                <w:highlight w:val="yellow"/>
                <w:u w:val="single"/>
              </w:rPr>
            </w:pPr>
          </w:p>
        </w:tc>
        <w:tc>
          <w:tcPr>
            <w:tcW w:w="1289" w:type="pct"/>
            <w:tcBorders>
              <w:top w:val="nil"/>
              <w:left w:val="nil"/>
              <w:bottom w:val="single" w:sz="8" w:space="0" w:color="auto"/>
              <w:right w:val="single" w:sz="8" w:space="0" w:color="auto"/>
            </w:tcBorders>
            <w:shd w:val="clear" w:color="000000" w:fill="C0C0C0"/>
            <w:hideMark/>
          </w:tcPr>
          <w:p w14:paraId="7063F02D" w14:textId="77777777" w:rsidR="007A7552" w:rsidRPr="00C0144D" w:rsidRDefault="007A7552" w:rsidP="00BF1B9F">
            <w:pPr>
              <w:spacing w:after="120"/>
              <w:jc w:val="center"/>
              <w:rPr>
                <w:rFonts w:ascii="Verdana" w:hAnsi="Verdana" w:cs="Arial"/>
                <w:i/>
                <w:iCs/>
              </w:rPr>
            </w:pPr>
            <w:r w:rsidRPr="00C0144D">
              <w:rPr>
                <w:rFonts w:ascii="Verdana" w:hAnsi="Verdana" w:cs="Arial"/>
                <w:i/>
                <w:iCs/>
              </w:rPr>
              <w:t>(nejzazší termín pro předání příslušné části Díla)</w:t>
            </w:r>
          </w:p>
        </w:tc>
        <w:tc>
          <w:tcPr>
            <w:tcW w:w="1286" w:type="pct"/>
            <w:vMerge/>
            <w:tcBorders>
              <w:top w:val="single" w:sz="8" w:space="0" w:color="auto"/>
              <w:left w:val="single" w:sz="8" w:space="0" w:color="auto"/>
              <w:bottom w:val="single" w:sz="8" w:space="0" w:color="000000"/>
              <w:right w:val="single" w:sz="8" w:space="0" w:color="auto"/>
            </w:tcBorders>
            <w:vAlign w:val="center"/>
            <w:hideMark/>
          </w:tcPr>
          <w:p w14:paraId="4501DCCB" w14:textId="77777777" w:rsidR="007A7552" w:rsidRPr="00C0144D" w:rsidRDefault="007A7552" w:rsidP="00BF1B9F">
            <w:pPr>
              <w:jc w:val="center"/>
              <w:rPr>
                <w:rFonts w:ascii="Verdana" w:hAnsi="Verdana" w:cs="Arial"/>
                <w:b/>
                <w:bCs/>
                <w:i/>
                <w:iCs/>
                <w:u w:val="single"/>
              </w:rPr>
            </w:pPr>
          </w:p>
        </w:tc>
        <w:tc>
          <w:tcPr>
            <w:tcW w:w="1364" w:type="pct"/>
            <w:vMerge/>
            <w:tcBorders>
              <w:top w:val="single" w:sz="8" w:space="0" w:color="auto"/>
              <w:left w:val="single" w:sz="8" w:space="0" w:color="auto"/>
              <w:bottom w:val="single" w:sz="8" w:space="0" w:color="000000"/>
              <w:right w:val="single" w:sz="8" w:space="0" w:color="auto"/>
            </w:tcBorders>
            <w:vAlign w:val="center"/>
            <w:hideMark/>
          </w:tcPr>
          <w:p w14:paraId="738027B1" w14:textId="77777777" w:rsidR="007A7552" w:rsidRPr="00C0144D" w:rsidRDefault="007A7552" w:rsidP="00BF1B9F">
            <w:pPr>
              <w:jc w:val="center"/>
              <w:rPr>
                <w:rFonts w:ascii="Verdana" w:hAnsi="Verdana" w:cs="Arial"/>
                <w:b/>
                <w:bCs/>
                <w:i/>
                <w:iCs/>
                <w:u w:val="single"/>
              </w:rPr>
            </w:pPr>
          </w:p>
        </w:tc>
      </w:tr>
      <w:tr w:rsidR="007A7552" w:rsidRPr="00CA2F8F" w14:paraId="7D213A30" w14:textId="77777777" w:rsidTr="007A7552">
        <w:trPr>
          <w:trHeight w:val="919"/>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3AB2A03B" w14:textId="77777777" w:rsidR="007A7552" w:rsidRPr="00C0144D" w:rsidRDefault="007A7552" w:rsidP="00BF1B9F">
            <w:pPr>
              <w:spacing w:after="0"/>
              <w:jc w:val="center"/>
              <w:rPr>
                <w:rFonts w:ascii="Verdana" w:hAnsi="Verdana" w:cs="Arial"/>
                <w:b/>
                <w:bCs/>
              </w:rPr>
            </w:pPr>
            <w:r w:rsidRPr="00A9028A">
              <w:rPr>
                <w:rStyle w:val="Tun"/>
                <w:rFonts w:ascii="Verdana" w:hAnsi="Verdana"/>
              </w:rPr>
              <w:t>Termín zahájení prací</w:t>
            </w:r>
          </w:p>
        </w:tc>
        <w:tc>
          <w:tcPr>
            <w:tcW w:w="1289" w:type="pct"/>
            <w:tcBorders>
              <w:top w:val="nil"/>
              <w:left w:val="nil"/>
              <w:bottom w:val="single" w:sz="8" w:space="0" w:color="auto"/>
              <w:right w:val="single" w:sz="8" w:space="0" w:color="auto"/>
            </w:tcBorders>
            <w:shd w:val="clear" w:color="000000" w:fill="FFFFFF"/>
            <w:vAlign w:val="center"/>
          </w:tcPr>
          <w:p w14:paraId="71B9C881" w14:textId="77777777" w:rsidR="007A7552" w:rsidRPr="00C0144D" w:rsidRDefault="007A7552" w:rsidP="00BF1B9F">
            <w:pPr>
              <w:spacing w:after="0"/>
              <w:jc w:val="center"/>
              <w:rPr>
                <w:rFonts w:ascii="Verdana" w:hAnsi="Verdana" w:cs="Arial"/>
                <w:b/>
                <w:bCs/>
              </w:rPr>
            </w:pPr>
            <w:r w:rsidRPr="00A9028A">
              <w:rPr>
                <w:rFonts w:ascii="Verdana" w:hAnsi="Verdana"/>
              </w:rPr>
              <w:t>ihned po nabytí účinnosti Smlouvy</w:t>
            </w:r>
          </w:p>
        </w:tc>
        <w:tc>
          <w:tcPr>
            <w:tcW w:w="1286" w:type="pct"/>
            <w:tcBorders>
              <w:top w:val="nil"/>
              <w:left w:val="nil"/>
              <w:bottom w:val="single" w:sz="8" w:space="0" w:color="auto"/>
              <w:right w:val="single" w:sz="8" w:space="0" w:color="auto"/>
            </w:tcBorders>
            <w:shd w:val="clear" w:color="000000" w:fill="FFFFFF"/>
            <w:vAlign w:val="center"/>
          </w:tcPr>
          <w:p w14:paraId="7F4DEB3B" w14:textId="77777777" w:rsidR="007A7552" w:rsidRPr="00C0144D" w:rsidRDefault="007A7552" w:rsidP="00BF1B9F">
            <w:pPr>
              <w:pStyle w:val="TPText-3neslovan"/>
              <w:tabs>
                <w:tab w:val="num" w:pos="851"/>
              </w:tabs>
              <w:spacing w:before="0"/>
              <w:ind w:left="0"/>
              <w:jc w:val="center"/>
              <w:rPr>
                <w:rFonts w:ascii="Verdana" w:hAnsi="Verdana"/>
              </w:rPr>
            </w:pPr>
            <w:r w:rsidRPr="00A9028A">
              <w:rPr>
                <w:rFonts w:ascii="Verdana" w:hAnsi="Verdana"/>
                <w:sz w:val="18"/>
                <w:szCs w:val="18"/>
              </w:rPr>
              <w:t>-</w:t>
            </w:r>
          </w:p>
        </w:tc>
        <w:tc>
          <w:tcPr>
            <w:tcW w:w="1364" w:type="pct"/>
            <w:tcBorders>
              <w:top w:val="nil"/>
              <w:left w:val="nil"/>
              <w:bottom w:val="single" w:sz="8" w:space="0" w:color="auto"/>
              <w:right w:val="single" w:sz="8" w:space="0" w:color="auto"/>
            </w:tcBorders>
            <w:shd w:val="clear" w:color="000000" w:fill="FFFFFF"/>
            <w:vAlign w:val="center"/>
          </w:tcPr>
          <w:p w14:paraId="6B4625B3" w14:textId="77777777" w:rsidR="007A7552" w:rsidRPr="00C0144D" w:rsidRDefault="007A7552" w:rsidP="00BF1B9F">
            <w:pPr>
              <w:spacing w:after="0"/>
              <w:ind w:left="73" w:right="-54"/>
              <w:jc w:val="center"/>
              <w:rPr>
                <w:rFonts w:ascii="Verdana" w:hAnsi="Verdana" w:cs="Arial"/>
              </w:rPr>
            </w:pPr>
            <w:r w:rsidRPr="00A9028A">
              <w:rPr>
                <w:rFonts w:ascii="Verdana" w:hAnsi="Verdana"/>
              </w:rPr>
              <w:t>-</w:t>
            </w:r>
          </w:p>
        </w:tc>
      </w:tr>
      <w:tr w:rsidR="007A7552" w:rsidRPr="00CA2F8F" w14:paraId="110CDF93" w14:textId="77777777" w:rsidTr="0013274F">
        <w:trPr>
          <w:trHeight w:val="1375"/>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7EC22E82" w14:textId="77777777" w:rsidR="007A7552" w:rsidRPr="006415E2" w:rsidRDefault="007A7552" w:rsidP="00BF1B9F">
            <w:pPr>
              <w:spacing w:after="0"/>
              <w:jc w:val="center"/>
              <w:rPr>
                <w:rFonts w:ascii="Verdana" w:hAnsi="Verdana" w:cs="Arial"/>
                <w:b/>
                <w:bCs/>
              </w:rPr>
            </w:pPr>
            <w:r w:rsidRPr="00A9028A">
              <w:rPr>
                <w:rStyle w:val="Tun"/>
                <w:rFonts w:ascii="Verdana" w:hAnsi="Verdana"/>
              </w:rPr>
              <w:t>1. Dílčí etapa</w:t>
            </w:r>
          </w:p>
        </w:tc>
        <w:tc>
          <w:tcPr>
            <w:tcW w:w="1289" w:type="pct"/>
            <w:tcBorders>
              <w:top w:val="nil"/>
              <w:left w:val="nil"/>
              <w:bottom w:val="single" w:sz="8" w:space="0" w:color="auto"/>
              <w:right w:val="single" w:sz="8" w:space="0" w:color="auto"/>
            </w:tcBorders>
            <w:shd w:val="clear" w:color="000000" w:fill="FFFFFF"/>
            <w:vAlign w:val="center"/>
          </w:tcPr>
          <w:p w14:paraId="7A7F20CB" w14:textId="77777777" w:rsidR="007A7552" w:rsidRPr="006415E2" w:rsidRDefault="007A7552" w:rsidP="00BF1B9F">
            <w:pPr>
              <w:spacing w:after="0"/>
              <w:jc w:val="center"/>
              <w:rPr>
                <w:rFonts w:ascii="Verdana" w:hAnsi="Verdana" w:cs="Arial"/>
                <w:b/>
                <w:bCs/>
              </w:rPr>
            </w:pPr>
            <w:r w:rsidRPr="008D7C26">
              <w:rPr>
                <w:rFonts w:ascii="Verdana" w:hAnsi="Verdana"/>
                <w:b/>
                <w:bCs/>
              </w:rPr>
              <w:t>do</w:t>
            </w:r>
            <w:r w:rsidRPr="00A9028A">
              <w:rPr>
                <w:rFonts w:ascii="Verdana" w:hAnsi="Verdana"/>
              </w:rPr>
              <w:t xml:space="preserve"> </w:t>
            </w:r>
            <w:r w:rsidRPr="00A9028A">
              <w:rPr>
                <w:rFonts w:ascii="Verdana" w:hAnsi="Verdana"/>
                <w:b/>
              </w:rPr>
              <w:t>31</w:t>
            </w:r>
            <w:r w:rsidRPr="00A9028A">
              <w:rPr>
                <w:rFonts w:ascii="Verdana" w:hAnsi="Verdana"/>
                <w:b/>
                <w:bCs/>
              </w:rPr>
              <w:t>. 7. 2024</w:t>
            </w:r>
          </w:p>
        </w:tc>
        <w:tc>
          <w:tcPr>
            <w:tcW w:w="1286" w:type="pct"/>
            <w:tcBorders>
              <w:top w:val="nil"/>
              <w:left w:val="nil"/>
              <w:bottom w:val="single" w:sz="8" w:space="0" w:color="auto"/>
              <w:right w:val="single" w:sz="8" w:space="0" w:color="auto"/>
            </w:tcBorders>
            <w:shd w:val="clear" w:color="000000" w:fill="FFFFFF"/>
            <w:vAlign w:val="center"/>
          </w:tcPr>
          <w:p w14:paraId="7A19F76A" w14:textId="6C06CE39" w:rsidR="007A7552" w:rsidRPr="006415E2" w:rsidRDefault="007A7552" w:rsidP="00BF1B9F">
            <w:pPr>
              <w:pStyle w:val="TPText-3neslovan"/>
              <w:tabs>
                <w:tab w:val="num" w:pos="851"/>
              </w:tabs>
              <w:spacing w:before="0"/>
              <w:ind w:left="0"/>
              <w:jc w:val="center"/>
              <w:rPr>
                <w:rFonts w:ascii="Verdana" w:hAnsi="Verdana"/>
                <w:bCs/>
                <w:sz w:val="18"/>
                <w:szCs w:val="18"/>
              </w:rPr>
            </w:pPr>
            <w:r w:rsidRPr="00A9028A">
              <w:rPr>
                <w:rFonts w:ascii="Verdana" w:hAnsi="Verdana"/>
                <w:sz w:val="18"/>
                <w:szCs w:val="18"/>
              </w:rPr>
              <w:t xml:space="preserve">Odevzdání návrhu </w:t>
            </w:r>
            <w:proofErr w:type="gramStart"/>
            <w:r w:rsidRPr="00A9028A">
              <w:rPr>
                <w:rFonts w:ascii="Verdana" w:hAnsi="Verdana"/>
                <w:sz w:val="18"/>
                <w:szCs w:val="18"/>
              </w:rPr>
              <w:t>ZP  včetně</w:t>
            </w:r>
            <w:proofErr w:type="gramEnd"/>
            <w:r w:rsidRPr="00A9028A">
              <w:rPr>
                <w:rFonts w:ascii="Verdana" w:hAnsi="Verdana"/>
                <w:sz w:val="18"/>
                <w:szCs w:val="18"/>
              </w:rPr>
              <w:t xml:space="preserve"> ekonomického hodnocení k připomínkovému řízení Objednatele</w:t>
            </w:r>
          </w:p>
        </w:tc>
        <w:tc>
          <w:tcPr>
            <w:tcW w:w="1364" w:type="pct"/>
            <w:tcBorders>
              <w:top w:val="nil"/>
              <w:left w:val="nil"/>
              <w:bottom w:val="single" w:sz="8" w:space="0" w:color="auto"/>
              <w:right w:val="single" w:sz="8" w:space="0" w:color="auto"/>
            </w:tcBorders>
            <w:shd w:val="clear" w:color="000000" w:fill="FFFFFF"/>
            <w:vAlign w:val="center"/>
          </w:tcPr>
          <w:p w14:paraId="51359E75" w14:textId="77777777" w:rsidR="007A7552" w:rsidRPr="006415E2" w:rsidRDefault="007A7552" w:rsidP="00BF1B9F">
            <w:pPr>
              <w:spacing w:after="0"/>
              <w:ind w:left="73" w:right="-54" w:hanging="143"/>
              <w:jc w:val="center"/>
              <w:rPr>
                <w:rFonts w:ascii="Verdana" w:hAnsi="Verdana" w:cs="Arial"/>
              </w:rPr>
            </w:pPr>
            <w:r w:rsidRPr="00A9028A">
              <w:rPr>
                <w:rFonts w:ascii="Verdana" w:hAnsi="Verdana"/>
              </w:rPr>
              <w:t>Předávací protokol podepsaný Objednatelem</w:t>
            </w:r>
          </w:p>
        </w:tc>
      </w:tr>
      <w:tr w:rsidR="007A7552" w:rsidRPr="00CA2F8F" w14:paraId="38F71379" w14:textId="77777777" w:rsidTr="0013274F">
        <w:trPr>
          <w:trHeight w:val="969"/>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35E9C18D" w14:textId="77777777" w:rsidR="007A7552" w:rsidRPr="006415E2" w:rsidRDefault="007A7552" w:rsidP="00BF1B9F">
            <w:pPr>
              <w:spacing w:after="0"/>
              <w:jc w:val="center"/>
              <w:rPr>
                <w:rFonts w:ascii="Verdana" w:hAnsi="Verdana" w:cs="Arial"/>
                <w:b/>
                <w:bCs/>
              </w:rPr>
            </w:pPr>
            <w:r w:rsidRPr="00A9028A">
              <w:rPr>
                <w:rStyle w:val="Tun"/>
                <w:rFonts w:ascii="Verdana" w:hAnsi="Verdana"/>
              </w:rPr>
              <w:t>2. Dílčí etapa</w:t>
            </w:r>
          </w:p>
        </w:tc>
        <w:tc>
          <w:tcPr>
            <w:tcW w:w="1289" w:type="pct"/>
            <w:tcBorders>
              <w:top w:val="nil"/>
              <w:left w:val="nil"/>
              <w:bottom w:val="single" w:sz="8" w:space="0" w:color="auto"/>
              <w:right w:val="single" w:sz="8" w:space="0" w:color="auto"/>
            </w:tcBorders>
            <w:shd w:val="clear" w:color="000000" w:fill="FFFFFF"/>
            <w:vAlign w:val="center"/>
          </w:tcPr>
          <w:p w14:paraId="63B30C12" w14:textId="77777777" w:rsidR="007A7552" w:rsidRPr="006415E2" w:rsidRDefault="007A7552" w:rsidP="00BF1B9F">
            <w:pPr>
              <w:spacing w:after="0"/>
              <w:jc w:val="center"/>
              <w:rPr>
                <w:rFonts w:ascii="Verdana" w:hAnsi="Verdana" w:cs="Arial"/>
                <w:b/>
                <w:bCs/>
                <w:highlight w:val="yellow"/>
              </w:rPr>
            </w:pPr>
            <w:r w:rsidRPr="008D7C26">
              <w:rPr>
                <w:rFonts w:ascii="Verdana" w:hAnsi="Verdana"/>
                <w:b/>
                <w:bCs/>
              </w:rPr>
              <w:t>do</w:t>
            </w:r>
            <w:r w:rsidRPr="00A9028A">
              <w:rPr>
                <w:rFonts w:ascii="Verdana" w:hAnsi="Verdana"/>
              </w:rPr>
              <w:t xml:space="preserve"> </w:t>
            </w:r>
            <w:r w:rsidRPr="00A9028A">
              <w:rPr>
                <w:rFonts w:ascii="Verdana" w:hAnsi="Verdana"/>
                <w:b/>
              </w:rPr>
              <w:t>15. 10. 2024</w:t>
            </w:r>
          </w:p>
        </w:tc>
        <w:tc>
          <w:tcPr>
            <w:tcW w:w="1286" w:type="pct"/>
            <w:tcBorders>
              <w:top w:val="nil"/>
              <w:left w:val="nil"/>
              <w:bottom w:val="single" w:sz="8" w:space="0" w:color="auto"/>
              <w:right w:val="single" w:sz="8" w:space="0" w:color="auto"/>
            </w:tcBorders>
            <w:shd w:val="clear" w:color="000000" w:fill="FFFFFF"/>
            <w:vAlign w:val="center"/>
          </w:tcPr>
          <w:p w14:paraId="66E3042D" w14:textId="636E29DE" w:rsidR="007A7552" w:rsidRPr="006C0245" w:rsidRDefault="007A7552" w:rsidP="00BF1B9F">
            <w:pPr>
              <w:pStyle w:val="TSlneksmlouvy"/>
              <w:spacing w:before="0" w:after="0" w:line="240" w:lineRule="auto"/>
              <w:ind w:left="0" w:right="-54"/>
              <w:rPr>
                <w:rFonts w:ascii="Verdana" w:hAnsi="Verdana" w:cs="Arial"/>
                <w:b w:val="0"/>
                <w:bCs/>
                <w:sz w:val="18"/>
                <w:szCs w:val="18"/>
                <w:highlight w:val="yellow"/>
                <w:u w:val="none"/>
                <w:lang w:val="cs-CZ"/>
              </w:rPr>
            </w:pPr>
            <w:r w:rsidRPr="00A9028A">
              <w:rPr>
                <w:rFonts w:ascii="Verdana" w:hAnsi="Verdana"/>
                <w:b w:val="0"/>
                <w:bCs/>
                <w:sz w:val="18"/>
                <w:szCs w:val="18"/>
                <w:u w:val="none"/>
              </w:rPr>
              <w:t xml:space="preserve">Odevzdání čistopisu ZP </w:t>
            </w:r>
            <w:bookmarkStart w:id="2" w:name="_GoBack"/>
            <w:bookmarkEnd w:id="2"/>
            <w:r w:rsidRPr="00A9028A">
              <w:rPr>
                <w:rFonts w:ascii="Verdana" w:hAnsi="Verdana"/>
                <w:b w:val="0"/>
                <w:bCs/>
                <w:sz w:val="18"/>
                <w:szCs w:val="18"/>
                <w:u w:val="none"/>
              </w:rPr>
              <w:t>včetně ekonomického hodnocení</w:t>
            </w:r>
          </w:p>
        </w:tc>
        <w:tc>
          <w:tcPr>
            <w:tcW w:w="1364" w:type="pct"/>
            <w:tcBorders>
              <w:top w:val="nil"/>
              <w:left w:val="nil"/>
              <w:bottom w:val="single" w:sz="8" w:space="0" w:color="auto"/>
              <w:right w:val="single" w:sz="8" w:space="0" w:color="auto"/>
            </w:tcBorders>
            <w:shd w:val="clear" w:color="000000" w:fill="FFFFFF"/>
            <w:vAlign w:val="center"/>
          </w:tcPr>
          <w:p w14:paraId="2E2412EE" w14:textId="77777777" w:rsidR="007A7552" w:rsidRPr="006415E2" w:rsidRDefault="007A7552" w:rsidP="00BF1B9F">
            <w:pPr>
              <w:spacing w:after="0"/>
              <w:ind w:left="73" w:right="-54" w:hanging="143"/>
              <w:jc w:val="center"/>
              <w:rPr>
                <w:rFonts w:ascii="Verdana" w:hAnsi="Verdana" w:cs="Arial"/>
                <w:highlight w:val="yellow"/>
              </w:rPr>
            </w:pPr>
            <w:r w:rsidRPr="00A9028A">
              <w:rPr>
                <w:rFonts w:ascii="Verdana" w:hAnsi="Verdana"/>
              </w:rPr>
              <w:t>Předávací protokol podepsaný Objednatelem</w:t>
            </w:r>
          </w:p>
        </w:tc>
      </w:tr>
      <w:tr w:rsidR="007A7552" w:rsidRPr="00CA2F8F" w14:paraId="74C368E6" w14:textId="77777777" w:rsidTr="007A7552">
        <w:trPr>
          <w:trHeight w:val="402"/>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79B2C8B8" w14:textId="77777777" w:rsidR="007A7552" w:rsidRPr="006415E2" w:rsidRDefault="007A7552" w:rsidP="00BF1B9F">
            <w:pPr>
              <w:pStyle w:val="Odstavecseseznamem"/>
              <w:spacing w:after="0"/>
              <w:ind w:left="390" w:hanging="173"/>
              <w:rPr>
                <w:rFonts w:ascii="Verdana" w:hAnsi="Verdana" w:cs="Arial"/>
                <w:b/>
                <w:bCs/>
              </w:rPr>
            </w:pPr>
            <w:r w:rsidRPr="004A0612">
              <w:rPr>
                <w:rFonts w:ascii="Verdana" w:hAnsi="Verdana" w:cs="Arial"/>
                <w:b/>
                <w:bCs/>
              </w:rPr>
              <w:t xml:space="preserve">3. Dílčí </w:t>
            </w:r>
            <w:proofErr w:type="gramStart"/>
            <w:r w:rsidRPr="004A0612">
              <w:rPr>
                <w:rFonts w:ascii="Verdana" w:hAnsi="Verdana" w:cs="Arial"/>
                <w:b/>
                <w:bCs/>
              </w:rPr>
              <w:t>etapa - ukončení</w:t>
            </w:r>
            <w:proofErr w:type="gramEnd"/>
            <w:r w:rsidRPr="004A0612">
              <w:rPr>
                <w:rFonts w:ascii="Verdana" w:hAnsi="Verdana" w:cs="Arial"/>
                <w:b/>
                <w:bCs/>
              </w:rPr>
              <w:t xml:space="preserve"> díla</w:t>
            </w:r>
          </w:p>
        </w:tc>
        <w:tc>
          <w:tcPr>
            <w:tcW w:w="1289" w:type="pct"/>
            <w:tcBorders>
              <w:top w:val="nil"/>
              <w:left w:val="nil"/>
              <w:bottom w:val="single" w:sz="8" w:space="0" w:color="auto"/>
              <w:right w:val="single" w:sz="8" w:space="0" w:color="auto"/>
            </w:tcBorders>
            <w:shd w:val="clear" w:color="000000" w:fill="FFFFFF"/>
            <w:vAlign w:val="center"/>
          </w:tcPr>
          <w:p w14:paraId="5ACB2AC9" w14:textId="77777777" w:rsidR="007A7552" w:rsidRPr="008D7C26" w:rsidRDefault="007A7552" w:rsidP="00BF1B9F">
            <w:pPr>
              <w:pStyle w:val="Tabulka-9"/>
              <w:jc w:val="center"/>
              <w:rPr>
                <w:b/>
                <w:bCs/>
                <w:sz w:val="18"/>
                <w:szCs w:val="18"/>
              </w:rPr>
            </w:pPr>
            <w:r w:rsidRPr="008D7C26">
              <w:rPr>
                <w:b/>
                <w:bCs/>
                <w:sz w:val="18"/>
                <w:szCs w:val="18"/>
              </w:rPr>
              <w:t>od dokončení 2. Dílčí etapy do doby schválení ZP na Centrální komisi Ministerstva dopravy (CK MD);</w:t>
            </w:r>
          </w:p>
          <w:p w14:paraId="3F35493F" w14:textId="77777777" w:rsidR="007A7552" w:rsidRPr="006415E2" w:rsidRDefault="007A7552" w:rsidP="00BF1B9F">
            <w:pPr>
              <w:spacing w:after="0"/>
              <w:jc w:val="center"/>
              <w:rPr>
                <w:rFonts w:ascii="Verdana" w:hAnsi="Verdana" w:cs="Arial"/>
                <w:b/>
                <w:bCs/>
                <w:highlight w:val="yellow"/>
              </w:rPr>
            </w:pPr>
            <w:r w:rsidRPr="008D7C26">
              <w:rPr>
                <w:rFonts w:ascii="Verdana" w:hAnsi="Verdana"/>
                <w:b/>
                <w:bCs/>
              </w:rPr>
              <w:t>předpoklad 05/2025</w:t>
            </w:r>
          </w:p>
        </w:tc>
        <w:tc>
          <w:tcPr>
            <w:tcW w:w="1286" w:type="pct"/>
            <w:tcBorders>
              <w:top w:val="nil"/>
              <w:left w:val="nil"/>
              <w:bottom w:val="single" w:sz="8" w:space="0" w:color="auto"/>
              <w:right w:val="single" w:sz="8" w:space="0" w:color="auto"/>
            </w:tcBorders>
            <w:shd w:val="clear" w:color="000000" w:fill="FFFFFF"/>
            <w:vAlign w:val="center"/>
          </w:tcPr>
          <w:p w14:paraId="7A47C2C3" w14:textId="77777777" w:rsidR="007A7552" w:rsidRPr="006415E2" w:rsidRDefault="007A7552" w:rsidP="00BF1B9F">
            <w:pPr>
              <w:pStyle w:val="TSlneksmlouvy"/>
              <w:spacing w:before="0" w:after="0" w:line="240" w:lineRule="auto"/>
              <w:ind w:left="0" w:right="-54"/>
              <w:rPr>
                <w:rFonts w:ascii="Verdana" w:hAnsi="Verdana" w:cs="Arial"/>
                <w:b w:val="0"/>
                <w:bCs/>
                <w:sz w:val="18"/>
                <w:szCs w:val="18"/>
                <w:highlight w:val="yellow"/>
                <w:u w:val="none"/>
                <w:lang w:val="cs-CZ"/>
              </w:rPr>
            </w:pPr>
            <w:r w:rsidRPr="00A9028A">
              <w:rPr>
                <w:rFonts w:ascii="Verdana" w:hAnsi="Verdana"/>
                <w:b w:val="0"/>
                <w:bCs/>
                <w:sz w:val="18"/>
                <w:szCs w:val="18"/>
                <w:u w:val="none"/>
              </w:rPr>
              <w:t>Součinnost Zhotovitele s Objednatelem při projednání ZP na MD a vypořádání připomínek MD k ZP</w:t>
            </w:r>
          </w:p>
        </w:tc>
        <w:tc>
          <w:tcPr>
            <w:tcW w:w="1364" w:type="pct"/>
            <w:tcBorders>
              <w:top w:val="nil"/>
              <w:left w:val="nil"/>
              <w:bottom w:val="single" w:sz="8" w:space="0" w:color="auto"/>
              <w:right w:val="single" w:sz="8" w:space="0" w:color="auto"/>
            </w:tcBorders>
            <w:shd w:val="clear" w:color="000000" w:fill="FFFFFF"/>
            <w:vAlign w:val="center"/>
          </w:tcPr>
          <w:p w14:paraId="2E079A9E" w14:textId="77777777" w:rsidR="007A7552" w:rsidRPr="006415E2" w:rsidRDefault="007A7552" w:rsidP="00BF1B9F">
            <w:pPr>
              <w:pStyle w:val="Tabulka-9"/>
              <w:ind w:hanging="143"/>
              <w:jc w:val="center"/>
              <w:rPr>
                <w:rFonts w:cs="Arial"/>
                <w:sz w:val="18"/>
                <w:szCs w:val="18"/>
                <w:highlight w:val="yellow"/>
              </w:rPr>
            </w:pPr>
            <w:r w:rsidRPr="00A9028A">
              <w:rPr>
                <w:sz w:val="18"/>
                <w:szCs w:val="18"/>
              </w:rPr>
              <w:t xml:space="preserve">Protokol o provedení Díla </w:t>
            </w:r>
          </w:p>
        </w:tc>
      </w:tr>
    </w:tbl>
    <w:bookmarkEnd w:id="1"/>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B56326C"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cs="Arial"/>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lastRenderedPageBreak/>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CB081E">
        <w:rPr>
          <w:rFonts w:cs="Arial"/>
          <w:i/>
        </w:rPr>
        <w:t>s</w:t>
      </w:r>
      <w:r w:rsidR="00D72E25" w:rsidRPr="00CB081E">
        <w:rPr>
          <w:rFonts w:cs="Arial"/>
          <w:i/>
        </w:rPr>
        <w:t> </w:t>
      </w:r>
      <w:r w:rsidR="009D2A1C" w:rsidRPr="00CB081E">
        <w:rPr>
          <w:rFonts w:cs="Arial"/>
          <w:i/>
        </w:rPr>
        <w:t xml:space="preserve">přílohou č. </w:t>
      </w:r>
      <w:r w:rsidR="00873BFC" w:rsidRPr="00CB081E">
        <w:rPr>
          <w:rFonts w:cs="Arial"/>
          <w:i/>
        </w:rPr>
        <w:t>3</w:t>
      </w:r>
      <w:r w:rsidR="009D2A1C" w:rsidRPr="00CB081E">
        <w:rPr>
          <w:rFonts w:cs="Arial"/>
          <w:i/>
        </w:rPr>
        <w:t xml:space="preserve"> této Výzvy</w:t>
      </w:r>
      <w:r w:rsidRPr="00CB081E">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CB081E" w:rsidRDefault="004850CE" w:rsidP="00931326">
      <w:pPr>
        <w:suppressAutoHyphens/>
        <w:spacing w:before="120"/>
        <w:ind w:left="709" w:hanging="1"/>
        <w:jc w:val="both"/>
        <w:rPr>
          <w:rFonts w:cs="Arial"/>
          <w:b/>
          <w:i/>
        </w:rPr>
      </w:pPr>
      <w:r w:rsidRPr="00CB081E">
        <w:rPr>
          <w:rFonts w:cs="Arial"/>
          <w:b/>
          <w:i/>
        </w:rPr>
        <w:t xml:space="preserve">Účastník </w:t>
      </w:r>
      <w:r w:rsidR="00D15600" w:rsidRPr="00CB081E">
        <w:rPr>
          <w:rFonts w:cs="Arial"/>
          <w:b/>
          <w:i/>
        </w:rPr>
        <w:t>výběrového</w:t>
      </w:r>
      <w:r w:rsidRPr="00CB081E">
        <w:rPr>
          <w:rFonts w:cs="Arial"/>
          <w:b/>
          <w:i/>
        </w:rPr>
        <w:t xml:space="preserve"> řízení doloží doklad, </w:t>
      </w:r>
      <w:r w:rsidR="00622B3E" w:rsidRPr="00CB081E">
        <w:rPr>
          <w:rFonts w:cs="Arial"/>
          <w:b/>
          <w:i/>
        </w:rPr>
        <w:t xml:space="preserve">na </w:t>
      </w:r>
      <w:r w:rsidR="00EA2B6B" w:rsidRPr="00CB081E">
        <w:rPr>
          <w:rFonts w:cs="Arial"/>
          <w:b/>
          <w:i/>
        </w:rPr>
        <w:t>základě,</w:t>
      </w:r>
      <w:r w:rsidR="00622B3E" w:rsidRPr="00CB081E">
        <w:rPr>
          <w:rFonts w:cs="Arial"/>
          <w:b/>
          <w:i/>
        </w:rPr>
        <w:t xml:space="preserve"> kterého </w:t>
      </w:r>
      <w:r w:rsidRPr="00CB081E">
        <w:rPr>
          <w:rFonts w:cs="Arial"/>
          <w:b/>
          <w:i/>
        </w:rPr>
        <w:t>je oprávněn podnikat v rozsahu odpovídajícímu předmětu veřejné zakázky:</w:t>
      </w:r>
      <w:r w:rsidRPr="00CB081E">
        <w:rPr>
          <w:rFonts w:cs="Arial"/>
          <w:b/>
          <w:i/>
        </w:rPr>
        <w:tab/>
      </w:r>
    </w:p>
    <w:p w14:paraId="615F151D" w14:textId="5C52BE0E" w:rsidR="004850CE" w:rsidRPr="00CB081E" w:rsidRDefault="004850CE" w:rsidP="00680A7A">
      <w:pPr>
        <w:suppressAutoHyphens/>
        <w:spacing w:after="0"/>
        <w:ind w:left="1418" w:hanging="425"/>
        <w:jc w:val="both"/>
        <w:rPr>
          <w:rFonts w:cs="Arial"/>
          <w:b/>
          <w:i/>
        </w:rPr>
      </w:pPr>
      <w:r w:rsidRPr="00CB081E">
        <w:rPr>
          <w:rFonts w:cs="Arial"/>
          <w:b/>
          <w:i/>
        </w:rPr>
        <w:t xml:space="preserve">- </w:t>
      </w:r>
      <w:r w:rsidR="00CB081E" w:rsidRPr="00CB081E">
        <w:rPr>
          <w:rFonts w:cs="Arial"/>
          <w:b/>
          <w:i/>
        </w:rPr>
        <w:t>projektová činnost ve výstavbě</w:t>
      </w:r>
      <w:r w:rsidR="00680A7A" w:rsidRPr="00CB081E">
        <w:rPr>
          <w:rFonts w:cs="Arial"/>
          <w:b/>
          <w:i/>
        </w:rPr>
        <w:t>;</w:t>
      </w:r>
    </w:p>
    <w:p w14:paraId="17B9D793" w14:textId="77777777" w:rsidR="004850CE" w:rsidRPr="00CB081E" w:rsidRDefault="004850CE" w:rsidP="00EE0D22">
      <w:pPr>
        <w:numPr>
          <w:ilvl w:val="0"/>
          <w:numId w:val="7"/>
        </w:numPr>
        <w:suppressAutoHyphens/>
        <w:spacing w:before="120" w:after="0" w:line="240" w:lineRule="auto"/>
        <w:ind w:left="709" w:hanging="425"/>
        <w:jc w:val="both"/>
        <w:rPr>
          <w:rFonts w:cs="Arial"/>
        </w:rPr>
      </w:pPr>
      <w:r w:rsidRPr="00CB081E">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B081E" w:rsidRDefault="004850CE" w:rsidP="00931326">
      <w:pPr>
        <w:suppressAutoHyphens/>
        <w:spacing w:before="60" w:after="120"/>
        <w:ind w:left="709" w:hanging="1"/>
        <w:jc w:val="both"/>
        <w:rPr>
          <w:rFonts w:cs="Arial"/>
          <w:b/>
          <w:i/>
        </w:rPr>
      </w:pPr>
      <w:r w:rsidRPr="00CB081E">
        <w:rPr>
          <w:rFonts w:cs="Arial"/>
          <w:b/>
          <w:i/>
        </w:rPr>
        <w:t>Účastník přiloží doklad o splnění zák. č.360/1992 Sb.,</w:t>
      </w:r>
      <w:r w:rsidRPr="00CB081E">
        <w:rPr>
          <w:rFonts w:cs="Arial"/>
          <w:b/>
        </w:rPr>
        <w:t xml:space="preserve"> </w:t>
      </w:r>
      <w:r w:rsidRPr="00CB081E">
        <w:rPr>
          <w:rFonts w:cs="Arial"/>
          <w:b/>
          <w:i/>
        </w:rPr>
        <w:t xml:space="preserve">o výkonu povolání </w:t>
      </w:r>
      <w:r w:rsidR="00622B3E" w:rsidRPr="00CB081E">
        <w:rPr>
          <w:rFonts w:cs="Arial"/>
          <w:b/>
          <w:i/>
        </w:rPr>
        <w:t xml:space="preserve">autorizovaných architektů a výkonu povolání </w:t>
      </w:r>
      <w:r w:rsidRPr="00CB081E">
        <w:rPr>
          <w:rFonts w:cs="Arial"/>
          <w:b/>
          <w:i/>
        </w:rPr>
        <w:t xml:space="preserve">autorizovaných inženýrů a techniků </w:t>
      </w:r>
      <w:r w:rsidR="00622B3E" w:rsidRPr="00CB081E">
        <w:rPr>
          <w:rFonts w:cs="Arial"/>
          <w:b/>
          <w:i/>
        </w:rPr>
        <w:t xml:space="preserve">činných </w:t>
      </w:r>
      <w:r w:rsidRPr="00CB081E">
        <w:rPr>
          <w:rFonts w:cs="Arial"/>
          <w:b/>
          <w:i/>
        </w:rPr>
        <w:t xml:space="preserve">ve výstavbě, </w:t>
      </w:r>
      <w:r w:rsidR="00622B3E" w:rsidRPr="00CB081E">
        <w:rPr>
          <w:rFonts w:cs="Arial"/>
          <w:b/>
          <w:i/>
        </w:rPr>
        <w:t xml:space="preserve">ve znění pozdějších předpisů, </w:t>
      </w:r>
      <w:r w:rsidRPr="00CB081E">
        <w:rPr>
          <w:rFonts w:cs="Arial"/>
          <w:b/>
          <w:i/>
        </w:rPr>
        <w:t>autorizaci dle výše citovaného zákona podle § 5 odst. 3 písm.:</w:t>
      </w:r>
    </w:p>
    <w:p w14:paraId="5F8CB3AC" w14:textId="3A563E95" w:rsidR="00A8684F" w:rsidRDefault="00CB081E" w:rsidP="00680A7A">
      <w:pPr>
        <w:suppressAutoHyphens/>
        <w:spacing w:before="60" w:after="0"/>
        <w:ind w:left="993"/>
        <w:jc w:val="both"/>
        <w:rPr>
          <w:rFonts w:cs="Arial"/>
          <w:b/>
          <w:i/>
        </w:rPr>
      </w:pPr>
      <w:r w:rsidRPr="00CB081E">
        <w:rPr>
          <w:rFonts w:cs="Arial"/>
          <w:b/>
          <w:i/>
        </w:rPr>
        <w:t>d</w:t>
      </w:r>
      <w:r w:rsidR="00A8684F" w:rsidRPr="00CB081E">
        <w:rPr>
          <w:rFonts w:cs="Arial"/>
          <w:b/>
          <w:i/>
        </w:rPr>
        <w:t xml:space="preserve">) </w:t>
      </w:r>
      <w:r w:rsidRPr="00CB081E">
        <w:rPr>
          <w:rFonts w:cs="Arial"/>
          <w:b/>
          <w:i/>
        </w:rPr>
        <w:t>technologická zařízení staveb</w:t>
      </w:r>
      <w:r>
        <w:rPr>
          <w:rFonts w:cs="Arial"/>
          <w:b/>
          <w:i/>
        </w:rPr>
        <w:t>.</w:t>
      </w:r>
    </w:p>
    <w:p w14:paraId="19ABA330" w14:textId="68A01FBC" w:rsidR="00CB081E" w:rsidRDefault="00CB081E" w:rsidP="00680A7A">
      <w:pPr>
        <w:suppressAutoHyphens/>
        <w:spacing w:before="60" w:after="0"/>
        <w:ind w:left="993"/>
        <w:jc w:val="both"/>
        <w:rPr>
          <w:rFonts w:cs="Arial"/>
          <w:b/>
          <w:i/>
        </w:rPr>
      </w:pPr>
    </w:p>
    <w:p w14:paraId="61EE4B15" w14:textId="77777777" w:rsidR="00CB081E" w:rsidRPr="00CB081E" w:rsidRDefault="00CB081E" w:rsidP="00680A7A">
      <w:pPr>
        <w:suppressAutoHyphens/>
        <w:spacing w:before="60" w:after="0"/>
        <w:ind w:left="993"/>
        <w:jc w:val="both"/>
        <w:rPr>
          <w:rFonts w:cs="Arial"/>
          <w:b/>
          <w:i/>
        </w:rPr>
      </w:pP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lastRenderedPageBreak/>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7B2300BF" w:rsidR="00FA396D" w:rsidRPr="002317DA" w:rsidRDefault="00FA396D" w:rsidP="002317DA">
      <w:pPr>
        <w:tabs>
          <w:tab w:val="left" w:pos="426"/>
        </w:tabs>
        <w:spacing w:before="120" w:after="120"/>
        <w:jc w:val="both"/>
        <w:rPr>
          <w:rFonts w:cs="Arial"/>
        </w:rPr>
      </w:pPr>
      <w:r w:rsidRPr="002317DA">
        <w:rPr>
          <w:rFonts w:cs="Arial"/>
        </w:rPr>
        <w:t xml:space="preserve">Účastník předloží seznam významných ukončených služeb obdobného charakteru poskytnutých dodavatelem v posledních 5 letech před zahájením výběrového řízení. Za služby obdobného charakteru se pokládají </w:t>
      </w:r>
      <w:r w:rsidR="00CB081E" w:rsidRPr="00CB081E">
        <w:t>projektové práce spočívající ve zhotovení záměru projektu (ZP),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stavby železničních drah ve smyslu § 5 odst. 1 a § 3 odst. 1 zákona č.266/1994 Sb., o drahách, ve znění pozdějších předpisů, jejichž předmětem byla dokumentace pro sdělovací a dálkově ovládané zabezpečovací zařízení (DOZ) nebo dokumentace pro vybavení tratě interoperabilním evropským vlakovým zabezpečovačem ETCS.</w:t>
      </w:r>
    </w:p>
    <w:p w14:paraId="71EA4E50" w14:textId="5ECB7D25" w:rsidR="00FA396D" w:rsidRPr="00CB081E" w:rsidRDefault="00FA396D" w:rsidP="002317DA">
      <w:pPr>
        <w:tabs>
          <w:tab w:val="left" w:pos="426"/>
        </w:tabs>
        <w:spacing w:before="120" w:after="120"/>
        <w:jc w:val="both"/>
      </w:pPr>
      <w:r w:rsidRPr="002317DA">
        <w:rPr>
          <w:rFonts w:cs="Arial"/>
        </w:rPr>
        <w:t xml:space="preserve">Účastník musí </w:t>
      </w:r>
      <w:r w:rsidRPr="00CB081E">
        <w:rPr>
          <w:rFonts w:cs="Arial"/>
        </w:rPr>
        <w:t xml:space="preserve">informacemi uvedenými v předloženém seznamu významných služeb prokázat, že v uvedeném období poskytl alespoň </w:t>
      </w:r>
      <w:r w:rsidR="00CB081E" w:rsidRPr="00CB081E">
        <w:rPr>
          <w:rFonts w:cs="Arial"/>
        </w:rPr>
        <w:t>1</w:t>
      </w:r>
      <w:r w:rsidRPr="00CB081E">
        <w:rPr>
          <w:rFonts w:cs="Arial"/>
        </w:rPr>
        <w:t xml:space="preserve"> služb</w:t>
      </w:r>
      <w:r w:rsidR="00CB081E" w:rsidRPr="00CB081E">
        <w:rPr>
          <w:rFonts w:cs="Arial"/>
        </w:rPr>
        <w:t>u</w:t>
      </w:r>
      <w:r w:rsidRPr="00CB081E">
        <w:rPr>
          <w:rFonts w:cs="Arial"/>
        </w:rPr>
        <w:t xml:space="preserve"> obdobného charakteru, </w:t>
      </w:r>
      <w:r w:rsidRPr="00CB081E">
        <w:t>kter</w:t>
      </w:r>
      <w:r w:rsidR="00CB081E" w:rsidRPr="00CB081E">
        <w:t>á</w:t>
      </w:r>
      <w:r w:rsidRPr="00CB081E">
        <w:t xml:space="preserve"> v souhrnu dosahuj</w:t>
      </w:r>
      <w:r w:rsidR="00CB081E" w:rsidRPr="00CB081E">
        <w:t>e</w:t>
      </w:r>
      <w:r w:rsidRPr="00CB081E">
        <w:t xml:space="preserve"> minimálně hodnoty </w:t>
      </w:r>
      <w:r w:rsidR="00CB081E" w:rsidRPr="00CB081E">
        <w:rPr>
          <w:b/>
        </w:rPr>
        <w:t>400</w:t>
      </w:r>
      <w:r w:rsidRPr="00CB081E">
        <w:rPr>
          <w:b/>
        </w:rPr>
        <w:t xml:space="preserve"> 000,- Kč bez DPH</w:t>
      </w:r>
      <w:r w:rsidRPr="00CB081E">
        <w:t>.</w:t>
      </w:r>
    </w:p>
    <w:p w14:paraId="29B7826C" w14:textId="3F4392A3" w:rsidR="00FA396D" w:rsidRPr="00FA396D" w:rsidRDefault="00FA396D" w:rsidP="002317DA">
      <w:pPr>
        <w:spacing w:before="120" w:after="120"/>
        <w:jc w:val="both"/>
        <w:rPr>
          <w:rFonts w:cs="Arial"/>
        </w:rPr>
      </w:pPr>
      <w:r w:rsidRPr="00CB081E">
        <w:rPr>
          <w:rFonts w:cs="Arial"/>
        </w:rPr>
        <w:t xml:space="preserve">Seznam významných služeb bude předložen ve formě obsažené v Příloze č. </w:t>
      </w:r>
      <w:r w:rsidR="00873BFC" w:rsidRPr="00CB081E">
        <w:rPr>
          <w:rFonts w:cs="Arial"/>
        </w:rPr>
        <w:t>4</w:t>
      </w:r>
      <w:r w:rsidRPr="00CB081E">
        <w:rPr>
          <w:rFonts w:cs="Arial"/>
        </w:rPr>
        <w:t xml:space="preserve"> této Výzvy</w:t>
      </w:r>
      <w:r w:rsidRPr="002317DA">
        <w:rPr>
          <w:rFonts w:cs="Arial"/>
        </w:rPr>
        <w:t>.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4" w:name="_Hlk146179398"/>
      <w:bookmarkEnd w:id="3"/>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4"/>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22C548EE" w:rsidR="00F37D40" w:rsidRDefault="00F37D40" w:rsidP="00C36EBB">
      <w:pPr>
        <w:spacing w:before="120"/>
        <w:jc w:val="both"/>
        <w:rPr>
          <w:rStyle w:val="Tun9b"/>
        </w:rPr>
      </w:pPr>
      <w:bookmarkStart w:id="5"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058B9E98" w14:textId="77777777" w:rsidR="001F7EE7" w:rsidRPr="00E81471" w:rsidRDefault="001F7EE7" w:rsidP="00C36EBB">
      <w:pPr>
        <w:spacing w:before="120"/>
        <w:jc w:val="both"/>
        <w:rPr>
          <w:b/>
          <w:iCs/>
        </w:rPr>
      </w:pP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6" w:name="_Hlk146179538"/>
      <w:bookmarkEnd w:id="5"/>
      <w:r>
        <w:rPr>
          <w:rFonts w:cs="Arial"/>
          <w:b/>
        </w:rPr>
        <w:lastRenderedPageBreak/>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w:t>
      </w:r>
      <w:r w:rsidRPr="00F30C22">
        <w:lastRenderedPageBreak/>
        <w:t>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6"/>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7"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CB081E"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 xml:space="preserve">.1 této Výzvy předložením </w:t>
      </w:r>
      <w:r w:rsidR="00650A61">
        <w:rPr>
          <w:rFonts w:cs="Arial"/>
        </w:rPr>
        <w:t xml:space="preserve">seznamu poddodavatelů </w:t>
      </w:r>
      <w:r w:rsidRPr="00910BF5">
        <w:rPr>
          <w:rFonts w:cs="Arial"/>
        </w:rPr>
        <w:t>zpracovaného v souladu s přílohou č</w:t>
      </w:r>
      <w:r w:rsidRPr="00CB081E">
        <w:rPr>
          <w:rFonts w:cs="Arial"/>
        </w:rPr>
        <w:t xml:space="preserve">. </w:t>
      </w:r>
      <w:r w:rsidR="004C5845" w:rsidRPr="00CB081E">
        <w:rPr>
          <w:rFonts w:cs="Arial"/>
        </w:rPr>
        <w:t>7</w:t>
      </w:r>
      <w:r w:rsidR="00E6642D" w:rsidRPr="00CB081E">
        <w:rPr>
          <w:rFonts w:cs="Arial"/>
        </w:rPr>
        <w:t xml:space="preserve"> </w:t>
      </w:r>
      <w:r w:rsidRPr="00CB081E">
        <w:rPr>
          <w:rFonts w:cs="Arial"/>
        </w:rPr>
        <w:t>této Výzvy</w:t>
      </w:r>
      <w:r w:rsidR="00ED214B" w:rsidRPr="00CB081E">
        <w:rPr>
          <w:rFonts w:cs="Arial"/>
        </w:rPr>
        <w:t>.</w:t>
      </w:r>
    </w:p>
    <w:bookmarkEnd w:id="7"/>
    <w:p w14:paraId="17F1879D" w14:textId="557A4229" w:rsidR="00102EFE" w:rsidRPr="00CB081E" w:rsidRDefault="00102EFE" w:rsidP="00ED2251">
      <w:pPr>
        <w:pStyle w:val="Odstavecseseznamem"/>
        <w:numPr>
          <w:ilvl w:val="1"/>
          <w:numId w:val="15"/>
        </w:numPr>
        <w:suppressAutoHyphens/>
        <w:spacing w:after="120"/>
        <w:ind w:left="567" w:hanging="567"/>
        <w:contextualSpacing w:val="0"/>
        <w:jc w:val="both"/>
        <w:rPr>
          <w:rFonts w:cs="Arial"/>
        </w:rPr>
      </w:pPr>
      <w:r w:rsidRPr="00CB081E">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CB081E"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CB081E">
        <w:rPr>
          <w:rFonts w:cs="Arial"/>
          <w:b/>
        </w:rPr>
        <w:t>Státního fondu dopravní infrastruktury</w:t>
      </w:r>
      <w:r w:rsidRPr="00CB081E">
        <w:rPr>
          <w:rFonts w:cs="Arial"/>
        </w:rPr>
        <w:t xml:space="preserve"> </w:t>
      </w:r>
      <w:r w:rsidRPr="00CB081E">
        <w:rPr>
          <w:rFonts w:cs="Arial"/>
          <w:b/>
        </w:rPr>
        <w:t>(SFDI)</w:t>
      </w:r>
      <w:r w:rsidRPr="00CB081E">
        <w:rPr>
          <w:rFonts w:cs="Arial"/>
        </w:rPr>
        <w:t>.</w:t>
      </w:r>
    </w:p>
    <w:p w14:paraId="5B3BF7A3" w14:textId="0CC3ACED" w:rsidR="004850CE" w:rsidRPr="00CB081E"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CB081E">
        <w:rPr>
          <w:rFonts w:cs="Arial"/>
          <w:b/>
          <w:bCs/>
          <w:u w:val="single"/>
        </w:rPr>
        <w:t>Způsob zpracování nabídky a nabídkové ceny:</w:t>
      </w:r>
    </w:p>
    <w:p w14:paraId="26981610" w14:textId="28D8EA45" w:rsidR="004850CE" w:rsidRPr="00CB081E" w:rsidRDefault="004850CE" w:rsidP="00087852">
      <w:pPr>
        <w:pStyle w:val="Odstavecseseznamem"/>
        <w:numPr>
          <w:ilvl w:val="1"/>
          <w:numId w:val="12"/>
        </w:numPr>
        <w:suppressAutoHyphens/>
        <w:spacing w:after="120"/>
        <w:ind w:left="567" w:hanging="567"/>
        <w:contextualSpacing w:val="0"/>
        <w:jc w:val="both"/>
        <w:rPr>
          <w:rFonts w:cs="Arial"/>
          <w:b/>
          <w:bCs/>
        </w:rPr>
      </w:pPr>
      <w:r w:rsidRPr="00CB081E">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CB081E">
        <w:rPr>
          <w:rFonts w:cs="Arial"/>
        </w:rPr>
        <w:t xml:space="preserve">Účastník </w:t>
      </w:r>
      <w:r w:rsidR="00D15600" w:rsidRPr="00CB081E">
        <w:rPr>
          <w:rFonts w:cs="Arial"/>
        </w:rPr>
        <w:t>výběrového</w:t>
      </w:r>
      <w:r w:rsidRPr="00CB081E">
        <w:rPr>
          <w:rFonts w:cs="Arial"/>
        </w:rPr>
        <w:t xml:space="preserve"> řízení může podat </w:t>
      </w:r>
      <w:r w:rsidR="00735EB7" w:rsidRPr="00CB081E">
        <w:rPr>
          <w:rFonts w:cs="Arial"/>
        </w:rPr>
        <w:t>ve výběrovém</w:t>
      </w:r>
      <w:r w:rsidRPr="00CB081E">
        <w:rPr>
          <w:rFonts w:cs="Arial"/>
        </w:rPr>
        <w:t xml:space="preserve"> řízení jen jednu nabídku (samostatně nebo společně s dalšími účastníky) a nesmí být současně poddodavatelem, jehož prostřednictvím jiný účastník v tomto </w:t>
      </w:r>
      <w:r w:rsidR="00735EB7" w:rsidRPr="00CB081E">
        <w:rPr>
          <w:rFonts w:cs="Arial"/>
        </w:rPr>
        <w:t>výběrovém</w:t>
      </w:r>
      <w:r w:rsidRPr="00CB081E">
        <w:rPr>
          <w:rFonts w:cs="Arial"/>
        </w:rPr>
        <w:t xml:space="preserve"> řízení prokazuje kvalifikaci. Nabídka musí být podána elektronicky prostřednictvím elektronického nástroje E-ZAK, který je profilem zadavatele, a to v českém jazyce s výjimkami uvedenými v bodě 8.5</w:t>
      </w:r>
      <w:r w:rsidR="00567944" w:rsidRPr="00CB081E">
        <w:rPr>
          <w:rFonts w:cs="Arial"/>
        </w:rPr>
        <w:t>.6</w:t>
      </w:r>
      <w:r w:rsidRPr="00CB081E">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A43F09">
        <w:rPr>
          <w:rFonts w:cs="Arial"/>
        </w:rPr>
        <w:t>skenu</w:t>
      </w:r>
      <w:proofErr w:type="spellEnd"/>
      <w:r w:rsidRPr="00A43F09">
        <w:rPr>
          <w:rFonts w:cs="Arial"/>
        </w:rPr>
        <w:t xml:space="preserve">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lastRenderedPageBreak/>
        <w:t>Nabídka bude předložena v následující struktuře:</w:t>
      </w:r>
    </w:p>
    <w:p w14:paraId="31879965" w14:textId="77777777"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8" w:name="_Hlk150426940"/>
      <w:r w:rsidRPr="00CB081E">
        <w:rPr>
          <w:rFonts w:asciiTheme="minorHAnsi" w:hAnsiTheme="minorHAnsi"/>
          <w:sz w:val="18"/>
          <w:szCs w:val="18"/>
        </w:rPr>
        <w:t>Informace o účastníkovi, jeho identifikační údaje (příloha č. 1 Výzvy),</w:t>
      </w:r>
    </w:p>
    <w:p w14:paraId="3A14785B" w14:textId="711C5464" w:rsidR="00ED214B" w:rsidRPr="00CB081E" w:rsidRDefault="00976AF9"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V</w:t>
      </w:r>
      <w:r w:rsidR="00ED214B" w:rsidRPr="00CB081E">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Plná moc nebo pověření, je-li tohoto dokumentu potřeba,</w:t>
      </w:r>
    </w:p>
    <w:p w14:paraId="1F793D65" w14:textId="77777777"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Smlouva o společnosti (sdružení) resp. jiná obdobná listina,</w:t>
      </w:r>
    </w:p>
    <w:p w14:paraId="09350F21" w14:textId="1DC22840"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 xml:space="preserve">Doklady k prokázání základní způsobilosti, </w:t>
      </w:r>
      <w:r w:rsidR="00873DE2" w:rsidRPr="00CB081E">
        <w:rPr>
          <w:rFonts w:asciiTheme="minorHAnsi" w:hAnsiTheme="minorHAnsi"/>
          <w:sz w:val="18"/>
          <w:szCs w:val="18"/>
        </w:rPr>
        <w:t xml:space="preserve">vzor </w:t>
      </w:r>
      <w:r w:rsidRPr="00CB081E">
        <w:rPr>
          <w:rFonts w:asciiTheme="minorHAnsi" w:hAnsiTheme="minorHAnsi"/>
          <w:sz w:val="18"/>
          <w:szCs w:val="18"/>
        </w:rPr>
        <w:t>čestné</w:t>
      </w:r>
      <w:r w:rsidR="00873DE2" w:rsidRPr="00CB081E">
        <w:rPr>
          <w:rFonts w:asciiTheme="minorHAnsi" w:hAnsiTheme="minorHAnsi"/>
          <w:sz w:val="18"/>
          <w:szCs w:val="18"/>
        </w:rPr>
        <w:t>ho</w:t>
      </w:r>
      <w:r w:rsidRPr="00CB081E">
        <w:rPr>
          <w:rFonts w:asciiTheme="minorHAnsi" w:hAnsiTheme="minorHAnsi"/>
          <w:sz w:val="18"/>
          <w:szCs w:val="18"/>
        </w:rPr>
        <w:t xml:space="preserve"> prohlášení </w:t>
      </w:r>
      <w:r w:rsidR="00873DE2" w:rsidRPr="00CB081E">
        <w:rPr>
          <w:rFonts w:asciiTheme="minorHAnsi" w:hAnsiTheme="minorHAnsi"/>
          <w:sz w:val="18"/>
          <w:szCs w:val="18"/>
        </w:rPr>
        <w:t>je uveden</w:t>
      </w:r>
      <w:r w:rsidRPr="00CB081E">
        <w:rPr>
          <w:rFonts w:asciiTheme="minorHAnsi" w:hAnsiTheme="minorHAnsi"/>
          <w:sz w:val="18"/>
          <w:szCs w:val="18"/>
        </w:rPr>
        <w:t xml:space="preserve"> v Příloze č. </w:t>
      </w:r>
      <w:r w:rsidR="00976AF9" w:rsidRPr="00CB081E">
        <w:rPr>
          <w:rFonts w:asciiTheme="minorHAnsi" w:hAnsiTheme="minorHAnsi"/>
          <w:sz w:val="18"/>
          <w:szCs w:val="18"/>
        </w:rPr>
        <w:t>3</w:t>
      </w:r>
      <w:r w:rsidRPr="00CB081E">
        <w:rPr>
          <w:rFonts w:asciiTheme="minorHAnsi" w:hAnsiTheme="minorHAnsi"/>
          <w:sz w:val="18"/>
          <w:szCs w:val="18"/>
        </w:rPr>
        <w:t xml:space="preserve"> této Výzvy,</w:t>
      </w:r>
    </w:p>
    <w:p w14:paraId="53922ABF" w14:textId="77777777"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Doklady k prokázání profesní způsobilosti,</w:t>
      </w:r>
    </w:p>
    <w:p w14:paraId="76C21AEF" w14:textId="710C2C97" w:rsidR="00656B34" w:rsidRPr="00CB081E" w:rsidRDefault="00976AF9"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Doklady k prokázání technické kvalifikace – Seznam</w:t>
      </w:r>
      <w:r w:rsidR="00656B34" w:rsidRPr="00CB081E">
        <w:rPr>
          <w:rFonts w:asciiTheme="minorHAnsi" w:hAnsiTheme="minorHAnsi"/>
          <w:sz w:val="18"/>
          <w:szCs w:val="18"/>
        </w:rPr>
        <w:t xml:space="preserve"> významných služeb (příloha č. </w:t>
      </w:r>
      <w:r w:rsidRPr="00CB081E">
        <w:rPr>
          <w:rFonts w:asciiTheme="minorHAnsi" w:hAnsiTheme="minorHAnsi"/>
          <w:sz w:val="18"/>
          <w:szCs w:val="18"/>
        </w:rPr>
        <w:t>4</w:t>
      </w:r>
      <w:r w:rsidR="00656B34" w:rsidRPr="00CB081E">
        <w:rPr>
          <w:rFonts w:asciiTheme="minorHAnsi" w:hAnsiTheme="minorHAnsi"/>
          <w:sz w:val="18"/>
          <w:szCs w:val="18"/>
        </w:rPr>
        <w:t xml:space="preserve"> Výzvy),</w:t>
      </w:r>
    </w:p>
    <w:p w14:paraId="4542C573" w14:textId="1DAFB58C" w:rsidR="00873BFC" w:rsidRPr="00CB081E" w:rsidRDefault="00873BFC"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Seznam osob prokazující profesní a odbornou způsobilost (příloha č. 5 Výzvy)</w:t>
      </w:r>
    </w:p>
    <w:p w14:paraId="297EBF59" w14:textId="0C749D3D"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CB081E">
        <w:rPr>
          <w:rFonts w:asciiTheme="minorHAnsi" w:hAnsiTheme="minorHAnsi"/>
          <w:sz w:val="18"/>
          <w:szCs w:val="18"/>
        </w:rPr>
        <w:t>6</w:t>
      </w:r>
      <w:r w:rsidRPr="00CB081E">
        <w:rPr>
          <w:rFonts w:asciiTheme="minorHAnsi" w:hAnsiTheme="minorHAnsi"/>
          <w:sz w:val="18"/>
          <w:szCs w:val="18"/>
        </w:rPr>
        <w:t xml:space="preserve"> Výzvy),</w:t>
      </w:r>
    </w:p>
    <w:p w14:paraId="7DF61F65" w14:textId="358FFB32" w:rsidR="00ED214B" w:rsidRPr="00CB081E" w:rsidRDefault="00ED214B"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 xml:space="preserve">Seznam poddodavatelů (příloha č.  </w:t>
      </w:r>
      <w:r w:rsidR="00873BFC" w:rsidRPr="00CB081E">
        <w:rPr>
          <w:rFonts w:asciiTheme="minorHAnsi" w:hAnsiTheme="minorHAnsi"/>
          <w:sz w:val="18"/>
          <w:szCs w:val="18"/>
        </w:rPr>
        <w:t>7</w:t>
      </w:r>
      <w:r w:rsidR="00587190" w:rsidRPr="00CB081E">
        <w:rPr>
          <w:rFonts w:asciiTheme="minorHAnsi" w:hAnsiTheme="minorHAnsi"/>
          <w:sz w:val="18"/>
          <w:szCs w:val="18"/>
        </w:rPr>
        <w:t xml:space="preserve"> </w:t>
      </w:r>
      <w:r w:rsidRPr="00CB081E">
        <w:rPr>
          <w:rFonts w:asciiTheme="minorHAnsi" w:hAnsiTheme="minorHAnsi"/>
          <w:sz w:val="18"/>
          <w:szCs w:val="18"/>
        </w:rPr>
        <w:t>Výzvy),</w:t>
      </w:r>
    </w:p>
    <w:p w14:paraId="661F6EE2" w14:textId="597FD6D8" w:rsidR="00ED214B" w:rsidRPr="00CB081E" w:rsidRDefault="00587190" w:rsidP="00976AF9">
      <w:pPr>
        <w:pStyle w:val="Seznam"/>
        <w:numPr>
          <w:ilvl w:val="0"/>
          <w:numId w:val="22"/>
        </w:numPr>
        <w:spacing w:line="264" w:lineRule="auto"/>
        <w:ind w:left="782" w:hanging="391"/>
        <w:jc w:val="both"/>
        <w:rPr>
          <w:rFonts w:asciiTheme="minorHAnsi" w:hAnsiTheme="minorHAnsi"/>
          <w:sz w:val="18"/>
          <w:szCs w:val="18"/>
        </w:rPr>
      </w:pPr>
      <w:r w:rsidRPr="00CB081E">
        <w:rPr>
          <w:rFonts w:asciiTheme="minorHAnsi" w:hAnsiTheme="minorHAnsi"/>
          <w:sz w:val="18"/>
          <w:szCs w:val="18"/>
        </w:rPr>
        <w:t xml:space="preserve">Čestné prohlášení o splnění podmínek v souvislosti </w:t>
      </w:r>
      <w:r w:rsidR="008B7B05" w:rsidRPr="00CB081E">
        <w:rPr>
          <w:rFonts w:asciiTheme="minorHAnsi" w:hAnsiTheme="minorHAnsi"/>
          <w:sz w:val="18"/>
          <w:szCs w:val="18"/>
        </w:rPr>
        <w:t xml:space="preserve">s mezinárodními </w:t>
      </w:r>
      <w:proofErr w:type="gramStart"/>
      <w:r w:rsidR="008B7B05" w:rsidRPr="00CB081E">
        <w:rPr>
          <w:rFonts w:asciiTheme="minorHAnsi" w:hAnsiTheme="minorHAnsi"/>
          <w:sz w:val="18"/>
          <w:szCs w:val="18"/>
        </w:rPr>
        <w:t xml:space="preserve">sankcemi </w:t>
      </w:r>
      <w:r w:rsidRPr="00CB081E">
        <w:rPr>
          <w:rFonts w:asciiTheme="minorHAnsi" w:hAnsiTheme="minorHAnsi"/>
          <w:sz w:val="18"/>
          <w:szCs w:val="18"/>
        </w:rPr>
        <w:t xml:space="preserve"> </w:t>
      </w:r>
      <w:r w:rsidR="00ED214B" w:rsidRPr="00CB081E">
        <w:rPr>
          <w:rFonts w:asciiTheme="minorHAnsi" w:hAnsiTheme="minorHAnsi"/>
          <w:sz w:val="18"/>
          <w:szCs w:val="18"/>
        </w:rPr>
        <w:t>(</w:t>
      </w:r>
      <w:proofErr w:type="gramEnd"/>
      <w:r w:rsidR="00ED214B" w:rsidRPr="00CB081E">
        <w:rPr>
          <w:rFonts w:asciiTheme="minorHAnsi" w:hAnsiTheme="minorHAnsi"/>
          <w:sz w:val="18"/>
          <w:szCs w:val="18"/>
        </w:rPr>
        <w:t xml:space="preserve">příloha č. </w:t>
      </w:r>
      <w:r w:rsidR="00873BFC" w:rsidRPr="00CB081E">
        <w:rPr>
          <w:rFonts w:asciiTheme="minorHAnsi" w:hAnsiTheme="minorHAnsi"/>
          <w:sz w:val="18"/>
          <w:szCs w:val="18"/>
        </w:rPr>
        <w:t>8</w:t>
      </w:r>
      <w:r w:rsidRPr="00CB081E">
        <w:rPr>
          <w:rFonts w:asciiTheme="minorHAnsi" w:hAnsiTheme="minorHAnsi"/>
          <w:sz w:val="18"/>
          <w:szCs w:val="18"/>
        </w:rPr>
        <w:t xml:space="preserve"> </w:t>
      </w:r>
      <w:r w:rsidR="00ED214B" w:rsidRPr="00CB081E">
        <w:rPr>
          <w:rFonts w:asciiTheme="minorHAnsi" w:hAnsiTheme="minorHAnsi"/>
          <w:sz w:val="18"/>
          <w:szCs w:val="18"/>
        </w:rPr>
        <w:t>Výzvy)</w:t>
      </w:r>
    </w:p>
    <w:p w14:paraId="5EEDC46B" w14:textId="68011CDD" w:rsidR="00ED214B" w:rsidRPr="00CB081E"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CB081E">
        <w:rPr>
          <w:rFonts w:asciiTheme="minorHAnsi" w:hAnsiTheme="minorHAnsi"/>
          <w:sz w:val="18"/>
          <w:szCs w:val="18"/>
        </w:rPr>
        <w:t>Návrh Smlouvy o dílo</w:t>
      </w:r>
      <w:r w:rsidR="00976AF9" w:rsidRPr="00CB081E">
        <w:rPr>
          <w:rFonts w:asciiTheme="minorHAnsi" w:hAnsiTheme="minorHAnsi"/>
          <w:sz w:val="18"/>
          <w:szCs w:val="18"/>
        </w:rPr>
        <w:t xml:space="preserve"> včetně příloh</w:t>
      </w:r>
      <w:r w:rsidRPr="00CB081E">
        <w:rPr>
          <w:rFonts w:asciiTheme="minorHAnsi" w:hAnsiTheme="minorHAnsi"/>
          <w:sz w:val="18"/>
          <w:szCs w:val="18"/>
        </w:rPr>
        <w:t>.</w:t>
      </w:r>
    </w:p>
    <w:bookmarkEnd w:id="8"/>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lastRenderedPageBreak/>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0314566E"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976AF9">
        <w:t>.</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lastRenderedPageBreak/>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 xml:space="preserve">Zadavatel při vytváření zadávacích podmínek postupoval tak, aby v co nejvyšší možné míře naplnil zásady sociálně odpovědného zadávání, environmentálně odpovědného </w:t>
      </w:r>
      <w:r w:rsidRPr="00052EBF">
        <w:lastRenderedPageBreak/>
        <w:t>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CB081E"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6A2B02" w:rsidRPr="00CB081E">
        <w:t>10</w:t>
      </w:r>
      <w:r w:rsidRPr="00CB081E">
        <w:t>.</w:t>
      </w:r>
      <w:r w:rsidR="00F011EE" w:rsidRPr="00CB081E">
        <w:t>10</w:t>
      </w:r>
      <w:r w:rsidRPr="00CB081E">
        <w:t xml:space="preserve"> závazného vzoru smlouvy, který je dílem 2 zadávací dokumentace. </w:t>
      </w:r>
    </w:p>
    <w:p w14:paraId="6DF9DD79" w14:textId="11236399" w:rsidR="00A83E19" w:rsidRPr="00CB081E" w:rsidRDefault="00587190" w:rsidP="00047C8F">
      <w:pPr>
        <w:pStyle w:val="Odstavecseseznamem"/>
        <w:numPr>
          <w:ilvl w:val="0"/>
          <w:numId w:val="21"/>
        </w:numPr>
        <w:suppressAutoHyphens/>
        <w:spacing w:after="120"/>
        <w:ind w:left="567" w:hanging="567"/>
        <w:contextualSpacing w:val="0"/>
        <w:jc w:val="both"/>
        <w:rPr>
          <w:b/>
          <w:bCs/>
          <w:u w:val="single"/>
        </w:rPr>
      </w:pPr>
      <w:bookmarkStart w:id="9" w:name="_Toc147153729"/>
      <w:r w:rsidRPr="00CB081E">
        <w:rPr>
          <w:b/>
          <w:bCs/>
          <w:u w:val="single"/>
        </w:rPr>
        <w:t>Další zadávací podmínky v návaznosti na mezinárodní sankce, zákaz zadání veřejné zakázky</w:t>
      </w:r>
      <w:bookmarkEnd w:id="9"/>
    </w:p>
    <w:p w14:paraId="686581B1" w14:textId="77777777" w:rsidR="006A3594" w:rsidRPr="00CB081E" w:rsidRDefault="006A3594" w:rsidP="0057152F">
      <w:pPr>
        <w:pStyle w:val="Odstavecseseznamem"/>
        <w:numPr>
          <w:ilvl w:val="1"/>
          <w:numId w:val="21"/>
        </w:numPr>
        <w:suppressAutoHyphens/>
        <w:spacing w:after="120"/>
        <w:contextualSpacing w:val="0"/>
        <w:jc w:val="both"/>
        <w:rPr>
          <w:rFonts w:cs="Arial"/>
        </w:rPr>
      </w:pPr>
      <w:r w:rsidRPr="00CB081E">
        <w:rPr>
          <w:rFonts w:cs="Arial"/>
        </w:rPr>
        <w:t xml:space="preserve">Zadavatel v tomto řízení postupuje analogicky v souladu s § </w:t>
      </w:r>
      <w:proofErr w:type="gramStart"/>
      <w:r w:rsidRPr="00CB081E">
        <w:rPr>
          <w:rFonts w:cs="Arial"/>
        </w:rPr>
        <w:t>48a</w:t>
      </w:r>
      <w:proofErr w:type="gramEnd"/>
      <w:r w:rsidRPr="00CB081E">
        <w:rPr>
          <w:rFonts w:cs="Arial"/>
        </w:rPr>
        <w:t xml:space="preserve"> ZZVZ. Zadavatel nezadá veřejnou zakázku účastníku výběrového řízení, pokud je to v rozporu s mezinárodními sankcemi podle zákona upravujícího provádění mezinárodních sankcí.</w:t>
      </w:r>
    </w:p>
    <w:p w14:paraId="192D5AD0" w14:textId="77777777" w:rsidR="006A3594" w:rsidRPr="00CB081E" w:rsidRDefault="006A3594" w:rsidP="0057152F">
      <w:pPr>
        <w:pStyle w:val="Odstavecseseznamem"/>
        <w:numPr>
          <w:ilvl w:val="1"/>
          <w:numId w:val="21"/>
        </w:numPr>
        <w:suppressAutoHyphens/>
        <w:spacing w:after="120"/>
        <w:contextualSpacing w:val="0"/>
        <w:jc w:val="both"/>
        <w:rPr>
          <w:rFonts w:cs="Arial"/>
        </w:rPr>
      </w:pPr>
      <w:r w:rsidRPr="00CB081E">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lastRenderedPageBreak/>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CB081E"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CB081E">
        <w:rPr>
          <w:rFonts w:cs="Arial"/>
        </w:rPr>
        <w:t xml:space="preserve">přílohou č. </w:t>
      </w:r>
      <w:r w:rsidR="00873BFC" w:rsidRPr="00CB081E">
        <w:rPr>
          <w:rFonts w:cs="Arial"/>
        </w:rPr>
        <w:t>8</w:t>
      </w:r>
      <w:r w:rsidRPr="00CB081E">
        <w:rPr>
          <w:rFonts w:cs="Arial"/>
        </w:rPr>
        <w:t xml:space="preserve"> této Výzvy, ve své nabídce.</w:t>
      </w:r>
    </w:p>
    <w:p w14:paraId="63C39CAB" w14:textId="0F33FEB1" w:rsidR="002739A1" w:rsidRPr="00CB081E" w:rsidRDefault="002739A1" w:rsidP="0057152F">
      <w:pPr>
        <w:pStyle w:val="Odstavecseseznamem"/>
        <w:numPr>
          <w:ilvl w:val="1"/>
          <w:numId w:val="21"/>
        </w:numPr>
        <w:suppressAutoHyphens/>
        <w:spacing w:after="120"/>
        <w:contextualSpacing w:val="0"/>
        <w:jc w:val="both"/>
        <w:rPr>
          <w:rFonts w:cs="Arial"/>
        </w:rPr>
      </w:pPr>
      <w:r w:rsidRPr="00CB081E">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CB081E" w:rsidRDefault="002739A1" w:rsidP="0057152F">
      <w:pPr>
        <w:pStyle w:val="Odstavecseseznamem"/>
        <w:numPr>
          <w:ilvl w:val="1"/>
          <w:numId w:val="21"/>
        </w:numPr>
        <w:suppressAutoHyphens/>
        <w:spacing w:after="120"/>
        <w:contextualSpacing w:val="0"/>
        <w:jc w:val="both"/>
        <w:rPr>
          <w:rFonts w:cs="Arial"/>
        </w:rPr>
      </w:pPr>
      <w:r w:rsidRPr="00CB081E">
        <w:rPr>
          <w:rFonts w:cs="Arial"/>
        </w:rPr>
        <w:t>V případě postupu účastníka v rozporu s tímto článkem bude účastník vyloučen z výběrového řízení.</w:t>
      </w:r>
    </w:p>
    <w:p w14:paraId="5A6ADA19" w14:textId="04D5000A" w:rsidR="00A83E19" w:rsidRDefault="00A83E19" w:rsidP="00A83E19">
      <w:pPr>
        <w:pStyle w:val="Default"/>
        <w:jc w:val="both"/>
        <w:rPr>
          <w:rFonts w:asciiTheme="minorHAnsi" w:hAnsiTheme="minorHAnsi"/>
          <w:sz w:val="18"/>
          <w:szCs w:val="18"/>
        </w:rPr>
      </w:pPr>
    </w:p>
    <w:p w14:paraId="7A6F3068" w14:textId="13A59398" w:rsidR="001F7EE7" w:rsidRDefault="001F7EE7" w:rsidP="00A83E19">
      <w:pPr>
        <w:pStyle w:val="Default"/>
        <w:jc w:val="both"/>
        <w:rPr>
          <w:rFonts w:asciiTheme="minorHAnsi" w:hAnsiTheme="minorHAnsi"/>
          <w:sz w:val="18"/>
          <w:szCs w:val="18"/>
        </w:rPr>
      </w:pPr>
    </w:p>
    <w:p w14:paraId="521BD70E" w14:textId="11160DB4" w:rsidR="001F7EE7" w:rsidRDefault="001F7EE7" w:rsidP="00A83E19">
      <w:pPr>
        <w:pStyle w:val="Default"/>
        <w:jc w:val="both"/>
        <w:rPr>
          <w:rFonts w:asciiTheme="minorHAnsi" w:hAnsiTheme="minorHAnsi"/>
          <w:sz w:val="18"/>
          <w:szCs w:val="18"/>
        </w:rPr>
      </w:pPr>
    </w:p>
    <w:p w14:paraId="16186F29" w14:textId="426D3749" w:rsidR="001F7EE7" w:rsidRDefault="001F7EE7" w:rsidP="00A83E19">
      <w:pPr>
        <w:pStyle w:val="Default"/>
        <w:jc w:val="both"/>
        <w:rPr>
          <w:rFonts w:asciiTheme="minorHAnsi" w:hAnsiTheme="minorHAnsi"/>
          <w:sz w:val="18"/>
          <w:szCs w:val="18"/>
        </w:rPr>
      </w:pPr>
    </w:p>
    <w:p w14:paraId="72EEB89E" w14:textId="4B2D8214" w:rsidR="001F7EE7" w:rsidRDefault="001F7EE7" w:rsidP="00A83E19">
      <w:pPr>
        <w:pStyle w:val="Default"/>
        <w:jc w:val="both"/>
        <w:rPr>
          <w:rFonts w:asciiTheme="minorHAnsi" w:hAnsiTheme="minorHAnsi"/>
          <w:sz w:val="18"/>
          <w:szCs w:val="18"/>
        </w:rPr>
      </w:pPr>
    </w:p>
    <w:p w14:paraId="2BE41CB2" w14:textId="692DB3ED" w:rsidR="001F7EE7" w:rsidRDefault="001F7EE7" w:rsidP="00A83E19">
      <w:pPr>
        <w:pStyle w:val="Default"/>
        <w:jc w:val="both"/>
        <w:rPr>
          <w:rFonts w:asciiTheme="minorHAnsi" w:hAnsiTheme="minorHAnsi"/>
          <w:sz w:val="18"/>
          <w:szCs w:val="18"/>
        </w:rPr>
      </w:pPr>
    </w:p>
    <w:p w14:paraId="195C6E15" w14:textId="09F7CD16" w:rsidR="001F7EE7" w:rsidRDefault="001F7EE7" w:rsidP="00A83E19">
      <w:pPr>
        <w:pStyle w:val="Default"/>
        <w:jc w:val="both"/>
        <w:rPr>
          <w:rFonts w:asciiTheme="minorHAnsi" w:hAnsiTheme="minorHAnsi"/>
          <w:sz w:val="18"/>
          <w:szCs w:val="18"/>
        </w:rPr>
      </w:pPr>
    </w:p>
    <w:p w14:paraId="028373FA" w14:textId="0804ED07" w:rsidR="001F7EE7" w:rsidRDefault="001F7EE7" w:rsidP="00A83E19">
      <w:pPr>
        <w:pStyle w:val="Default"/>
        <w:jc w:val="both"/>
        <w:rPr>
          <w:rFonts w:asciiTheme="minorHAnsi" w:hAnsiTheme="minorHAnsi"/>
          <w:sz w:val="18"/>
          <w:szCs w:val="18"/>
        </w:rPr>
      </w:pPr>
    </w:p>
    <w:p w14:paraId="4005E9A8" w14:textId="77777777" w:rsidR="001F7EE7" w:rsidRPr="00CB081E" w:rsidRDefault="001F7EE7"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CB081E">
        <w:rPr>
          <w:rFonts w:eastAsia="Batang" w:cs="Arial"/>
        </w:rPr>
        <w:lastRenderedPageBreak/>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49E2AF" w16cex:dateUtc="2023-11-15T08:42:00Z"/>
  <w16cex:commentExtensible w16cex:durableId="5043CD85" w16cex:dateUtc="2023-11-15T08: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A74E2" w14:textId="77777777" w:rsidR="001128BA" w:rsidRDefault="001128BA" w:rsidP="00962258">
      <w:pPr>
        <w:spacing w:after="0" w:line="240" w:lineRule="auto"/>
      </w:pPr>
      <w:r>
        <w:separator/>
      </w:r>
    </w:p>
  </w:endnote>
  <w:endnote w:type="continuationSeparator" w:id="0">
    <w:p w14:paraId="22485F21" w14:textId="77777777" w:rsidR="001128BA" w:rsidRDefault="001128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439F8FB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026">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7026">
            <w:rPr>
              <w:rStyle w:val="slostrnky"/>
              <w:noProof/>
            </w:rPr>
            <w:t>13</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418608C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0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7026">
            <w:rPr>
              <w:rStyle w:val="slostrnky"/>
              <w:noProof/>
            </w:rPr>
            <w:t>13</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95539" w14:textId="77777777" w:rsidR="001128BA" w:rsidRDefault="001128BA" w:rsidP="00962258">
      <w:pPr>
        <w:spacing w:after="0" w:line="240" w:lineRule="auto"/>
      </w:pPr>
      <w:r>
        <w:separator/>
      </w:r>
    </w:p>
  </w:footnote>
  <w:footnote w:type="continuationSeparator" w:id="0">
    <w:p w14:paraId="424E494D" w14:textId="77777777" w:rsidR="001128BA" w:rsidRDefault="001128BA"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022E7C48" w:rsidR="00D8187D" w:rsidRPr="005026B1"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0" w:name="_Hlk145492187"/>
    <w:r w:rsidRPr="005026B1">
      <w:rPr>
        <w:rFonts w:ascii="Verdana-Italic" w:hAnsi="Verdana-Italic" w:cs="Verdana-Italic"/>
        <w:i/>
        <w:iCs/>
        <w:sz w:val="16"/>
        <w:szCs w:val="16"/>
      </w:rPr>
      <w:t>„</w:t>
    </w:r>
    <w:r w:rsidR="005026B1" w:rsidRPr="005026B1">
      <w:rPr>
        <w:rFonts w:ascii="Verdana-Italic" w:hAnsi="Verdana-Italic" w:cs="Verdana-Italic"/>
        <w:i/>
        <w:iCs/>
        <w:sz w:val="16"/>
        <w:szCs w:val="16"/>
      </w:rPr>
      <w:t xml:space="preserve">Implementace ETCS </w:t>
    </w:r>
    <w:proofErr w:type="spellStart"/>
    <w:r w:rsidR="005026B1" w:rsidRPr="005026B1">
      <w:rPr>
        <w:rFonts w:ascii="Verdana-Italic" w:hAnsi="Verdana-Italic" w:cs="Verdana-Italic"/>
        <w:i/>
        <w:iCs/>
        <w:sz w:val="16"/>
        <w:szCs w:val="16"/>
      </w:rPr>
      <w:t>Regional</w:t>
    </w:r>
    <w:proofErr w:type="spellEnd"/>
    <w:r w:rsidR="005026B1" w:rsidRPr="005026B1">
      <w:rPr>
        <w:rFonts w:ascii="Verdana-Italic" w:hAnsi="Verdana-Italic" w:cs="Verdana-Italic"/>
        <w:i/>
        <w:iCs/>
        <w:sz w:val="16"/>
        <w:szCs w:val="16"/>
      </w:rPr>
      <w:t xml:space="preserve"> </w:t>
    </w:r>
    <w:proofErr w:type="gramStart"/>
    <w:r w:rsidR="005026B1" w:rsidRPr="005026B1">
      <w:rPr>
        <w:rFonts w:ascii="Verdana-Italic" w:hAnsi="Verdana-Italic" w:cs="Verdana-Italic"/>
        <w:i/>
        <w:iCs/>
        <w:sz w:val="16"/>
        <w:szCs w:val="16"/>
      </w:rPr>
      <w:t>Tachov - Planá</w:t>
    </w:r>
    <w:proofErr w:type="gramEnd"/>
    <w:r w:rsidR="005026B1" w:rsidRPr="005026B1">
      <w:rPr>
        <w:rFonts w:ascii="Verdana-Italic" w:hAnsi="Verdana-Italic" w:cs="Verdana-Italic"/>
        <w:i/>
        <w:iCs/>
        <w:sz w:val="16"/>
        <w:szCs w:val="16"/>
      </w:rPr>
      <w:t xml:space="preserve"> u Mariánských Lázní</w:t>
    </w:r>
    <w:r w:rsidRPr="005026B1">
      <w:rPr>
        <w:rFonts w:ascii="Verdana-Italic" w:hAnsi="Verdana-Italic" w:cs="Verdana-Italic"/>
        <w:i/>
        <w:iCs/>
        <w:sz w:val="16"/>
        <w:szCs w:val="16"/>
      </w:rPr>
      <w:t>“</w:t>
    </w:r>
  </w:p>
  <w:p w14:paraId="08ED3B78" w14:textId="13562CF1" w:rsidR="009C4223" w:rsidRPr="00C0276B" w:rsidRDefault="00D8187D" w:rsidP="00D8187D">
    <w:pPr>
      <w:pStyle w:val="Zhlav"/>
      <w:pBdr>
        <w:bottom w:val="single" w:sz="6" w:space="1" w:color="auto"/>
      </w:pBdr>
      <w:jc w:val="right"/>
      <w:rPr>
        <w:rFonts w:cs="Arial"/>
        <w:i/>
      </w:rPr>
    </w:pPr>
    <w:r w:rsidRPr="005026B1">
      <w:rPr>
        <w:rFonts w:ascii="Verdana-Italic" w:hAnsi="Verdana-Italic" w:cs="Verdana-Italic"/>
        <w:i/>
        <w:iCs/>
        <w:sz w:val="16"/>
        <w:szCs w:val="16"/>
      </w:rPr>
      <w:t xml:space="preserve">– </w:t>
    </w:r>
    <w:bookmarkEnd w:id="10"/>
    <w:r w:rsidR="005026B1" w:rsidRPr="005026B1">
      <w:rPr>
        <w:rFonts w:ascii="Verdana-Italic" w:hAnsi="Verdana-Italic" w:cs="Verdana-Italic"/>
        <w:i/>
        <w:iCs/>
        <w:sz w:val="16"/>
        <w:szCs w:val="16"/>
      </w:rPr>
      <w:t>Záměr projektu</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abstractNumId w:val="11"/>
  </w:num>
  <w:num w:numId="2">
    <w:abstractNumId w:val="5"/>
  </w:num>
  <w:num w:numId="3">
    <w:abstractNumId w:val="14"/>
  </w:num>
  <w:num w:numId="4">
    <w:abstractNumId w:val="2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2"/>
  </w:num>
  <w:num w:numId="8">
    <w:abstractNumId w:val="1"/>
  </w:num>
  <w:num w:numId="9">
    <w:abstractNumId w:val="9"/>
  </w:num>
  <w:num w:numId="10">
    <w:abstractNumId w:val="23"/>
  </w:num>
  <w:num w:numId="11">
    <w:abstractNumId w:val="10"/>
  </w:num>
  <w:num w:numId="12">
    <w:abstractNumId w:val="18"/>
  </w:num>
  <w:num w:numId="13">
    <w:abstractNumId w:val="25"/>
  </w:num>
  <w:num w:numId="14">
    <w:abstractNumId w:val="16"/>
  </w:num>
  <w:num w:numId="15">
    <w:abstractNumId w:val="20"/>
  </w:num>
  <w:num w:numId="16">
    <w:abstractNumId w:val="26"/>
  </w:num>
  <w:num w:numId="17">
    <w:abstractNumId w:val="15"/>
  </w:num>
  <w:num w:numId="18">
    <w:abstractNumId w:val="13"/>
  </w:num>
  <w:num w:numId="19">
    <w:abstractNumId w:val="21"/>
  </w:num>
  <w:num w:numId="20">
    <w:abstractNumId w:val="3"/>
  </w:num>
  <w:num w:numId="21">
    <w:abstractNumId w:val="27"/>
  </w:num>
  <w:num w:numId="22">
    <w:abstractNumId w:val="17"/>
  </w:num>
  <w:num w:numId="23">
    <w:abstractNumId w:val="4"/>
  </w:num>
  <w:num w:numId="24">
    <w:abstractNumId w:val="2"/>
  </w:num>
  <w:num w:numId="25">
    <w:abstractNumId w:val="22"/>
  </w:num>
  <w:num w:numId="26">
    <w:abstractNumId w:val="19"/>
  </w:num>
  <w:num w:numId="2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2B69"/>
    <w:rsid w:val="000A7788"/>
    <w:rsid w:val="000B6CF4"/>
    <w:rsid w:val="000B7907"/>
    <w:rsid w:val="000D0CC3"/>
    <w:rsid w:val="000E6C81"/>
    <w:rsid w:val="000F2373"/>
    <w:rsid w:val="000F6D92"/>
    <w:rsid w:val="00102EFE"/>
    <w:rsid w:val="001047F5"/>
    <w:rsid w:val="00107683"/>
    <w:rsid w:val="001128BA"/>
    <w:rsid w:val="00113538"/>
    <w:rsid w:val="00114472"/>
    <w:rsid w:val="00122937"/>
    <w:rsid w:val="0013274F"/>
    <w:rsid w:val="001411AF"/>
    <w:rsid w:val="00142FDD"/>
    <w:rsid w:val="001454C8"/>
    <w:rsid w:val="00147E09"/>
    <w:rsid w:val="00152EAB"/>
    <w:rsid w:val="001543C5"/>
    <w:rsid w:val="00161330"/>
    <w:rsid w:val="0016443F"/>
    <w:rsid w:val="001674E9"/>
    <w:rsid w:val="00167963"/>
    <w:rsid w:val="00170BAA"/>
    <w:rsid w:val="00170EC5"/>
    <w:rsid w:val="00173C5C"/>
    <w:rsid w:val="001747C1"/>
    <w:rsid w:val="00176B6E"/>
    <w:rsid w:val="00183D20"/>
    <w:rsid w:val="0018596A"/>
    <w:rsid w:val="0018607C"/>
    <w:rsid w:val="001935D2"/>
    <w:rsid w:val="001B366F"/>
    <w:rsid w:val="001B5CED"/>
    <w:rsid w:val="001D4E63"/>
    <w:rsid w:val="001E2AB9"/>
    <w:rsid w:val="001E35EC"/>
    <w:rsid w:val="001E7081"/>
    <w:rsid w:val="001F7EE7"/>
    <w:rsid w:val="002044C0"/>
    <w:rsid w:val="002073F5"/>
    <w:rsid w:val="00207DF5"/>
    <w:rsid w:val="002170E8"/>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2F7026"/>
    <w:rsid w:val="00305632"/>
    <w:rsid w:val="00306482"/>
    <w:rsid w:val="00312B24"/>
    <w:rsid w:val="00314024"/>
    <w:rsid w:val="00326A11"/>
    <w:rsid w:val="00327F80"/>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5026B1"/>
    <w:rsid w:val="00511AB9"/>
    <w:rsid w:val="00520054"/>
    <w:rsid w:val="0052020D"/>
    <w:rsid w:val="00520F08"/>
    <w:rsid w:val="00523EA7"/>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6C7E"/>
    <w:rsid w:val="005A64E9"/>
    <w:rsid w:val="005C392F"/>
    <w:rsid w:val="005D4929"/>
    <w:rsid w:val="005E791D"/>
    <w:rsid w:val="005F1F82"/>
    <w:rsid w:val="005F2A51"/>
    <w:rsid w:val="005F3E54"/>
    <w:rsid w:val="00603B5A"/>
    <w:rsid w:val="0061068E"/>
    <w:rsid w:val="0061452A"/>
    <w:rsid w:val="006229C5"/>
    <w:rsid w:val="00622B3E"/>
    <w:rsid w:val="00623B77"/>
    <w:rsid w:val="00642885"/>
    <w:rsid w:val="00650A61"/>
    <w:rsid w:val="00656B34"/>
    <w:rsid w:val="00660AD3"/>
    <w:rsid w:val="00671132"/>
    <w:rsid w:val="006744FC"/>
    <w:rsid w:val="00680365"/>
    <w:rsid w:val="00680A7A"/>
    <w:rsid w:val="0069381C"/>
    <w:rsid w:val="006A2B02"/>
    <w:rsid w:val="006A3594"/>
    <w:rsid w:val="006A5570"/>
    <w:rsid w:val="006A689C"/>
    <w:rsid w:val="006B110C"/>
    <w:rsid w:val="006B3D79"/>
    <w:rsid w:val="006B661F"/>
    <w:rsid w:val="006C319F"/>
    <w:rsid w:val="006E0131"/>
    <w:rsid w:val="006E0578"/>
    <w:rsid w:val="006E314D"/>
    <w:rsid w:val="006F4918"/>
    <w:rsid w:val="00703A25"/>
    <w:rsid w:val="00706AF9"/>
    <w:rsid w:val="00710723"/>
    <w:rsid w:val="00713953"/>
    <w:rsid w:val="00723ED1"/>
    <w:rsid w:val="00731D0B"/>
    <w:rsid w:val="00735EB7"/>
    <w:rsid w:val="00736392"/>
    <w:rsid w:val="00741A9A"/>
    <w:rsid w:val="00743525"/>
    <w:rsid w:val="007436E9"/>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2E90"/>
    <w:rsid w:val="007A3D4F"/>
    <w:rsid w:val="007A7552"/>
    <w:rsid w:val="007B2942"/>
    <w:rsid w:val="007B570C"/>
    <w:rsid w:val="007B6E7F"/>
    <w:rsid w:val="007C4B6F"/>
    <w:rsid w:val="007C59B4"/>
    <w:rsid w:val="007D4189"/>
    <w:rsid w:val="007D6E64"/>
    <w:rsid w:val="007E4A6E"/>
    <w:rsid w:val="007F019A"/>
    <w:rsid w:val="007F56A7"/>
    <w:rsid w:val="007F5796"/>
    <w:rsid w:val="008042F5"/>
    <w:rsid w:val="00807DD0"/>
    <w:rsid w:val="00811A55"/>
    <w:rsid w:val="00812EDA"/>
    <w:rsid w:val="00813F11"/>
    <w:rsid w:val="008146F5"/>
    <w:rsid w:val="00815AD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1C34"/>
    <w:rsid w:val="008B5EB7"/>
    <w:rsid w:val="008B7B05"/>
    <w:rsid w:val="008D03B9"/>
    <w:rsid w:val="008D6B3E"/>
    <w:rsid w:val="008E0D91"/>
    <w:rsid w:val="008E57AD"/>
    <w:rsid w:val="008F18D6"/>
    <w:rsid w:val="008F2D16"/>
    <w:rsid w:val="00904780"/>
    <w:rsid w:val="009061BE"/>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468"/>
    <w:rsid w:val="009678B7"/>
    <w:rsid w:val="009703F2"/>
    <w:rsid w:val="00972C6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467B5"/>
    <w:rsid w:val="00C622F0"/>
    <w:rsid w:val="00C65672"/>
    <w:rsid w:val="00C7306A"/>
    <w:rsid w:val="00C75426"/>
    <w:rsid w:val="00C76762"/>
    <w:rsid w:val="00CA2F8F"/>
    <w:rsid w:val="00CB081E"/>
    <w:rsid w:val="00CC3D93"/>
    <w:rsid w:val="00CC5627"/>
    <w:rsid w:val="00CD1FC4"/>
    <w:rsid w:val="00CD255A"/>
    <w:rsid w:val="00CD463D"/>
    <w:rsid w:val="00CD5CDE"/>
    <w:rsid w:val="00CE371D"/>
    <w:rsid w:val="00CE5C3C"/>
    <w:rsid w:val="00CE7DEB"/>
    <w:rsid w:val="00CF4C8D"/>
    <w:rsid w:val="00CF7F8A"/>
    <w:rsid w:val="00D061C9"/>
    <w:rsid w:val="00D06652"/>
    <w:rsid w:val="00D146AB"/>
    <w:rsid w:val="00D15600"/>
    <w:rsid w:val="00D16406"/>
    <w:rsid w:val="00D21061"/>
    <w:rsid w:val="00D26F4A"/>
    <w:rsid w:val="00D27EAE"/>
    <w:rsid w:val="00D316A7"/>
    <w:rsid w:val="00D37FE3"/>
    <w:rsid w:val="00D4108E"/>
    <w:rsid w:val="00D42431"/>
    <w:rsid w:val="00D60762"/>
    <w:rsid w:val="00D6163D"/>
    <w:rsid w:val="00D72E25"/>
    <w:rsid w:val="00D761E8"/>
    <w:rsid w:val="00D80129"/>
    <w:rsid w:val="00D8187D"/>
    <w:rsid w:val="00D831A3"/>
    <w:rsid w:val="00D83A20"/>
    <w:rsid w:val="00D94524"/>
    <w:rsid w:val="00DA6DB0"/>
    <w:rsid w:val="00DA6FFE"/>
    <w:rsid w:val="00DA795A"/>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250"/>
    <w:rsid w:val="00E163E2"/>
    <w:rsid w:val="00E26C30"/>
    <w:rsid w:val="00E3035F"/>
    <w:rsid w:val="00E36254"/>
    <w:rsid w:val="00E4561F"/>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214D"/>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customStyle="1" w:styleId="Nevyeenzmnka1">
    <w:name w:val="Nevyřešená zmínka1"/>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character" w:customStyle="1" w:styleId="OdstavecseseznamemChar">
    <w:name w:val="Odstavec se seznamem Char"/>
    <w:basedOn w:val="Standardnpsmoodstavce"/>
    <w:link w:val="Odstavecseseznamem"/>
    <w:uiPriority w:val="34"/>
    <w:rsid w:val="007A7552"/>
  </w:style>
  <w:style w:type="character" w:customStyle="1" w:styleId="Tun">
    <w:name w:val="_Tučně"/>
    <w:basedOn w:val="Standardnpsmoodstavce"/>
    <w:qFormat/>
    <w:rsid w:val="007A7552"/>
    <w:rPr>
      <w:b/>
    </w:rPr>
  </w:style>
  <w:style w:type="paragraph" w:customStyle="1" w:styleId="Tabulka-9">
    <w:name w:val="_Tabulka-9"/>
    <w:basedOn w:val="Normln"/>
    <w:qFormat/>
    <w:rsid w:val="007A7552"/>
    <w:pPr>
      <w:spacing w:before="40" w:after="40" w:line="240" w:lineRule="auto"/>
    </w:pPr>
    <w:rPr>
      <w:rFonts w:ascii="Verdana" w:hAnsi="Verdan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664F6F-01A8-4E20-B4C3-CFBCBC62F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0</TotalTime>
  <Pages>1</Pages>
  <Words>5957</Words>
  <Characters>35148</Characters>
  <Application>Microsoft Office Word</Application>
  <DocSecurity>0</DocSecurity>
  <Lines>292</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4</cp:revision>
  <cp:lastPrinted>2024-03-08T08:28:00Z</cp:lastPrinted>
  <dcterms:created xsi:type="dcterms:W3CDTF">2024-03-08T08:28:00Z</dcterms:created>
  <dcterms:modified xsi:type="dcterms:W3CDTF">2024-03-08T08:28:00Z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