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RPr="001A6F12" w14:paraId="73093962" w14:textId="77777777" w:rsidTr="00F862D6">
        <w:tc>
          <w:tcPr>
            <w:tcW w:w="1020" w:type="dxa"/>
          </w:tcPr>
          <w:p w14:paraId="08E87A85" w14:textId="335E25E4" w:rsidR="00F64786" w:rsidRPr="001A6F12" w:rsidRDefault="00F64786" w:rsidP="0077673A">
            <w:pPr>
              <w:rPr>
                <w:szCs w:val="14"/>
              </w:rPr>
            </w:pPr>
          </w:p>
        </w:tc>
        <w:tc>
          <w:tcPr>
            <w:tcW w:w="2552" w:type="dxa"/>
          </w:tcPr>
          <w:p w14:paraId="59B0EEEC" w14:textId="77777777" w:rsidR="00F64786" w:rsidRPr="001A6F12" w:rsidRDefault="00F64786" w:rsidP="0077673A">
            <w:pPr>
              <w:rPr>
                <w:szCs w:val="14"/>
              </w:rPr>
            </w:pPr>
          </w:p>
        </w:tc>
        <w:tc>
          <w:tcPr>
            <w:tcW w:w="823" w:type="dxa"/>
          </w:tcPr>
          <w:p w14:paraId="73CAACD2" w14:textId="77777777" w:rsidR="00F64786" w:rsidRPr="001A6F12" w:rsidRDefault="00F64786" w:rsidP="0077673A">
            <w:pPr>
              <w:rPr>
                <w:szCs w:val="14"/>
              </w:rPr>
            </w:pPr>
          </w:p>
        </w:tc>
        <w:tc>
          <w:tcPr>
            <w:tcW w:w="3685" w:type="dxa"/>
          </w:tcPr>
          <w:p w14:paraId="4154F35E" w14:textId="77777777" w:rsidR="00F64786" w:rsidRPr="001A6F12" w:rsidRDefault="00F64786" w:rsidP="0077673A">
            <w:pPr>
              <w:rPr>
                <w:szCs w:val="14"/>
              </w:rPr>
            </w:pPr>
          </w:p>
        </w:tc>
      </w:tr>
      <w:tr w:rsidR="00F862D6" w:rsidRPr="001A6F12" w14:paraId="01B1AAA3" w14:textId="77777777" w:rsidTr="00596C7E">
        <w:tc>
          <w:tcPr>
            <w:tcW w:w="1020" w:type="dxa"/>
          </w:tcPr>
          <w:p w14:paraId="43EB5572" w14:textId="77777777" w:rsidR="00F862D6" w:rsidRPr="001A6F12" w:rsidRDefault="00F862D6" w:rsidP="0077673A">
            <w:pPr>
              <w:rPr>
                <w:szCs w:val="14"/>
              </w:rPr>
            </w:pPr>
          </w:p>
        </w:tc>
        <w:tc>
          <w:tcPr>
            <w:tcW w:w="2552" w:type="dxa"/>
          </w:tcPr>
          <w:p w14:paraId="3639BF2C" w14:textId="77777777" w:rsidR="00F862D6" w:rsidRPr="001A6F12" w:rsidRDefault="00F862D6" w:rsidP="00764595">
            <w:pPr>
              <w:rPr>
                <w:szCs w:val="14"/>
              </w:rPr>
            </w:pPr>
          </w:p>
        </w:tc>
        <w:tc>
          <w:tcPr>
            <w:tcW w:w="823" w:type="dxa"/>
          </w:tcPr>
          <w:p w14:paraId="6067BCC5" w14:textId="77777777" w:rsidR="00F862D6" w:rsidRPr="001A6F12" w:rsidRDefault="00F862D6" w:rsidP="0077673A">
            <w:pPr>
              <w:rPr>
                <w:szCs w:val="14"/>
              </w:rPr>
            </w:pPr>
          </w:p>
        </w:tc>
        <w:tc>
          <w:tcPr>
            <w:tcW w:w="3685" w:type="dxa"/>
            <w:vMerge w:val="restart"/>
          </w:tcPr>
          <w:p w14:paraId="06C1BDD7" w14:textId="77777777" w:rsidR="00596C7E" w:rsidRPr="001A6F12" w:rsidRDefault="00596C7E" w:rsidP="00596C7E">
            <w:pPr>
              <w:rPr>
                <w:rStyle w:val="Potovnadresa"/>
                <w:sz w:val="14"/>
                <w:szCs w:val="14"/>
              </w:rPr>
            </w:pPr>
          </w:p>
          <w:p w14:paraId="519CA6A3" w14:textId="0CB7AE22" w:rsidR="00F862D6" w:rsidRPr="00D748E8" w:rsidRDefault="00D748E8" w:rsidP="00D748E8">
            <w:pPr>
              <w:ind w:left="283"/>
              <w:rPr>
                <w:rStyle w:val="Potovnadresa"/>
                <w:b/>
                <w:bCs/>
                <w:sz w:val="14"/>
                <w:szCs w:val="14"/>
              </w:rPr>
            </w:pPr>
            <w:r w:rsidRPr="00D748E8">
              <w:rPr>
                <w:rStyle w:val="Potovnadresa"/>
                <w:b/>
                <w:bCs/>
              </w:rPr>
              <w:t>Prostřednictvím E-ZAK</w:t>
            </w:r>
          </w:p>
        </w:tc>
      </w:tr>
      <w:tr w:rsidR="00F862D6" w:rsidRPr="001A6F12" w14:paraId="67397C74" w14:textId="77777777" w:rsidTr="00F862D6">
        <w:tc>
          <w:tcPr>
            <w:tcW w:w="1020" w:type="dxa"/>
          </w:tcPr>
          <w:p w14:paraId="17EBE684" w14:textId="77777777" w:rsidR="00F862D6" w:rsidRPr="001A6F12" w:rsidRDefault="00F862D6" w:rsidP="0077673A">
            <w:pPr>
              <w:rPr>
                <w:szCs w:val="14"/>
              </w:rPr>
            </w:pPr>
            <w:r w:rsidRPr="001A6F12">
              <w:rPr>
                <w:szCs w:val="14"/>
              </w:rPr>
              <w:t>Naše zn.</w:t>
            </w:r>
          </w:p>
        </w:tc>
        <w:tc>
          <w:tcPr>
            <w:tcW w:w="2552" w:type="dxa"/>
          </w:tcPr>
          <w:p w14:paraId="4FF70B61" w14:textId="7E5965C7" w:rsidR="00F862D6" w:rsidRPr="001A6F12" w:rsidRDefault="00DB04E5" w:rsidP="0037111D">
            <w:pPr>
              <w:rPr>
                <w:szCs w:val="14"/>
              </w:rPr>
            </w:pPr>
            <w:r>
              <w:rPr>
                <w:szCs w:val="14"/>
              </w:rPr>
              <w:t>1818</w:t>
            </w:r>
            <w:r w:rsidR="00B841EE">
              <w:rPr>
                <w:szCs w:val="14"/>
              </w:rPr>
              <w:t>/</w:t>
            </w:r>
            <w:r w:rsidR="00F81074">
              <w:rPr>
                <w:szCs w:val="14"/>
              </w:rPr>
              <w:t>2</w:t>
            </w:r>
            <w:r w:rsidR="00B841EE">
              <w:rPr>
                <w:szCs w:val="14"/>
              </w:rPr>
              <w:t>0</w:t>
            </w:r>
            <w:r w:rsidR="00F81074">
              <w:rPr>
                <w:szCs w:val="14"/>
              </w:rPr>
              <w:t>24</w:t>
            </w:r>
            <w:r w:rsidR="00AB6895">
              <w:rPr>
                <w:szCs w:val="14"/>
              </w:rPr>
              <w:t>-SŽ</w:t>
            </w:r>
            <w:r w:rsidR="003E6B9A" w:rsidRPr="001A6F12">
              <w:rPr>
                <w:szCs w:val="14"/>
              </w:rPr>
              <w:t>-SSV-Ú3</w:t>
            </w:r>
          </w:p>
        </w:tc>
        <w:tc>
          <w:tcPr>
            <w:tcW w:w="823" w:type="dxa"/>
          </w:tcPr>
          <w:p w14:paraId="537C6646" w14:textId="77777777" w:rsidR="00F862D6" w:rsidRPr="001A6F12" w:rsidRDefault="00F862D6" w:rsidP="0077673A">
            <w:pPr>
              <w:rPr>
                <w:szCs w:val="14"/>
              </w:rPr>
            </w:pPr>
          </w:p>
        </w:tc>
        <w:tc>
          <w:tcPr>
            <w:tcW w:w="3685" w:type="dxa"/>
            <w:vMerge/>
          </w:tcPr>
          <w:p w14:paraId="666C63B1" w14:textId="77777777" w:rsidR="00F862D6" w:rsidRPr="001A6F12" w:rsidRDefault="00F862D6" w:rsidP="0077673A">
            <w:pPr>
              <w:rPr>
                <w:szCs w:val="14"/>
              </w:rPr>
            </w:pPr>
          </w:p>
        </w:tc>
      </w:tr>
      <w:tr w:rsidR="00F862D6" w:rsidRPr="001A6F12" w14:paraId="3EDBF87B" w14:textId="77777777" w:rsidTr="00F862D6">
        <w:tc>
          <w:tcPr>
            <w:tcW w:w="1020" w:type="dxa"/>
          </w:tcPr>
          <w:p w14:paraId="23685159" w14:textId="77777777" w:rsidR="00F862D6" w:rsidRPr="001A6F12" w:rsidRDefault="00F862D6" w:rsidP="0077673A">
            <w:pPr>
              <w:rPr>
                <w:szCs w:val="14"/>
              </w:rPr>
            </w:pPr>
            <w:r w:rsidRPr="001A6F12">
              <w:rPr>
                <w:szCs w:val="14"/>
              </w:rPr>
              <w:t>Listů/příloh</w:t>
            </w:r>
          </w:p>
        </w:tc>
        <w:tc>
          <w:tcPr>
            <w:tcW w:w="2552" w:type="dxa"/>
          </w:tcPr>
          <w:p w14:paraId="740589B0" w14:textId="24F46221" w:rsidR="00F862D6" w:rsidRPr="001A6F12" w:rsidRDefault="00DB04E5" w:rsidP="00CC1E2B">
            <w:pPr>
              <w:rPr>
                <w:szCs w:val="14"/>
              </w:rPr>
            </w:pPr>
            <w:r>
              <w:rPr>
                <w:szCs w:val="14"/>
              </w:rPr>
              <w:t>25</w:t>
            </w:r>
            <w:r w:rsidR="003E6B9A" w:rsidRPr="001A6F12">
              <w:rPr>
                <w:szCs w:val="14"/>
              </w:rPr>
              <w:t>/</w:t>
            </w:r>
            <w:r w:rsidR="008209C3">
              <w:rPr>
                <w:szCs w:val="14"/>
              </w:rPr>
              <w:t>4</w:t>
            </w:r>
          </w:p>
        </w:tc>
        <w:tc>
          <w:tcPr>
            <w:tcW w:w="823" w:type="dxa"/>
          </w:tcPr>
          <w:p w14:paraId="13801449" w14:textId="77777777" w:rsidR="00F862D6" w:rsidRPr="001A6F12" w:rsidRDefault="00F862D6" w:rsidP="0077673A">
            <w:pPr>
              <w:rPr>
                <w:szCs w:val="14"/>
              </w:rPr>
            </w:pPr>
          </w:p>
        </w:tc>
        <w:tc>
          <w:tcPr>
            <w:tcW w:w="3685" w:type="dxa"/>
            <w:vMerge/>
          </w:tcPr>
          <w:p w14:paraId="3396E500" w14:textId="77777777" w:rsidR="00F862D6" w:rsidRPr="001A6F12" w:rsidRDefault="00F862D6" w:rsidP="0077673A">
            <w:pPr>
              <w:rPr>
                <w:noProof/>
                <w:szCs w:val="14"/>
              </w:rPr>
            </w:pPr>
          </w:p>
        </w:tc>
      </w:tr>
      <w:tr w:rsidR="00F862D6" w:rsidRPr="001A6F12" w14:paraId="524BD9F8" w14:textId="77777777" w:rsidTr="00B23CA3">
        <w:trPr>
          <w:trHeight w:val="77"/>
        </w:trPr>
        <w:tc>
          <w:tcPr>
            <w:tcW w:w="1020" w:type="dxa"/>
          </w:tcPr>
          <w:p w14:paraId="17D86B77" w14:textId="77777777" w:rsidR="00F862D6" w:rsidRPr="001A6F12" w:rsidRDefault="00F862D6" w:rsidP="0077673A">
            <w:pPr>
              <w:rPr>
                <w:szCs w:val="14"/>
              </w:rPr>
            </w:pPr>
          </w:p>
        </w:tc>
        <w:tc>
          <w:tcPr>
            <w:tcW w:w="2552" w:type="dxa"/>
          </w:tcPr>
          <w:p w14:paraId="649F7378" w14:textId="77777777" w:rsidR="00F862D6" w:rsidRPr="001A6F12" w:rsidRDefault="00F862D6" w:rsidP="0077673A">
            <w:pPr>
              <w:rPr>
                <w:szCs w:val="14"/>
              </w:rPr>
            </w:pPr>
          </w:p>
        </w:tc>
        <w:tc>
          <w:tcPr>
            <w:tcW w:w="823" w:type="dxa"/>
          </w:tcPr>
          <w:p w14:paraId="541DA81F" w14:textId="77777777" w:rsidR="00F862D6" w:rsidRPr="001A6F12" w:rsidRDefault="00F862D6" w:rsidP="0077673A">
            <w:pPr>
              <w:rPr>
                <w:szCs w:val="14"/>
              </w:rPr>
            </w:pPr>
          </w:p>
        </w:tc>
        <w:tc>
          <w:tcPr>
            <w:tcW w:w="3685" w:type="dxa"/>
            <w:vMerge/>
          </w:tcPr>
          <w:p w14:paraId="10C78BD3" w14:textId="77777777" w:rsidR="00F862D6" w:rsidRPr="001A6F12" w:rsidRDefault="00F862D6" w:rsidP="0077673A">
            <w:pPr>
              <w:rPr>
                <w:szCs w:val="14"/>
              </w:rPr>
            </w:pPr>
          </w:p>
        </w:tc>
      </w:tr>
      <w:tr w:rsidR="00F862D6" w:rsidRPr="001A6F12" w14:paraId="1FB76342" w14:textId="77777777" w:rsidTr="00F862D6">
        <w:tc>
          <w:tcPr>
            <w:tcW w:w="1020" w:type="dxa"/>
          </w:tcPr>
          <w:p w14:paraId="42F5E166" w14:textId="77777777" w:rsidR="00F862D6" w:rsidRPr="001A6F12" w:rsidRDefault="00F862D6" w:rsidP="0077673A">
            <w:pPr>
              <w:rPr>
                <w:szCs w:val="14"/>
              </w:rPr>
            </w:pPr>
            <w:r w:rsidRPr="001A6F12">
              <w:rPr>
                <w:szCs w:val="14"/>
              </w:rPr>
              <w:t>Vyřizuje</w:t>
            </w:r>
          </w:p>
        </w:tc>
        <w:tc>
          <w:tcPr>
            <w:tcW w:w="2552" w:type="dxa"/>
          </w:tcPr>
          <w:p w14:paraId="6DD4EBE1" w14:textId="69518CC6" w:rsidR="00F862D6" w:rsidRPr="001A6F12" w:rsidRDefault="00F81074" w:rsidP="00FE3455">
            <w:pPr>
              <w:rPr>
                <w:szCs w:val="14"/>
              </w:rPr>
            </w:pPr>
            <w:r>
              <w:rPr>
                <w:szCs w:val="14"/>
              </w:rPr>
              <w:t>Ing. Jaromír Souček</w:t>
            </w:r>
          </w:p>
        </w:tc>
        <w:tc>
          <w:tcPr>
            <w:tcW w:w="823" w:type="dxa"/>
          </w:tcPr>
          <w:p w14:paraId="1C6A112C" w14:textId="77777777" w:rsidR="00F862D6" w:rsidRPr="001A6F12" w:rsidRDefault="00F862D6" w:rsidP="0077673A">
            <w:pPr>
              <w:rPr>
                <w:szCs w:val="14"/>
              </w:rPr>
            </w:pPr>
          </w:p>
        </w:tc>
        <w:tc>
          <w:tcPr>
            <w:tcW w:w="3685" w:type="dxa"/>
            <w:vMerge/>
          </w:tcPr>
          <w:p w14:paraId="2C219755" w14:textId="77777777" w:rsidR="00F862D6" w:rsidRPr="001A6F12" w:rsidRDefault="00F862D6" w:rsidP="0077673A">
            <w:pPr>
              <w:rPr>
                <w:szCs w:val="14"/>
              </w:rPr>
            </w:pPr>
          </w:p>
        </w:tc>
      </w:tr>
      <w:tr w:rsidR="009A7568" w:rsidRPr="001A6F12" w14:paraId="5FADCB46" w14:textId="77777777" w:rsidTr="00F862D6">
        <w:tc>
          <w:tcPr>
            <w:tcW w:w="1020" w:type="dxa"/>
          </w:tcPr>
          <w:p w14:paraId="5967AA79" w14:textId="77777777" w:rsidR="009A7568" w:rsidRPr="001A6F12" w:rsidRDefault="009A7568" w:rsidP="009A7568">
            <w:pPr>
              <w:rPr>
                <w:szCs w:val="14"/>
              </w:rPr>
            </w:pPr>
          </w:p>
        </w:tc>
        <w:tc>
          <w:tcPr>
            <w:tcW w:w="2552" w:type="dxa"/>
          </w:tcPr>
          <w:p w14:paraId="7903D971" w14:textId="77777777" w:rsidR="009A7568" w:rsidRPr="001A6F12" w:rsidRDefault="009A7568" w:rsidP="009A7568">
            <w:pPr>
              <w:rPr>
                <w:szCs w:val="14"/>
              </w:rPr>
            </w:pPr>
          </w:p>
        </w:tc>
        <w:tc>
          <w:tcPr>
            <w:tcW w:w="823" w:type="dxa"/>
          </w:tcPr>
          <w:p w14:paraId="23B9BD10" w14:textId="77777777" w:rsidR="009A7568" w:rsidRPr="001A6F12" w:rsidRDefault="009A7568" w:rsidP="009A7568">
            <w:pPr>
              <w:rPr>
                <w:szCs w:val="14"/>
              </w:rPr>
            </w:pPr>
          </w:p>
        </w:tc>
        <w:tc>
          <w:tcPr>
            <w:tcW w:w="3685" w:type="dxa"/>
            <w:vMerge/>
          </w:tcPr>
          <w:p w14:paraId="2796CFC7" w14:textId="77777777" w:rsidR="009A7568" w:rsidRPr="001A6F12" w:rsidRDefault="009A7568" w:rsidP="009A7568">
            <w:pPr>
              <w:rPr>
                <w:szCs w:val="14"/>
              </w:rPr>
            </w:pPr>
          </w:p>
        </w:tc>
      </w:tr>
      <w:tr w:rsidR="009A7568" w:rsidRPr="001A6F12" w14:paraId="7A713D45" w14:textId="77777777" w:rsidTr="00F862D6">
        <w:tc>
          <w:tcPr>
            <w:tcW w:w="1020" w:type="dxa"/>
          </w:tcPr>
          <w:p w14:paraId="295C2F4C" w14:textId="77777777" w:rsidR="009A7568" w:rsidRPr="001A6F12" w:rsidRDefault="009A7568" w:rsidP="009A7568">
            <w:pPr>
              <w:rPr>
                <w:szCs w:val="14"/>
              </w:rPr>
            </w:pPr>
            <w:r w:rsidRPr="001A6F12">
              <w:rPr>
                <w:szCs w:val="14"/>
              </w:rPr>
              <w:t>Mobil</w:t>
            </w:r>
          </w:p>
        </w:tc>
        <w:tc>
          <w:tcPr>
            <w:tcW w:w="2552" w:type="dxa"/>
          </w:tcPr>
          <w:p w14:paraId="508F3B8B" w14:textId="35F18C43" w:rsidR="009A7568" w:rsidRPr="001A6F12" w:rsidRDefault="00F81074" w:rsidP="009A7568">
            <w:pPr>
              <w:rPr>
                <w:szCs w:val="14"/>
              </w:rPr>
            </w:pPr>
            <w:r>
              <w:rPr>
                <w:szCs w:val="14"/>
              </w:rPr>
              <w:t>+420 724 932 283</w:t>
            </w:r>
          </w:p>
        </w:tc>
        <w:tc>
          <w:tcPr>
            <w:tcW w:w="823" w:type="dxa"/>
          </w:tcPr>
          <w:p w14:paraId="21EC2189" w14:textId="77777777" w:rsidR="009A7568" w:rsidRPr="001A6F12" w:rsidRDefault="009A7568" w:rsidP="009A7568">
            <w:pPr>
              <w:rPr>
                <w:szCs w:val="14"/>
              </w:rPr>
            </w:pPr>
          </w:p>
        </w:tc>
        <w:tc>
          <w:tcPr>
            <w:tcW w:w="3685" w:type="dxa"/>
            <w:vMerge/>
          </w:tcPr>
          <w:p w14:paraId="7ACF36AB" w14:textId="77777777" w:rsidR="009A7568" w:rsidRPr="001A6F12" w:rsidRDefault="009A7568" w:rsidP="009A7568">
            <w:pPr>
              <w:rPr>
                <w:szCs w:val="14"/>
              </w:rPr>
            </w:pPr>
          </w:p>
        </w:tc>
      </w:tr>
      <w:tr w:rsidR="009A7568" w:rsidRPr="001A6F12" w14:paraId="65B71AB9" w14:textId="77777777" w:rsidTr="00F862D6">
        <w:tc>
          <w:tcPr>
            <w:tcW w:w="1020" w:type="dxa"/>
          </w:tcPr>
          <w:p w14:paraId="654889B5" w14:textId="77777777" w:rsidR="009A7568" w:rsidRPr="001A6F12" w:rsidRDefault="009A7568" w:rsidP="009A7568">
            <w:pPr>
              <w:rPr>
                <w:szCs w:val="14"/>
              </w:rPr>
            </w:pPr>
            <w:r w:rsidRPr="001A6F12">
              <w:rPr>
                <w:szCs w:val="14"/>
              </w:rPr>
              <w:t>E-mail</w:t>
            </w:r>
          </w:p>
        </w:tc>
        <w:tc>
          <w:tcPr>
            <w:tcW w:w="2552" w:type="dxa"/>
          </w:tcPr>
          <w:p w14:paraId="2AD7D885" w14:textId="0ABF22BD" w:rsidR="009A7568" w:rsidRPr="001A6F12" w:rsidRDefault="00F81074" w:rsidP="006104F6">
            <w:pPr>
              <w:rPr>
                <w:szCs w:val="14"/>
              </w:rPr>
            </w:pPr>
            <w:r>
              <w:rPr>
                <w:szCs w:val="14"/>
              </w:rPr>
              <w:t>SoucekJ@spravazeleznic.cz</w:t>
            </w:r>
          </w:p>
        </w:tc>
        <w:tc>
          <w:tcPr>
            <w:tcW w:w="823" w:type="dxa"/>
          </w:tcPr>
          <w:p w14:paraId="359A3225" w14:textId="77777777" w:rsidR="009A7568" w:rsidRPr="001A6F12" w:rsidRDefault="009A7568" w:rsidP="009A7568">
            <w:pPr>
              <w:rPr>
                <w:szCs w:val="14"/>
              </w:rPr>
            </w:pPr>
          </w:p>
        </w:tc>
        <w:tc>
          <w:tcPr>
            <w:tcW w:w="3685" w:type="dxa"/>
            <w:vMerge/>
          </w:tcPr>
          <w:p w14:paraId="77828862" w14:textId="77777777" w:rsidR="009A7568" w:rsidRPr="001A6F12" w:rsidRDefault="009A7568" w:rsidP="009A7568">
            <w:pPr>
              <w:rPr>
                <w:szCs w:val="14"/>
              </w:rPr>
            </w:pPr>
          </w:p>
        </w:tc>
      </w:tr>
      <w:tr w:rsidR="009A7568" w:rsidRPr="001A6F12" w14:paraId="0E3506AE" w14:textId="77777777" w:rsidTr="00F862D6">
        <w:tc>
          <w:tcPr>
            <w:tcW w:w="1020" w:type="dxa"/>
          </w:tcPr>
          <w:p w14:paraId="3C89269D" w14:textId="77777777" w:rsidR="009A7568" w:rsidRPr="001A6F12" w:rsidRDefault="009A7568" w:rsidP="009A7568">
            <w:pPr>
              <w:rPr>
                <w:szCs w:val="14"/>
              </w:rPr>
            </w:pPr>
          </w:p>
        </w:tc>
        <w:tc>
          <w:tcPr>
            <w:tcW w:w="2552" w:type="dxa"/>
          </w:tcPr>
          <w:p w14:paraId="749B3517" w14:textId="77777777" w:rsidR="009A7568" w:rsidRPr="001A6F12" w:rsidRDefault="009A7568" w:rsidP="009A7568">
            <w:pPr>
              <w:rPr>
                <w:szCs w:val="14"/>
              </w:rPr>
            </w:pPr>
          </w:p>
        </w:tc>
        <w:tc>
          <w:tcPr>
            <w:tcW w:w="823" w:type="dxa"/>
          </w:tcPr>
          <w:p w14:paraId="0150AE51" w14:textId="77777777" w:rsidR="009A7568" w:rsidRPr="001A6F12" w:rsidRDefault="009A7568" w:rsidP="009A7568">
            <w:pPr>
              <w:rPr>
                <w:szCs w:val="14"/>
              </w:rPr>
            </w:pPr>
          </w:p>
        </w:tc>
        <w:tc>
          <w:tcPr>
            <w:tcW w:w="3685" w:type="dxa"/>
          </w:tcPr>
          <w:p w14:paraId="0F3C0FC1" w14:textId="77777777" w:rsidR="009A7568" w:rsidRPr="001A6F12" w:rsidRDefault="009A7568" w:rsidP="009A7568">
            <w:pPr>
              <w:rPr>
                <w:szCs w:val="14"/>
              </w:rPr>
            </w:pPr>
          </w:p>
        </w:tc>
      </w:tr>
      <w:tr w:rsidR="009A7568" w:rsidRPr="001A6F12" w14:paraId="79B4BACE" w14:textId="77777777" w:rsidTr="00F862D6">
        <w:tc>
          <w:tcPr>
            <w:tcW w:w="1020" w:type="dxa"/>
          </w:tcPr>
          <w:p w14:paraId="234DFC98" w14:textId="77777777" w:rsidR="009A7568" w:rsidRPr="001A6F12" w:rsidRDefault="009A7568" w:rsidP="009A7568">
            <w:pPr>
              <w:rPr>
                <w:szCs w:val="14"/>
              </w:rPr>
            </w:pPr>
            <w:r w:rsidRPr="001A6F12">
              <w:rPr>
                <w:szCs w:val="14"/>
              </w:rPr>
              <w:t>Datum</w:t>
            </w:r>
          </w:p>
        </w:tc>
        <w:tc>
          <w:tcPr>
            <w:tcW w:w="2552" w:type="dxa"/>
          </w:tcPr>
          <w:p w14:paraId="01E017F8" w14:textId="15542FCD" w:rsidR="009A7568" w:rsidRPr="001A6F12" w:rsidRDefault="00F81074" w:rsidP="009A7568">
            <w:pPr>
              <w:rPr>
                <w:szCs w:val="14"/>
              </w:rPr>
            </w:pPr>
            <w:r>
              <w:rPr>
                <w:szCs w:val="14"/>
              </w:rPr>
              <w:t>2</w:t>
            </w:r>
            <w:r w:rsidR="008209C3">
              <w:rPr>
                <w:szCs w:val="14"/>
              </w:rPr>
              <w:t>1</w:t>
            </w:r>
            <w:r>
              <w:rPr>
                <w:szCs w:val="14"/>
              </w:rPr>
              <w:t>. února 2024</w:t>
            </w:r>
          </w:p>
        </w:tc>
        <w:tc>
          <w:tcPr>
            <w:tcW w:w="823" w:type="dxa"/>
          </w:tcPr>
          <w:p w14:paraId="0D043E88" w14:textId="77777777" w:rsidR="009A7568" w:rsidRPr="001A6F12" w:rsidRDefault="009A7568" w:rsidP="009A7568">
            <w:pPr>
              <w:rPr>
                <w:szCs w:val="14"/>
              </w:rPr>
            </w:pPr>
          </w:p>
        </w:tc>
        <w:tc>
          <w:tcPr>
            <w:tcW w:w="3685" w:type="dxa"/>
          </w:tcPr>
          <w:p w14:paraId="76DF906E" w14:textId="77777777" w:rsidR="009A7568" w:rsidRPr="001A6F12" w:rsidRDefault="009A7568" w:rsidP="009A7568">
            <w:pPr>
              <w:rPr>
                <w:szCs w:val="14"/>
              </w:rPr>
            </w:pPr>
          </w:p>
        </w:tc>
      </w:tr>
      <w:tr w:rsidR="00F64786" w:rsidRPr="001A6F12" w14:paraId="00D1F1D0" w14:textId="77777777" w:rsidTr="00F862D6">
        <w:tc>
          <w:tcPr>
            <w:tcW w:w="1020" w:type="dxa"/>
          </w:tcPr>
          <w:p w14:paraId="256F6AE5" w14:textId="77777777" w:rsidR="00F64786" w:rsidRPr="001A6F12" w:rsidRDefault="00F64786" w:rsidP="0077673A">
            <w:pPr>
              <w:rPr>
                <w:szCs w:val="14"/>
              </w:rPr>
            </w:pPr>
          </w:p>
        </w:tc>
        <w:tc>
          <w:tcPr>
            <w:tcW w:w="2552" w:type="dxa"/>
          </w:tcPr>
          <w:p w14:paraId="3E64A8FC" w14:textId="77777777" w:rsidR="00F64786" w:rsidRPr="001A6F12" w:rsidRDefault="00F64786" w:rsidP="00F310F8">
            <w:pPr>
              <w:rPr>
                <w:szCs w:val="14"/>
                <w:highlight w:val="yellow"/>
              </w:rPr>
            </w:pPr>
          </w:p>
        </w:tc>
        <w:tc>
          <w:tcPr>
            <w:tcW w:w="823" w:type="dxa"/>
          </w:tcPr>
          <w:p w14:paraId="36B3A490" w14:textId="77777777" w:rsidR="00F64786" w:rsidRPr="001A6F12" w:rsidRDefault="00F64786" w:rsidP="0077673A">
            <w:pPr>
              <w:rPr>
                <w:szCs w:val="14"/>
              </w:rPr>
            </w:pPr>
          </w:p>
        </w:tc>
        <w:tc>
          <w:tcPr>
            <w:tcW w:w="3685" w:type="dxa"/>
          </w:tcPr>
          <w:p w14:paraId="24BCFA10" w14:textId="77777777" w:rsidR="00F64786" w:rsidRPr="001A6F12" w:rsidRDefault="00F64786" w:rsidP="0077673A">
            <w:pPr>
              <w:rPr>
                <w:szCs w:val="14"/>
              </w:rPr>
            </w:pPr>
          </w:p>
        </w:tc>
      </w:tr>
      <w:tr w:rsidR="00F862D6" w:rsidRPr="001A6F12" w14:paraId="38C6AB65" w14:textId="77777777" w:rsidTr="00B45E9E">
        <w:trPr>
          <w:trHeight w:val="794"/>
        </w:trPr>
        <w:tc>
          <w:tcPr>
            <w:tcW w:w="1020" w:type="dxa"/>
          </w:tcPr>
          <w:p w14:paraId="11365C4E" w14:textId="77777777" w:rsidR="00F862D6" w:rsidRPr="001A6F12" w:rsidRDefault="00F862D6" w:rsidP="0077673A">
            <w:pPr>
              <w:rPr>
                <w:szCs w:val="14"/>
              </w:rPr>
            </w:pPr>
          </w:p>
        </w:tc>
        <w:tc>
          <w:tcPr>
            <w:tcW w:w="2552" w:type="dxa"/>
          </w:tcPr>
          <w:p w14:paraId="6D7FE876" w14:textId="77777777" w:rsidR="00F862D6" w:rsidRPr="001A6F12" w:rsidRDefault="00F862D6" w:rsidP="00F310F8">
            <w:pPr>
              <w:rPr>
                <w:szCs w:val="14"/>
              </w:rPr>
            </w:pPr>
          </w:p>
        </w:tc>
        <w:tc>
          <w:tcPr>
            <w:tcW w:w="823" w:type="dxa"/>
          </w:tcPr>
          <w:p w14:paraId="5F05F130" w14:textId="77777777" w:rsidR="00F862D6" w:rsidRPr="001A6F12" w:rsidRDefault="00F862D6" w:rsidP="0077673A">
            <w:pPr>
              <w:rPr>
                <w:szCs w:val="14"/>
              </w:rPr>
            </w:pPr>
          </w:p>
        </w:tc>
        <w:tc>
          <w:tcPr>
            <w:tcW w:w="3685" w:type="dxa"/>
          </w:tcPr>
          <w:p w14:paraId="0202997B" w14:textId="77777777" w:rsidR="00F862D6" w:rsidRPr="001A6F12" w:rsidRDefault="00F862D6" w:rsidP="0077673A">
            <w:pPr>
              <w:rPr>
                <w:szCs w:val="14"/>
              </w:rPr>
            </w:pPr>
          </w:p>
        </w:tc>
      </w:tr>
    </w:tbl>
    <w:p w14:paraId="38AA25E0" w14:textId="77777777" w:rsidR="00FC44E6" w:rsidRPr="00FC44E6" w:rsidRDefault="00FC44E6" w:rsidP="00FC44E6">
      <w:pPr>
        <w:spacing w:after="0" w:line="240" w:lineRule="auto"/>
        <w:ind w:left="567" w:hanging="567"/>
        <w:rPr>
          <w:rFonts w:eastAsia="Times New Roman" w:cs="Times New Roman"/>
          <w:b/>
          <w:lang w:eastAsia="cs-CZ"/>
        </w:rPr>
      </w:pPr>
      <w:r w:rsidRPr="00FC44E6">
        <w:rPr>
          <w:rFonts w:eastAsia="Times New Roman" w:cs="Times New Roman"/>
          <w:b/>
          <w:lang w:eastAsia="cs-CZ"/>
        </w:rPr>
        <w:t>Věc:</w:t>
      </w:r>
      <w:r w:rsidRPr="00FC44E6">
        <w:rPr>
          <w:rFonts w:eastAsia="Times New Roman" w:cs="Times New Roman"/>
          <w:b/>
          <w:lang w:eastAsia="cs-CZ"/>
        </w:rPr>
        <w:tab/>
        <w:t>Výzva k podání nabídky</w:t>
      </w:r>
    </w:p>
    <w:p w14:paraId="727BC73B" w14:textId="77777777" w:rsidR="00FC44E6" w:rsidRPr="00FC44E6" w:rsidRDefault="00FC44E6" w:rsidP="00FC44E6">
      <w:pPr>
        <w:spacing w:after="0" w:line="240" w:lineRule="auto"/>
        <w:ind w:left="567" w:hanging="567"/>
        <w:rPr>
          <w:rFonts w:eastAsia="Times New Roman" w:cs="Times New Roman"/>
          <w:b/>
          <w:lang w:eastAsia="cs-CZ"/>
        </w:rPr>
      </w:pPr>
    </w:p>
    <w:p w14:paraId="11971FDE" w14:textId="77777777" w:rsidR="00FC44E6" w:rsidRPr="00FC44E6" w:rsidRDefault="00FC44E6" w:rsidP="00FC44E6">
      <w:pPr>
        <w:spacing w:after="0" w:line="240" w:lineRule="auto"/>
        <w:rPr>
          <w:rFonts w:eastAsia="Times New Roman" w:cs="Times New Roman"/>
          <w:i/>
          <w:color w:val="000000"/>
          <w:lang w:eastAsia="cs-CZ"/>
        </w:rPr>
      </w:pPr>
      <w:r w:rsidRPr="00FC44E6">
        <w:rPr>
          <w:rFonts w:eastAsia="Times New Roman" w:cs="Times New Roman"/>
          <w:lang w:eastAsia="cs-CZ"/>
        </w:rPr>
        <w:t xml:space="preserve">Níže uvedený zadavatel Vás tímto vyzývá k podání nabídky ve veřejné zakázce </w:t>
      </w:r>
      <w:r w:rsidRPr="00FC44E6">
        <w:rPr>
          <w:rFonts w:eastAsia="Times New Roman" w:cs="Times New Roman"/>
          <w:i/>
          <w:color w:val="000000"/>
          <w:lang w:eastAsia="cs-CZ"/>
        </w:rPr>
        <w:t>na služby:</w:t>
      </w:r>
    </w:p>
    <w:p w14:paraId="6DAE3DD2" w14:textId="1F36B104" w:rsidR="00FC44E6" w:rsidRPr="00FC44E6" w:rsidRDefault="00FC44E6" w:rsidP="00FC44E6">
      <w:pPr>
        <w:spacing w:after="0" w:line="240" w:lineRule="auto"/>
        <w:rPr>
          <w:rFonts w:eastAsia="Times New Roman" w:cs="Times New Roman"/>
          <w:b/>
          <w:i/>
          <w:color w:val="FF0000"/>
          <w:lang w:eastAsia="cs-CZ"/>
        </w:rPr>
      </w:pPr>
    </w:p>
    <w:p w14:paraId="508687A4" w14:textId="5D9AE340" w:rsidR="00FC44E6" w:rsidRDefault="00506D82" w:rsidP="00FC44E6">
      <w:pPr>
        <w:spacing w:after="0" w:line="240" w:lineRule="auto"/>
        <w:rPr>
          <w:rFonts w:eastAsia="Times New Roman" w:cs="Times New Roman"/>
          <w:b/>
          <w:i/>
          <w:color w:val="FF0000"/>
          <w:lang w:eastAsia="cs-CZ"/>
        </w:rPr>
      </w:pPr>
      <w:r w:rsidRPr="00971FD2">
        <w:rPr>
          <w:rFonts w:eastAsia="Times New Roman" w:cs="Times New Roman"/>
          <w:b/>
          <w:i/>
          <w:lang w:eastAsia="cs-CZ"/>
        </w:rPr>
        <w:t>Projektová dokumentace pro společné povolení, projektová dokumentace pro provádění stavby a výkon dozoru</w:t>
      </w:r>
      <w:r w:rsidR="00333388" w:rsidRPr="00971FD2">
        <w:rPr>
          <w:rFonts w:eastAsia="Times New Roman" w:cs="Times New Roman"/>
          <w:b/>
          <w:i/>
          <w:lang w:eastAsia="cs-CZ"/>
        </w:rPr>
        <w:t xml:space="preserve"> projektanta</w:t>
      </w:r>
      <w:r w:rsidRPr="00971FD2">
        <w:rPr>
          <w:rFonts w:eastAsia="Times New Roman" w:cs="Times New Roman"/>
          <w:b/>
          <w:i/>
          <w:lang w:eastAsia="cs-CZ"/>
        </w:rPr>
        <w:t xml:space="preserve"> (dále jen „</w:t>
      </w:r>
      <w:proofErr w:type="spellStart"/>
      <w:r w:rsidRPr="00971FD2">
        <w:rPr>
          <w:rFonts w:eastAsia="Times New Roman" w:cs="Times New Roman"/>
          <w:b/>
          <w:i/>
          <w:lang w:eastAsia="cs-CZ"/>
        </w:rPr>
        <w:t>DUSP+PDPS+</w:t>
      </w:r>
      <w:r w:rsidR="00F81074" w:rsidRPr="00971FD2">
        <w:rPr>
          <w:rFonts w:eastAsia="Times New Roman" w:cs="Times New Roman"/>
          <w:b/>
          <w:i/>
          <w:lang w:eastAsia="cs-CZ"/>
        </w:rPr>
        <w:t>dozor</w:t>
      </w:r>
      <w:proofErr w:type="spellEnd"/>
      <w:r w:rsidR="00F81074" w:rsidRPr="00971FD2">
        <w:rPr>
          <w:rFonts w:eastAsia="Times New Roman" w:cs="Times New Roman"/>
          <w:b/>
          <w:i/>
          <w:lang w:eastAsia="cs-CZ"/>
        </w:rPr>
        <w:t xml:space="preserve"> projektanta</w:t>
      </w:r>
      <w:r w:rsidRPr="00971FD2">
        <w:rPr>
          <w:rFonts w:eastAsia="Times New Roman" w:cs="Times New Roman"/>
          <w:b/>
          <w:i/>
          <w:lang w:eastAsia="cs-CZ"/>
        </w:rPr>
        <w:t>“)</w:t>
      </w:r>
    </w:p>
    <w:p w14:paraId="0DD36B57" w14:textId="77777777" w:rsidR="00333388" w:rsidRDefault="00333388" w:rsidP="00FC44E6">
      <w:pPr>
        <w:spacing w:after="0" w:line="240" w:lineRule="auto"/>
        <w:rPr>
          <w:rFonts w:eastAsia="Times New Roman" w:cs="Times New Roman"/>
          <w:b/>
          <w:i/>
          <w:color w:val="FF0000"/>
          <w:lang w:eastAsia="cs-CZ"/>
        </w:rPr>
      </w:pPr>
    </w:p>
    <w:p w14:paraId="4AE66A44" w14:textId="3F665EF3" w:rsidR="00FC44E6" w:rsidRPr="00FC44E6" w:rsidRDefault="00FC44E6" w:rsidP="00FC44E6">
      <w:pPr>
        <w:widowControl w:val="0"/>
        <w:autoSpaceDE w:val="0"/>
        <w:autoSpaceDN w:val="0"/>
        <w:spacing w:after="0" w:line="240" w:lineRule="auto"/>
        <w:rPr>
          <w:rFonts w:eastAsia="Times New Roman" w:cs="Times New Roman"/>
          <w:lang w:eastAsia="cs-CZ"/>
        </w:rPr>
      </w:pPr>
      <w:r w:rsidRPr="00FC44E6">
        <w:rPr>
          <w:rFonts w:eastAsia="Times New Roman" w:cs="Times New Roman"/>
          <w:lang w:eastAsia="cs-CZ"/>
        </w:rPr>
        <w:t>s názvem</w:t>
      </w:r>
      <w:r w:rsidRPr="00FC44E6">
        <w:rPr>
          <w:rFonts w:eastAsia="Times New Roman" w:cs="Times New Roman"/>
          <w:b/>
          <w:lang w:eastAsia="cs-CZ"/>
        </w:rPr>
        <w:t xml:space="preserve"> „</w:t>
      </w:r>
      <w:r w:rsidR="00F81074">
        <w:rPr>
          <w:rStyle w:val="Nadpisvtabulce"/>
        </w:rPr>
        <w:t xml:space="preserve">Rekonstrukce PZM v km 9,738 (P3129) trati Hradec Králové </w:t>
      </w:r>
      <w:proofErr w:type="spellStart"/>
      <w:r w:rsidR="00F81074">
        <w:rPr>
          <w:rStyle w:val="Nadpisvtabulce"/>
        </w:rPr>
        <w:t>hl.n</w:t>
      </w:r>
      <w:proofErr w:type="spellEnd"/>
      <w:r w:rsidR="00F81074">
        <w:rPr>
          <w:rStyle w:val="Nadpisvtabulce"/>
        </w:rPr>
        <w:t>. – Turnov</w:t>
      </w:r>
      <w:r w:rsidRPr="00FC44E6">
        <w:rPr>
          <w:rFonts w:eastAsia="Times New Roman" w:cs="Times New Roman"/>
          <w:b/>
          <w:lang w:eastAsia="cs-CZ"/>
        </w:rPr>
        <w:t>“</w:t>
      </w:r>
    </w:p>
    <w:p w14:paraId="048790E4" w14:textId="68B86426" w:rsidR="00FC44E6" w:rsidRPr="00FC44E6" w:rsidRDefault="00FC44E6" w:rsidP="00FC44E6">
      <w:pPr>
        <w:widowControl w:val="0"/>
        <w:autoSpaceDE w:val="0"/>
        <w:autoSpaceDN w:val="0"/>
        <w:spacing w:after="0" w:line="240" w:lineRule="auto"/>
        <w:rPr>
          <w:rFonts w:eastAsia="Times New Roman" w:cs="Times New Roman"/>
          <w:lang w:eastAsia="cs-CZ"/>
        </w:rPr>
      </w:pPr>
      <w:r w:rsidRPr="00FC44E6">
        <w:rPr>
          <w:rFonts w:eastAsia="Times New Roman" w:cs="Times New Roman"/>
          <w:color w:val="000000"/>
          <w:lang w:eastAsia="cs-CZ"/>
        </w:rPr>
        <w:t xml:space="preserve">(evidenční číslo VZ </w:t>
      </w:r>
      <w:r w:rsidR="00CC36B3">
        <w:rPr>
          <w:rFonts w:eastAsia="Times New Roman" w:cs="Times New Roman"/>
          <w:lang w:eastAsia="cs-CZ"/>
        </w:rPr>
        <w:t>dle registru</w:t>
      </w:r>
      <w:r w:rsidRPr="00FC44E6">
        <w:rPr>
          <w:rFonts w:eastAsia="Times New Roman" w:cs="Times New Roman"/>
          <w:lang w:eastAsia="cs-CZ"/>
        </w:rPr>
        <w:t xml:space="preserve">: </w:t>
      </w:r>
      <w:r w:rsidR="00F81074">
        <w:rPr>
          <w:rFonts w:eastAsia="Times New Roman" w:cs="Times New Roman"/>
          <w:lang w:eastAsia="cs-CZ"/>
        </w:rPr>
        <w:t>61724032</w:t>
      </w:r>
      <w:r w:rsidRPr="00FC44E6">
        <w:rPr>
          <w:rFonts w:eastAsia="Times New Roman" w:cs="Times New Roman"/>
          <w:lang w:eastAsia="cs-CZ"/>
        </w:rPr>
        <w:t>)</w:t>
      </w:r>
    </w:p>
    <w:p w14:paraId="5FCE3AAA" w14:textId="77777777" w:rsidR="00FC44E6" w:rsidRPr="00FC44E6" w:rsidRDefault="00FC44E6" w:rsidP="00FC44E6">
      <w:pPr>
        <w:widowControl w:val="0"/>
        <w:autoSpaceDE w:val="0"/>
        <w:autoSpaceDN w:val="0"/>
        <w:spacing w:after="0" w:line="240" w:lineRule="auto"/>
        <w:rPr>
          <w:rFonts w:eastAsia="Times New Roman" w:cs="Times New Roman"/>
          <w:lang w:eastAsia="cs-CZ"/>
        </w:rPr>
      </w:pPr>
    </w:p>
    <w:p w14:paraId="5F30EE76" w14:textId="04E706AF" w:rsidR="002A1EFF" w:rsidRDefault="002A1EFF" w:rsidP="002A1EFF">
      <w:pPr>
        <w:spacing w:after="0" w:line="240" w:lineRule="auto"/>
        <w:rPr>
          <w:i/>
          <w:color w:val="FF0000"/>
        </w:rPr>
      </w:pPr>
    </w:p>
    <w:p w14:paraId="733918A1" w14:textId="77777777" w:rsidR="002A1EFF" w:rsidRDefault="002A1EFF" w:rsidP="002A1EFF">
      <w:pPr>
        <w:spacing w:after="0" w:line="240" w:lineRule="auto"/>
        <w:rPr>
          <w:i/>
          <w:color w:val="FF0000"/>
        </w:rPr>
      </w:pPr>
      <w:r w:rsidRPr="004C7962">
        <w:rPr>
          <w:noProof/>
          <w:lang w:eastAsia="cs-CZ"/>
        </w:rPr>
        <w:drawing>
          <wp:inline distT="0" distB="0" distL="0" distR="0" wp14:anchorId="339AACC9" wp14:editId="4FE361FA">
            <wp:extent cx="1460500" cy="840946"/>
            <wp:effectExtent l="0" t="0" r="6350" b="0"/>
            <wp:docPr id="4" name="Obrázek 4"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512339" cy="870794"/>
                    </a:xfrm>
                    <a:prstGeom prst="rect">
                      <a:avLst/>
                    </a:prstGeom>
                    <a:noFill/>
                    <a:ln>
                      <a:noFill/>
                    </a:ln>
                  </pic:spPr>
                </pic:pic>
              </a:graphicData>
            </a:graphic>
          </wp:inline>
        </w:drawing>
      </w:r>
    </w:p>
    <w:p w14:paraId="52D473E3" w14:textId="77777777" w:rsidR="002A1EFF" w:rsidRPr="00140CD9" w:rsidRDefault="002A1EFF" w:rsidP="002A1EFF">
      <w:pPr>
        <w:pStyle w:val="Zpat"/>
        <w:rPr>
          <w:sz w:val="16"/>
          <w:szCs w:val="16"/>
        </w:rPr>
      </w:pPr>
    </w:p>
    <w:p w14:paraId="0166A7FF" w14:textId="1A0D089C" w:rsidR="00275EA1" w:rsidRPr="0095684C" w:rsidRDefault="00275EA1" w:rsidP="001C4617">
      <w:pPr>
        <w:spacing w:before="120" w:after="0" w:line="240" w:lineRule="auto"/>
        <w:ind w:right="23"/>
        <w:jc w:val="both"/>
        <w:rPr>
          <w:i/>
        </w:rPr>
      </w:pPr>
      <w:r w:rsidRPr="0095684C">
        <w:rPr>
          <w:rFonts w:eastAsia="Times New Roman" w:cs="Times New Roman"/>
          <w:i/>
          <w:lang w:eastAsia="cs-CZ"/>
        </w:rPr>
        <w:t xml:space="preserve">U této zakázky se předpokládá, že bude </w:t>
      </w:r>
      <w:r w:rsidRPr="0095684C">
        <w:rPr>
          <w:rFonts w:eastAsia="Times New Roman" w:cs="Times New Roman"/>
          <w:i/>
          <w:iCs/>
          <w:lang w:eastAsia="cs-CZ"/>
        </w:rPr>
        <w:t>financována</w:t>
      </w:r>
      <w:r w:rsidRPr="0095684C">
        <w:rPr>
          <w:rFonts w:eastAsia="Times New Roman" w:cs="Times New Roman"/>
          <w:i/>
          <w:lang w:eastAsia="cs-CZ"/>
        </w:rPr>
        <w:t xml:space="preserve"> z prostředků Státního fondu dopravní infrastruktury</w:t>
      </w:r>
      <w:r w:rsidR="00A46717" w:rsidRPr="0095684C">
        <w:rPr>
          <w:i/>
        </w:rPr>
        <w:t>.</w:t>
      </w:r>
    </w:p>
    <w:p w14:paraId="05C1313E" w14:textId="77777777" w:rsidR="00FC44E6" w:rsidRDefault="00FC44E6" w:rsidP="00FC44E6">
      <w:pPr>
        <w:spacing w:after="0" w:line="240" w:lineRule="auto"/>
        <w:ind w:right="23"/>
        <w:rPr>
          <w:rFonts w:eastAsia="Times New Roman" w:cs="Times New Roman"/>
          <w:lang w:eastAsia="cs-CZ"/>
        </w:rPr>
      </w:pPr>
    </w:p>
    <w:p w14:paraId="5F8AD051" w14:textId="77777777" w:rsidR="00FC44E6" w:rsidRPr="00FC44E6" w:rsidRDefault="00FC44E6" w:rsidP="00FC44E6">
      <w:pPr>
        <w:spacing w:after="0" w:line="240" w:lineRule="auto"/>
        <w:jc w:val="both"/>
        <w:rPr>
          <w:rFonts w:eastAsia="Times New Roman" w:cs="Times New Roman"/>
          <w:lang w:eastAsia="cs-CZ"/>
        </w:rPr>
      </w:pPr>
      <w:r w:rsidRPr="00FC44E6">
        <w:rPr>
          <w:rFonts w:eastAsia="Times New Roman" w:cs="Times New Roman"/>
          <w:lang w:eastAsia="cs-CZ"/>
        </w:rPr>
        <w:t>Pro tuto veřejnou zakázku (dále též „VZ“) jsou zadavatelem stanoveny následující podmínky:</w:t>
      </w:r>
    </w:p>
    <w:p w14:paraId="6B66A77D" w14:textId="77777777" w:rsidR="00FC44E6" w:rsidRPr="00FC44E6" w:rsidRDefault="00FC44E6" w:rsidP="00FC44E6">
      <w:pPr>
        <w:spacing w:after="0" w:line="240" w:lineRule="auto"/>
        <w:jc w:val="both"/>
        <w:rPr>
          <w:rFonts w:eastAsia="Times New Roman" w:cs="Times New Roman"/>
          <w:lang w:eastAsia="cs-CZ"/>
        </w:rPr>
      </w:pPr>
    </w:p>
    <w:p w14:paraId="5C344E1C" w14:textId="77777777" w:rsidR="00FC44E6" w:rsidRPr="00FC44E6" w:rsidRDefault="00FC44E6" w:rsidP="00A07251">
      <w:pPr>
        <w:numPr>
          <w:ilvl w:val="0"/>
          <w:numId w:val="6"/>
        </w:numPr>
        <w:tabs>
          <w:tab w:val="num" w:pos="426"/>
        </w:tabs>
        <w:spacing w:after="120" w:line="240" w:lineRule="auto"/>
        <w:ind w:left="426" w:hanging="426"/>
        <w:rPr>
          <w:rFonts w:eastAsia="Times New Roman" w:cs="Times New Roman"/>
          <w:b/>
          <w:u w:val="single"/>
          <w:lang w:eastAsia="cs-CZ"/>
        </w:rPr>
      </w:pPr>
      <w:r w:rsidRPr="00FC44E6">
        <w:rPr>
          <w:rFonts w:eastAsia="Times New Roman" w:cs="Times New Roman"/>
          <w:b/>
          <w:u w:val="single"/>
          <w:lang w:eastAsia="cs-CZ"/>
        </w:rPr>
        <w:t>Identifikační údaje zadavatele:</w:t>
      </w:r>
    </w:p>
    <w:p w14:paraId="5DA570FF"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 xml:space="preserve">Správa </w:t>
      </w:r>
      <w:r w:rsidR="00A05BB0">
        <w:rPr>
          <w:rFonts w:eastAsia="Times New Roman" w:cs="Times New Roman"/>
          <w:b/>
          <w:lang w:eastAsia="cs-CZ"/>
        </w:rPr>
        <w:t>železnic</w:t>
      </w:r>
      <w:r w:rsidRPr="00FC44E6">
        <w:rPr>
          <w:rFonts w:eastAsia="Times New Roman" w:cs="Times New Roman"/>
          <w:b/>
          <w:lang w:eastAsia="cs-CZ"/>
        </w:rPr>
        <w:t>, státní organizace</w:t>
      </w:r>
      <w:r w:rsidRPr="00FC44E6">
        <w:rPr>
          <w:rFonts w:eastAsia="Times New Roman" w:cs="Times New Roman"/>
          <w:lang w:eastAsia="cs-CZ"/>
        </w:rPr>
        <w:t xml:space="preserve">, </w:t>
      </w:r>
    </w:p>
    <w:p w14:paraId="2EECC4E6" w14:textId="748AD29C" w:rsidR="00FC44E6" w:rsidRPr="00FC44E6" w:rsidRDefault="00FC44E6" w:rsidP="005843A9">
      <w:pPr>
        <w:tabs>
          <w:tab w:val="left" w:pos="6660"/>
        </w:tabs>
        <w:spacing w:after="0" w:line="240" w:lineRule="auto"/>
        <w:ind w:left="426"/>
        <w:jc w:val="both"/>
        <w:rPr>
          <w:rFonts w:eastAsia="Times New Roman" w:cs="Times New Roman"/>
          <w:lang w:eastAsia="cs-CZ"/>
        </w:rPr>
      </w:pPr>
      <w:r w:rsidRPr="00FC44E6">
        <w:rPr>
          <w:rFonts w:eastAsia="Times New Roman" w:cs="Times New Roman"/>
          <w:lang w:eastAsia="cs-CZ"/>
        </w:rPr>
        <w:t xml:space="preserve">se </w:t>
      </w:r>
      <w:r w:rsidRPr="00FC44E6">
        <w:rPr>
          <w:rFonts w:eastAsia="Times New Roman" w:cs="Times New Roman"/>
          <w:bCs/>
          <w:lang w:eastAsia="cs-CZ"/>
        </w:rPr>
        <w:t>sídlem</w:t>
      </w:r>
      <w:r w:rsidRPr="00FC44E6">
        <w:rPr>
          <w:rFonts w:eastAsia="Times New Roman" w:cs="Times New Roman"/>
          <w:lang w:eastAsia="cs-CZ"/>
        </w:rPr>
        <w:t xml:space="preserve"> Praha 1, Nové Město, Dlážděná 1003/7, PSČ 110 00,</w:t>
      </w:r>
      <w:r w:rsidR="00396AFB">
        <w:rPr>
          <w:rFonts w:eastAsia="Times New Roman" w:cs="Times New Roman"/>
          <w:lang w:eastAsia="cs-CZ"/>
        </w:rPr>
        <w:tab/>
      </w:r>
    </w:p>
    <w:p w14:paraId="4C4A725D"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zastoupená</w:t>
      </w:r>
      <w:r w:rsidRPr="00FC44E6">
        <w:rPr>
          <w:rFonts w:eastAsia="Times New Roman" w:cs="Times New Roman"/>
          <w:lang w:eastAsia="cs-CZ"/>
        </w:rPr>
        <w:t xml:space="preserve">: Ing. Miroslavem </w:t>
      </w:r>
      <w:proofErr w:type="spellStart"/>
      <w:r w:rsidRPr="00FC44E6">
        <w:rPr>
          <w:rFonts w:eastAsia="Times New Roman" w:cs="Times New Roman"/>
          <w:lang w:eastAsia="cs-CZ"/>
        </w:rPr>
        <w:t>Bocákem</w:t>
      </w:r>
      <w:proofErr w:type="spellEnd"/>
      <w:r w:rsidRPr="00FC44E6">
        <w:rPr>
          <w:rFonts w:eastAsia="Times New Roman" w:cs="Times New Roman"/>
          <w:lang w:eastAsia="cs-CZ"/>
        </w:rPr>
        <w:t>, ředitelem organizační jednotky Stavební správa východ</w:t>
      </w:r>
    </w:p>
    <w:p w14:paraId="5F122636" w14:textId="77777777"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IČO: 70994234; DIČ: CZ70994234</w:t>
      </w:r>
    </w:p>
    <w:p w14:paraId="5650C9F2" w14:textId="77777777"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 xml:space="preserve">Identifikátor datové schránky: </w:t>
      </w:r>
      <w:proofErr w:type="spellStart"/>
      <w:r w:rsidRPr="00FC44E6">
        <w:rPr>
          <w:rFonts w:eastAsia="Times New Roman" w:cs="Times New Roman"/>
          <w:snapToGrid w:val="0"/>
          <w:lang w:eastAsia="cs-CZ"/>
        </w:rPr>
        <w:t>uccchjm</w:t>
      </w:r>
      <w:proofErr w:type="spellEnd"/>
    </w:p>
    <w:p w14:paraId="74602B11"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Zápis</w:t>
      </w:r>
      <w:r w:rsidRPr="00FC44E6">
        <w:rPr>
          <w:rFonts w:eastAsia="Times New Roman" w:cs="Times New Roman"/>
          <w:lang w:eastAsia="cs-CZ"/>
        </w:rPr>
        <w:t xml:space="preserve"> v obchodním rejstříku vedeném Městským soudem v Praze, spisová značka A 48384</w:t>
      </w:r>
    </w:p>
    <w:p w14:paraId="2861296F"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(dále jen „Zadavatel“)</w:t>
      </w:r>
    </w:p>
    <w:p w14:paraId="327F3D59" w14:textId="77777777" w:rsidR="00A05BB0" w:rsidRDefault="00A05BB0" w:rsidP="00A05BB0">
      <w:pPr>
        <w:tabs>
          <w:tab w:val="num" w:pos="426"/>
        </w:tabs>
        <w:spacing w:after="120" w:line="240" w:lineRule="auto"/>
        <w:ind w:left="425"/>
        <w:rPr>
          <w:rFonts w:eastAsia="Times New Roman" w:cs="Times New Roman"/>
          <w:b/>
          <w:u w:val="single"/>
          <w:lang w:eastAsia="cs-CZ"/>
        </w:rPr>
      </w:pPr>
    </w:p>
    <w:p w14:paraId="566157BF" w14:textId="77777777" w:rsidR="00FC44E6" w:rsidRPr="00FC44E6" w:rsidRDefault="00FC44E6" w:rsidP="00A07251">
      <w:pPr>
        <w:numPr>
          <w:ilvl w:val="0"/>
          <w:numId w:val="6"/>
        </w:numPr>
        <w:tabs>
          <w:tab w:val="num" w:pos="426"/>
        </w:tabs>
        <w:spacing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Komunikace mezi zadavatelem a dodavatelem:</w:t>
      </w:r>
    </w:p>
    <w:p w14:paraId="6F70211C" w14:textId="42BEAC90" w:rsidR="00FC44E6" w:rsidRPr="00FC44E6" w:rsidRDefault="004F14FB" w:rsidP="00FC44E6">
      <w:pPr>
        <w:spacing w:after="0" w:line="240" w:lineRule="auto"/>
        <w:ind w:left="426"/>
        <w:jc w:val="both"/>
        <w:rPr>
          <w:rFonts w:eastAsia="Times New Roman" w:cs="Times New Roman"/>
          <w:lang w:val="x-none" w:eastAsia="x-none"/>
        </w:rPr>
      </w:pPr>
      <w:r w:rsidRPr="00813D08">
        <w:t xml:space="preserve">Komunikace mezi zadavatelem a dodavatelem ve výběrovém řízení probíhá písemně. Ústní komunikace je připuštěna za podmínek obdobně dle § 211 odst. 2 a 3 ZZVZ a její obsah musí být vždy zdokumentován. </w:t>
      </w:r>
      <w:r w:rsidR="00FC44E6" w:rsidRPr="00FC44E6">
        <w:rPr>
          <w:rFonts w:eastAsia="Times New Roman" w:cs="Times New Roman"/>
          <w:lang w:eastAsia="x-none"/>
        </w:rPr>
        <w:t xml:space="preserve">Veškerá písemná komunikace mezi zadavatelem a dodavateli ve výběrovém řízení musí probíhat pouze elektronicky. </w:t>
      </w:r>
      <w:r w:rsidR="00FC44E6" w:rsidRPr="00FC44E6">
        <w:rPr>
          <w:rFonts w:eastAsia="Times New Roman" w:cs="Times New Roman"/>
          <w:lang w:val="x-none" w:eastAsia="x-none"/>
        </w:rPr>
        <w:t xml:space="preserve"> </w:t>
      </w:r>
      <w:r>
        <w:rPr>
          <w:rFonts w:ascii="Verdana" w:eastAsia="Times New Roman" w:hAnsi="Verdana" w:cs="Times New Roman"/>
          <w:lang w:eastAsia="x-none"/>
        </w:rPr>
        <w:t xml:space="preserve">Písemná </w:t>
      </w:r>
      <w:r w:rsidR="00FC44E6" w:rsidRPr="00FC44E6">
        <w:rPr>
          <w:rFonts w:eastAsia="Times New Roman" w:cs="Times New Roman"/>
          <w:lang w:val="x-none" w:eastAsia="x-none"/>
        </w:rPr>
        <w:t>komunikace mezi zadavatelem a dodavateli v</w:t>
      </w:r>
      <w:r w:rsidR="00FC44E6" w:rsidRPr="00FC44E6">
        <w:rPr>
          <w:rFonts w:eastAsia="Times New Roman" w:cs="Times New Roman"/>
          <w:lang w:eastAsia="x-none"/>
        </w:rPr>
        <w:t>e</w:t>
      </w:r>
      <w:r w:rsidR="00FC44E6" w:rsidRPr="00FC44E6">
        <w:rPr>
          <w:rFonts w:eastAsia="Times New Roman" w:cs="Times New Roman"/>
          <w:lang w:val="x-none" w:eastAsia="x-none"/>
        </w:rPr>
        <w:t xml:space="preserve"> </w:t>
      </w:r>
      <w:r w:rsidR="00FC44E6" w:rsidRPr="00FC44E6">
        <w:rPr>
          <w:rFonts w:eastAsia="Times New Roman" w:cs="Times New Roman"/>
          <w:lang w:eastAsia="x-none"/>
        </w:rPr>
        <w:t>výběrovém</w:t>
      </w:r>
      <w:r w:rsidR="00FC44E6" w:rsidRPr="00FC44E6">
        <w:rPr>
          <w:rFonts w:eastAsia="Times New Roman" w:cs="Times New Roman"/>
          <w:lang w:val="x-none" w:eastAsia="x-none"/>
        </w:rPr>
        <w:t xml:space="preserve"> řízení bude ze strany zadavatele probíhat prostřednictvím elektronického nástroje E-ZAK (na adrese: https://</w:t>
      </w:r>
      <w:r w:rsidR="00D02002">
        <w:rPr>
          <w:rFonts w:eastAsia="Times New Roman" w:cs="Times New Roman"/>
          <w:lang w:val="x-none" w:eastAsia="x-none"/>
        </w:rPr>
        <w:t>zakazky.spravazeleznic.cz</w:t>
      </w:r>
      <w:r w:rsidR="00FC44E6" w:rsidRPr="00FC44E6">
        <w:rPr>
          <w:rFonts w:eastAsia="Times New Roman" w:cs="Times New Roman"/>
          <w:lang w:val="x-none" w:eastAsia="x-none"/>
        </w:rPr>
        <w:t xml:space="preserve">/), který je profilem zadavatele a splňuje podmínky vyhlášky č. 260/2016 Sb., o stanovení podrobnějších podmínek týkajících se elektronických nástrojů, elektronických úkonů při zadávání veřejných zakázek a certifikátu shody. Na </w:t>
      </w:r>
      <w:r>
        <w:rPr>
          <w:rFonts w:ascii="Verdana" w:eastAsia="Times New Roman" w:hAnsi="Verdana" w:cs="Times New Roman"/>
          <w:lang w:eastAsia="x-none"/>
        </w:rPr>
        <w:lastRenderedPageBreak/>
        <w:t xml:space="preserve">písemnou </w:t>
      </w:r>
      <w:r w:rsidR="00FC44E6" w:rsidRPr="00FC44E6">
        <w:rPr>
          <w:rFonts w:eastAsia="Times New Roman" w:cs="Times New Roman"/>
          <w:lang w:val="x-none" w:eastAsia="x-none"/>
        </w:rPr>
        <w:t>komunikaci ze strany dodavatele učiněnou elektronicky, avšak nikoliv prostřednictvím elektronického nástroje E-ZAK, bude zadavatel vždy odpovídat prostřednictvím elektronického nástroje</w:t>
      </w:r>
      <w:r w:rsidRPr="004F14FB">
        <w:t xml:space="preserve"> </w:t>
      </w:r>
      <w:r>
        <w:t>s výjimkou případů, kdy komunikace s dodavatelem prostřednictvím elektronického nástroje nebude objektivně možná, např. s ohledem na chybějící registraci dodavatele v elektronickém nástroji</w:t>
      </w:r>
      <w:r w:rsidR="00FC44E6" w:rsidRPr="00FC44E6">
        <w:rPr>
          <w:rFonts w:eastAsia="Times New Roman" w:cs="Times New Roman"/>
          <w:lang w:val="x-none" w:eastAsia="x-none"/>
        </w:rPr>
        <w:t>.</w:t>
      </w:r>
    </w:p>
    <w:p w14:paraId="3BB33080" w14:textId="77777777" w:rsidR="00FC44E6" w:rsidRPr="00FC44E6" w:rsidRDefault="00FC44E6" w:rsidP="00FC44E6">
      <w:pPr>
        <w:spacing w:after="0" w:line="240" w:lineRule="auto"/>
        <w:ind w:left="426"/>
        <w:jc w:val="both"/>
        <w:rPr>
          <w:rFonts w:eastAsia="Times New Roman" w:cs="Times New Roman"/>
          <w:lang w:eastAsia="cs-CZ"/>
        </w:rPr>
      </w:pPr>
    </w:p>
    <w:p w14:paraId="645865C1" w14:textId="75B95113"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u w:val="single"/>
          <w:lang w:eastAsia="cs-CZ"/>
        </w:rPr>
        <w:t>Kontaktní osoba pro výběrové řízení:</w:t>
      </w:r>
      <w:r w:rsidRPr="00FC44E6">
        <w:rPr>
          <w:rFonts w:eastAsia="Times New Roman" w:cs="Times New Roman"/>
          <w:lang w:eastAsia="cs-CZ"/>
        </w:rPr>
        <w:t xml:space="preserve"> </w:t>
      </w:r>
      <w:r w:rsidRPr="00FC44E6">
        <w:rPr>
          <w:rFonts w:eastAsia="Times New Roman" w:cs="Times New Roman"/>
          <w:lang w:eastAsia="cs-CZ"/>
        </w:rPr>
        <w:tab/>
      </w:r>
      <w:r w:rsidR="00F81074">
        <w:rPr>
          <w:rFonts w:eastAsia="Times New Roman" w:cs="Times New Roman"/>
          <w:lang w:eastAsia="cs-CZ"/>
        </w:rPr>
        <w:t>Ing. Jaromír Souček</w:t>
      </w:r>
      <w:r w:rsidRPr="00FC44E6">
        <w:rPr>
          <w:rFonts w:eastAsia="Times New Roman" w:cs="Times New Roman"/>
          <w:lang w:eastAsia="cs-CZ"/>
        </w:rPr>
        <w:t>, telefon:</w:t>
      </w:r>
      <w:r w:rsidR="00F81074">
        <w:rPr>
          <w:rFonts w:eastAsia="Times New Roman" w:cs="Times New Roman"/>
          <w:lang w:eastAsia="cs-CZ"/>
        </w:rPr>
        <w:t xml:space="preserve"> +420 724 932 283</w:t>
      </w:r>
      <w:r w:rsidRPr="00FC44E6">
        <w:rPr>
          <w:rFonts w:eastAsia="Times New Roman" w:cs="Times New Roman"/>
          <w:lang w:eastAsia="cs-CZ"/>
        </w:rPr>
        <w:t>, e-mail:</w:t>
      </w:r>
      <w:r w:rsidR="00F81074">
        <w:rPr>
          <w:rFonts w:eastAsia="Times New Roman" w:cs="Times New Roman"/>
          <w:lang w:eastAsia="cs-CZ"/>
        </w:rPr>
        <w:t xml:space="preserve"> SoucekJ@spravazeleznic.cz</w:t>
      </w:r>
      <w:r w:rsidRPr="00FC44E6">
        <w:rPr>
          <w:rFonts w:eastAsia="Times New Roman" w:cs="Times New Roman"/>
          <w:lang w:eastAsia="cs-CZ"/>
        </w:rPr>
        <w:t xml:space="preserve">, </w:t>
      </w:r>
      <w:r w:rsidRPr="00FC44E6">
        <w:rPr>
          <w:rFonts w:eastAsia="Times New Roman" w:cs="Times New Roman"/>
          <w:u w:val="single"/>
          <w:lang w:eastAsia="cs-CZ"/>
        </w:rPr>
        <w:t>adresa:</w:t>
      </w:r>
      <w:r w:rsidRPr="00FC44E6">
        <w:rPr>
          <w:rFonts w:eastAsia="Times New Roman" w:cs="Times New Roman"/>
          <w:lang w:eastAsia="cs-CZ"/>
        </w:rPr>
        <w:t xml:space="preserve"> Správa </w:t>
      </w:r>
      <w:r w:rsidR="00A05BB0">
        <w:rPr>
          <w:rFonts w:eastAsia="Times New Roman" w:cs="Times New Roman"/>
          <w:lang w:eastAsia="cs-CZ"/>
        </w:rPr>
        <w:t>železnic</w:t>
      </w:r>
      <w:r w:rsidRPr="00FC44E6">
        <w:rPr>
          <w:rFonts w:eastAsia="Times New Roman" w:cs="Times New Roman"/>
          <w:lang w:eastAsia="cs-CZ"/>
        </w:rPr>
        <w:t xml:space="preserve">, státní organizace, Stavební správa východ, Nerudova </w:t>
      </w:r>
      <w:r w:rsidR="00C44BC9">
        <w:rPr>
          <w:rFonts w:eastAsia="Times New Roman" w:cs="Times New Roman"/>
          <w:lang w:eastAsia="cs-CZ"/>
        </w:rPr>
        <w:t>773/</w:t>
      </w:r>
      <w:r w:rsidRPr="00FC44E6">
        <w:rPr>
          <w:rFonts w:eastAsia="Times New Roman" w:cs="Times New Roman"/>
          <w:lang w:eastAsia="cs-CZ"/>
        </w:rPr>
        <w:t>1, 779 00 Olomouc</w:t>
      </w:r>
    </w:p>
    <w:p w14:paraId="2E44935A" w14:textId="77777777" w:rsidR="00FC44E6" w:rsidRPr="00FC44E6" w:rsidRDefault="00FC44E6" w:rsidP="00FC44E6">
      <w:pPr>
        <w:spacing w:after="0" w:line="240" w:lineRule="auto"/>
        <w:ind w:left="426"/>
        <w:jc w:val="both"/>
        <w:rPr>
          <w:rFonts w:eastAsia="Times New Roman" w:cs="Times New Roman"/>
          <w:lang w:eastAsia="cs-CZ"/>
        </w:rPr>
      </w:pPr>
    </w:p>
    <w:p w14:paraId="17D5AF4D" w14:textId="77777777" w:rsidR="00FC44E6" w:rsidRPr="00FC44E6" w:rsidRDefault="00FC44E6" w:rsidP="00FC44E6">
      <w:pPr>
        <w:spacing w:after="0" w:line="240" w:lineRule="auto"/>
        <w:ind w:left="426"/>
        <w:jc w:val="both"/>
        <w:rPr>
          <w:rFonts w:eastAsia="Times New Roman" w:cs="Times New Roman"/>
          <w:lang w:eastAsia="cs-CZ"/>
        </w:rPr>
      </w:pPr>
    </w:p>
    <w:p w14:paraId="7BB2DB03" w14:textId="77777777" w:rsidR="00FC44E6" w:rsidRPr="00FC44E6" w:rsidRDefault="00FC44E6" w:rsidP="00A07251">
      <w:pPr>
        <w:numPr>
          <w:ilvl w:val="0"/>
          <w:numId w:val="6"/>
        </w:numPr>
        <w:tabs>
          <w:tab w:val="num" w:pos="426"/>
        </w:tabs>
        <w:spacing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Druh, rozsah a předmět veřejné zakázky:</w:t>
      </w:r>
    </w:p>
    <w:p w14:paraId="2D0F25C2" w14:textId="7A935E23" w:rsidR="00DE7E65"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Zadavatel zadává tuto podlimitní veřejnou zakázku na služby v souvislosti s výkonem relevantní činnosti ve smyslu ustanovení § 153 odst. 1 písm. f) zákona č. 134/2016 Sb., o</w:t>
      </w:r>
      <w:r w:rsidR="00824143">
        <w:rPr>
          <w:rFonts w:eastAsia="Times New Roman" w:cs="Times New Roman"/>
          <w:lang w:eastAsia="cs-CZ"/>
        </w:rPr>
        <w:t> </w:t>
      </w:r>
      <w:r w:rsidRPr="00FC44E6">
        <w:rPr>
          <w:rFonts w:eastAsia="Times New Roman" w:cs="Times New Roman"/>
          <w:lang w:eastAsia="cs-CZ"/>
        </w:rPr>
        <w:t>zadávání veřejných zakázek, ve znění pozdějších předpisů (dále jen „ZZVZ“). V souladu s</w:t>
      </w:r>
      <w:r w:rsidR="00824143">
        <w:rPr>
          <w:rFonts w:eastAsia="Times New Roman" w:cs="Times New Roman"/>
          <w:lang w:eastAsia="cs-CZ"/>
        </w:rPr>
        <w:t> </w:t>
      </w:r>
      <w:r w:rsidRPr="00FC44E6">
        <w:rPr>
          <w:rFonts w:eastAsia="Times New Roman" w:cs="Times New Roman"/>
          <w:lang w:eastAsia="cs-CZ"/>
        </w:rPr>
        <w:t>§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4F14FB">
        <w:rPr>
          <w:rFonts w:eastAsia="Times New Roman" w:cs="Times New Roman"/>
          <w:lang w:eastAsia="cs-CZ"/>
        </w:rPr>
        <w:t xml:space="preserve"> </w:t>
      </w:r>
    </w:p>
    <w:p w14:paraId="383C43F8" w14:textId="77777777" w:rsidR="00DE7E65" w:rsidRDefault="00DE7E65" w:rsidP="00FC44E6">
      <w:pPr>
        <w:spacing w:after="0" w:line="240" w:lineRule="auto"/>
        <w:ind w:left="426"/>
        <w:jc w:val="both"/>
        <w:rPr>
          <w:rFonts w:eastAsia="Times New Roman" w:cs="Times New Roman"/>
          <w:lang w:eastAsia="cs-CZ"/>
        </w:rPr>
      </w:pPr>
    </w:p>
    <w:p w14:paraId="1788EB38" w14:textId="2F7F0DAC" w:rsidR="00FC44E6" w:rsidRPr="00FC44E6" w:rsidRDefault="004F14FB" w:rsidP="00FC44E6">
      <w:pPr>
        <w:spacing w:after="0" w:line="240" w:lineRule="auto"/>
        <w:ind w:left="426"/>
        <w:jc w:val="both"/>
        <w:rPr>
          <w:rFonts w:eastAsia="Times New Roman" w:cs="Times New Roman"/>
          <w:lang w:eastAsia="cs-CZ"/>
        </w:rPr>
      </w:pPr>
      <w:r w:rsidRPr="00ED0B92">
        <w:rPr>
          <w:rFonts w:eastAsia="Times New Roman" w:cs="Times New Roman"/>
          <w:lang w:eastAsia="cs-CZ"/>
        </w:rPr>
        <w:t>Veřejná zakázka je zadávána podle požadavků a podmínek stanovených směrnicí SŽ SM53 Směrnice o zadávání veřejných zakázek, která je vnitřním předpisem zadavatele a upravuje postupy při aplikaci ZZVZ v podmínkách Správy železnic, státní organizace.</w:t>
      </w:r>
    </w:p>
    <w:p w14:paraId="257CE1C0" w14:textId="3D4D29E4" w:rsidR="00FC44E6" w:rsidRPr="00FC44E6" w:rsidRDefault="00FC44E6" w:rsidP="001C4617">
      <w:pPr>
        <w:spacing w:before="240" w:line="240" w:lineRule="auto"/>
        <w:ind w:left="425"/>
        <w:jc w:val="both"/>
        <w:rPr>
          <w:rFonts w:eastAsia="Times New Roman" w:cs="Times New Roman"/>
          <w:lang w:eastAsia="cs-CZ"/>
        </w:rPr>
      </w:pPr>
      <w:r w:rsidRPr="00FC44E6">
        <w:rPr>
          <w:rFonts w:eastAsia="Times New Roman" w:cs="Times New Roman"/>
          <w:color w:val="000000"/>
          <w:lang w:eastAsia="cs-CZ"/>
        </w:rPr>
        <w:t xml:space="preserve">Zadavatelem stanovená </w:t>
      </w:r>
      <w:r w:rsidRPr="00FC44E6">
        <w:rPr>
          <w:rFonts w:eastAsia="Times New Roman" w:cs="Times New Roman"/>
          <w:b/>
          <w:color w:val="000000"/>
          <w:lang w:eastAsia="cs-CZ"/>
        </w:rPr>
        <w:t>předpokládaná hodnota VZ</w:t>
      </w:r>
      <w:r w:rsidRPr="00FC44E6">
        <w:rPr>
          <w:rFonts w:eastAsia="Times New Roman" w:cs="Times New Roman"/>
          <w:color w:val="000000"/>
          <w:lang w:eastAsia="cs-CZ"/>
        </w:rPr>
        <w:t xml:space="preserve"> čin</w:t>
      </w:r>
      <w:r w:rsidRPr="00FC44E6">
        <w:rPr>
          <w:rFonts w:eastAsia="Times New Roman" w:cs="Times New Roman"/>
          <w:lang w:eastAsia="cs-CZ"/>
        </w:rPr>
        <w:t xml:space="preserve">í </w:t>
      </w:r>
      <w:r w:rsidR="00F81074" w:rsidRPr="00F81074">
        <w:rPr>
          <w:rFonts w:eastAsia="Times New Roman" w:cs="Times New Roman"/>
          <w:b/>
          <w:bCs/>
          <w:lang w:eastAsia="cs-CZ"/>
        </w:rPr>
        <w:t>1 757 012</w:t>
      </w:r>
      <w:r w:rsidRPr="00FC44E6">
        <w:rPr>
          <w:rFonts w:eastAsia="Times New Roman" w:cs="Times New Roman"/>
          <w:b/>
          <w:lang w:eastAsia="cs-CZ"/>
        </w:rPr>
        <w:t xml:space="preserve"> Kč</w:t>
      </w:r>
      <w:r w:rsidRPr="00FC44E6">
        <w:rPr>
          <w:rFonts w:eastAsia="Times New Roman" w:cs="Times New Roman"/>
          <w:lang w:eastAsia="cs-CZ"/>
        </w:rPr>
        <w:t xml:space="preserve"> bez DPH.</w:t>
      </w:r>
    </w:p>
    <w:p w14:paraId="48416147" w14:textId="77777777" w:rsidR="00DC06A4" w:rsidRDefault="00FC44E6" w:rsidP="00971FD2">
      <w:pPr>
        <w:widowControl w:val="0"/>
        <w:tabs>
          <w:tab w:val="left" w:pos="426"/>
        </w:tabs>
        <w:autoSpaceDE w:val="0"/>
        <w:autoSpaceDN w:val="0"/>
        <w:spacing w:before="60" w:after="120" w:line="22" w:lineRule="atLeast"/>
        <w:ind w:left="425" w:right="55"/>
        <w:jc w:val="both"/>
      </w:pPr>
      <w:r w:rsidRPr="00FC44E6">
        <w:rPr>
          <w:rFonts w:eastAsia="Times New Roman" w:cs="Times New Roman"/>
          <w:b/>
          <w:lang w:eastAsia="cs-CZ"/>
        </w:rPr>
        <w:t>Předmětem VZ je</w:t>
      </w:r>
      <w:r w:rsidR="00DC06A4">
        <w:rPr>
          <w:rFonts w:eastAsia="Times New Roman" w:cs="Times New Roman"/>
          <w:b/>
          <w:lang w:eastAsia="cs-CZ"/>
        </w:rPr>
        <w:t xml:space="preserve"> </w:t>
      </w:r>
      <w:r w:rsidR="00DC06A4">
        <w:t>zpracování Projektové dokumentace pro vydání společného povolení (DUSP) a projektové Dokumentace pro provádění stavby (PDPS) včetně výkonu dozoru projektanta při realizaci stavby dle zadávacích podmínek Objednatele.</w:t>
      </w:r>
      <w:r w:rsidR="00DC06A4">
        <w:rPr>
          <w:i/>
          <w:color w:val="FF0000"/>
        </w:rPr>
        <w:t xml:space="preserve"> </w:t>
      </w:r>
    </w:p>
    <w:p w14:paraId="0F3DAB33" w14:textId="3116A8B8" w:rsidR="00DC06A4" w:rsidRDefault="00DC06A4" w:rsidP="00971FD2">
      <w:pPr>
        <w:widowControl w:val="0"/>
        <w:tabs>
          <w:tab w:val="left" w:pos="426"/>
        </w:tabs>
        <w:autoSpaceDE w:val="0"/>
        <w:autoSpaceDN w:val="0"/>
        <w:spacing w:before="60" w:after="120" w:line="22" w:lineRule="atLeast"/>
        <w:ind w:left="425" w:right="55"/>
        <w:jc w:val="both"/>
      </w:pPr>
      <w:r>
        <w:rPr>
          <w:rStyle w:val="Tun"/>
        </w:rPr>
        <w:t>Zpracování a podání žádosti o</w:t>
      </w:r>
      <w:r>
        <w:rPr>
          <w:b/>
        </w:rPr>
        <w:t xml:space="preserve"> </w:t>
      </w:r>
      <w:r>
        <w:rPr>
          <w:rStyle w:val="Tun"/>
        </w:rPr>
        <w:t>vydání povolení záměru</w:t>
      </w:r>
      <w:r>
        <w:t xml:space="preserve"> dle příslušného ustanovení zákona č. 283/2021 Sb., stavební zákon, v platném znění (dále také „</w:t>
      </w:r>
      <w:proofErr w:type="spellStart"/>
      <w:r>
        <w:t>StZ</w:t>
      </w:r>
      <w:proofErr w:type="spellEnd"/>
      <w:r>
        <w:t>“), včetně všech vyžadovaných podkladů, jejímž výsledkem bude vydání povolení záměru (povolení stavby nebo zařízení) (správní poplatek za řízení uhradí Objednatel). Zhotovitel bude spolupracovat při vydání příslušných rozhodnutí do nabytí jejich právní moci.</w:t>
      </w:r>
    </w:p>
    <w:p w14:paraId="4BDD852A" w14:textId="77777777" w:rsidR="00DC06A4" w:rsidRDefault="00DC06A4" w:rsidP="00971FD2">
      <w:pPr>
        <w:widowControl w:val="0"/>
        <w:tabs>
          <w:tab w:val="left" w:pos="426"/>
        </w:tabs>
        <w:autoSpaceDE w:val="0"/>
        <w:autoSpaceDN w:val="0"/>
        <w:spacing w:before="60" w:after="120" w:line="22" w:lineRule="atLeast"/>
        <w:ind w:left="425" w:right="55"/>
        <w:jc w:val="both"/>
      </w:pPr>
      <w:r>
        <w:t xml:space="preserve">Stanovení investičních nákladů bude zpracované dle platné Směrnice SŽDC č. 20 pro stanovení a členění investičních nákladů staveb státní organizace SŽDC. Platné znění včetně formulářů souhrnného rozpočtu je zveřejněno na webových stránkách Správy železnic. </w:t>
      </w:r>
      <w:hyperlink r:id="rId12" w:history="1">
        <w:r>
          <w:rPr>
            <w:rStyle w:val="Hypertextovodkaz"/>
          </w:rPr>
          <w:t>Stanovení nákladů staveb - www.spravazeleznic.cz</w:t>
        </w:r>
      </w:hyperlink>
    </w:p>
    <w:p w14:paraId="0C4A7A99" w14:textId="77777777" w:rsidR="00DC06A4" w:rsidRDefault="00DC06A4" w:rsidP="00971FD2">
      <w:pPr>
        <w:widowControl w:val="0"/>
        <w:tabs>
          <w:tab w:val="left" w:pos="426"/>
        </w:tabs>
        <w:autoSpaceDE w:val="0"/>
        <w:autoSpaceDN w:val="0"/>
        <w:spacing w:before="60" w:after="120" w:line="22" w:lineRule="atLeast"/>
        <w:ind w:left="425" w:right="55"/>
        <w:jc w:val="both"/>
      </w:pPr>
      <w:r>
        <w:t xml:space="preserve">Součástí předmětu plnění je zpracování hodnocení ekonomické efektivnosti předmětné železniční stavby dle platných „Prováděcích pokynů pro hodnocení efektivnosti projektů dopravní infrastruktury“, jejichž součástí je aktuálně platná </w:t>
      </w:r>
      <w:proofErr w:type="gramStart"/>
      <w:r>
        <w:t>Rezortní</w:t>
      </w:r>
      <w:proofErr w:type="gramEnd"/>
      <w:r>
        <w:t xml:space="preserve"> metodika pro hodnocení ekonomické efektivnosti projektů dopravních staveb, schválená Ministerstvem dopravy dne 31. 10. 2017. Aktuálně platné znění prováděcích pokynů je k dispozici na </w:t>
      </w:r>
      <w:hyperlink r:id="rId13" w:history="1">
        <w:r>
          <w:rPr>
            <w:rStyle w:val="Hypertextovodkaz"/>
          </w:rPr>
          <w:t>http://www.sfdi.cz/pravidla-metodiky-a-ceniky/metodiky/</w:t>
        </w:r>
      </w:hyperlink>
      <w:r>
        <w:t>.</w:t>
      </w:r>
    </w:p>
    <w:p w14:paraId="204DE6FF" w14:textId="77777777" w:rsidR="00DC06A4" w:rsidRDefault="00DC06A4" w:rsidP="00971FD2">
      <w:pPr>
        <w:widowControl w:val="0"/>
        <w:tabs>
          <w:tab w:val="left" w:pos="426"/>
        </w:tabs>
        <w:autoSpaceDE w:val="0"/>
        <w:autoSpaceDN w:val="0"/>
        <w:spacing w:before="60" w:after="120" w:line="22" w:lineRule="atLeast"/>
        <w:ind w:left="425" w:right="55"/>
        <w:jc w:val="both"/>
      </w:pPr>
      <w:r>
        <w:t xml:space="preserve">Dokumentace musí obsahovat formuláře vzor 80, 81 a 83 Pravidel pro postupy v průběhu přípravy investičních a neinvestičních akcí dopravní infrastruktury, financovaných bez účasti státního rozpočtu č.j. MD-41709/2023-910/2 vydaných v prosinci 2023 v platném znění. </w:t>
      </w:r>
    </w:p>
    <w:p w14:paraId="67A38CF1" w14:textId="77777777" w:rsidR="00DC06A4" w:rsidRDefault="00DC06A4" w:rsidP="00971FD2">
      <w:pPr>
        <w:widowControl w:val="0"/>
        <w:tabs>
          <w:tab w:val="left" w:pos="426"/>
        </w:tabs>
        <w:autoSpaceDE w:val="0"/>
        <w:autoSpaceDN w:val="0"/>
        <w:spacing w:before="60" w:after="120" w:line="22" w:lineRule="atLeast"/>
        <w:ind w:left="425" w:right="55"/>
        <w:jc w:val="both"/>
      </w:pPr>
      <w:r>
        <w:t>Pro záměr bude příslušný orgán ochrany přírody (KÚ příslušného kraje a/nebo Správa CHKO, pokud jí záměr prochází) zažádán o odůvodněné stanovisko dle § 45i (Natura 2000) zákona č. 114/1992 Sb., o ochraně přírody a krajiny, ve znění pozdějších předpisů. Součástí žádosti bude stručný popis záměru a mapový výstup s vyznačením umístění předmětného záměru.</w:t>
      </w:r>
    </w:p>
    <w:p w14:paraId="0862DE42" w14:textId="77777777" w:rsidR="00DC06A4" w:rsidRDefault="00DC06A4" w:rsidP="00971FD2">
      <w:pPr>
        <w:widowControl w:val="0"/>
        <w:tabs>
          <w:tab w:val="left" w:pos="426"/>
        </w:tabs>
        <w:autoSpaceDE w:val="0"/>
        <w:autoSpaceDN w:val="0"/>
        <w:spacing w:before="60" w:after="120" w:line="22" w:lineRule="atLeast"/>
        <w:ind w:left="425" w:right="55"/>
        <w:jc w:val="both"/>
      </w:pPr>
      <w:r>
        <w:t>Na základě odůvodněného stanoviska dle § 45i bude příslušný úřad (KÚ příslušného kraje nebo MŽP) požádán o vyjádření dle zákona č. 100/2001 Sb., o posuzování vlivů na životní prostředí, ve znění pozdějších předpisů, zda je možné záměr zařadit do kategorie I nebo II Přílohy č. 1 tohoto zákona, a záměr tak podléhá posouzení dle zákona č. 100/2001 Sb. Součástí žádosti o vyjádření bude opět co nejúplnější popis záměru a mapový výstup s vyznačením umístění předmětného záměru.</w:t>
      </w:r>
    </w:p>
    <w:p w14:paraId="53F5423F" w14:textId="77777777" w:rsidR="00DC06A4" w:rsidRDefault="00DC06A4" w:rsidP="00971FD2">
      <w:pPr>
        <w:widowControl w:val="0"/>
        <w:tabs>
          <w:tab w:val="left" w:pos="426"/>
        </w:tabs>
        <w:autoSpaceDE w:val="0"/>
        <w:autoSpaceDN w:val="0"/>
        <w:spacing w:before="60" w:after="120" w:line="22" w:lineRule="atLeast"/>
        <w:ind w:left="425" w:right="55"/>
        <w:jc w:val="both"/>
      </w:pPr>
      <w:r>
        <w:t xml:space="preserve">DUSP bude také splňovat rozsah dle vyhlášky Ministerstva pro místní rozvoj č. 169/2016 </w:t>
      </w:r>
      <w:r>
        <w:lastRenderedPageBreak/>
        <w:t>Sb., o stanovení rozsahu dokumentace veřejné zakázky na stavební práce a soupisu stavebních prací, dodávek a služeb s výkazem výměr, v platném znění, tzn. oceněný a neoceněný soupis prací (včetně všeobecného objektu SO 98-98).</w:t>
      </w:r>
    </w:p>
    <w:p w14:paraId="02FB548A" w14:textId="77777777" w:rsidR="00DC06A4" w:rsidRDefault="00DC06A4" w:rsidP="00971FD2">
      <w:pPr>
        <w:widowControl w:val="0"/>
        <w:tabs>
          <w:tab w:val="left" w:pos="426"/>
        </w:tabs>
        <w:autoSpaceDE w:val="0"/>
        <w:autoSpaceDN w:val="0"/>
        <w:spacing w:before="60" w:after="120" w:line="22" w:lineRule="atLeast"/>
        <w:ind w:left="425" w:right="55"/>
        <w:jc w:val="both"/>
        <w:rPr>
          <w:rFonts w:cs="Arial"/>
        </w:rPr>
      </w:pPr>
      <w:r>
        <w:t>Součástí plnění je i zajištění geodetické dokumentace stavby, geodetických a mapových podkladů, zajištění zpracování veškerých potřebných průzkumů (inženýrskogeologický, geotechnický, stavebně technický, korozní atd.) nezbytných k návrhu technického řešení.</w:t>
      </w:r>
    </w:p>
    <w:p w14:paraId="7EE6E9F3" w14:textId="77777777" w:rsidR="00DC06A4" w:rsidRDefault="00DC06A4" w:rsidP="00971FD2">
      <w:pPr>
        <w:widowControl w:val="0"/>
        <w:tabs>
          <w:tab w:val="left" w:pos="426"/>
        </w:tabs>
        <w:autoSpaceDE w:val="0"/>
        <w:autoSpaceDN w:val="0"/>
        <w:spacing w:before="60" w:after="120" w:line="22" w:lineRule="atLeast"/>
        <w:ind w:left="425" w:right="55"/>
        <w:jc w:val="both"/>
      </w:pPr>
      <w:r>
        <w:t>Geodetické a mapové podklady (mapové podklady TÚ</w:t>
      </w:r>
      <w:proofErr w:type="gramStart"/>
      <w:r>
        <w:t xml:space="preserve"> ..</w:t>
      </w:r>
      <w:proofErr w:type="gramEnd"/>
      <w:r>
        <w:t xml:space="preserve"> km …, patné ŽBP a projekty PPK) zajistí Objednatel prostřednictvím SŽG. Mapové podklady budou zpracovány do hranic dráhy. Ostatní potřebné podklady pro zpracování dokumentace si zajistí Zhotovitel na vlastní náklady.</w:t>
      </w:r>
    </w:p>
    <w:p w14:paraId="2317CBCB" w14:textId="2A2CC1FB" w:rsidR="00FC44E6" w:rsidRPr="00FC44E6" w:rsidRDefault="00DC06A4" w:rsidP="00971FD2">
      <w:pPr>
        <w:spacing w:after="120" w:line="240" w:lineRule="auto"/>
        <w:ind w:left="425"/>
        <w:jc w:val="both"/>
        <w:rPr>
          <w:rFonts w:eastAsia="Times New Roman" w:cs="Times New Roman"/>
          <w:b/>
          <w:lang w:eastAsia="cs-CZ"/>
        </w:rPr>
      </w:pPr>
      <w:r>
        <w:t xml:space="preserve">Bližší specifikace rozsahu předmětu plnění je obsažena ve Všeobecných technických podmínkách, případně i Zvláštních technických podmínkách, které </w:t>
      </w:r>
      <w:proofErr w:type="gramStart"/>
      <w:r>
        <w:t>tvoří</w:t>
      </w:r>
      <w:proofErr w:type="gramEnd"/>
      <w:r>
        <w:t xml:space="preserve"> část obsahu této Smlouvy a které jsou Přílohou č. 3 Smlouvy. </w:t>
      </w:r>
      <w:r>
        <w:rPr>
          <w:rFonts w:eastAsia="Times New Roman" w:cs="Times New Roman"/>
          <w:lang w:eastAsia="cs-CZ"/>
        </w:rPr>
        <w:t>Předmět zakázky v podrobnostech nezbytných pro zpracování nabídky je blíže specifikován v zadávací dokumentaci.</w:t>
      </w:r>
    </w:p>
    <w:p w14:paraId="77455B94" w14:textId="77777777" w:rsidR="00FC44E6" w:rsidRPr="00FC44E6" w:rsidRDefault="00FC44E6" w:rsidP="00971FD2">
      <w:pPr>
        <w:spacing w:after="360" w:line="240" w:lineRule="auto"/>
        <w:ind w:left="425"/>
        <w:jc w:val="both"/>
        <w:rPr>
          <w:rFonts w:eastAsia="Times New Roman" w:cs="Times New Roman"/>
          <w:lang w:eastAsia="cs-CZ"/>
        </w:rPr>
      </w:pPr>
      <w:r w:rsidRPr="00FC44E6">
        <w:rPr>
          <w:rFonts w:eastAsia="Times New Roman" w:cs="Times New Roman"/>
          <w:lang w:eastAsia="cs-CZ"/>
        </w:rPr>
        <w:t>Předmět zakázky v podrobnostech nezbytných pro zpracování nabídky je blíže specifikován v zadávací dokumentaci.</w:t>
      </w:r>
    </w:p>
    <w:p w14:paraId="3852ECCE" w14:textId="77777777" w:rsidR="00FC44E6" w:rsidRPr="00FC44E6" w:rsidRDefault="00FC44E6" w:rsidP="00A07251">
      <w:pPr>
        <w:numPr>
          <w:ilvl w:val="0"/>
          <w:numId w:val="6"/>
        </w:numPr>
        <w:tabs>
          <w:tab w:val="num" w:pos="426"/>
        </w:tabs>
        <w:spacing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Obsah zadávací dokumentace</w:t>
      </w:r>
    </w:p>
    <w:p w14:paraId="60535D98"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Zadávací dokumentace obsahuje obchodní podmínky, včetně platebních podmínek, návrh smlouvy o dílo, technické podmínky, požadavky na zpracování nabídkové ceny a další podmínky a požadavky na zpracování nabídky. Požadavky této výzvy odlišné od VTP a Obchodních podmínek mají přednost před příslušnými ustanoveními těchto dokumentů. Zadávací dokumentace obsahuje následující dokumenty:</w:t>
      </w:r>
    </w:p>
    <w:p w14:paraId="793A8A59" w14:textId="77777777" w:rsidR="00FC44E6" w:rsidRPr="00FC44E6" w:rsidRDefault="00FC44E6" w:rsidP="00FC44E6">
      <w:pPr>
        <w:spacing w:after="0" w:line="240" w:lineRule="auto"/>
        <w:ind w:left="426"/>
        <w:jc w:val="both"/>
        <w:rPr>
          <w:rFonts w:eastAsia="Times New Roman" w:cs="Times New Roman"/>
          <w:lang w:eastAsia="cs-CZ"/>
        </w:rPr>
      </w:pPr>
    </w:p>
    <w:p w14:paraId="20C40B1E" w14:textId="6723621F" w:rsidR="00B9643D" w:rsidRPr="00FC44E6" w:rsidRDefault="00FC44E6" w:rsidP="00A07251">
      <w:pPr>
        <w:numPr>
          <w:ilvl w:val="0"/>
          <w:numId w:val="7"/>
        </w:numPr>
        <w:spacing w:after="0" w:line="240" w:lineRule="auto"/>
        <w:ind w:left="709" w:hanging="283"/>
        <w:rPr>
          <w:rFonts w:eastAsia="Times New Roman" w:cs="Times New Roman"/>
          <w:lang w:eastAsia="cs-CZ"/>
        </w:rPr>
      </w:pPr>
      <w:r w:rsidRPr="00FC44E6">
        <w:rPr>
          <w:rFonts w:eastAsia="Times New Roman" w:cs="Times New Roman"/>
          <w:lang w:eastAsia="cs-CZ"/>
        </w:rPr>
        <w:t xml:space="preserve">Výzva k podání nabídky č. j. </w:t>
      </w:r>
      <w:r w:rsidR="00DB04E5">
        <w:rPr>
          <w:rFonts w:eastAsia="Times New Roman" w:cs="Times New Roman"/>
          <w:lang w:eastAsia="cs-CZ"/>
        </w:rPr>
        <w:t>1818</w:t>
      </w:r>
      <w:r w:rsidR="00DC06A4">
        <w:rPr>
          <w:rFonts w:eastAsia="Times New Roman" w:cs="Times New Roman"/>
          <w:lang w:eastAsia="cs-CZ"/>
        </w:rPr>
        <w:t>/2024-SŽ-SSV-Ú3</w:t>
      </w:r>
      <w:r w:rsidRPr="00FC44E6">
        <w:rPr>
          <w:rFonts w:eastAsia="Times New Roman" w:cs="Times New Roman"/>
          <w:lang w:eastAsia="cs-CZ"/>
        </w:rPr>
        <w:t xml:space="preserve"> ze dne </w:t>
      </w:r>
      <w:r w:rsidR="00DC06A4" w:rsidRPr="008209C3">
        <w:rPr>
          <w:rFonts w:eastAsia="Times New Roman" w:cs="Times New Roman"/>
          <w:lang w:eastAsia="cs-CZ"/>
        </w:rPr>
        <w:t>2</w:t>
      </w:r>
      <w:r w:rsidR="008209C3" w:rsidRPr="008209C3">
        <w:rPr>
          <w:rFonts w:eastAsia="Times New Roman" w:cs="Times New Roman"/>
          <w:lang w:eastAsia="cs-CZ"/>
        </w:rPr>
        <w:t>1</w:t>
      </w:r>
      <w:r w:rsidR="00DC06A4" w:rsidRPr="008209C3">
        <w:rPr>
          <w:rFonts w:eastAsia="Times New Roman" w:cs="Times New Roman"/>
          <w:lang w:eastAsia="cs-CZ"/>
        </w:rPr>
        <w:t>.</w:t>
      </w:r>
      <w:r w:rsidR="00DC06A4">
        <w:rPr>
          <w:rFonts w:eastAsia="Times New Roman" w:cs="Times New Roman"/>
          <w:lang w:eastAsia="cs-CZ"/>
        </w:rPr>
        <w:t xml:space="preserve"> 2. 2024</w:t>
      </w:r>
      <w:r w:rsidRPr="00FC44E6">
        <w:rPr>
          <w:rFonts w:eastAsia="Times New Roman" w:cs="Times New Roman"/>
          <w:lang w:eastAsia="cs-CZ"/>
        </w:rPr>
        <w:t xml:space="preserve"> (dále jen “Výzva”), </w:t>
      </w:r>
    </w:p>
    <w:p w14:paraId="19781F00" w14:textId="60139A33" w:rsidR="00B9643D" w:rsidRPr="00B9643D" w:rsidRDefault="00FC44E6" w:rsidP="0095684C">
      <w:pPr>
        <w:numPr>
          <w:ilvl w:val="0"/>
          <w:numId w:val="7"/>
        </w:numPr>
        <w:spacing w:after="0" w:line="240" w:lineRule="auto"/>
        <w:ind w:left="709" w:hanging="283"/>
        <w:rPr>
          <w:rFonts w:eastAsia="Times New Roman" w:cs="Times New Roman"/>
          <w:lang w:eastAsia="cs-CZ"/>
        </w:rPr>
      </w:pPr>
      <w:r w:rsidRPr="00B9643D">
        <w:rPr>
          <w:rFonts w:eastAsia="Times New Roman" w:cs="Times New Roman"/>
          <w:lang w:eastAsia="cs-CZ"/>
        </w:rPr>
        <w:t xml:space="preserve">Závazný vzor Smlouvy o dílo na zhotovení </w:t>
      </w:r>
      <w:r w:rsidR="00DC06A4">
        <w:rPr>
          <w:rFonts w:eastAsia="Times New Roman" w:cs="Times New Roman"/>
          <w:lang w:eastAsia="cs-CZ"/>
        </w:rPr>
        <w:t>DUSP+PDPS</w:t>
      </w:r>
      <w:r w:rsidRPr="00B9643D">
        <w:rPr>
          <w:rFonts w:eastAsia="Times New Roman" w:cs="Times New Roman"/>
          <w:lang w:eastAsia="cs-CZ"/>
        </w:rPr>
        <w:t>,</w:t>
      </w:r>
    </w:p>
    <w:p w14:paraId="6A7DD0AA" w14:textId="11CC7BC7" w:rsidR="00B9643D" w:rsidRPr="00B9643D" w:rsidRDefault="00FC44E6" w:rsidP="0095684C">
      <w:pPr>
        <w:numPr>
          <w:ilvl w:val="0"/>
          <w:numId w:val="7"/>
        </w:numPr>
        <w:spacing w:after="0" w:line="240" w:lineRule="auto"/>
        <w:ind w:left="709" w:hanging="283"/>
        <w:rPr>
          <w:rFonts w:eastAsia="Times New Roman" w:cs="Times New Roman"/>
          <w:lang w:eastAsia="cs-CZ"/>
        </w:rPr>
      </w:pPr>
      <w:r w:rsidRPr="00B9643D">
        <w:rPr>
          <w:rFonts w:eastAsia="Times New Roman" w:cs="Times New Roman"/>
          <w:lang w:eastAsia="cs-CZ"/>
        </w:rPr>
        <w:t xml:space="preserve">Obchodní </w:t>
      </w:r>
      <w:proofErr w:type="gramStart"/>
      <w:r w:rsidRPr="00B9643D">
        <w:rPr>
          <w:rFonts w:eastAsia="Times New Roman" w:cs="Times New Roman"/>
          <w:lang w:eastAsia="cs-CZ"/>
        </w:rPr>
        <w:t>podmínky - zhotovení</w:t>
      </w:r>
      <w:proofErr w:type="gramEnd"/>
      <w:r w:rsidRPr="00B9643D">
        <w:rPr>
          <w:rFonts w:eastAsia="Times New Roman" w:cs="Times New Roman"/>
          <w:lang w:eastAsia="cs-CZ"/>
        </w:rPr>
        <w:t xml:space="preserve"> </w:t>
      </w:r>
      <w:r w:rsidR="00DC06A4">
        <w:rPr>
          <w:rFonts w:eastAsia="Times New Roman" w:cs="Times New Roman"/>
          <w:lang w:eastAsia="cs-CZ"/>
        </w:rPr>
        <w:t>Dokumentace staveb</w:t>
      </w:r>
      <w:r w:rsidRPr="00B9643D">
        <w:rPr>
          <w:rFonts w:eastAsia="Times New Roman" w:cs="Times New Roman"/>
          <w:lang w:eastAsia="cs-CZ"/>
        </w:rPr>
        <w:t>,</w:t>
      </w:r>
      <w:r w:rsidR="00DC06A4">
        <w:rPr>
          <w:rFonts w:eastAsia="Times New Roman" w:cs="Times New Roman"/>
          <w:lang w:eastAsia="cs-CZ"/>
        </w:rPr>
        <w:t xml:space="preserve"> OP/DOKUMENTACE/04/24,</w:t>
      </w:r>
    </w:p>
    <w:p w14:paraId="79F01864" w14:textId="6CB5409B" w:rsidR="00B9643D" w:rsidRPr="00B9643D" w:rsidRDefault="00FC44E6" w:rsidP="0095684C">
      <w:pPr>
        <w:numPr>
          <w:ilvl w:val="0"/>
          <w:numId w:val="7"/>
        </w:numPr>
        <w:spacing w:after="0" w:line="240" w:lineRule="auto"/>
        <w:ind w:left="709" w:hanging="283"/>
        <w:rPr>
          <w:rFonts w:eastAsia="Times New Roman" w:cs="Times New Roman"/>
          <w:bCs/>
          <w:lang w:eastAsia="cs-CZ"/>
        </w:rPr>
      </w:pPr>
      <w:r w:rsidRPr="00B9643D">
        <w:rPr>
          <w:rFonts w:eastAsia="Times New Roman" w:cs="Times New Roman"/>
          <w:lang w:eastAsia="cs-CZ"/>
        </w:rPr>
        <w:t xml:space="preserve">Všeobecné technické </w:t>
      </w:r>
      <w:proofErr w:type="gramStart"/>
      <w:r w:rsidRPr="00B9643D">
        <w:rPr>
          <w:rFonts w:eastAsia="Times New Roman" w:cs="Times New Roman"/>
          <w:lang w:eastAsia="cs-CZ"/>
        </w:rPr>
        <w:t xml:space="preserve">podmínky - </w:t>
      </w:r>
      <w:r w:rsidR="00DC06A4">
        <w:rPr>
          <w:rFonts w:eastAsia="Times New Roman" w:cs="Times New Roman"/>
          <w:lang w:eastAsia="cs-CZ"/>
        </w:rPr>
        <w:t>VTP</w:t>
      </w:r>
      <w:proofErr w:type="gramEnd"/>
      <w:r w:rsidR="00DC06A4">
        <w:rPr>
          <w:rFonts w:eastAsia="Times New Roman" w:cs="Times New Roman"/>
          <w:lang w:eastAsia="cs-CZ"/>
        </w:rPr>
        <w:t>/DOKUMENTACE/06/23</w:t>
      </w:r>
      <w:r w:rsidRPr="00B9643D">
        <w:rPr>
          <w:rFonts w:eastAsia="Times New Roman" w:cs="Times New Roman"/>
          <w:lang w:eastAsia="cs-CZ"/>
        </w:rPr>
        <w:t>,</w:t>
      </w:r>
    </w:p>
    <w:p w14:paraId="459D4AB2" w14:textId="3557443A" w:rsidR="00B9643D" w:rsidRPr="00B9643D" w:rsidRDefault="00FC44E6" w:rsidP="0095684C">
      <w:pPr>
        <w:numPr>
          <w:ilvl w:val="0"/>
          <w:numId w:val="7"/>
        </w:numPr>
        <w:spacing w:after="0" w:line="240" w:lineRule="auto"/>
        <w:ind w:left="709" w:hanging="283"/>
        <w:rPr>
          <w:rFonts w:eastAsia="Times New Roman" w:cs="Times New Roman"/>
          <w:lang w:eastAsia="cs-CZ"/>
        </w:rPr>
      </w:pPr>
      <w:r w:rsidRPr="00DC06A4">
        <w:rPr>
          <w:rFonts w:eastAsia="Times New Roman" w:cs="Times New Roman"/>
          <w:bCs/>
          <w:lang w:eastAsia="cs-CZ"/>
        </w:rPr>
        <w:t>Zvláštní technické podmínky</w:t>
      </w:r>
      <w:r w:rsidRPr="00DC06A4">
        <w:rPr>
          <w:rFonts w:eastAsia="Times New Roman" w:cs="Times New Roman"/>
          <w:lang w:eastAsia="cs-CZ"/>
        </w:rPr>
        <w:t xml:space="preserve"> </w:t>
      </w:r>
      <w:r w:rsidR="00DC06A4">
        <w:rPr>
          <w:rFonts w:eastAsia="Times New Roman" w:cs="Times New Roman"/>
          <w:lang w:eastAsia="cs-CZ"/>
        </w:rPr>
        <w:t>„</w:t>
      </w:r>
      <w:r w:rsidR="00DC06A4" w:rsidRPr="00DC06A4">
        <w:rPr>
          <w:rStyle w:val="Nadpisvtabulce"/>
          <w:b w:val="0"/>
          <w:bCs/>
        </w:rPr>
        <w:t xml:space="preserve">Rekonstrukce PZM v km 9,738 (P3129) trati Hradec Králové </w:t>
      </w:r>
      <w:proofErr w:type="spellStart"/>
      <w:r w:rsidR="00DC06A4" w:rsidRPr="00DC06A4">
        <w:rPr>
          <w:rStyle w:val="Nadpisvtabulce"/>
          <w:b w:val="0"/>
          <w:bCs/>
        </w:rPr>
        <w:t>hl.n</w:t>
      </w:r>
      <w:proofErr w:type="spellEnd"/>
      <w:r w:rsidR="00DC06A4" w:rsidRPr="00DC06A4">
        <w:rPr>
          <w:rStyle w:val="Nadpisvtabulce"/>
          <w:b w:val="0"/>
          <w:bCs/>
        </w:rPr>
        <w:t>. – Turnov</w:t>
      </w:r>
      <w:r w:rsidR="00DC06A4">
        <w:rPr>
          <w:rStyle w:val="Nadpisvtabulce"/>
          <w:b w:val="0"/>
          <w:bCs/>
        </w:rPr>
        <w:t>“</w:t>
      </w:r>
      <w:r w:rsidRPr="00B9643D">
        <w:rPr>
          <w:rFonts w:eastAsia="Times New Roman" w:cs="Times New Roman"/>
          <w:bCs/>
          <w:lang w:eastAsia="cs-CZ"/>
        </w:rPr>
        <w:t>,</w:t>
      </w:r>
      <w:r w:rsidR="00DC06A4">
        <w:rPr>
          <w:rFonts w:eastAsia="Times New Roman" w:cs="Times New Roman"/>
          <w:bCs/>
          <w:lang w:eastAsia="cs-CZ"/>
        </w:rPr>
        <w:t xml:space="preserve"> ze dne 8. 1. 2024, vč. příloh v nich uvedených</w:t>
      </w:r>
    </w:p>
    <w:p w14:paraId="6D4BD509" w14:textId="77777777" w:rsidR="00FC44E6" w:rsidRPr="00FC44E6" w:rsidRDefault="00FC44E6" w:rsidP="00971FD2">
      <w:pPr>
        <w:numPr>
          <w:ilvl w:val="0"/>
          <w:numId w:val="6"/>
        </w:numPr>
        <w:tabs>
          <w:tab w:val="num" w:pos="426"/>
        </w:tabs>
        <w:spacing w:before="360" w:after="120" w:line="240" w:lineRule="auto"/>
        <w:ind w:left="425" w:hanging="425"/>
        <w:rPr>
          <w:rFonts w:eastAsia="Times New Roman" w:cs="Times New Roman"/>
          <w:lang w:eastAsia="cs-CZ"/>
        </w:rPr>
      </w:pPr>
      <w:r w:rsidRPr="00FC44E6">
        <w:rPr>
          <w:rFonts w:eastAsia="Times New Roman" w:cs="Times New Roman"/>
          <w:b/>
          <w:u w:val="single"/>
          <w:lang w:eastAsia="cs-CZ"/>
        </w:rPr>
        <w:t xml:space="preserve">Informace o poskytnutí zadávací dokumentace </w:t>
      </w:r>
    </w:p>
    <w:p w14:paraId="25FCBEDE"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Zadávací dokumentace je přístupná na profilu zadavatele </w:t>
      </w:r>
      <w:hyperlink r:id="rId14" w:history="1">
        <w:r w:rsidRPr="00FC44E6">
          <w:rPr>
            <w:rFonts w:eastAsia="Times New Roman" w:cs="Times New Roman"/>
            <w:color w:val="0000FF"/>
            <w:u w:val="single"/>
            <w:lang w:eastAsia="cs-CZ"/>
          </w:rPr>
          <w:t>https://</w:t>
        </w:r>
        <w:r w:rsidR="00D02002">
          <w:rPr>
            <w:rFonts w:eastAsia="Times New Roman" w:cs="Times New Roman"/>
            <w:color w:val="0000FF"/>
            <w:u w:val="single"/>
            <w:lang w:eastAsia="cs-CZ"/>
          </w:rPr>
          <w:t>zakazky.spravazeleznic.cz</w:t>
        </w:r>
        <w:r w:rsidRPr="00FC44E6">
          <w:rPr>
            <w:rFonts w:eastAsia="Times New Roman" w:cs="Times New Roman"/>
            <w:color w:val="0000FF"/>
            <w:u w:val="single"/>
            <w:lang w:eastAsia="cs-CZ"/>
          </w:rPr>
          <w:t>/</w:t>
        </w:r>
      </w:hyperlink>
      <w:r w:rsidRPr="00FC44E6">
        <w:rPr>
          <w:rFonts w:eastAsia="Times New Roman" w:cs="Times New Roman"/>
          <w:lang w:eastAsia="cs-CZ"/>
        </w:rPr>
        <w:t>.</w:t>
      </w:r>
    </w:p>
    <w:p w14:paraId="7E81FE4E" w14:textId="77777777" w:rsidR="00FC44E6" w:rsidRPr="00FC44E6" w:rsidRDefault="00FC44E6" w:rsidP="00971FD2">
      <w:pPr>
        <w:numPr>
          <w:ilvl w:val="0"/>
          <w:numId w:val="6"/>
        </w:numPr>
        <w:tabs>
          <w:tab w:val="num" w:pos="426"/>
        </w:tabs>
        <w:spacing w:before="360" w:after="120" w:line="240" w:lineRule="auto"/>
        <w:ind w:left="425" w:hanging="425"/>
        <w:rPr>
          <w:rFonts w:eastAsia="Times New Roman" w:cs="Times New Roman"/>
          <w:lang w:eastAsia="cs-CZ"/>
        </w:rPr>
      </w:pPr>
      <w:r w:rsidRPr="00FC44E6">
        <w:rPr>
          <w:rFonts w:eastAsia="Times New Roman" w:cs="Times New Roman"/>
          <w:b/>
          <w:u w:val="single"/>
          <w:lang w:eastAsia="cs-CZ"/>
        </w:rPr>
        <w:t>Vysvětlení, změny, doplnění zadávacích podmínek</w:t>
      </w:r>
    </w:p>
    <w:p w14:paraId="5C0600BA" w14:textId="2FF16783" w:rsidR="00FC44E6" w:rsidRPr="00FC44E6" w:rsidRDefault="00FC44E6" w:rsidP="001C4617">
      <w:pPr>
        <w:spacing w:before="120" w:after="0" w:line="240" w:lineRule="auto"/>
        <w:ind w:left="425"/>
        <w:jc w:val="both"/>
        <w:rPr>
          <w:rFonts w:eastAsia="Times New Roman" w:cs="Times New Roman"/>
          <w:lang w:eastAsia="cs-CZ"/>
        </w:rPr>
      </w:pPr>
      <w:r w:rsidRPr="00FC44E6">
        <w:rPr>
          <w:rFonts w:eastAsia="Times New Roman" w:cs="Times New Roman"/>
          <w:lang w:eastAsia="cs-CZ"/>
        </w:rPr>
        <w:t>Dodavatel je oprávněn podávat žádosti o vysvětlení zadávací dokumentace prostřednictvím elektronického nástroje E-ZAK na adrese: https://</w:t>
      </w:r>
      <w:r w:rsidR="00D02002">
        <w:rPr>
          <w:rFonts w:eastAsia="Times New Roman" w:cs="Times New Roman"/>
          <w:lang w:eastAsia="cs-CZ"/>
        </w:rPr>
        <w:t>zakazky.spravazeleznic.cz</w:t>
      </w:r>
      <w:r w:rsidRPr="00FC44E6">
        <w:rPr>
          <w:rFonts w:eastAsia="Times New Roman" w:cs="Times New Roman"/>
          <w:lang w:eastAsia="cs-CZ"/>
        </w:rPr>
        <w:t>/,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https://</w:t>
      </w:r>
      <w:r w:rsidR="00D02002">
        <w:rPr>
          <w:rFonts w:eastAsia="Times New Roman" w:cs="Times New Roman"/>
          <w:lang w:eastAsia="cs-CZ"/>
        </w:rPr>
        <w:t>zakazky.spravazeleznic.cz</w:t>
      </w:r>
      <w:r w:rsidRPr="00FC44E6">
        <w:rPr>
          <w:rFonts w:eastAsia="Times New Roman" w:cs="Times New Roman"/>
          <w:lang w:eastAsia="cs-CZ"/>
        </w:rPr>
        <w:t xml:space="preserve">/. </w:t>
      </w:r>
    </w:p>
    <w:p w14:paraId="35E8223A" w14:textId="27EEEE80" w:rsidR="00FC44E6" w:rsidRPr="00FC44E6" w:rsidRDefault="00FC44E6" w:rsidP="001C4617">
      <w:pPr>
        <w:spacing w:before="120" w:after="0" w:line="240" w:lineRule="auto"/>
        <w:ind w:left="425"/>
        <w:jc w:val="both"/>
        <w:rPr>
          <w:rFonts w:eastAsia="Times New Roman" w:cs="Times New Roman"/>
          <w:lang w:eastAsia="cs-CZ"/>
        </w:rPr>
      </w:pPr>
      <w:r w:rsidRPr="00FC44E6">
        <w:rPr>
          <w:rFonts w:eastAsia="Times New Roman" w:cs="Times New Roman"/>
          <w:lang w:eastAsia="cs-CZ"/>
        </w:rPr>
        <w:t>Písemná žádost musí být zadavateli doručena nejpozději 4 pracovní dny před uplynutím lhůty pro podání nabídek</w:t>
      </w:r>
      <w:r w:rsidR="004F14FB">
        <w:rPr>
          <w:rFonts w:eastAsia="Times New Roman" w:cs="Times New Roman"/>
          <w:lang w:eastAsia="cs-CZ"/>
        </w:rPr>
        <w:t xml:space="preserve">, </w:t>
      </w:r>
      <w:r w:rsidR="004F14FB">
        <w:t>jinak zadavatel není povinen vysvětlení poskytnout</w:t>
      </w:r>
      <w:r w:rsidRPr="00FC44E6">
        <w:rPr>
          <w:rFonts w:eastAsia="Times New Roman" w:cs="Times New Roman"/>
          <w:lang w:eastAsia="cs-CZ"/>
        </w:rPr>
        <w:t xml:space="preserve">. </w:t>
      </w:r>
    </w:p>
    <w:p w14:paraId="3668957E" w14:textId="60BCFC7A" w:rsidR="00FC44E6" w:rsidRPr="00FC44E6" w:rsidRDefault="00FC44E6" w:rsidP="001C4617">
      <w:pPr>
        <w:spacing w:before="120" w:after="0" w:line="240" w:lineRule="auto"/>
        <w:ind w:left="425"/>
        <w:jc w:val="both"/>
        <w:rPr>
          <w:rFonts w:eastAsia="Times New Roman" w:cs="Times New Roman"/>
          <w:lang w:eastAsia="cs-CZ"/>
        </w:rPr>
      </w:pPr>
      <w:r w:rsidRPr="00FC44E6">
        <w:rPr>
          <w:rFonts w:eastAsia="Times New Roman" w:cs="Times New Roman"/>
          <w:lang w:eastAsia="cs-CZ"/>
        </w:rPr>
        <w:t xml:space="preserve">Zadavatel poskytne vysvětlení zadávací dokumentace </w:t>
      </w:r>
      <w:r w:rsidRPr="00FC44E6">
        <w:rPr>
          <w:rFonts w:eastAsia="Times New Roman" w:cs="Times New Roman"/>
          <w:b/>
          <w:bCs/>
          <w:lang w:eastAsia="cs-CZ"/>
        </w:rPr>
        <w:t xml:space="preserve">nejpozději do 2 pracovních dnů po doručení žádosti podle předchozího odstavce. </w:t>
      </w:r>
      <w:r w:rsidRPr="00FC44E6">
        <w:rPr>
          <w:rFonts w:eastAsia="Times New Roman" w:cs="Times New Roman"/>
          <w:lang w:eastAsia="cs-CZ"/>
        </w:rPr>
        <w:t>Pokud zadavatel na žádost o</w:t>
      </w:r>
      <w:r w:rsidR="00824143">
        <w:rPr>
          <w:rFonts w:eastAsia="Times New Roman" w:cs="Times New Roman"/>
          <w:lang w:eastAsia="cs-CZ"/>
        </w:rPr>
        <w:t> </w:t>
      </w:r>
      <w:r w:rsidRPr="00FC44E6">
        <w:rPr>
          <w:rFonts w:eastAsia="Times New Roman" w:cs="Times New Roman"/>
          <w:lang w:eastAsia="cs-CZ"/>
        </w:rPr>
        <w:t>vysvětlení, která není doručena včas, vysvětlení poskytne, nemusí dodržet lhůtu uvedenou v předchozí větě.</w:t>
      </w:r>
      <w:r w:rsidR="004F14FB">
        <w:rPr>
          <w:rFonts w:eastAsia="Times New Roman" w:cs="Times New Roman"/>
          <w:lang w:eastAsia="cs-CZ"/>
        </w:rPr>
        <w:t xml:space="preserve"> </w:t>
      </w:r>
      <w:r w:rsidR="004F14FB" w:rsidRPr="00FD39DE">
        <w:t>Vysvětlení zadávací dokumentace může zadavatel poskytnout i bez předchozí žádosti</w:t>
      </w:r>
      <w:r w:rsidR="004F14FB">
        <w:t>, a to nejméně 2 pracovní dny před uplynutím lhůty pro podání nabídek.</w:t>
      </w:r>
    </w:p>
    <w:p w14:paraId="44047F6E" w14:textId="77777777" w:rsidR="00FC44E6" w:rsidRPr="00FC44E6" w:rsidRDefault="00FC44E6" w:rsidP="001C4617">
      <w:pPr>
        <w:spacing w:before="120" w:after="0" w:line="240" w:lineRule="auto"/>
        <w:ind w:left="425"/>
        <w:jc w:val="both"/>
        <w:rPr>
          <w:rFonts w:eastAsia="Times New Roman" w:cs="Times New Roman"/>
          <w:lang w:eastAsia="cs-CZ"/>
        </w:rPr>
      </w:pPr>
      <w:r w:rsidRPr="00FC44E6">
        <w:rPr>
          <w:rFonts w:eastAsia="Times New Roman" w:cs="Times New Roman"/>
          <w:lang w:eastAsia="cs-CZ"/>
        </w:rPr>
        <w:t xml:space="preserve">Vysvětlení zadávací dokumentace, včetně přesného znění žádosti, zadavatel uveřejní stejným způsobem, jakým uveřejnil výzvu k podání nabídek, tedy na profilu zadavatele: </w:t>
      </w:r>
      <w:hyperlink r:id="rId15" w:history="1">
        <w:r w:rsidRPr="00FC44E6">
          <w:rPr>
            <w:rFonts w:eastAsia="Times New Roman" w:cs="Times New Roman"/>
            <w:color w:val="0000FF"/>
            <w:u w:val="single"/>
            <w:lang w:eastAsia="cs-CZ"/>
          </w:rPr>
          <w:t>https://</w:t>
        </w:r>
        <w:r w:rsidR="00D02002">
          <w:rPr>
            <w:rFonts w:eastAsia="Times New Roman" w:cs="Times New Roman"/>
            <w:color w:val="0000FF"/>
            <w:u w:val="single"/>
            <w:lang w:eastAsia="cs-CZ"/>
          </w:rPr>
          <w:t>zakazky.spravazeleznic.cz</w:t>
        </w:r>
        <w:r w:rsidRPr="00FC44E6">
          <w:rPr>
            <w:rFonts w:eastAsia="Times New Roman" w:cs="Times New Roman"/>
            <w:color w:val="0000FF"/>
            <w:u w:val="single"/>
            <w:lang w:eastAsia="cs-CZ"/>
          </w:rPr>
          <w:t>/</w:t>
        </w:r>
      </w:hyperlink>
      <w:r w:rsidRPr="00FC44E6">
        <w:rPr>
          <w:rFonts w:eastAsia="Times New Roman" w:cs="Times New Roman"/>
          <w:lang w:eastAsia="cs-CZ"/>
        </w:rPr>
        <w:t>. Vysvětlení je považováno za doručené okamžikem uveřejnění.</w:t>
      </w:r>
    </w:p>
    <w:p w14:paraId="489CAF14" w14:textId="77777777" w:rsidR="00FC44E6" w:rsidRPr="00FC44E6" w:rsidRDefault="00FC44E6" w:rsidP="001C4617">
      <w:pPr>
        <w:spacing w:before="120" w:after="0" w:line="240" w:lineRule="auto"/>
        <w:ind w:left="425"/>
        <w:jc w:val="both"/>
        <w:rPr>
          <w:rFonts w:eastAsia="Times New Roman" w:cs="Times New Roman"/>
          <w:lang w:eastAsia="cs-CZ"/>
        </w:rPr>
      </w:pPr>
      <w:r w:rsidRPr="00FC44E6">
        <w:rPr>
          <w:rFonts w:eastAsia="Times New Roman" w:cs="Times New Roman"/>
          <w:lang w:eastAsia="cs-CZ"/>
        </w:rPr>
        <w:lastRenderedPageBreak/>
        <w:t xml:space="preserve">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 </w:t>
      </w:r>
    </w:p>
    <w:p w14:paraId="09BA2B13" w14:textId="77777777" w:rsidR="00FC44E6" w:rsidRPr="00FC44E6" w:rsidRDefault="00FC44E6" w:rsidP="001C4617">
      <w:pPr>
        <w:spacing w:before="120" w:after="0" w:line="240" w:lineRule="auto"/>
        <w:ind w:left="425"/>
        <w:jc w:val="both"/>
        <w:rPr>
          <w:rFonts w:eastAsia="Times New Roman" w:cs="Times New Roman"/>
          <w:lang w:eastAsia="cs-CZ"/>
        </w:rPr>
      </w:pPr>
      <w:r w:rsidRPr="00FC44E6">
        <w:rPr>
          <w:rFonts w:eastAsia="Times New Roman" w:cs="Times New Roman"/>
          <w:lang w:eastAsia="cs-CZ"/>
        </w:rPr>
        <w:t xml:space="preserve">Pokud zadavatel provede úpravu zadávací dokumentace a povaha úpravy zadávací dokumentace to vyžaduje, je současně povinen přiměřeně prodloužit lhůtu pro podání nabídek. </w:t>
      </w:r>
      <w:r w:rsidRPr="00FC44E6">
        <w:rPr>
          <w:rFonts w:eastAsia="Times New Roman" w:cs="Times New Roman"/>
          <w:bCs/>
          <w:lang w:eastAsia="cs-CZ"/>
        </w:rPr>
        <w:t>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14:paraId="65AAFA13" w14:textId="77777777" w:rsidR="00FC44E6" w:rsidRPr="00FC44E6" w:rsidRDefault="00FC44E6" w:rsidP="00971FD2">
      <w:pPr>
        <w:numPr>
          <w:ilvl w:val="0"/>
          <w:numId w:val="6"/>
        </w:numPr>
        <w:tabs>
          <w:tab w:val="num" w:pos="426"/>
        </w:tabs>
        <w:spacing w:before="360"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Doba a místo plnění VZ, způsob fakturace:</w:t>
      </w:r>
    </w:p>
    <w:p w14:paraId="59F3895B" w14:textId="77777777" w:rsidR="00FC44E6" w:rsidRPr="00FC44E6" w:rsidRDefault="00FC44E6" w:rsidP="00E41169">
      <w:pPr>
        <w:spacing w:before="120" w:after="0" w:line="240" w:lineRule="auto"/>
        <w:ind w:left="425"/>
        <w:rPr>
          <w:rFonts w:eastAsia="Times New Roman" w:cs="Times New Roman"/>
          <w:lang w:eastAsia="cs-CZ"/>
        </w:rPr>
      </w:pPr>
      <w:r w:rsidRPr="00FC44E6">
        <w:rPr>
          <w:rFonts w:eastAsia="Times New Roman" w:cs="Times New Roman"/>
          <w:b/>
          <w:u w:val="single"/>
          <w:lang w:eastAsia="cs-CZ"/>
        </w:rPr>
        <w:t>Zahájení plnění:</w:t>
      </w:r>
      <w:r w:rsidRPr="00FC44E6">
        <w:rPr>
          <w:rFonts w:eastAsia="Times New Roman" w:cs="Times New Roman"/>
          <w:lang w:eastAsia="cs-CZ"/>
        </w:rPr>
        <w:t xml:space="preserve"> </w:t>
      </w:r>
      <w:r w:rsidRPr="00E41169">
        <w:rPr>
          <w:rFonts w:eastAsia="Times New Roman" w:cs="Times New Roman"/>
          <w:lang w:eastAsia="cs-CZ"/>
        </w:rPr>
        <w:t>dnem nabytí účinnosti smlouvy.</w:t>
      </w:r>
    </w:p>
    <w:p w14:paraId="6EE94C16" w14:textId="77777777" w:rsidR="00FC44E6" w:rsidRPr="00FC44E6" w:rsidRDefault="00FC44E6" w:rsidP="00FC44E6">
      <w:pPr>
        <w:spacing w:after="0" w:line="240" w:lineRule="auto"/>
        <w:ind w:left="426"/>
        <w:rPr>
          <w:rFonts w:eastAsia="Times New Roman" w:cs="Times New Roman"/>
          <w:b/>
          <w:lang w:eastAsia="cs-CZ"/>
        </w:rPr>
      </w:pPr>
    </w:p>
    <w:p w14:paraId="0718D4A4" w14:textId="77777777" w:rsidR="00FC44E6" w:rsidRPr="00FC44E6" w:rsidRDefault="00FC44E6" w:rsidP="00FC44E6">
      <w:pPr>
        <w:spacing w:after="0" w:line="240" w:lineRule="auto"/>
        <w:ind w:left="426"/>
        <w:rPr>
          <w:rFonts w:eastAsia="Times New Roman" w:cs="Times New Roman"/>
          <w:b/>
          <w:u w:val="single"/>
          <w:lang w:eastAsia="cs-CZ"/>
        </w:rPr>
      </w:pPr>
      <w:r w:rsidRPr="00FC44E6">
        <w:rPr>
          <w:rFonts w:eastAsia="Times New Roman" w:cs="Times New Roman"/>
          <w:b/>
          <w:u w:val="single"/>
          <w:lang w:eastAsia="cs-CZ"/>
        </w:rPr>
        <w:t>Dokončení plnění:</w:t>
      </w:r>
    </w:p>
    <w:p w14:paraId="5EA259BD" w14:textId="77777777" w:rsidR="00FC44E6" w:rsidRPr="00FC44E6" w:rsidRDefault="00FC44E6" w:rsidP="00FC44E6">
      <w:pPr>
        <w:spacing w:after="0" w:line="240" w:lineRule="auto"/>
        <w:ind w:left="426"/>
        <w:rPr>
          <w:rFonts w:eastAsia="Times New Roman" w:cs="Times New Roman"/>
          <w:b/>
          <w:lang w:eastAsia="cs-CZ"/>
        </w:rPr>
      </w:pPr>
    </w:p>
    <w:p w14:paraId="36936816" w14:textId="77777777" w:rsidR="00E41169" w:rsidRDefault="00E41169" w:rsidP="00E41169">
      <w:pPr>
        <w:spacing w:after="0" w:line="240" w:lineRule="auto"/>
        <w:ind w:firstLine="426"/>
        <w:rPr>
          <w:rFonts w:eastAsia="Times New Roman" w:cs="Times New Roman"/>
          <w:b/>
          <w:i/>
          <w:u w:val="single"/>
          <w:lang w:eastAsia="cs-CZ"/>
        </w:rPr>
      </w:pPr>
      <w:r>
        <w:rPr>
          <w:rFonts w:eastAsia="Times New Roman" w:cs="Times New Roman"/>
          <w:b/>
          <w:i/>
          <w:u w:val="single"/>
          <w:lang w:eastAsia="cs-CZ"/>
        </w:rPr>
        <w:t xml:space="preserve">1. dílčí etapa: </w:t>
      </w:r>
    </w:p>
    <w:p w14:paraId="16F0C563" w14:textId="77777777" w:rsidR="00E41169" w:rsidRDefault="00E41169" w:rsidP="00E41169">
      <w:pPr>
        <w:spacing w:after="0" w:line="240" w:lineRule="auto"/>
        <w:ind w:left="426"/>
        <w:jc w:val="both"/>
        <w:rPr>
          <w:rFonts w:eastAsia="Times New Roman" w:cs="Times New Roman"/>
          <w:lang w:eastAsia="cs-CZ"/>
        </w:rPr>
      </w:pPr>
      <w:r>
        <w:rPr>
          <w:rFonts w:eastAsia="Times New Roman" w:cs="Times New Roman"/>
          <w:lang w:eastAsia="cs-CZ"/>
        </w:rPr>
        <w:t xml:space="preserve">Předmět díla v rozsahu – zpracování </w:t>
      </w:r>
      <w:r>
        <w:rPr>
          <w:rFonts w:eastAsia="Times New Roman" w:cs="Times New Roman"/>
          <w:bCs/>
          <w:iCs/>
          <w:lang w:eastAsia="cs-CZ"/>
        </w:rPr>
        <w:t>DUSP+PDPS, souhrnného rozpočtu a ekonomického hodnocení</w:t>
      </w:r>
      <w:r>
        <w:rPr>
          <w:rFonts w:eastAsia="Times New Roman" w:cs="Times New Roman"/>
          <w:lang w:eastAsia="cs-CZ"/>
        </w:rPr>
        <w:t xml:space="preserve"> k připomínkám</w:t>
      </w:r>
    </w:p>
    <w:p w14:paraId="2DD12621" w14:textId="77777777" w:rsidR="00E41169" w:rsidRDefault="00E41169" w:rsidP="00E41169">
      <w:pPr>
        <w:spacing w:after="0" w:line="240" w:lineRule="auto"/>
        <w:ind w:left="426"/>
        <w:jc w:val="both"/>
        <w:rPr>
          <w:rFonts w:eastAsia="Times New Roman" w:cs="Times New Roman"/>
          <w:b/>
          <w:lang w:eastAsia="cs-CZ"/>
        </w:rPr>
      </w:pPr>
    </w:p>
    <w:p w14:paraId="4BB09E8C" w14:textId="77777777" w:rsidR="00E41169" w:rsidRDefault="00E41169" w:rsidP="00E41169">
      <w:pPr>
        <w:spacing w:after="0" w:line="240" w:lineRule="auto"/>
        <w:ind w:left="426"/>
        <w:jc w:val="both"/>
        <w:rPr>
          <w:rFonts w:eastAsia="Times New Roman" w:cs="Times New Roman"/>
          <w:lang w:eastAsia="cs-CZ"/>
        </w:rPr>
      </w:pPr>
      <w:r>
        <w:rPr>
          <w:rFonts w:eastAsia="Times New Roman" w:cs="Times New Roman"/>
          <w:lang w:eastAsia="cs-CZ"/>
        </w:rPr>
        <w:t xml:space="preserve">- bude dokončeno a předáno </w:t>
      </w:r>
      <w:r>
        <w:rPr>
          <w:rFonts w:eastAsia="Times New Roman" w:cs="Times New Roman"/>
          <w:b/>
          <w:lang w:eastAsia="cs-CZ"/>
        </w:rPr>
        <w:t>do 6 měsíců od zahájení plnění</w:t>
      </w:r>
    </w:p>
    <w:p w14:paraId="51BF438A" w14:textId="77777777" w:rsidR="00E41169" w:rsidRDefault="00E41169" w:rsidP="00E41169">
      <w:pPr>
        <w:spacing w:after="0" w:line="240" w:lineRule="auto"/>
        <w:ind w:left="426"/>
        <w:jc w:val="both"/>
        <w:rPr>
          <w:rFonts w:eastAsia="Times New Roman" w:cs="Times New Roman"/>
          <w:iCs/>
          <w:lang w:eastAsia="cs-CZ"/>
        </w:rPr>
      </w:pPr>
      <w:r>
        <w:rPr>
          <w:rFonts w:eastAsia="Times New Roman" w:cs="Times New Roman"/>
          <w:lang w:eastAsia="cs-CZ"/>
        </w:rPr>
        <w:t xml:space="preserve">- </w:t>
      </w:r>
      <w:r>
        <w:rPr>
          <w:rFonts w:eastAsia="Times New Roman" w:cs="Times New Roman"/>
          <w:b/>
          <w:lang w:eastAsia="cs-CZ"/>
        </w:rPr>
        <w:t>fakturováno</w:t>
      </w:r>
      <w:r>
        <w:rPr>
          <w:rFonts w:eastAsia="Times New Roman" w:cs="Times New Roman"/>
          <w:lang w:eastAsia="cs-CZ"/>
        </w:rPr>
        <w:t xml:space="preserve"> bude </w:t>
      </w:r>
      <w:r>
        <w:rPr>
          <w:rFonts w:eastAsia="Times New Roman" w:cs="Times New Roman"/>
          <w:b/>
          <w:lang w:eastAsia="cs-CZ"/>
        </w:rPr>
        <w:t xml:space="preserve">70 </w:t>
      </w:r>
      <w:r>
        <w:rPr>
          <w:rFonts w:eastAsia="Times New Roman" w:cs="Times New Roman"/>
          <w:lang w:eastAsia="cs-CZ"/>
        </w:rPr>
        <w:t xml:space="preserve">% ceny díla za zpracování </w:t>
      </w:r>
      <w:r>
        <w:rPr>
          <w:rFonts w:eastAsia="Times New Roman" w:cs="Times New Roman"/>
          <w:b/>
          <w:iCs/>
          <w:lang w:eastAsia="cs-CZ"/>
        </w:rPr>
        <w:t>DUSP+PDPS.</w:t>
      </w:r>
    </w:p>
    <w:p w14:paraId="318EE771" w14:textId="77777777" w:rsidR="00E41169" w:rsidRDefault="00E41169" w:rsidP="00E41169">
      <w:pPr>
        <w:spacing w:after="0" w:line="240" w:lineRule="auto"/>
        <w:ind w:left="426"/>
        <w:jc w:val="both"/>
        <w:rPr>
          <w:rFonts w:eastAsia="Times New Roman" w:cs="Times New Roman"/>
          <w:highlight w:val="green"/>
          <w:lang w:eastAsia="cs-CZ"/>
        </w:rPr>
      </w:pPr>
    </w:p>
    <w:p w14:paraId="52519984" w14:textId="77777777" w:rsidR="00E41169" w:rsidRDefault="00E41169" w:rsidP="00E41169">
      <w:pPr>
        <w:spacing w:after="0" w:line="240" w:lineRule="auto"/>
        <w:ind w:left="426"/>
        <w:jc w:val="both"/>
        <w:rPr>
          <w:rFonts w:eastAsia="Times New Roman" w:cs="Times New Roman"/>
          <w:b/>
          <w:i/>
          <w:u w:val="single"/>
          <w:lang w:eastAsia="cs-CZ"/>
        </w:rPr>
      </w:pPr>
      <w:r>
        <w:rPr>
          <w:rFonts w:eastAsia="Times New Roman" w:cs="Times New Roman"/>
          <w:b/>
          <w:i/>
          <w:u w:val="single"/>
          <w:lang w:eastAsia="cs-CZ"/>
        </w:rPr>
        <w:t>2. dílčí etapa:</w:t>
      </w:r>
    </w:p>
    <w:p w14:paraId="1F7B3106" w14:textId="77777777" w:rsidR="00E41169" w:rsidRDefault="00E41169" w:rsidP="00E41169">
      <w:pPr>
        <w:spacing w:after="0" w:line="240" w:lineRule="auto"/>
        <w:ind w:left="426"/>
        <w:jc w:val="both"/>
        <w:rPr>
          <w:lang w:eastAsia="cs-CZ"/>
        </w:rPr>
      </w:pPr>
      <w:r>
        <w:rPr>
          <w:rFonts w:eastAsia="Times New Roman" w:cs="Times New Roman"/>
          <w:lang w:eastAsia="cs-CZ"/>
        </w:rPr>
        <w:t xml:space="preserve">Předmět díla v rozsahu – </w:t>
      </w:r>
      <w:r>
        <w:rPr>
          <w:rFonts w:ascii="Verdana" w:hAnsi="Verdana"/>
          <w:color w:val="000000"/>
        </w:rPr>
        <w:t xml:space="preserve">odevzdání DUSP+PDPS včetně zapracovaných případných připomínek, které budou projednány a zapracovány, </w:t>
      </w:r>
      <w:r>
        <w:rPr>
          <w:rFonts w:ascii="Verdana" w:hAnsi="Verdana"/>
          <w:b/>
          <w:color w:val="000000"/>
        </w:rPr>
        <w:t xml:space="preserve">podání žádosti o povolení záměru </w:t>
      </w:r>
      <w:r>
        <w:rPr>
          <w:rFonts w:ascii="Verdana" w:hAnsi="Verdana"/>
          <w:color w:val="000000"/>
        </w:rPr>
        <w:t xml:space="preserve">(včetně dodání kopie s datem podání žádosti), zajištění podkladů a dokladů povolujících provedení stavby dle </w:t>
      </w:r>
      <w:proofErr w:type="spellStart"/>
      <w:r>
        <w:rPr>
          <w:rFonts w:ascii="Verdana" w:hAnsi="Verdana"/>
          <w:color w:val="000000"/>
        </w:rPr>
        <w:t>StZ</w:t>
      </w:r>
      <w:proofErr w:type="spellEnd"/>
      <w:r>
        <w:rPr>
          <w:rFonts w:ascii="Verdana" w:hAnsi="Verdana"/>
          <w:color w:val="000000"/>
        </w:rPr>
        <w:t xml:space="preserve">, podložených potřebnými vyjádřeními dotčených subjektů, správců sítí, vlastníků pozemků a orgánů státní správy, podklady pro výběr zhotovitele, </w:t>
      </w:r>
      <w:r>
        <w:rPr>
          <w:lang w:eastAsia="cs-CZ"/>
        </w:rPr>
        <w:t>souhrnný rozpočet, ekonomické hodnocení po připomínkách.</w:t>
      </w:r>
    </w:p>
    <w:p w14:paraId="54148560" w14:textId="77777777" w:rsidR="00E41169" w:rsidRDefault="00E41169" w:rsidP="00E41169">
      <w:pPr>
        <w:spacing w:after="0" w:line="240" w:lineRule="auto"/>
        <w:ind w:left="426"/>
        <w:jc w:val="both"/>
        <w:rPr>
          <w:rFonts w:eastAsia="Times New Roman" w:cs="Times New Roman"/>
          <w:highlight w:val="green"/>
          <w:lang w:eastAsia="x-none"/>
        </w:rPr>
      </w:pPr>
    </w:p>
    <w:p w14:paraId="324D97AE" w14:textId="77777777" w:rsidR="00E41169" w:rsidRDefault="00E41169" w:rsidP="00E41169">
      <w:pPr>
        <w:spacing w:after="0" w:line="240" w:lineRule="auto"/>
        <w:ind w:left="426"/>
        <w:jc w:val="both"/>
        <w:rPr>
          <w:rFonts w:eastAsia="Times New Roman" w:cs="Times New Roman"/>
          <w:b/>
          <w:lang w:eastAsia="cs-CZ"/>
        </w:rPr>
      </w:pPr>
      <w:r>
        <w:rPr>
          <w:rFonts w:eastAsia="Times New Roman" w:cs="Times New Roman"/>
          <w:lang w:eastAsia="cs-CZ"/>
        </w:rPr>
        <w:t xml:space="preserve">- bude dokončeno a předáno </w:t>
      </w:r>
      <w:r>
        <w:rPr>
          <w:rFonts w:eastAsia="Times New Roman" w:cs="Times New Roman"/>
          <w:b/>
          <w:lang w:eastAsia="cs-CZ"/>
        </w:rPr>
        <w:t>do 9 měsíců od zahájení plnění</w:t>
      </w:r>
    </w:p>
    <w:p w14:paraId="65C0C5F3" w14:textId="77777777" w:rsidR="00E41169" w:rsidRDefault="00E41169" w:rsidP="00E41169">
      <w:pPr>
        <w:spacing w:after="0" w:line="240" w:lineRule="auto"/>
        <w:ind w:left="426"/>
        <w:jc w:val="both"/>
        <w:rPr>
          <w:rFonts w:eastAsia="Times New Roman" w:cs="Times New Roman"/>
          <w:iCs/>
          <w:lang w:eastAsia="cs-CZ"/>
        </w:rPr>
      </w:pPr>
      <w:r>
        <w:rPr>
          <w:rFonts w:eastAsia="Times New Roman" w:cs="Times New Roman"/>
          <w:lang w:eastAsia="cs-CZ"/>
        </w:rPr>
        <w:t xml:space="preserve">- </w:t>
      </w:r>
      <w:r>
        <w:rPr>
          <w:rFonts w:eastAsia="Times New Roman" w:cs="Times New Roman"/>
          <w:b/>
          <w:lang w:eastAsia="cs-CZ"/>
        </w:rPr>
        <w:t>fakturováno</w:t>
      </w:r>
      <w:r>
        <w:rPr>
          <w:rFonts w:eastAsia="Times New Roman" w:cs="Times New Roman"/>
          <w:lang w:eastAsia="cs-CZ"/>
        </w:rPr>
        <w:t xml:space="preserve"> bude </w:t>
      </w:r>
      <w:r>
        <w:rPr>
          <w:rFonts w:eastAsia="Times New Roman" w:cs="Times New Roman"/>
          <w:b/>
          <w:lang w:eastAsia="cs-CZ"/>
        </w:rPr>
        <w:t>20</w:t>
      </w:r>
      <w:r>
        <w:rPr>
          <w:rFonts w:eastAsia="Times New Roman" w:cs="Times New Roman"/>
          <w:lang w:eastAsia="cs-CZ"/>
        </w:rPr>
        <w:t xml:space="preserve"> % ceny díla za zpracování </w:t>
      </w:r>
      <w:r>
        <w:rPr>
          <w:rFonts w:eastAsia="Times New Roman" w:cs="Times New Roman"/>
          <w:b/>
          <w:iCs/>
          <w:lang w:eastAsia="cs-CZ"/>
        </w:rPr>
        <w:t>DUSP+PDPS.</w:t>
      </w:r>
    </w:p>
    <w:p w14:paraId="2F76F004" w14:textId="77777777" w:rsidR="00E41169" w:rsidRDefault="00E41169" w:rsidP="00E41169">
      <w:pPr>
        <w:spacing w:after="0" w:line="240" w:lineRule="auto"/>
        <w:ind w:left="426"/>
        <w:jc w:val="both"/>
        <w:rPr>
          <w:rFonts w:eastAsia="Times New Roman" w:cs="Times New Roman"/>
          <w:highlight w:val="green"/>
          <w:lang w:eastAsia="cs-CZ"/>
        </w:rPr>
      </w:pPr>
    </w:p>
    <w:p w14:paraId="00E2A325" w14:textId="77777777" w:rsidR="00E41169" w:rsidRDefault="00E41169" w:rsidP="00E41169">
      <w:pPr>
        <w:spacing w:after="0" w:line="240" w:lineRule="auto"/>
        <w:ind w:left="426"/>
        <w:jc w:val="both"/>
        <w:rPr>
          <w:rFonts w:eastAsia="Times New Roman" w:cs="Times New Roman"/>
          <w:b/>
          <w:i/>
          <w:u w:val="single"/>
          <w:lang w:eastAsia="cs-CZ"/>
        </w:rPr>
      </w:pPr>
      <w:r>
        <w:rPr>
          <w:rFonts w:eastAsia="Times New Roman" w:cs="Times New Roman"/>
          <w:b/>
          <w:i/>
          <w:u w:val="single"/>
          <w:lang w:eastAsia="cs-CZ"/>
        </w:rPr>
        <w:t>3. dílčí etapa</w:t>
      </w:r>
    </w:p>
    <w:p w14:paraId="1199862E" w14:textId="77777777" w:rsidR="00E41169" w:rsidRDefault="00E41169" w:rsidP="00E41169">
      <w:pPr>
        <w:spacing w:after="0" w:line="240" w:lineRule="auto"/>
        <w:ind w:left="426"/>
        <w:jc w:val="both"/>
        <w:rPr>
          <w:rFonts w:eastAsia="Times New Roman" w:cs="Times New Roman"/>
          <w:lang w:eastAsia="cs-CZ"/>
        </w:rPr>
      </w:pPr>
      <w:r>
        <w:rPr>
          <w:rFonts w:eastAsia="Times New Roman" w:cs="Times New Roman"/>
          <w:lang w:eastAsia="cs-CZ"/>
        </w:rPr>
        <w:t xml:space="preserve">Předmět díla v rozsahu – zajištění právní moci rozhodnutí o povolení záměru (povolení stavby nebo zařízení) dle </w:t>
      </w:r>
      <w:proofErr w:type="spellStart"/>
      <w:r>
        <w:rPr>
          <w:rFonts w:eastAsia="Times New Roman" w:cs="Times New Roman"/>
          <w:lang w:eastAsia="cs-CZ"/>
        </w:rPr>
        <w:t>StZ</w:t>
      </w:r>
      <w:proofErr w:type="spellEnd"/>
    </w:p>
    <w:p w14:paraId="49BD4DFB" w14:textId="77777777" w:rsidR="00E41169" w:rsidRDefault="00E41169" w:rsidP="00E41169">
      <w:pPr>
        <w:spacing w:after="0" w:line="240" w:lineRule="auto"/>
        <w:ind w:left="426"/>
        <w:jc w:val="both"/>
        <w:rPr>
          <w:rFonts w:eastAsia="Times New Roman" w:cs="Times New Roman"/>
          <w:lang w:eastAsia="cs-CZ"/>
        </w:rPr>
      </w:pPr>
    </w:p>
    <w:p w14:paraId="7E656F28" w14:textId="77777777" w:rsidR="00E41169" w:rsidRDefault="00E41169" w:rsidP="00E41169">
      <w:pPr>
        <w:spacing w:after="0" w:line="240" w:lineRule="auto"/>
        <w:ind w:left="426"/>
        <w:jc w:val="both"/>
        <w:rPr>
          <w:rFonts w:eastAsia="Times New Roman" w:cs="Times New Roman"/>
          <w:lang w:eastAsia="cs-CZ"/>
        </w:rPr>
      </w:pPr>
      <w:r>
        <w:rPr>
          <w:rFonts w:eastAsia="Times New Roman" w:cs="Times New Roman"/>
          <w:lang w:eastAsia="cs-CZ"/>
        </w:rPr>
        <w:t xml:space="preserve">- bude dokončeno </w:t>
      </w:r>
      <w:r>
        <w:rPr>
          <w:rFonts w:eastAsia="Times New Roman" w:cs="Times New Roman"/>
          <w:b/>
          <w:bCs/>
          <w:lang w:eastAsia="cs-CZ"/>
        </w:rPr>
        <w:t>odevzdáním pravomocného rozhodnutí</w:t>
      </w:r>
      <w:r>
        <w:rPr>
          <w:rFonts w:eastAsia="Times New Roman" w:cs="Times New Roman"/>
          <w:lang w:eastAsia="cs-CZ"/>
        </w:rPr>
        <w:t xml:space="preserve"> Objednateli</w:t>
      </w:r>
    </w:p>
    <w:p w14:paraId="1466594E" w14:textId="77777777" w:rsidR="00E41169" w:rsidRDefault="00E41169" w:rsidP="00E41169">
      <w:pPr>
        <w:spacing w:after="0" w:line="240" w:lineRule="auto"/>
        <w:ind w:left="426"/>
        <w:jc w:val="both"/>
        <w:rPr>
          <w:rFonts w:eastAsia="Times New Roman" w:cs="Times New Roman"/>
          <w:iCs/>
          <w:lang w:eastAsia="cs-CZ"/>
        </w:rPr>
      </w:pPr>
      <w:r>
        <w:rPr>
          <w:rFonts w:eastAsia="Times New Roman" w:cs="Times New Roman"/>
          <w:bCs/>
          <w:lang w:eastAsia="cs-CZ"/>
        </w:rPr>
        <w:t xml:space="preserve">- </w:t>
      </w:r>
      <w:r>
        <w:rPr>
          <w:rFonts w:eastAsia="Times New Roman" w:cs="Times New Roman"/>
          <w:b/>
          <w:lang w:eastAsia="cs-CZ"/>
        </w:rPr>
        <w:t>fakturováno</w:t>
      </w:r>
      <w:r>
        <w:rPr>
          <w:rFonts w:eastAsia="Times New Roman" w:cs="Times New Roman"/>
          <w:lang w:eastAsia="cs-CZ"/>
        </w:rPr>
        <w:t xml:space="preserve"> bude </w:t>
      </w:r>
      <w:r>
        <w:rPr>
          <w:rFonts w:eastAsia="Times New Roman" w:cs="Times New Roman"/>
          <w:b/>
          <w:lang w:eastAsia="cs-CZ"/>
        </w:rPr>
        <w:t>10</w:t>
      </w:r>
      <w:r>
        <w:rPr>
          <w:rFonts w:eastAsia="Times New Roman" w:cs="Times New Roman"/>
          <w:lang w:eastAsia="cs-CZ"/>
        </w:rPr>
        <w:t xml:space="preserve"> % ceny díla za zpracování </w:t>
      </w:r>
      <w:r>
        <w:rPr>
          <w:rFonts w:eastAsia="Times New Roman" w:cs="Times New Roman"/>
          <w:b/>
          <w:iCs/>
          <w:lang w:eastAsia="cs-CZ"/>
        </w:rPr>
        <w:t>DUSP+PDPS.</w:t>
      </w:r>
    </w:p>
    <w:p w14:paraId="357CBDE8" w14:textId="77777777" w:rsidR="00E41169" w:rsidRDefault="00E41169" w:rsidP="00E41169">
      <w:pPr>
        <w:spacing w:after="0" w:line="240" w:lineRule="auto"/>
        <w:ind w:left="426"/>
        <w:jc w:val="both"/>
        <w:rPr>
          <w:rFonts w:eastAsia="Times New Roman" w:cs="Times New Roman"/>
          <w:highlight w:val="green"/>
          <w:lang w:eastAsia="cs-CZ"/>
        </w:rPr>
      </w:pPr>
    </w:p>
    <w:p w14:paraId="0D8E4C72" w14:textId="77777777" w:rsidR="00E41169" w:rsidRDefault="00E41169" w:rsidP="00E41169">
      <w:pPr>
        <w:spacing w:after="0" w:line="240" w:lineRule="auto"/>
        <w:ind w:left="426"/>
        <w:jc w:val="both"/>
        <w:rPr>
          <w:rFonts w:eastAsia="Times New Roman" w:cs="Times New Roman"/>
          <w:b/>
          <w:i/>
          <w:u w:val="single"/>
          <w:lang w:eastAsia="cs-CZ"/>
        </w:rPr>
      </w:pPr>
      <w:r>
        <w:rPr>
          <w:rFonts w:eastAsia="Times New Roman" w:cs="Times New Roman"/>
          <w:b/>
          <w:i/>
          <w:u w:val="single"/>
          <w:lang w:eastAsia="cs-CZ"/>
        </w:rPr>
        <w:t xml:space="preserve">4. dílčí etapa  </w:t>
      </w:r>
    </w:p>
    <w:p w14:paraId="271758C1" w14:textId="77777777" w:rsidR="00E41169" w:rsidRDefault="00E41169" w:rsidP="00E41169">
      <w:pPr>
        <w:spacing w:after="0" w:line="240" w:lineRule="auto"/>
        <w:ind w:left="426"/>
        <w:jc w:val="both"/>
        <w:rPr>
          <w:rFonts w:eastAsia="Times New Roman" w:cs="Times New Roman"/>
          <w:lang w:eastAsia="cs-CZ"/>
        </w:rPr>
      </w:pPr>
      <w:r>
        <w:rPr>
          <w:rFonts w:eastAsia="Times New Roman" w:cs="Times New Roman"/>
          <w:lang w:eastAsia="cs-CZ"/>
        </w:rPr>
        <w:t xml:space="preserve">Předmět díla v rozsahu – výkon dozoru projektanta při realizaci stavby – bude prováděn v průběhu provádění stavebních prací dle zpracovaného platného harmonogramu prací stavby (předpokládanou doba délky realizace </w:t>
      </w:r>
      <w:proofErr w:type="gramStart"/>
      <w:r>
        <w:rPr>
          <w:rFonts w:eastAsia="Times New Roman" w:cs="Times New Roman"/>
          <w:lang w:eastAsia="cs-CZ"/>
        </w:rPr>
        <w:t>určí</w:t>
      </w:r>
      <w:proofErr w:type="gramEnd"/>
      <w:r>
        <w:rPr>
          <w:rFonts w:eastAsia="Times New Roman" w:cs="Times New Roman"/>
          <w:lang w:eastAsia="cs-CZ"/>
        </w:rPr>
        <w:t xml:space="preserve"> DUSP), vždy ale do ukončení stavebních prací na stavbě dle Smlouvy o dílo se zhotovitelem stavby</w:t>
      </w:r>
    </w:p>
    <w:p w14:paraId="45B4A573" w14:textId="77777777" w:rsidR="00E41169" w:rsidRDefault="00E41169" w:rsidP="00E41169">
      <w:pPr>
        <w:spacing w:after="0" w:line="240" w:lineRule="auto"/>
        <w:ind w:left="426"/>
        <w:jc w:val="both"/>
        <w:rPr>
          <w:rFonts w:eastAsia="Times New Roman" w:cs="Times New Roman"/>
          <w:b/>
          <w:lang w:eastAsia="cs-CZ"/>
        </w:rPr>
      </w:pPr>
      <w:r>
        <w:rPr>
          <w:rFonts w:eastAsia="Times New Roman" w:cs="Times New Roman"/>
          <w:lang w:eastAsia="cs-CZ"/>
        </w:rPr>
        <w:t>- bude dokončeno a předáno:</w:t>
      </w:r>
      <w:r>
        <w:rPr>
          <w:rFonts w:eastAsia="Times New Roman" w:cs="Times New Roman"/>
          <w:b/>
          <w:lang w:eastAsia="cs-CZ"/>
        </w:rPr>
        <w:t xml:space="preserve"> ke dni dokončení stavebních prací na stavbě a podpisu </w:t>
      </w:r>
      <w:r>
        <w:rPr>
          <w:rFonts w:eastAsia="Times New Roman" w:cs="Times New Roman"/>
          <w:bCs/>
          <w:lang w:eastAsia="cs-CZ"/>
        </w:rPr>
        <w:t>a předložení výkazu poskytnutých služeb (o výkonu dozoru projektanta)</w:t>
      </w:r>
    </w:p>
    <w:p w14:paraId="3E3C159A" w14:textId="77777777" w:rsidR="00E41169" w:rsidRDefault="00E41169" w:rsidP="00E41169">
      <w:pPr>
        <w:spacing w:after="0" w:line="240" w:lineRule="auto"/>
        <w:ind w:left="426"/>
        <w:jc w:val="both"/>
        <w:rPr>
          <w:rFonts w:eastAsia="Times New Roman" w:cs="Times New Roman"/>
          <w:lang w:eastAsia="cs-CZ"/>
        </w:rPr>
      </w:pPr>
      <w:r>
        <w:rPr>
          <w:rFonts w:eastAsia="Times New Roman" w:cs="Times New Roman"/>
          <w:lang w:eastAsia="cs-CZ"/>
        </w:rPr>
        <w:t>- cena za výkon dozoru projektanta bude fakturována jednorázově 100 % po ukončení výkonu dozoru projektanta dle počtu odpracovaných hodin v závislosti na realizaci stavby. K faktuře bude přiložen soupis výkonu dozoru projektanta podle činností odsouhlasený stavebním dozorem objednatele a hlavním inženýrem stavby s následujícími údaji: datum, stručný popis činnosti, jméno pracovníka, hodiny, cena za činnost.</w:t>
      </w:r>
    </w:p>
    <w:p w14:paraId="22159335" w14:textId="77777777" w:rsidR="00E41169" w:rsidRDefault="00E41169" w:rsidP="00E41169">
      <w:pPr>
        <w:spacing w:after="0" w:line="240" w:lineRule="auto"/>
        <w:ind w:left="426"/>
        <w:rPr>
          <w:rFonts w:eastAsia="Times New Roman" w:cs="Times New Roman"/>
          <w:highlight w:val="green"/>
          <w:lang w:eastAsia="cs-CZ"/>
        </w:rPr>
      </w:pPr>
    </w:p>
    <w:p w14:paraId="30BD1F10" w14:textId="77777777" w:rsidR="00E41169" w:rsidRDefault="00E41169" w:rsidP="00E41169">
      <w:pPr>
        <w:spacing w:after="0" w:line="240" w:lineRule="auto"/>
        <w:ind w:left="426"/>
        <w:jc w:val="both"/>
        <w:rPr>
          <w:rFonts w:eastAsia="Times New Roman" w:cs="Times New Roman"/>
          <w:lang w:eastAsia="cs-CZ"/>
        </w:rPr>
      </w:pPr>
      <w:r>
        <w:rPr>
          <w:rFonts w:eastAsia="Times New Roman" w:cs="Times New Roman"/>
          <w:lang w:eastAsia="cs-CZ"/>
        </w:rPr>
        <w:t>Cena za dílo v rámci jednotlivých etap bude fakturována za předpokladu odevzdání díla bez vad a nedodělků, k výše uvedeným termínům plnění.</w:t>
      </w:r>
    </w:p>
    <w:p w14:paraId="353AE774" w14:textId="77777777" w:rsidR="001C4617" w:rsidRDefault="001C4617" w:rsidP="00E41169">
      <w:pPr>
        <w:spacing w:after="0" w:line="240" w:lineRule="auto"/>
        <w:ind w:left="426"/>
        <w:jc w:val="both"/>
        <w:rPr>
          <w:rFonts w:eastAsia="Times New Roman" w:cs="Times New Roman"/>
          <w:b/>
          <w:lang w:eastAsia="cs-CZ"/>
        </w:rPr>
      </w:pPr>
    </w:p>
    <w:p w14:paraId="3667897D" w14:textId="77777777" w:rsidR="00E41169" w:rsidRDefault="00E41169" w:rsidP="00E41169">
      <w:pPr>
        <w:spacing w:after="0" w:line="240" w:lineRule="auto"/>
        <w:ind w:left="426"/>
        <w:rPr>
          <w:rFonts w:eastAsia="Times New Roman" w:cs="Times New Roman"/>
          <w:u w:val="single"/>
          <w:lang w:eastAsia="cs-CZ"/>
        </w:rPr>
      </w:pPr>
      <w:r>
        <w:rPr>
          <w:rFonts w:eastAsia="Times New Roman" w:cs="Times New Roman"/>
          <w:b/>
          <w:u w:val="single"/>
          <w:lang w:eastAsia="cs-CZ"/>
        </w:rPr>
        <w:t>Místo plnění:</w:t>
      </w:r>
      <w:r>
        <w:rPr>
          <w:rFonts w:eastAsia="Times New Roman" w:cs="Times New Roman"/>
          <w:u w:val="single"/>
          <w:lang w:eastAsia="cs-CZ"/>
        </w:rPr>
        <w:t xml:space="preserve">  </w:t>
      </w:r>
    </w:p>
    <w:p w14:paraId="3D126291" w14:textId="77777777" w:rsidR="00E41169" w:rsidRDefault="00E41169" w:rsidP="00E41169">
      <w:pPr>
        <w:numPr>
          <w:ilvl w:val="0"/>
          <w:numId w:val="44"/>
        </w:numPr>
        <w:spacing w:before="120" w:after="0" w:line="240" w:lineRule="auto"/>
        <w:ind w:left="1145" w:hanging="357"/>
        <w:rPr>
          <w:rFonts w:eastAsia="Times New Roman" w:cs="Times New Roman"/>
          <w:lang w:eastAsia="cs-CZ"/>
        </w:rPr>
      </w:pPr>
      <w:r>
        <w:rPr>
          <w:rFonts w:eastAsia="Times New Roman" w:cs="Times New Roman"/>
          <w:b/>
          <w:iCs/>
          <w:lang w:eastAsia="cs-CZ"/>
        </w:rPr>
        <w:t>DUSP+PDPS:</w:t>
      </w:r>
      <w:r>
        <w:rPr>
          <w:rFonts w:eastAsia="Times New Roman" w:cs="Times New Roman"/>
          <w:b/>
          <w:lang w:eastAsia="cs-CZ"/>
        </w:rPr>
        <w:t xml:space="preserve"> </w:t>
      </w:r>
      <w:r>
        <w:rPr>
          <w:rFonts w:eastAsia="Times New Roman" w:cs="Times New Roman"/>
          <w:lang w:eastAsia="cs-CZ"/>
        </w:rPr>
        <w:t>Správa železnic, státní organizace, Stavební správa východ, Nerudova 773/1, 779 00 Olomouc /</w:t>
      </w:r>
      <w:r>
        <w:rPr>
          <w:rFonts w:eastAsia="Times New Roman" w:cs="Times New Roman"/>
          <w:color w:val="FF0000"/>
          <w:lang w:eastAsia="cs-CZ"/>
        </w:rPr>
        <w:t xml:space="preserve"> </w:t>
      </w:r>
      <w:r>
        <w:rPr>
          <w:rFonts w:eastAsia="Times New Roman" w:cs="Times New Roman"/>
          <w:lang w:eastAsia="cs-CZ"/>
        </w:rPr>
        <w:t>případně</w:t>
      </w:r>
      <w:r>
        <w:rPr>
          <w:rFonts w:eastAsia="Times New Roman" w:cs="Times New Roman"/>
          <w:color w:val="FF0000"/>
          <w:lang w:eastAsia="cs-CZ"/>
        </w:rPr>
        <w:t xml:space="preserve"> </w:t>
      </w:r>
      <w:r>
        <w:rPr>
          <w:rFonts w:eastAsia="Times New Roman" w:cs="Times New Roman"/>
          <w:lang w:eastAsia="cs-CZ"/>
        </w:rPr>
        <w:t>Oblastní ředitelství Hradec Králové, U </w:t>
      </w:r>
      <w:proofErr w:type="spellStart"/>
      <w:r>
        <w:rPr>
          <w:rFonts w:eastAsia="Times New Roman" w:cs="Times New Roman"/>
          <w:lang w:eastAsia="cs-CZ"/>
        </w:rPr>
        <w:t>Fotochemy</w:t>
      </w:r>
      <w:proofErr w:type="spellEnd"/>
      <w:r>
        <w:rPr>
          <w:rFonts w:eastAsia="Times New Roman" w:cs="Times New Roman"/>
          <w:lang w:eastAsia="cs-CZ"/>
        </w:rPr>
        <w:t xml:space="preserve"> 259, 501 01 Hradec Králové</w:t>
      </w:r>
    </w:p>
    <w:p w14:paraId="7CC67193" w14:textId="055C2C92" w:rsidR="00FC44E6" w:rsidRPr="00FC44E6" w:rsidRDefault="00E41169" w:rsidP="00E41169">
      <w:pPr>
        <w:numPr>
          <w:ilvl w:val="0"/>
          <w:numId w:val="44"/>
        </w:numPr>
        <w:spacing w:before="120" w:after="0" w:line="240" w:lineRule="auto"/>
        <w:ind w:left="1145" w:hanging="357"/>
        <w:rPr>
          <w:rFonts w:eastAsia="Times New Roman" w:cs="Times New Roman"/>
          <w:lang w:eastAsia="cs-CZ"/>
        </w:rPr>
      </w:pPr>
      <w:r>
        <w:rPr>
          <w:rFonts w:eastAsia="Times New Roman" w:cs="Times New Roman"/>
          <w:b/>
          <w:lang w:eastAsia="cs-CZ"/>
        </w:rPr>
        <w:lastRenderedPageBreak/>
        <w:t>dozor projektanta:</w:t>
      </w:r>
      <w:r>
        <w:rPr>
          <w:rFonts w:eastAsia="Times New Roman" w:cs="Times New Roman"/>
          <w:lang w:eastAsia="cs-CZ"/>
        </w:rPr>
        <w:t xml:space="preserve"> místo plnění stavby, popř. jiná objednatelem určená místa výkonu dozoru projektanta</w:t>
      </w:r>
    </w:p>
    <w:p w14:paraId="7311E565" w14:textId="636C774D" w:rsidR="00FC44E6" w:rsidRPr="00A07251" w:rsidRDefault="00FC44E6" w:rsidP="00971FD2">
      <w:pPr>
        <w:numPr>
          <w:ilvl w:val="0"/>
          <w:numId w:val="6"/>
        </w:numPr>
        <w:tabs>
          <w:tab w:val="num" w:pos="426"/>
        </w:tabs>
        <w:spacing w:before="360" w:after="120" w:line="240" w:lineRule="auto"/>
        <w:ind w:left="499" w:hanging="357"/>
        <w:rPr>
          <w:rFonts w:eastAsia="Times New Roman" w:cs="Times New Roman"/>
          <w:b/>
          <w:u w:val="single"/>
          <w:lang w:eastAsia="cs-CZ"/>
        </w:rPr>
      </w:pPr>
      <w:r w:rsidRPr="00FC44E6">
        <w:rPr>
          <w:rFonts w:eastAsia="Times New Roman" w:cs="Times New Roman"/>
          <w:b/>
          <w:u w:val="single"/>
          <w:lang w:eastAsia="cs-CZ"/>
        </w:rPr>
        <w:t>Způsob plnění:</w:t>
      </w:r>
      <w:r w:rsidR="00A07251">
        <w:rPr>
          <w:rFonts w:eastAsia="Times New Roman" w:cs="Times New Roman"/>
          <w:b/>
          <w:u w:val="single"/>
          <w:lang w:eastAsia="cs-CZ"/>
        </w:rPr>
        <w:t xml:space="preserve"> </w:t>
      </w:r>
    </w:p>
    <w:p w14:paraId="4632FFB6" w14:textId="77777777" w:rsidR="00E41169" w:rsidRPr="00E41169" w:rsidRDefault="00E41169" w:rsidP="00E41169">
      <w:pPr>
        <w:pStyle w:val="Odstavecseseznamem"/>
        <w:spacing w:after="0" w:line="240" w:lineRule="auto"/>
        <w:ind w:left="502"/>
        <w:jc w:val="both"/>
        <w:rPr>
          <w:rFonts w:eastAsia="Times New Roman" w:cs="Arial"/>
          <w:lang w:eastAsia="cs-CZ"/>
        </w:rPr>
      </w:pPr>
      <w:r w:rsidRPr="00E41169">
        <w:rPr>
          <w:rFonts w:eastAsia="Times New Roman" w:cs="Arial"/>
          <w:u w:val="single"/>
          <w:lang w:eastAsia="cs-CZ"/>
        </w:rPr>
        <w:t>DUSP a PDPS k připomínkám</w:t>
      </w:r>
      <w:r w:rsidRPr="00E41169">
        <w:rPr>
          <w:rFonts w:eastAsia="Times New Roman" w:cs="Arial"/>
          <w:lang w:eastAsia="cs-CZ"/>
        </w:rPr>
        <w:t xml:space="preserve"> je nutno vyhotovit 1x v digitální uzavřené formě + 1 x geodetickou dokumentaci v otevřené formě.</w:t>
      </w:r>
    </w:p>
    <w:p w14:paraId="5D0FCE14" w14:textId="7D3089A2" w:rsidR="0041085D" w:rsidRPr="00E41169" w:rsidRDefault="00E41169" w:rsidP="00E41169">
      <w:pPr>
        <w:pStyle w:val="Odstavecseseznamem"/>
        <w:spacing w:after="0" w:line="240" w:lineRule="auto"/>
        <w:ind w:left="502"/>
        <w:rPr>
          <w:rFonts w:eastAsia="Times New Roman" w:cs="Times New Roman"/>
          <w:lang w:eastAsia="cs-CZ"/>
        </w:rPr>
      </w:pPr>
      <w:r w:rsidRPr="00E41169">
        <w:rPr>
          <w:rFonts w:eastAsia="Times New Roman" w:cs="Arial"/>
          <w:u w:val="single"/>
          <w:lang w:eastAsia="cs-CZ"/>
        </w:rPr>
        <w:t>DUSP a PDPS</w:t>
      </w:r>
      <w:r w:rsidRPr="00E41169">
        <w:rPr>
          <w:rFonts w:eastAsia="Times New Roman" w:cs="Arial"/>
          <w:lang w:eastAsia="cs-CZ"/>
        </w:rPr>
        <w:t xml:space="preserve"> je nutno vyhotovit 6x v tištěné, 6x v digitální formě (z toho 1x v otevřené formě – formáty </w:t>
      </w:r>
      <w:proofErr w:type="spellStart"/>
      <w:r w:rsidRPr="00E41169">
        <w:rPr>
          <w:rFonts w:eastAsia="Times New Roman" w:cs="Arial"/>
          <w:lang w:eastAsia="cs-CZ"/>
        </w:rPr>
        <w:t>dgn</w:t>
      </w:r>
      <w:proofErr w:type="spellEnd"/>
      <w:r w:rsidRPr="00E41169">
        <w:rPr>
          <w:rFonts w:eastAsia="Times New Roman" w:cs="Arial"/>
          <w:lang w:eastAsia="cs-CZ"/>
        </w:rPr>
        <w:t xml:space="preserve">, MS Word, MS Excel, 1x v uzavřené formě </w:t>
      </w:r>
      <w:proofErr w:type="spellStart"/>
      <w:r w:rsidRPr="00E41169">
        <w:rPr>
          <w:rFonts w:eastAsia="Times New Roman" w:cs="Arial"/>
          <w:lang w:eastAsia="cs-CZ"/>
        </w:rPr>
        <w:t>TreeInfo</w:t>
      </w:r>
      <w:proofErr w:type="spellEnd"/>
      <w:r w:rsidRPr="00E41169">
        <w:rPr>
          <w:rFonts w:eastAsia="Times New Roman" w:cs="Arial"/>
          <w:lang w:eastAsia="cs-CZ"/>
        </w:rPr>
        <w:t xml:space="preserve"> – formát </w:t>
      </w:r>
      <w:proofErr w:type="spellStart"/>
      <w:r w:rsidRPr="00E41169">
        <w:rPr>
          <w:rFonts w:eastAsia="Times New Roman" w:cs="Arial"/>
          <w:lang w:eastAsia="cs-CZ"/>
        </w:rPr>
        <w:t>pdf</w:t>
      </w:r>
      <w:proofErr w:type="spellEnd"/>
      <w:r w:rsidRPr="00E41169">
        <w:rPr>
          <w:rFonts w:eastAsia="Times New Roman" w:cs="Arial"/>
          <w:lang w:eastAsia="cs-CZ"/>
        </w:rPr>
        <w:t xml:space="preserve">, 4x v uzavřené formě – formát </w:t>
      </w:r>
      <w:proofErr w:type="spellStart"/>
      <w:r w:rsidRPr="00E41169">
        <w:rPr>
          <w:rFonts w:eastAsia="Times New Roman" w:cs="Arial"/>
          <w:lang w:eastAsia="cs-CZ"/>
        </w:rPr>
        <w:t>pdf</w:t>
      </w:r>
      <w:proofErr w:type="spellEnd"/>
      <w:r w:rsidRPr="00E41169">
        <w:rPr>
          <w:rFonts w:eastAsia="Times New Roman" w:cs="Arial"/>
          <w:lang w:eastAsia="cs-CZ"/>
        </w:rPr>
        <w:t xml:space="preserve">) a 4x v digitální formě náklady stavby (z toho 1x v otevřené formě ve formátu </w:t>
      </w:r>
      <w:proofErr w:type="spellStart"/>
      <w:r w:rsidRPr="00E41169">
        <w:rPr>
          <w:rFonts w:eastAsia="Times New Roman" w:cs="Arial"/>
          <w:lang w:eastAsia="cs-CZ"/>
        </w:rPr>
        <w:t>xls</w:t>
      </w:r>
      <w:proofErr w:type="spellEnd"/>
      <w:r w:rsidRPr="00E41169">
        <w:rPr>
          <w:rFonts w:eastAsia="Times New Roman" w:cs="Arial"/>
          <w:lang w:eastAsia="cs-CZ"/>
        </w:rPr>
        <w:t xml:space="preserve"> a 3x v uzavřené formě), 1 x v otevřeném datovém formátu XML</w:t>
      </w:r>
      <w:r>
        <w:rPr>
          <w:rFonts w:eastAsia="Times New Roman" w:cs="Arial"/>
          <w:lang w:eastAsia="cs-CZ"/>
        </w:rPr>
        <w:t xml:space="preserve"> </w:t>
      </w:r>
      <w:r w:rsidRPr="00E41169">
        <w:rPr>
          <w:rFonts w:eastAsia="Times New Roman" w:cs="Arial"/>
          <w:lang w:eastAsia="cs-CZ"/>
        </w:rPr>
        <w:t xml:space="preserve">ve struktuře dat dle datového předpisu XC4 – viz </w:t>
      </w:r>
      <w:hyperlink r:id="rId16" w:history="1">
        <w:r w:rsidRPr="00E41169">
          <w:rPr>
            <w:rFonts w:eastAsia="Times New Roman" w:cs="Arial"/>
            <w:color w:val="0000FF"/>
            <w:u w:val="single"/>
            <w:lang w:eastAsia="cs-CZ"/>
          </w:rPr>
          <w:t>www.xc4.cz</w:t>
        </w:r>
      </w:hyperlink>
      <w:r w:rsidRPr="00E41169">
        <w:rPr>
          <w:rFonts w:eastAsia="Times New Roman" w:cs="Arial"/>
          <w:lang w:eastAsia="cs-CZ"/>
        </w:rPr>
        <w:t>).</w:t>
      </w:r>
    </w:p>
    <w:p w14:paraId="0E4DF2CA" w14:textId="77777777" w:rsidR="00FC44E6" w:rsidRPr="00FC44E6" w:rsidRDefault="00FC44E6" w:rsidP="00971FD2">
      <w:pPr>
        <w:numPr>
          <w:ilvl w:val="0"/>
          <w:numId w:val="6"/>
        </w:numPr>
        <w:tabs>
          <w:tab w:val="num" w:pos="426"/>
        </w:tabs>
        <w:spacing w:before="360"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Požadavky na kvalifikaci dodavatele:</w:t>
      </w:r>
    </w:p>
    <w:p w14:paraId="5F67E2C8"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Dodavatel prokáže splnění kvalifikace tak, že ke své nabídce </w:t>
      </w:r>
      <w:proofErr w:type="gramStart"/>
      <w:r w:rsidRPr="00FC44E6">
        <w:rPr>
          <w:rFonts w:eastAsia="Times New Roman" w:cs="Times New Roman"/>
          <w:lang w:eastAsia="cs-CZ"/>
        </w:rPr>
        <w:t>přiloží</w:t>
      </w:r>
      <w:proofErr w:type="gramEnd"/>
      <w:r w:rsidRPr="00FC44E6">
        <w:rPr>
          <w:rFonts w:eastAsia="Times New Roman" w:cs="Times New Roman"/>
          <w:lang w:eastAsia="cs-CZ"/>
        </w:rPr>
        <w:t xml:space="preserve"> níže uvedené doklady, jimiž doloží splnění požadované kvalifikace.</w:t>
      </w:r>
    </w:p>
    <w:p w14:paraId="2F7403B9" w14:textId="77777777" w:rsidR="00FC44E6" w:rsidRPr="00FC44E6" w:rsidRDefault="00FC44E6" w:rsidP="00FC44E6">
      <w:pPr>
        <w:spacing w:after="0" w:line="240" w:lineRule="auto"/>
        <w:ind w:left="426"/>
        <w:jc w:val="both"/>
        <w:rPr>
          <w:rFonts w:eastAsia="Times New Roman" w:cs="Times New Roman"/>
          <w:lang w:eastAsia="cs-CZ"/>
        </w:rPr>
      </w:pPr>
    </w:p>
    <w:p w14:paraId="10BFADB9" w14:textId="77777777" w:rsidR="00FC44E6" w:rsidRPr="00FC44E6" w:rsidRDefault="00FC44E6" w:rsidP="00C825A5">
      <w:pPr>
        <w:numPr>
          <w:ilvl w:val="0"/>
          <w:numId w:val="21"/>
        </w:numPr>
        <w:tabs>
          <w:tab w:val="left" w:pos="1985"/>
        </w:tabs>
        <w:spacing w:after="0" w:line="240" w:lineRule="auto"/>
        <w:ind w:left="709"/>
        <w:rPr>
          <w:rFonts w:eastAsia="Times New Roman" w:cs="Times New Roman"/>
          <w:u w:val="single"/>
          <w:lang w:eastAsia="cs-CZ"/>
        </w:rPr>
      </w:pPr>
      <w:r w:rsidRPr="00FC44E6">
        <w:rPr>
          <w:rFonts w:eastAsia="Times New Roman" w:cs="Times New Roman"/>
          <w:u w:val="single"/>
          <w:lang w:eastAsia="cs-CZ"/>
        </w:rPr>
        <w:t>Základní způsobilost</w:t>
      </w:r>
    </w:p>
    <w:p w14:paraId="247839B2" w14:textId="77777777" w:rsidR="00FC44E6" w:rsidRPr="00FC44E6" w:rsidRDefault="00FC44E6" w:rsidP="00FC44E6">
      <w:pPr>
        <w:spacing w:after="0" w:line="240" w:lineRule="auto"/>
        <w:ind w:firstLine="426"/>
        <w:jc w:val="both"/>
        <w:rPr>
          <w:rFonts w:eastAsia="Times New Roman" w:cs="Times New Roman"/>
          <w:lang w:eastAsia="cs-CZ"/>
        </w:rPr>
      </w:pPr>
    </w:p>
    <w:p w14:paraId="334A30F0" w14:textId="77777777" w:rsidR="00FC44E6" w:rsidRPr="00FC44E6" w:rsidRDefault="00FC44E6" w:rsidP="00FC44E6">
      <w:pPr>
        <w:spacing w:after="0" w:line="240" w:lineRule="auto"/>
        <w:ind w:firstLine="426"/>
        <w:jc w:val="both"/>
        <w:rPr>
          <w:rFonts w:eastAsia="Times New Roman" w:cs="Times New Roman"/>
          <w:lang w:eastAsia="cs-CZ"/>
        </w:rPr>
      </w:pPr>
      <w:r w:rsidRPr="00FC44E6">
        <w:rPr>
          <w:rFonts w:eastAsia="Times New Roman" w:cs="Times New Roman"/>
          <w:lang w:eastAsia="cs-CZ"/>
        </w:rPr>
        <w:t>Základní způsobilost splňuje dodavatel, který:</w:t>
      </w:r>
    </w:p>
    <w:p w14:paraId="404447C5" w14:textId="77777777" w:rsidR="00FC44E6" w:rsidRPr="00FC44E6" w:rsidRDefault="00FC44E6" w:rsidP="00FC44E6">
      <w:pPr>
        <w:spacing w:after="0" w:line="240" w:lineRule="auto"/>
        <w:ind w:firstLine="426"/>
        <w:jc w:val="both"/>
        <w:rPr>
          <w:rFonts w:eastAsia="Times New Roman" w:cs="Times New Roman"/>
          <w:lang w:eastAsia="cs-CZ"/>
        </w:rPr>
      </w:pPr>
    </w:p>
    <w:p w14:paraId="16822F94" w14:textId="77777777" w:rsidR="00FC44E6" w:rsidRPr="00FC44E6" w:rsidRDefault="00FC44E6" w:rsidP="00FC44E6">
      <w:pPr>
        <w:shd w:val="clear" w:color="auto" w:fill="FFFFFF"/>
        <w:spacing w:after="120" w:line="240" w:lineRule="auto"/>
        <w:ind w:left="993" w:hanging="567"/>
        <w:jc w:val="both"/>
        <w:rPr>
          <w:rFonts w:eastAsia="Times New Roman" w:cs="Times New Roman"/>
          <w:lang w:eastAsia="cs-CZ"/>
        </w:rPr>
      </w:pPr>
      <w:r w:rsidRPr="00FC44E6">
        <w:rPr>
          <w:rFonts w:eastAsia="Times New Roman" w:cs="Times New Roman"/>
          <w:lang w:eastAsia="cs-CZ"/>
        </w:rPr>
        <w:t>a)</w:t>
      </w:r>
      <w:r w:rsidRPr="00FC44E6">
        <w:rPr>
          <w:rFonts w:eastAsia="Times New Roman" w:cs="Times New Roman"/>
          <w:lang w:eastAsia="cs-CZ"/>
        </w:rPr>
        <w:tab/>
        <w:t>nebyl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1B680088" w14:textId="77777777" w:rsidR="00FC44E6" w:rsidRPr="00FC44E6" w:rsidRDefault="00FC44E6" w:rsidP="00FC44E6">
      <w:pPr>
        <w:shd w:val="clear" w:color="auto" w:fill="FFFFFF"/>
        <w:spacing w:after="120" w:line="240" w:lineRule="auto"/>
        <w:ind w:left="993" w:right="-23" w:hanging="567"/>
        <w:jc w:val="both"/>
        <w:rPr>
          <w:rFonts w:eastAsia="Times New Roman" w:cs="Times New Roman"/>
          <w:lang w:eastAsia="cs-CZ"/>
        </w:rPr>
      </w:pPr>
      <w:r w:rsidRPr="00FC44E6">
        <w:rPr>
          <w:rFonts w:eastAsia="Times New Roman" w:cs="Times New Roman"/>
          <w:lang w:eastAsia="cs-CZ"/>
        </w:rPr>
        <w:t xml:space="preserve">b) </w:t>
      </w:r>
      <w:r w:rsidRPr="00FC44E6">
        <w:rPr>
          <w:rFonts w:eastAsia="Times New Roman" w:cs="Times New Roman"/>
          <w:lang w:eastAsia="cs-CZ"/>
        </w:rPr>
        <w:tab/>
        <w:t>nemá v České republice nebo v zemi svého sídla v evidenci daní zachycen splatný daňový nedoplatek;</w:t>
      </w:r>
    </w:p>
    <w:p w14:paraId="7FE92AFB" w14:textId="77777777" w:rsidR="00FC44E6" w:rsidRPr="00FC44E6" w:rsidRDefault="00FC44E6" w:rsidP="00FC44E6">
      <w:pPr>
        <w:shd w:val="clear" w:color="auto" w:fill="FFFFFF"/>
        <w:spacing w:after="120" w:line="240" w:lineRule="auto"/>
        <w:ind w:left="993" w:right="-23" w:hanging="567"/>
        <w:jc w:val="both"/>
        <w:rPr>
          <w:rFonts w:eastAsia="Times New Roman" w:cs="Times New Roman"/>
          <w:lang w:eastAsia="cs-CZ"/>
        </w:rPr>
      </w:pPr>
      <w:r w:rsidRPr="00FC44E6">
        <w:rPr>
          <w:rFonts w:eastAsia="Times New Roman" w:cs="Times New Roman"/>
          <w:lang w:eastAsia="cs-CZ"/>
        </w:rPr>
        <w:t xml:space="preserve">c) </w:t>
      </w:r>
      <w:r w:rsidRPr="00FC44E6">
        <w:rPr>
          <w:rFonts w:eastAsia="Times New Roman" w:cs="Times New Roman"/>
          <w:lang w:eastAsia="cs-CZ"/>
        </w:rPr>
        <w:tab/>
        <w:t xml:space="preserve">nemá v České republice nebo v zemi svého sídla splatný nedoplatek na pojistném nebo na penále na veřejné zdravotní pojištění; </w:t>
      </w:r>
    </w:p>
    <w:p w14:paraId="2F22EDA0" w14:textId="77777777" w:rsidR="00FC44E6" w:rsidRPr="00FC44E6" w:rsidRDefault="00FC44E6" w:rsidP="00FC44E6">
      <w:pPr>
        <w:shd w:val="clear" w:color="auto" w:fill="FFFFFF"/>
        <w:spacing w:after="120" w:line="240" w:lineRule="auto"/>
        <w:ind w:left="993" w:right="-23" w:hanging="567"/>
        <w:jc w:val="both"/>
        <w:rPr>
          <w:rFonts w:eastAsia="Times New Roman" w:cs="Times New Roman"/>
          <w:lang w:eastAsia="cs-CZ"/>
        </w:rPr>
      </w:pPr>
      <w:r w:rsidRPr="00FC44E6">
        <w:rPr>
          <w:rFonts w:eastAsia="Times New Roman" w:cs="Times New Roman"/>
          <w:lang w:eastAsia="cs-CZ"/>
        </w:rPr>
        <w:t xml:space="preserve">d) </w:t>
      </w:r>
      <w:r w:rsidRPr="00FC44E6">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14:paraId="6A02D223" w14:textId="77777777" w:rsidR="00FC44E6" w:rsidRPr="00FC44E6" w:rsidRDefault="00FC44E6" w:rsidP="00FC44E6">
      <w:pPr>
        <w:shd w:val="clear" w:color="auto" w:fill="FFFFFF"/>
        <w:spacing w:after="120" w:line="240" w:lineRule="auto"/>
        <w:ind w:left="993" w:right="-23" w:hanging="567"/>
        <w:jc w:val="both"/>
        <w:rPr>
          <w:rFonts w:eastAsia="Times New Roman" w:cs="Times New Roman"/>
          <w:lang w:eastAsia="cs-CZ"/>
        </w:rPr>
      </w:pPr>
      <w:r w:rsidRPr="00FC44E6">
        <w:rPr>
          <w:rFonts w:eastAsia="Times New Roman" w:cs="Times New Roman"/>
          <w:lang w:eastAsia="cs-CZ"/>
        </w:rPr>
        <w:t xml:space="preserve">e) </w:t>
      </w:r>
      <w:r w:rsidRPr="00FC44E6">
        <w:rPr>
          <w:rFonts w:eastAsia="Times New Roman" w:cs="Times New Roman"/>
          <w:lang w:eastAsia="cs-CZ"/>
        </w:rPr>
        <w:tab/>
        <w:t>není v likvidaci, proti němuž nebylo vydáno rozhodnutí o úpadku, vůči němuž nebyla nařízena nucená správa podle jiného právního předpisu nebo v obdobné situaci podle právního řádu země sídla dodavatele.</w:t>
      </w:r>
    </w:p>
    <w:p w14:paraId="09447FB4" w14:textId="5B67F4F0"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 xml:space="preserve">Splnění podmínek základní způsobilosti prokazuje dodavatel předložením písemného čestného prohlášení, z jehož obsahu bude zřejmé, že dodavatel podmínky základní způsobilosti požadované zadavatelem splňuje. Čestné prohlášení </w:t>
      </w:r>
      <w:proofErr w:type="gramStart"/>
      <w:r w:rsidRPr="00FC44E6">
        <w:rPr>
          <w:rFonts w:eastAsia="Times New Roman" w:cs="Times New Roman"/>
          <w:lang w:eastAsia="cs-CZ"/>
        </w:rPr>
        <w:t>tvoří</w:t>
      </w:r>
      <w:proofErr w:type="gramEnd"/>
      <w:r w:rsidRPr="00FC44E6">
        <w:rPr>
          <w:rFonts w:eastAsia="Times New Roman" w:cs="Times New Roman"/>
          <w:lang w:eastAsia="cs-CZ"/>
        </w:rPr>
        <w:t xml:space="preserve"> přílohu č. 2 této Výzvy.</w:t>
      </w:r>
    </w:p>
    <w:p w14:paraId="23E3E0F4" w14:textId="77777777" w:rsidR="00FC44E6" w:rsidRPr="00FC44E6" w:rsidRDefault="00FC44E6" w:rsidP="00FC44E6">
      <w:pPr>
        <w:spacing w:before="120" w:after="0" w:line="240" w:lineRule="auto"/>
        <w:ind w:left="425"/>
        <w:jc w:val="both"/>
        <w:rPr>
          <w:rFonts w:eastAsia="Times New Roman" w:cs="Times New Roman"/>
          <w:lang w:eastAsia="cs-CZ"/>
        </w:rPr>
      </w:pPr>
    </w:p>
    <w:p w14:paraId="5781F740" w14:textId="77777777" w:rsidR="00FC44E6" w:rsidRPr="00FC44E6" w:rsidRDefault="00FC44E6" w:rsidP="00C825A5">
      <w:pPr>
        <w:numPr>
          <w:ilvl w:val="0"/>
          <w:numId w:val="21"/>
        </w:numPr>
        <w:tabs>
          <w:tab w:val="left" w:pos="1985"/>
        </w:tabs>
        <w:spacing w:after="0" w:line="240" w:lineRule="auto"/>
        <w:ind w:left="709"/>
        <w:rPr>
          <w:rFonts w:eastAsia="Times New Roman" w:cs="Times New Roman"/>
          <w:u w:val="single"/>
          <w:lang w:eastAsia="cs-CZ"/>
        </w:rPr>
      </w:pPr>
      <w:r w:rsidRPr="00FC44E6">
        <w:rPr>
          <w:rFonts w:eastAsia="Times New Roman" w:cs="Times New Roman"/>
          <w:u w:val="single"/>
          <w:lang w:eastAsia="cs-CZ"/>
        </w:rPr>
        <w:t>Profesní způsobilost</w:t>
      </w:r>
    </w:p>
    <w:p w14:paraId="2FF7293E" w14:textId="77777777" w:rsidR="00FC44E6" w:rsidRPr="00FC44E6" w:rsidRDefault="00FC44E6" w:rsidP="00FC44E6">
      <w:pPr>
        <w:spacing w:after="0" w:line="240" w:lineRule="auto"/>
        <w:ind w:firstLine="426"/>
        <w:jc w:val="both"/>
        <w:rPr>
          <w:rFonts w:eastAsia="Times New Roman" w:cs="Times New Roman"/>
          <w:lang w:eastAsia="cs-CZ"/>
        </w:rPr>
      </w:pPr>
    </w:p>
    <w:p w14:paraId="37F604F1" w14:textId="77777777" w:rsidR="00FC44E6" w:rsidRPr="00FC44E6" w:rsidRDefault="00FC44E6" w:rsidP="00FC44E6">
      <w:pPr>
        <w:spacing w:after="0" w:line="240" w:lineRule="auto"/>
        <w:ind w:left="425"/>
        <w:jc w:val="both"/>
        <w:rPr>
          <w:rFonts w:eastAsia="Times New Roman" w:cs="Times New Roman"/>
          <w:lang w:eastAsia="cs-CZ"/>
        </w:rPr>
      </w:pPr>
      <w:r w:rsidRPr="00FC44E6">
        <w:rPr>
          <w:rFonts w:eastAsia="Times New Roman" w:cs="Times New Roman"/>
          <w:lang w:eastAsia="cs-CZ"/>
        </w:rPr>
        <w:t xml:space="preserve">K prokázání splnění profesní způsobilosti </w:t>
      </w:r>
      <w:proofErr w:type="gramStart"/>
      <w:r w:rsidRPr="00FC44E6">
        <w:rPr>
          <w:rFonts w:eastAsia="Times New Roman" w:cs="Times New Roman"/>
          <w:lang w:eastAsia="cs-CZ"/>
        </w:rPr>
        <w:t>předloží</w:t>
      </w:r>
      <w:proofErr w:type="gramEnd"/>
      <w:r w:rsidRPr="00FC44E6">
        <w:rPr>
          <w:rFonts w:eastAsia="Times New Roman" w:cs="Times New Roman"/>
          <w:lang w:eastAsia="cs-CZ"/>
        </w:rPr>
        <w:t xml:space="preserve"> dodavatel zadavateli následující doklady: </w:t>
      </w:r>
    </w:p>
    <w:p w14:paraId="4E142858" w14:textId="77777777" w:rsidR="00FC44E6" w:rsidRPr="00FC44E6" w:rsidRDefault="00FC44E6" w:rsidP="001C4617">
      <w:pPr>
        <w:numPr>
          <w:ilvl w:val="0"/>
          <w:numId w:val="14"/>
        </w:numPr>
        <w:spacing w:before="120" w:after="0" w:line="240" w:lineRule="auto"/>
        <w:ind w:left="901" w:hanging="357"/>
        <w:jc w:val="both"/>
        <w:rPr>
          <w:rFonts w:eastAsia="Times New Roman" w:cs="Times New Roman"/>
          <w:lang w:eastAsia="cs-CZ"/>
        </w:rPr>
      </w:pPr>
      <w:r w:rsidRPr="00FC44E6">
        <w:rPr>
          <w:rFonts w:eastAsia="Times New Roman" w:cs="Times New Roman"/>
          <w:lang w:eastAsia="cs-CZ"/>
        </w:rPr>
        <w:t xml:space="preserve">výpis z obchodního rejstříku nebo jiné obdobné evidence, pokud jiný právní předpis zápis do takové evidence vyžaduje, </w:t>
      </w:r>
    </w:p>
    <w:p w14:paraId="765C969A" w14:textId="77777777" w:rsidR="00FC44E6" w:rsidRPr="00FC44E6" w:rsidRDefault="00FC44E6" w:rsidP="00A07251">
      <w:pPr>
        <w:numPr>
          <w:ilvl w:val="0"/>
          <w:numId w:val="14"/>
        </w:numPr>
        <w:spacing w:after="0" w:line="240" w:lineRule="auto"/>
        <w:ind w:left="907"/>
        <w:jc w:val="both"/>
        <w:rPr>
          <w:rFonts w:eastAsia="Times New Roman" w:cs="Times New Roman"/>
          <w:lang w:eastAsia="cs-CZ"/>
        </w:rPr>
      </w:pPr>
      <w:r w:rsidRPr="00FC44E6">
        <w:rPr>
          <w:rFonts w:eastAsia="Times New Roman" w:cs="Times New Roman"/>
          <w:lang w:eastAsia="cs-CZ"/>
        </w:rPr>
        <w:t xml:space="preserve">doklad o oprávnění k podnikání podle zvláštních právních předpisů v rozsahu odpovídajícím předmětu veřejné zakázky (živnostenský list nebo výpis ze živnostenského rejstříku); dodavatel </w:t>
      </w:r>
      <w:proofErr w:type="gramStart"/>
      <w:r w:rsidRPr="00FC44E6">
        <w:rPr>
          <w:rFonts w:eastAsia="Times New Roman" w:cs="Times New Roman"/>
          <w:lang w:eastAsia="cs-CZ"/>
        </w:rPr>
        <w:t>předloží</w:t>
      </w:r>
      <w:proofErr w:type="gramEnd"/>
      <w:r w:rsidRPr="00FC44E6">
        <w:rPr>
          <w:rFonts w:eastAsia="Times New Roman" w:cs="Times New Roman"/>
          <w:lang w:eastAsia="cs-CZ"/>
        </w:rPr>
        <w:t>, že má k dispozici oprávnění k podnikání pro následující činnosti:</w:t>
      </w:r>
    </w:p>
    <w:p w14:paraId="0234548F" w14:textId="77777777" w:rsidR="00FC44E6" w:rsidRPr="00F93C43" w:rsidRDefault="00FC44E6" w:rsidP="00A07251">
      <w:pPr>
        <w:numPr>
          <w:ilvl w:val="0"/>
          <w:numId w:val="18"/>
        </w:numPr>
        <w:spacing w:after="0" w:line="240" w:lineRule="auto"/>
        <w:jc w:val="both"/>
        <w:rPr>
          <w:rFonts w:eastAsia="Times New Roman" w:cs="Times New Roman"/>
          <w:lang w:eastAsia="cs-CZ"/>
        </w:rPr>
      </w:pPr>
      <w:r w:rsidRPr="00F93C43">
        <w:rPr>
          <w:rFonts w:eastAsia="Times New Roman" w:cs="Times New Roman"/>
          <w:lang w:eastAsia="cs-CZ"/>
        </w:rPr>
        <w:t>projektovou činnost ve výstavbě;</w:t>
      </w:r>
    </w:p>
    <w:p w14:paraId="2C9C995D" w14:textId="0485D7FD" w:rsidR="00FC44E6" w:rsidRPr="00F93C43" w:rsidRDefault="00FC44E6" w:rsidP="00F93C43">
      <w:pPr>
        <w:numPr>
          <w:ilvl w:val="0"/>
          <w:numId w:val="18"/>
        </w:numPr>
        <w:spacing w:after="120" w:line="240" w:lineRule="auto"/>
        <w:ind w:left="1661" w:hanging="357"/>
        <w:jc w:val="both"/>
        <w:rPr>
          <w:rFonts w:eastAsia="Times New Roman" w:cs="Times New Roman"/>
          <w:lang w:eastAsia="cs-CZ"/>
        </w:rPr>
      </w:pPr>
      <w:r w:rsidRPr="00F93C43">
        <w:rPr>
          <w:rFonts w:eastAsia="Times New Roman" w:cs="Times New Roman"/>
          <w:lang w:eastAsia="cs-CZ"/>
        </w:rPr>
        <w:t>výkon zeměměřických činností;</w:t>
      </w:r>
    </w:p>
    <w:p w14:paraId="0EB44D19" w14:textId="03DB2DF6" w:rsidR="00FC44E6" w:rsidRPr="00FC44E6" w:rsidRDefault="00FC44E6" w:rsidP="00A07251">
      <w:pPr>
        <w:numPr>
          <w:ilvl w:val="0"/>
          <w:numId w:val="14"/>
        </w:numPr>
        <w:spacing w:after="0" w:line="240" w:lineRule="auto"/>
        <w:ind w:left="907"/>
        <w:jc w:val="both"/>
        <w:rPr>
          <w:rFonts w:eastAsia="Times New Roman" w:cs="Times New Roman"/>
          <w:lang w:eastAsia="cs-CZ"/>
        </w:rPr>
      </w:pPr>
      <w:r w:rsidRPr="00FC44E6">
        <w:rPr>
          <w:rFonts w:eastAsia="Times New Roman" w:cs="Times New Roman"/>
          <w:lang w:eastAsia="cs-CZ"/>
        </w:rPr>
        <w:lastRenderedPageBreak/>
        <w:t xml:space="preserve">osvědčení o autorizaci (ČR) nebo registraci (zahraničí) v rozsahu dle §5 odst. 3 </w:t>
      </w:r>
      <w:r w:rsidRPr="00F93C43">
        <w:rPr>
          <w:rFonts w:eastAsia="Times New Roman" w:cs="Times New Roman"/>
          <w:lang w:eastAsia="cs-CZ"/>
        </w:rPr>
        <w:t>písm. b) dopravní stavby</w:t>
      </w:r>
      <w:r w:rsidR="006E247E">
        <w:rPr>
          <w:rFonts w:eastAsia="Times New Roman" w:cs="Times New Roman"/>
          <w:lang w:eastAsia="cs-CZ"/>
        </w:rPr>
        <w:t xml:space="preserve"> a</w:t>
      </w:r>
      <w:r w:rsidRPr="00F93C43">
        <w:rPr>
          <w:rFonts w:eastAsia="Times New Roman" w:cs="Times New Roman"/>
          <w:lang w:eastAsia="cs-CZ"/>
        </w:rPr>
        <w:t xml:space="preserve"> e) technologická zařízení staveb </w:t>
      </w:r>
      <w:r w:rsidRPr="00FC44E6">
        <w:rPr>
          <w:rFonts w:eastAsia="Times New Roman" w:cs="Times New Roman"/>
          <w:lang w:eastAsia="cs-CZ"/>
        </w:rPr>
        <w:t xml:space="preserve">zákona č. 360/1992 Sb., o výkonu povolání autorizovaných architektů a o výkonu povolání autorizovaných inženýrů a techniků činných ve výstavbě, ve znění pozdějších předpisů; </w:t>
      </w:r>
    </w:p>
    <w:p w14:paraId="35FE6710" w14:textId="5F245BF8" w:rsidR="00FC44E6" w:rsidRPr="00FC44E6" w:rsidRDefault="00E3094D" w:rsidP="00A07251">
      <w:pPr>
        <w:numPr>
          <w:ilvl w:val="0"/>
          <w:numId w:val="14"/>
        </w:numPr>
        <w:spacing w:after="0" w:line="240" w:lineRule="auto"/>
        <w:ind w:left="907"/>
        <w:jc w:val="both"/>
        <w:rPr>
          <w:rFonts w:eastAsia="Times New Roman" w:cs="Times New Roman"/>
          <w:lang w:eastAsia="cs-CZ"/>
        </w:rPr>
      </w:pPr>
      <w:r>
        <w:t xml:space="preserve">autorizace pro ověřování výsledků zeměměřických činností v rozsahu dle § 16f odst. 1 písm. </w:t>
      </w:r>
      <w:r w:rsidRPr="00F93C43">
        <w:rPr>
          <w:b/>
        </w:rPr>
        <w:t xml:space="preserve">a) </w:t>
      </w:r>
      <w:r w:rsidRPr="00F93C43">
        <w:t>a</w:t>
      </w:r>
      <w:r w:rsidRPr="00F93C43">
        <w:rPr>
          <w:b/>
        </w:rPr>
        <w:t xml:space="preserve"> c)</w:t>
      </w:r>
      <w:r w:rsidRPr="00F93C43">
        <w:t xml:space="preserve"> </w:t>
      </w:r>
      <w:r>
        <w:t>zákona č. 200/1994 Sb., o zeměměřictví a o změně a doplnění některých zákonů souvisejících s jeho zavedením, ve znění pozdějších předpisů</w:t>
      </w:r>
      <w:r w:rsidR="00FC44E6" w:rsidRPr="00FC44E6">
        <w:rPr>
          <w:rFonts w:eastAsia="Times New Roman" w:cs="Times New Roman"/>
          <w:lang w:eastAsia="cs-CZ"/>
        </w:rPr>
        <w:t>;</w:t>
      </w:r>
    </w:p>
    <w:p w14:paraId="7BC4A661" w14:textId="0481DB6C" w:rsidR="00FC44E6" w:rsidRPr="00FC44E6" w:rsidRDefault="00FC44E6" w:rsidP="00A07251">
      <w:pPr>
        <w:numPr>
          <w:ilvl w:val="0"/>
          <w:numId w:val="14"/>
        </w:numPr>
        <w:spacing w:after="0" w:line="240" w:lineRule="auto"/>
        <w:jc w:val="both"/>
        <w:rPr>
          <w:rFonts w:eastAsia="Times New Roman" w:cs="Times New Roman"/>
          <w:lang w:eastAsia="cs-CZ"/>
        </w:rPr>
      </w:pPr>
      <w:r w:rsidRPr="00FC44E6">
        <w:rPr>
          <w:rFonts w:eastAsia="Times New Roman" w:cs="Times New Roman"/>
          <w:lang w:eastAsia="cs-CZ"/>
        </w:rPr>
        <w:t>osvědčení o odborné způsobilosti koordinátora BOZP na staveništi podle § 14, resp. §</w:t>
      </w:r>
      <w:r w:rsidR="00824143">
        <w:rPr>
          <w:rFonts w:eastAsia="Times New Roman" w:cs="Times New Roman"/>
          <w:lang w:eastAsia="cs-CZ"/>
        </w:rPr>
        <w:t> </w:t>
      </w:r>
      <w:r w:rsidRPr="00FC44E6">
        <w:rPr>
          <w:rFonts w:eastAsia="Times New Roman" w:cs="Times New Roman"/>
          <w:lang w:eastAsia="cs-CZ"/>
        </w:rPr>
        <w:t>10 odst. 2 zákona č. 309/2006 Sb., o zajištění dalších podmínek bezpečnosti a ochrany zdraví při práci, a dle § 6, 7 a 8 nařízení vlády č. 592/2006 Sb., o podmínkách akreditace a provádění zkoušek z odborné způsobilosti, potvrzujícího úspěšné vykonání zkoušky vydané firmou akreditovanou Ministerstvem práce a sociálních věcí (MPSV).</w:t>
      </w:r>
    </w:p>
    <w:p w14:paraId="422FC1B6" w14:textId="77777777" w:rsidR="00FC44E6" w:rsidRPr="00FC44E6" w:rsidRDefault="00FC44E6" w:rsidP="00FC44E6">
      <w:pPr>
        <w:spacing w:after="120" w:line="240" w:lineRule="auto"/>
        <w:ind w:left="1483" w:firstLine="567"/>
        <w:jc w:val="both"/>
        <w:rPr>
          <w:rFonts w:eastAsia="Times New Roman" w:cs="Calibri"/>
          <w:highlight w:val="green"/>
          <w:lang w:eastAsia="cs-CZ"/>
        </w:rPr>
      </w:pPr>
    </w:p>
    <w:p w14:paraId="116347E6" w14:textId="77777777" w:rsidR="00FC44E6" w:rsidRPr="00FC44E6" w:rsidRDefault="00FC44E6" w:rsidP="00C825A5">
      <w:pPr>
        <w:numPr>
          <w:ilvl w:val="0"/>
          <w:numId w:val="21"/>
        </w:numPr>
        <w:tabs>
          <w:tab w:val="left" w:pos="1985"/>
        </w:tabs>
        <w:spacing w:after="0" w:line="240" w:lineRule="auto"/>
        <w:ind w:left="851"/>
        <w:rPr>
          <w:rFonts w:eastAsia="Times New Roman" w:cs="Times New Roman"/>
          <w:u w:val="single"/>
          <w:lang w:eastAsia="cs-CZ"/>
        </w:rPr>
      </w:pPr>
      <w:r w:rsidRPr="00FC44E6">
        <w:rPr>
          <w:rFonts w:eastAsia="Times New Roman" w:cs="Times New Roman"/>
          <w:u w:val="single"/>
          <w:lang w:eastAsia="cs-CZ"/>
        </w:rPr>
        <w:t>Technická kvalifikace</w:t>
      </w:r>
    </w:p>
    <w:p w14:paraId="28CA0026" w14:textId="77777777" w:rsidR="00FC44E6" w:rsidRPr="00FC44E6" w:rsidRDefault="00FC44E6" w:rsidP="00FC44E6">
      <w:pPr>
        <w:spacing w:after="0" w:line="240" w:lineRule="auto"/>
        <w:ind w:left="426"/>
        <w:jc w:val="both"/>
        <w:rPr>
          <w:rFonts w:eastAsia="Times New Roman" w:cs="Times New Roman"/>
          <w:highlight w:val="green"/>
          <w:lang w:eastAsia="cs-CZ"/>
        </w:rPr>
      </w:pPr>
    </w:p>
    <w:p w14:paraId="6874711E" w14:textId="77777777" w:rsidR="00FC44E6" w:rsidRPr="00FC44E6" w:rsidRDefault="00FC44E6" w:rsidP="00FC44E6">
      <w:pPr>
        <w:spacing w:after="0" w:line="240" w:lineRule="auto"/>
        <w:ind w:left="426"/>
        <w:jc w:val="both"/>
        <w:rPr>
          <w:rFonts w:eastAsia="Times New Roman" w:cs="Times New Roman"/>
          <w:lang w:eastAsia="cs-CZ"/>
        </w:rPr>
      </w:pPr>
      <w:r w:rsidRPr="00F93C43">
        <w:rPr>
          <w:rFonts w:eastAsia="Times New Roman" w:cs="Times New Roman"/>
          <w:lang w:eastAsia="cs-CZ"/>
        </w:rPr>
        <w:t xml:space="preserve">K prokázání splnění technické kvalifikace </w:t>
      </w:r>
      <w:proofErr w:type="gramStart"/>
      <w:r w:rsidRPr="00F93C43">
        <w:rPr>
          <w:rFonts w:eastAsia="Times New Roman" w:cs="Times New Roman"/>
          <w:lang w:eastAsia="cs-CZ"/>
        </w:rPr>
        <w:t>předloží</w:t>
      </w:r>
      <w:proofErr w:type="gramEnd"/>
      <w:r w:rsidRPr="00F93C43">
        <w:rPr>
          <w:rFonts w:eastAsia="Times New Roman" w:cs="Times New Roman"/>
          <w:lang w:eastAsia="cs-CZ"/>
        </w:rPr>
        <w:t xml:space="preserve"> dodavatel zadavateli následující doklady:</w:t>
      </w:r>
    </w:p>
    <w:p w14:paraId="502B9521" w14:textId="77777777" w:rsidR="00FC44E6" w:rsidRPr="00FC44E6" w:rsidRDefault="00FC44E6" w:rsidP="00FC44E6">
      <w:pPr>
        <w:spacing w:after="0" w:line="240" w:lineRule="auto"/>
        <w:ind w:left="907"/>
        <w:jc w:val="both"/>
        <w:rPr>
          <w:rFonts w:eastAsia="Times New Roman" w:cs="Times New Roman"/>
          <w:strike/>
          <w:lang w:eastAsia="cs-CZ"/>
        </w:rPr>
      </w:pPr>
    </w:p>
    <w:p w14:paraId="3304F60B" w14:textId="5650FF10" w:rsidR="00FC44E6" w:rsidRPr="00FC44E6" w:rsidRDefault="00FC44E6" w:rsidP="00A07251">
      <w:pPr>
        <w:numPr>
          <w:ilvl w:val="0"/>
          <w:numId w:val="19"/>
        </w:numPr>
        <w:spacing w:after="0" w:line="240" w:lineRule="auto"/>
        <w:ind w:left="907" w:hanging="340"/>
        <w:jc w:val="both"/>
        <w:rPr>
          <w:rFonts w:eastAsia="Times New Roman" w:cs="Calibri"/>
          <w:lang w:eastAsia="cs-CZ"/>
        </w:rPr>
      </w:pPr>
      <w:r w:rsidRPr="00FC44E6">
        <w:rPr>
          <w:rFonts w:eastAsia="Times New Roman" w:cs="Calibri"/>
          <w:lang w:eastAsia="cs-CZ"/>
        </w:rPr>
        <w:t xml:space="preserve">Zadavatel požaduje předložení seznamu ukončených významných služeb obdobného charakteru poskytnutých dodavatelem v posledních </w:t>
      </w:r>
      <w:r w:rsidR="00F93C43" w:rsidRPr="00F93C43">
        <w:rPr>
          <w:rFonts w:eastAsia="Times New Roman" w:cs="Calibri"/>
          <w:lang w:eastAsia="cs-CZ"/>
        </w:rPr>
        <w:t>5</w:t>
      </w:r>
      <w:r w:rsidR="00F93C43">
        <w:rPr>
          <w:rFonts w:eastAsia="Times New Roman" w:cs="Calibri"/>
          <w:lang w:eastAsia="cs-CZ"/>
        </w:rPr>
        <w:t xml:space="preserve"> </w:t>
      </w:r>
      <w:r w:rsidRPr="00FC44E6">
        <w:rPr>
          <w:rFonts w:eastAsia="Times New Roman" w:cs="Calibri"/>
          <w:lang w:eastAsia="cs-CZ"/>
        </w:rPr>
        <w:t xml:space="preserve">letech před zahájením výběrového řízení. </w:t>
      </w:r>
    </w:p>
    <w:p w14:paraId="605FE2C7" w14:textId="77777777" w:rsidR="00FC44E6" w:rsidRPr="00FC44E6" w:rsidRDefault="00FC44E6" w:rsidP="00FC44E6">
      <w:pPr>
        <w:spacing w:after="0" w:line="240" w:lineRule="auto"/>
        <w:ind w:left="907"/>
        <w:jc w:val="both"/>
        <w:rPr>
          <w:rFonts w:eastAsia="Times New Roman" w:cs="Calibri"/>
          <w:lang w:eastAsia="cs-CZ"/>
        </w:rPr>
      </w:pPr>
    </w:p>
    <w:p w14:paraId="5F5DF857" w14:textId="77777777" w:rsidR="00F93C43" w:rsidRDefault="00F93C43" w:rsidP="00866A1C">
      <w:pPr>
        <w:spacing w:after="0" w:line="240" w:lineRule="auto"/>
        <w:ind w:left="567"/>
        <w:jc w:val="both"/>
        <w:rPr>
          <w:rFonts w:ascii="Times New Roman" w:hAnsi="Times New Roman" w:cs="Times New Roman"/>
          <w:sz w:val="24"/>
          <w:szCs w:val="24"/>
          <w:lang w:eastAsia="cs-CZ"/>
        </w:rPr>
      </w:pPr>
      <w:r>
        <w:t>Za služby obdobného charakteru se pokládají projektové práce spočívající ve zhotovení dokumentace ve stupni projektové dokumentace pro vydání stavebního povolení (dále jen „DSP“) nebo ve stupních projektové dokumentace pro vydání stavebního povolení a projektové dokumentace pro provádění stavby (dále jen „DSP+PDPS“) nebo ve stupni projektové dokumentace pro vydání společného povolení (dále jen „DUSP“), resp. projektové dokumentace pro vydání společného povolení podle zákona č. 416/2009 Sb., o urychlení výstavby dopravní, vodní a energetické infrastruktury a infrastruktury elektronických komunikací (liniový zákon), ve znění pozdějších předpisů (dále jen „DUSL“, přičemž pro obě projektové dokumentace pro vydání společného povolení je dále v textu používána společná zkratka „DUSP/DUSL“) nebo ve stupních projektové dokumentace pro vydání společného povolení a projektové dokumentace pro provádění stavby (dále jen „DUSP/DUSL+PDPS“) nebo ve stupních dokumentace pro vydání rozhodnutí o umístění stavby a projektové dokumentace pro vydání stavebního povolení (dále jen „DUR+DSP“) nebo ve stupních dokumentace pro vydání rozhodnutí o umístění stavby a projektové dokumentace pro vydání stavebního povolení a projektové dokumentace pro provádění stavby (dále jen „DUR+DSP+PDPS“) dle prováděcích právních předpisů</w:t>
      </w:r>
      <w:r>
        <w:rPr>
          <w:vertAlign w:val="superscript"/>
        </w:rPr>
        <w:footnoteReference w:id="1"/>
      </w:r>
      <w:r>
        <w:t xml:space="preserve"> pro stavby železničních drah  ve smyslu § 5 odst. 1 a § 3 odst. 1 písm. a) nebo b) zák. č. 266/1994 Sb., o dráhách, ve znění pozdějších předpisů. Za službu obdobného charakteru, resp. projektové práce spočívající ve zhotovení dokumentace ve stupni DSP nebo DSP+PDPS nebo DUSP/DUSL nebo DUSP/DUSL+PDPS nebo DUR+DSP nebo DUR+DSP+PDPS, zadavatel považuje rovněž provedení aktualizace dokumentace ve stupni DSP nebo DSP+PDPS nebo DUSP/DUSL nebo DUSP/DUSL+PDPS nebo DUR+DSP nebo DUR+DSP+PDPS.</w:t>
      </w:r>
      <w:r>
        <w:rPr>
          <w:rFonts w:ascii="Times New Roman" w:hAnsi="Times New Roman" w:cs="Times New Roman"/>
          <w:sz w:val="24"/>
          <w:szCs w:val="24"/>
          <w:lang w:eastAsia="cs-CZ"/>
        </w:rPr>
        <w:t xml:space="preserve"> </w:t>
      </w:r>
    </w:p>
    <w:p w14:paraId="598BE3E1" w14:textId="0F5F4690" w:rsidR="00FC44E6" w:rsidRDefault="00FC44E6" w:rsidP="00FC44E6">
      <w:pPr>
        <w:spacing w:after="0" w:line="240" w:lineRule="auto"/>
        <w:ind w:left="907"/>
        <w:jc w:val="both"/>
        <w:rPr>
          <w:rFonts w:eastAsia="Times New Roman" w:cs="Calibri"/>
          <w:lang w:eastAsia="cs-CZ"/>
        </w:rPr>
      </w:pPr>
    </w:p>
    <w:p w14:paraId="2E89C647" w14:textId="5C7FD16B" w:rsidR="00A5181C" w:rsidRPr="00FC44E6" w:rsidRDefault="00A5181C" w:rsidP="00866A1C">
      <w:pPr>
        <w:spacing w:after="0" w:line="240" w:lineRule="auto"/>
        <w:ind w:left="567"/>
        <w:jc w:val="both"/>
        <w:rPr>
          <w:rFonts w:eastAsia="Times New Roman" w:cs="Calibri"/>
          <w:lang w:eastAsia="cs-CZ"/>
        </w:rPr>
      </w:pPr>
      <w:r>
        <w:t xml:space="preserve">Pro účely doložení požadované technické kvalifikace se dokumentacemi ve stupních DSP+PDSP rozumí jak dokumentace zpracovaná dle přílohy č. 5 </w:t>
      </w:r>
      <w:proofErr w:type="spellStart"/>
      <w:r>
        <w:t>vyhl</w:t>
      </w:r>
      <w:proofErr w:type="spellEnd"/>
      <w:r>
        <w:t xml:space="preserve">. č. 146/2008 Sb., </w:t>
      </w:r>
      <w:r w:rsidRPr="00511E3C">
        <w:t>o rozsahu a obsahu projektové dokumentace dopravních staveb</w:t>
      </w:r>
      <w:r>
        <w:t>,</w:t>
      </w:r>
      <w:r w:rsidRPr="00511E3C">
        <w:t xml:space="preserve"> </w:t>
      </w:r>
      <w:r>
        <w:t xml:space="preserve">ve znění účinném do 30. 11. 2018 (tj. zpracovaná v jednom stupni na úrovni dokumentace zahrnující jednak DSP a jednak PDPS s výjimkou vybraných provozních souborů technologické části, které se dopracovávaly samostatně), tak i dokumentace zpracované zvlášť (bez ohledu na to, zda v rámci jedné smlouvy či nikoli), a to DSP dle přílohy č. 3 a PDPS dle přílohy č. 4 </w:t>
      </w:r>
      <w:proofErr w:type="spellStart"/>
      <w:r>
        <w:t>vyhl</w:t>
      </w:r>
      <w:proofErr w:type="spellEnd"/>
      <w:r>
        <w:t xml:space="preserve">. č. 146/2008 Sb., </w:t>
      </w:r>
      <w:r w:rsidRPr="00511E3C">
        <w:t>o rozsahu a obsahu projektové dokumentace dopravních staveb</w:t>
      </w:r>
      <w:r>
        <w:t>,</w:t>
      </w:r>
      <w:r w:rsidRPr="00511E3C">
        <w:t xml:space="preserve"> </w:t>
      </w:r>
      <w:r>
        <w:t xml:space="preserve">ve znění účinném od 1. 12. 2018. Jako dokumentaci ve stupni PDPS však nelze předložit PDPS zpracovanou dle přílohy č. 6 </w:t>
      </w:r>
      <w:proofErr w:type="spellStart"/>
      <w:r>
        <w:t>vyhl</w:t>
      </w:r>
      <w:proofErr w:type="spellEnd"/>
      <w:r>
        <w:t xml:space="preserve">. č. 146/2008 Sb., </w:t>
      </w:r>
      <w:r w:rsidRPr="00511E3C">
        <w:t>o rozsahu a obsahu projektové dokumentace dopravních staveb</w:t>
      </w:r>
      <w:r>
        <w:t>,</w:t>
      </w:r>
      <w:r w:rsidRPr="00511E3C">
        <w:t xml:space="preserve"> </w:t>
      </w:r>
      <w:r>
        <w:t>ve znění účinném do 30. 11. 2018.</w:t>
      </w:r>
      <w:r w:rsidRPr="00934DFF">
        <w:t xml:space="preserve"> </w:t>
      </w:r>
      <w:r w:rsidR="007A674F">
        <w:t xml:space="preserve">V případě dokumentací ve stupních DUR+DSP nebo DUR+DSP+PDPS musí být stupně DUR a DSP zpracovány a doloženy ke stejné stavbě (bez ohledu na to, zda v rámci jedné smlouvy či nikoli). </w:t>
      </w:r>
    </w:p>
    <w:p w14:paraId="66B204AE" w14:textId="77777777" w:rsidR="00FC44E6" w:rsidRPr="00FC44E6" w:rsidRDefault="00FC44E6" w:rsidP="00FC44E6">
      <w:pPr>
        <w:spacing w:after="0" w:line="240" w:lineRule="auto"/>
        <w:ind w:left="907"/>
        <w:jc w:val="both"/>
        <w:rPr>
          <w:rFonts w:eastAsia="Times New Roman" w:cs="Times New Roman"/>
          <w:lang w:eastAsia="cs-CZ"/>
        </w:rPr>
      </w:pPr>
    </w:p>
    <w:p w14:paraId="013313F8" w14:textId="77777777" w:rsidR="00F93C43" w:rsidRPr="00F93C43" w:rsidRDefault="00FC44E6" w:rsidP="00866A1C">
      <w:pPr>
        <w:spacing w:after="0" w:line="240" w:lineRule="auto"/>
        <w:ind w:left="567"/>
        <w:jc w:val="both"/>
        <w:rPr>
          <w:rFonts w:eastAsia="Times New Roman" w:cs="Times New Roman"/>
          <w:u w:val="single"/>
          <w:lang w:eastAsia="cs-CZ"/>
        </w:rPr>
      </w:pPr>
      <w:r w:rsidRPr="00F93C43">
        <w:rPr>
          <w:rFonts w:eastAsia="Times New Roman" w:cs="Times New Roman"/>
          <w:u w:val="single"/>
          <w:lang w:eastAsia="cs-CZ"/>
        </w:rPr>
        <w:t>Dodavatel musí předloženým seznamem významných služeb prokázat, že v uvedeném období poskytl alespoň 2 služby obdobného charakteru, jejichž předmětem byly mimo jiné následující činnosti:</w:t>
      </w:r>
      <w:r w:rsidR="00F93C43" w:rsidRPr="00F93C43">
        <w:rPr>
          <w:rFonts w:eastAsia="Times New Roman" w:cs="Times New Roman"/>
          <w:u w:val="single"/>
          <w:lang w:eastAsia="cs-CZ"/>
        </w:rPr>
        <w:t xml:space="preserve"> </w:t>
      </w:r>
    </w:p>
    <w:p w14:paraId="1F91C89E" w14:textId="77777777" w:rsidR="00F93C43" w:rsidRPr="004D6AB4" w:rsidRDefault="00F93C43" w:rsidP="00866A1C">
      <w:pPr>
        <w:pStyle w:val="Odstavecseseznamem"/>
        <w:numPr>
          <w:ilvl w:val="3"/>
          <w:numId w:val="6"/>
        </w:numPr>
        <w:tabs>
          <w:tab w:val="clear" w:pos="2880"/>
        </w:tabs>
        <w:spacing w:before="120" w:after="0" w:line="240" w:lineRule="auto"/>
        <w:ind w:left="1276" w:hanging="567"/>
        <w:jc w:val="both"/>
        <w:rPr>
          <w:rFonts w:eastAsia="Times New Roman" w:cs="Times New Roman"/>
          <w:lang w:eastAsia="cs-CZ"/>
        </w:rPr>
      </w:pPr>
      <w:r w:rsidRPr="004D6AB4">
        <w:rPr>
          <w:rFonts w:eastAsia="Times New Roman" w:cs="Times New Roman"/>
          <w:lang w:eastAsia="cs-CZ"/>
        </w:rPr>
        <w:t>projektování rekonstrukce nebo novostavby přejezdového zabezpečovacího světelného zařízení.</w:t>
      </w:r>
    </w:p>
    <w:p w14:paraId="4C110AC3" w14:textId="77777777" w:rsidR="00FC44E6" w:rsidRPr="00FC44E6" w:rsidRDefault="00FC44E6" w:rsidP="00FC44E6">
      <w:pPr>
        <w:spacing w:after="0" w:line="240" w:lineRule="auto"/>
        <w:ind w:left="907"/>
        <w:jc w:val="both"/>
        <w:rPr>
          <w:rFonts w:eastAsia="Times New Roman" w:cs="Times New Roman"/>
          <w:lang w:eastAsia="cs-CZ"/>
        </w:rPr>
      </w:pPr>
    </w:p>
    <w:p w14:paraId="44D6BBF2" w14:textId="79ED939E" w:rsidR="00FC44E6" w:rsidRDefault="00F93C43" w:rsidP="00866A1C">
      <w:pPr>
        <w:spacing w:after="0" w:line="240" w:lineRule="auto"/>
        <w:ind w:left="567"/>
        <w:jc w:val="both"/>
      </w:pPr>
      <w:r>
        <w:rPr>
          <w:rFonts w:eastAsia="Times New Roman" w:cs="Times New Roman"/>
          <w:lang w:eastAsia="cs-CZ"/>
        </w:rPr>
        <w:t xml:space="preserve">Celkový součet hodnot významných služeb obdobného charakteru za posledních 5 let před zahájením výběrového řízení, které dodavatel poskytl, musí dosahovat v souhrnu, včetně případných poddodávek, minimálně 1 755 000 Kč bez DPH, přičemž alespoň jedna významná služba musí dosahovat hodnoty nejméně 877 500 Kč bez DPH. </w:t>
      </w:r>
      <w:r>
        <w:t xml:space="preserve">Hodnotou významných služeb se </w:t>
      </w:r>
      <w:r>
        <w:rPr>
          <w:rFonts w:cs="Arial"/>
          <w:iCs/>
        </w:rPr>
        <w:t>pro účely posouzení splnění kritérií technické kvalifikace</w:t>
      </w:r>
      <w:r>
        <w:t xml:space="preserve"> rozumí cena, za kterou dodavatel provedl předmětné služby; tato cena nebude upravována o míru inflace tak, aby odpovídala současným hodnotám služeb. V případě dokumentací ve stupních DSP+PDPS nebo DUSP/DUSL+PDPS nebo DUR+DSP nebo DUR+DSP+PDPS lze jako hodnotu jedné významné služby doložit součet cen obou uvedených stupňů (tj. součet cen DSP+PDPS nebo DUSP/DUSL+PDPS nebo DUR+DSP nebo DUR+DSP+PDPS).</w:t>
      </w:r>
    </w:p>
    <w:p w14:paraId="449A0341" w14:textId="4D8615C9" w:rsidR="00917840" w:rsidRDefault="00917840" w:rsidP="00FC44E6">
      <w:pPr>
        <w:spacing w:after="0" w:line="240" w:lineRule="auto"/>
        <w:ind w:left="907"/>
        <w:jc w:val="both"/>
      </w:pPr>
    </w:p>
    <w:p w14:paraId="1FDBA729" w14:textId="69ABAB9E" w:rsidR="00917840" w:rsidRDefault="00917840" w:rsidP="00866A1C">
      <w:pPr>
        <w:spacing w:after="0" w:line="240" w:lineRule="auto"/>
        <w:ind w:left="567"/>
        <w:jc w:val="both"/>
      </w:pPr>
      <w:r w:rsidRPr="000045F9">
        <w:rPr>
          <w:rFonts w:cs="Arial"/>
          <w:iCs/>
        </w:rPr>
        <w:t xml:space="preserve">Pro vyloučení pochybností zadavatel upřesňuje, že rekonstrukcí se pro účely posouzení splnění kritérií technické kvalifikace rozumí </w:t>
      </w:r>
      <w:r w:rsidRPr="000045F9">
        <w:t>též modernizace, optimalizace, revitalizace, elektrizace nebo jiná změna dokončené stavby ve smyslu zákona č.</w:t>
      </w:r>
      <w:r w:rsidR="00824143">
        <w:t> </w:t>
      </w:r>
      <w:r w:rsidRPr="000045F9">
        <w:t xml:space="preserve">183/2006 Sb., o územním plánování a stavebním řádu (stavební zákon), </w:t>
      </w:r>
      <w:r w:rsidR="00AF0800">
        <w:t xml:space="preserve"> , ve znění účinném do 31. 12. 2023 (dále též „starý stavební zákon“) či ve smyslu § 6 odst. 1 zákona č. 283/2021 Sb., stavební zákon, ve znění pozdějších předpisů (dále též jen „nový stavební zákon“)</w:t>
      </w:r>
      <w:r w:rsidRPr="000045F9">
        <w:t>.</w:t>
      </w:r>
    </w:p>
    <w:p w14:paraId="68937215" w14:textId="77777777" w:rsidR="00C44F40" w:rsidRPr="000045F9" w:rsidRDefault="00C44F40" w:rsidP="00866A1C">
      <w:pPr>
        <w:spacing w:after="0" w:line="240" w:lineRule="auto"/>
        <w:ind w:left="567"/>
        <w:jc w:val="both"/>
      </w:pPr>
    </w:p>
    <w:p w14:paraId="48A89B92" w14:textId="2AAEB1DD" w:rsidR="00917840" w:rsidRDefault="00917840" w:rsidP="00866A1C">
      <w:pPr>
        <w:spacing w:after="0" w:line="240" w:lineRule="auto"/>
        <w:ind w:left="567"/>
        <w:jc w:val="both"/>
      </w:pPr>
      <w:r>
        <w:t>O</w:t>
      </w:r>
      <w:r w:rsidRPr="000045F9">
        <w:t>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w:t>
      </w:r>
      <w:r w:rsidR="00824143">
        <w:t> </w:t>
      </w:r>
      <w:r w:rsidRPr="000045F9">
        <w:t>s</w:t>
      </w:r>
      <w:r w:rsidR="00824143">
        <w:t> </w:t>
      </w:r>
      <w:r w:rsidRPr="000045F9">
        <w:t xml:space="preserve">použitím jiných než původních materiálů, dílů, součástí nebo technologií, pokud tím nedojde k technickému zhodnocení dle zákona o daních z příjmů. Zároveň se nejedná se o změnu dokončené stavby ve smyslu </w:t>
      </w:r>
      <w:r w:rsidR="00AF0800">
        <w:t xml:space="preserve">starého </w:t>
      </w:r>
      <w:r w:rsidRPr="000045F9">
        <w:t>stavebního zákona</w:t>
      </w:r>
      <w:r w:rsidR="00AF0800">
        <w:t xml:space="preserve"> nebo </w:t>
      </w:r>
      <w:r w:rsidR="00436BA2">
        <w:t>§ 6 odst. 1 nového stavebního zákona</w:t>
      </w:r>
      <w:r w:rsidRPr="000045F9">
        <w:t>. Za opravu zadavatel považuje např. stavební práce, jejichž předmětem je souvislá výměna kolejnic/kolejového roštu a/nebo souvislá výměna/obměna kolejového lože a/nebo sanace pláně železničního spodku, popř. s následnou úpravou směrového a výškového uspořádání koleje/geometrických parametrů koleje</w:t>
      </w:r>
      <w:r>
        <w:t>.</w:t>
      </w:r>
    </w:p>
    <w:p w14:paraId="18471273" w14:textId="77777777" w:rsidR="00C44F40" w:rsidRDefault="00C44F40" w:rsidP="00866A1C">
      <w:pPr>
        <w:spacing w:after="0" w:line="240" w:lineRule="auto"/>
        <w:ind w:left="567"/>
        <w:jc w:val="both"/>
      </w:pPr>
    </w:p>
    <w:p w14:paraId="07651B6A" w14:textId="1241D1C9" w:rsidR="00917840" w:rsidRDefault="00917840" w:rsidP="00866A1C">
      <w:pPr>
        <w:spacing w:after="0" w:line="240" w:lineRule="auto"/>
        <w:ind w:left="567"/>
        <w:jc w:val="both"/>
      </w:pPr>
      <w:r w:rsidRPr="000045F9">
        <w:t xml:space="preserve">Za rekonstrukci </w:t>
      </w:r>
      <w:r>
        <w:t xml:space="preserve">ani opravu </w:t>
      </w:r>
      <w:r w:rsidRPr="000045F9">
        <w:t xml:space="preserve">se nepovažují údržbové práce, jež mají pro účely posouzení splnění kritérií technické kvalifikace v těchto zadávacích podmínkách následující význam: 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w:t>
      </w:r>
      <w:r w:rsidR="00436BA2">
        <w:t xml:space="preserve">starého </w:t>
      </w:r>
      <w:r w:rsidRPr="000045F9">
        <w:t xml:space="preserve">stavebního zákona </w:t>
      </w:r>
      <w:r w:rsidR="00436BA2">
        <w:t xml:space="preserve">nebo § 6 odst. 1 nového stavebního zákona </w:t>
      </w:r>
      <w:r w:rsidRPr="000045F9">
        <w:t xml:space="preserve">ani o technické zhodnocení dle zákona č. 586/1992 Sb., 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w:t>
      </w:r>
      <w:proofErr w:type="gramStart"/>
      <w:r w:rsidRPr="000045F9">
        <w:t>koleje  a</w:t>
      </w:r>
      <w:proofErr w:type="gramEnd"/>
      <w:r w:rsidRPr="000045F9">
        <w:t>/nebo čištění kolejového/štěrkového lože.</w:t>
      </w:r>
    </w:p>
    <w:p w14:paraId="05D69BAD" w14:textId="77777777" w:rsidR="00B630D8" w:rsidRDefault="00B630D8" w:rsidP="00866A1C">
      <w:pPr>
        <w:spacing w:after="0" w:line="240" w:lineRule="auto"/>
        <w:ind w:left="567"/>
        <w:jc w:val="both"/>
      </w:pPr>
    </w:p>
    <w:p w14:paraId="2BFEA89F" w14:textId="5CFA352B" w:rsidR="00917840" w:rsidRPr="00FC44E6" w:rsidRDefault="00917840" w:rsidP="00866A1C">
      <w:pPr>
        <w:spacing w:after="0" w:line="240" w:lineRule="auto"/>
        <w:ind w:left="567"/>
        <w:jc w:val="both"/>
        <w:rPr>
          <w:rFonts w:eastAsia="Times New Roman" w:cs="Times New Roman"/>
          <w:color w:val="FF0000"/>
          <w:lang w:eastAsia="cs-CZ"/>
        </w:rPr>
      </w:pPr>
      <w:r w:rsidRPr="00451D51">
        <w:t xml:space="preserve">Jako </w:t>
      </w:r>
      <w:r>
        <w:t xml:space="preserve">významnou službu </w:t>
      </w:r>
      <w:r w:rsidRPr="00451D51">
        <w:t>nelze doložit samotné uzavření rámcové dohody s</w:t>
      </w:r>
      <w:r>
        <w:t> </w:t>
      </w:r>
      <w:r w:rsidRPr="00451D51">
        <w:t>objednatelem</w:t>
      </w:r>
      <w:r>
        <w:t>, v takovém případě je třeba doložit</w:t>
      </w:r>
      <w:r w:rsidRPr="00F95A2C">
        <w:t xml:space="preserve"> </w:t>
      </w:r>
      <w:r w:rsidRPr="00451D51">
        <w:t xml:space="preserve">konkrétní </w:t>
      </w:r>
      <w:r>
        <w:t xml:space="preserve">služby/zakázky </w:t>
      </w:r>
      <w:r w:rsidRPr="00451D51">
        <w:t xml:space="preserve">realizované </w:t>
      </w:r>
      <w:r>
        <w:t xml:space="preserve">dle </w:t>
      </w:r>
      <w:r w:rsidRPr="00451D51">
        <w:t>dílčích smluv</w:t>
      </w:r>
      <w:r>
        <w:t xml:space="preserve"> </w:t>
      </w:r>
      <w:r w:rsidRPr="00451D51">
        <w:t>(objednávek)</w:t>
      </w:r>
      <w:r>
        <w:t xml:space="preserve"> uzavřených na základě rámcové dohody.</w:t>
      </w:r>
    </w:p>
    <w:p w14:paraId="7CF51C56" w14:textId="77777777" w:rsidR="00FC44E6" w:rsidRPr="00FC44E6" w:rsidRDefault="00FC44E6" w:rsidP="00866A1C">
      <w:pPr>
        <w:spacing w:after="0" w:line="240" w:lineRule="auto"/>
        <w:ind w:left="567"/>
        <w:jc w:val="both"/>
        <w:rPr>
          <w:rFonts w:eastAsia="Times New Roman" w:cs="Times New Roman"/>
          <w:strike/>
          <w:lang w:eastAsia="cs-CZ"/>
        </w:rPr>
      </w:pPr>
    </w:p>
    <w:p w14:paraId="624CFEE2" w14:textId="252F8B1D" w:rsidR="00FC44E6" w:rsidRDefault="00862C88" w:rsidP="00866A1C">
      <w:pPr>
        <w:spacing w:after="0" w:line="240" w:lineRule="auto"/>
        <w:ind w:left="567"/>
        <w:jc w:val="both"/>
        <w:rPr>
          <w:rFonts w:eastAsia="Times New Roman" w:cs="Times New Roman"/>
          <w:lang w:eastAsia="cs-CZ"/>
        </w:rPr>
      </w:pPr>
      <w:r w:rsidRPr="00862C88">
        <w:rPr>
          <w:rFonts w:eastAsia="Times New Roman" w:cs="Times New Roman"/>
          <w:lang w:eastAsia="cs-CZ"/>
        </w:rPr>
        <w:t xml:space="preserve">Doba </w:t>
      </w:r>
      <w:r w:rsidRPr="00866A1C">
        <w:rPr>
          <w:rFonts w:eastAsia="Times New Roman" w:cs="Times New Roman"/>
          <w:lang w:eastAsia="cs-CZ"/>
        </w:rPr>
        <w:t>5 let</w:t>
      </w:r>
      <w:r w:rsidRPr="00862C88">
        <w:rPr>
          <w:rFonts w:eastAsia="Times New Roman" w:cs="Times New Roman"/>
          <w:lang w:eastAsia="cs-CZ"/>
        </w:rPr>
        <w:t xml:space="preserve"> před zahájením </w:t>
      </w:r>
      <w:r w:rsidR="00BE7DBA">
        <w:rPr>
          <w:rFonts w:eastAsia="Times New Roman" w:cs="Times New Roman"/>
          <w:lang w:eastAsia="cs-CZ"/>
        </w:rPr>
        <w:t>výběrového</w:t>
      </w:r>
      <w:r w:rsidR="00BE7DBA" w:rsidRPr="00862C88">
        <w:rPr>
          <w:rFonts w:eastAsia="Times New Roman" w:cs="Times New Roman"/>
          <w:lang w:eastAsia="cs-CZ"/>
        </w:rPr>
        <w:t xml:space="preserve"> </w:t>
      </w:r>
      <w:r w:rsidRPr="00862C88">
        <w:rPr>
          <w:rFonts w:eastAsia="Times New Roman" w:cs="Times New Roman"/>
          <w:lang w:eastAsia="cs-CZ"/>
        </w:rPr>
        <w:t>řízení se považuje za splněnou, pokud byly činnosti odpovídající zadavatelem stanovené definici významné služby dokončeny v</w:t>
      </w:r>
      <w:r w:rsidR="00824143">
        <w:rPr>
          <w:rFonts w:eastAsia="Times New Roman" w:cs="Times New Roman"/>
          <w:lang w:eastAsia="cs-CZ"/>
        </w:rPr>
        <w:t> </w:t>
      </w:r>
      <w:r w:rsidRPr="00862C88">
        <w:rPr>
          <w:rFonts w:eastAsia="Times New Roman" w:cs="Times New Roman"/>
          <w:lang w:eastAsia="cs-CZ"/>
        </w:rPr>
        <w:t xml:space="preserve">průběhu této doby nebo kdykoli po zahájení </w:t>
      </w:r>
      <w:r w:rsidR="001335E1">
        <w:rPr>
          <w:rFonts w:eastAsia="Times New Roman" w:cs="Times New Roman"/>
          <w:lang w:eastAsia="cs-CZ"/>
        </w:rPr>
        <w:t>výběrového</w:t>
      </w:r>
      <w:r w:rsidR="001335E1" w:rsidRPr="00862C88">
        <w:rPr>
          <w:rFonts w:eastAsia="Times New Roman" w:cs="Times New Roman"/>
          <w:lang w:eastAsia="cs-CZ"/>
        </w:rPr>
        <w:t xml:space="preserve"> </w:t>
      </w:r>
      <w:r w:rsidRPr="00862C88">
        <w:rPr>
          <w:rFonts w:eastAsia="Times New Roman" w:cs="Times New Roman"/>
          <w:lang w:eastAsia="cs-CZ"/>
        </w:rPr>
        <w:t>řízení včetně doby po uplynutí lhůty pro podání nabídek, a to nejpozději až do doby zadavatelem případně stanovené k předložení údajů a dokladů dle § 46 ZZVZ.</w:t>
      </w:r>
      <w:r>
        <w:rPr>
          <w:rFonts w:eastAsia="Times New Roman" w:cs="Times New Roman"/>
          <w:lang w:eastAsia="cs-CZ"/>
        </w:rPr>
        <w:t xml:space="preserve"> </w:t>
      </w:r>
      <w:r>
        <w:t xml:space="preserve">Pro prokázání kvalifikace postačuje, aby byly požadované minimální hodnoty významných služeb dosaženy za celou dobu poskytování významných </w:t>
      </w:r>
      <w:r>
        <w:lastRenderedPageBreak/>
        <w:t xml:space="preserve">služeb, nikoliv pouze v průběhu posledních </w:t>
      </w:r>
      <w:r w:rsidR="00653600" w:rsidRPr="00866A1C">
        <w:t>5</w:t>
      </w:r>
      <w:r w:rsidR="00653600">
        <w:t xml:space="preserve"> </w:t>
      </w:r>
      <w:r>
        <w:t xml:space="preserve">let před zahájením </w:t>
      </w:r>
      <w:r w:rsidR="001335E1">
        <w:t xml:space="preserve">výběrového </w:t>
      </w:r>
      <w:r>
        <w:t>řízení.</w:t>
      </w:r>
      <w:r w:rsidR="00FC44E6" w:rsidRPr="00FC44E6">
        <w:rPr>
          <w:rFonts w:eastAsia="Times New Roman" w:cs="Times New Roman"/>
          <w:lang w:eastAsia="cs-CZ"/>
        </w:rPr>
        <w:t xml:space="preserve">  V případě, že byla referovaná služba, resp. činnost </w:t>
      </w:r>
      <w:r>
        <w:t>či zpracovaný příslušný stupeň dokumentace</w:t>
      </w:r>
      <w:r w:rsidRPr="00FC44E6">
        <w:rPr>
          <w:rFonts w:eastAsia="Times New Roman" w:cs="Times New Roman"/>
          <w:lang w:eastAsia="cs-CZ"/>
        </w:rPr>
        <w:t xml:space="preserve"> </w:t>
      </w:r>
      <w:r w:rsidR="00FC44E6" w:rsidRPr="00FC44E6">
        <w:rPr>
          <w:rFonts w:eastAsia="Times New Roman" w:cs="Times New Roman"/>
          <w:lang w:eastAsia="cs-CZ"/>
        </w:rPr>
        <w:t>součástí rozsáhlejšího plnění pro objednatele služby (např. kromě zpracování projektové dokumentace měl dodavatel vykonávat i autorský dozor</w:t>
      </w:r>
      <w:r w:rsidR="00824143">
        <w:rPr>
          <w:rFonts w:eastAsia="Times New Roman" w:cs="Times New Roman"/>
          <w:lang w:eastAsia="cs-CZ"/>
        </w:rPr>
        <w:t>/dozor projektanta</w:t>
      </w:r>
      <w:r w:rsidR="00FC44E6" w:rsidRPr="00FC44E6">
        <w:rPr>
          <w:rFonts w:eastAsia="Times New Roman" w:cs="Times New Roman"/>
          <w:lang w:eastAsia="cs-CZ"/>
        </w:rPr>
        <w:t xml:space="preserve"> při realizaci stavby apod.) postačí, pokud je </w:t>
      </w:r>
      <w:r w:rsidR="00796F66">
        <w:t xml:space="preserve">v uvedené době </w:t>
      </w:r>
      <w:r w:rsidR="00FC44E6" w:rsidRPr="00FC44E6">
        <w:rPr>
          <w:rFonts w:eastAsia="Times New Roman" w:cs="Times New Roman"/>
          <w:lang w:eastAsia="cs-CZ"/>
        </w:rPr>
        <w:t>dokončeno plnění</w:t>
      </w:r>
      <w:r w:rsidRPr="00862C88">
        <w:rPr>
          <w:rFonts w:eastAsia="Times New Roman" w:cs="Times New Roman"/>
          <w:lang w:eastAsia="cs-CZ"/>
        </w:rPr>
        <w:t>, které odpovídá zadavatelem stanovené definici významné služby</w:t>
      </w:r>
      <w:r w:rsidR="00FC44E6" w:rsidRPr="00FC44E6">
        <w:rPr>
          <w:rFonts w:eastAsia="Times New Roman" w:cs="Times New Roman"/>
          <w:lang w:eastAsia="cs-CZ"/>
        </w:rPr>
        <w:t xml:space="preserve"> (tj. </w:t>
      </w:r>
      <w:r w:rsidR="00796F66">
        <w:t xml:space="preserve">např. projektové práce spočívající ve zpracování </w:t>
      </w:r>
      <w:r w:rsidR="00796F66">
        <w:rPr>
          <w:rFonts w:cs="Arial"/>
          <w:bCs/>
        </w:rPr>
        <w:t>dokumentace</w:t>
      </w:r>
      <w:r w:rsidR="00796F66">
        <w:t xml:space="preserve"> ve stupni DSP nebo DSP+PDPS nebo DUSP</w:t>
      </w:r>
      <w:r w:rsidR="00B630D8">
        <w:t>/DUSL</w:t>
      </w:r>
      <w:r w:rsidR="00796F66">
        <w:t xml:space="preserve"> nebo DUSP</w:t>
      </w:r>
      <w:r w:rsidR="00B630D8">
        <w:t>/DUSL</w:t>
      </w:r>
      <w:r w:rsidR="00796F66">
        <w:t>+PDPS</w:t>
      </w:r>
      <w:r w:rsidR="00FC44E6" w:rsidRPr="00FC44E6" w:rsidDel="00BE45A2">
        <w:rPr>
          <w:rFonts w:eastAsia="Times New Roman" w:cs="Times New Roman"/>
          <w:lang w:eastAsia="cs-CZ"/>
        </w:rPr>
        <w:t xml:space="preserve"> </w:t>
      </w:r>
      <w:r w:rsidR="00B630D8">
        <w:t xml:space="preserve">nebo DUR+DSP nebo DUR+DSP+PDPS </w:t>
      </w:r>
      <w:r w:rsidR="00FC44E6" w:rsidRPr="00FC44E6">
        <w:rPr>
          <w:rFonts w:eastAsia="Times New Roman" w:cs="Times New Roman"/>
          <w:lang w:eastAsia="cs-CZ"/>
        </w:rPr>
        <w:t>pro stavby železničních drah)</w:t>
      </w:r>
      <w:r w:rsidR="00796F66" w:rsidRPr="00796F66">
        <w:t xml:space="preserve"> </w:t>
      </w:r>
      <w:r w:rsidR="00796F66">
        <w:t>s tím, že zakázka jako celek (tj. ohledně dalších činností, např. autorského dozoru</w:t>
      </w:r>
      <w:r w:rsidR="00824143">
        <w:t>/dozoru projektanta</w:t>
      </w:r>
      <w:r w:rsidR="00796F66">
        <w:t xml:space="preserve"> při realizaci stavby) dokončena není</w:t>
      </w:r>
      <w:r w:rsidR="00FC44E6" w:rsidRPr="00FC44E6">
        <w:rPr>
          <w:rFonts w:eastAsia="Times New Roman" w:cs="Times New Roman"/>
          <w:lang w:eastAsia="cs-CZ"/>
        </w:rPr>
        <w:t xml:space="preserve">; zároveň však platí, že nestačí, pokud </w:t>
      </w:r>
      <w:r w:rsidR="00656373">
        <w:rPr>
          <w:rFonts w:eastAsia="Times New Roman" w:cs="Times New Roman"/>
          <w:lang w:eastAsia="cs-CZ"/>
        </w:rPr>
        <w:t>je</w:t>
      </w:r>
      <w:r w:rsidR="00FC44E6" w:rsidRPr="00FC44E6">
        <w:rPr>
          <w:rFonts w:eastAsia="Times New Roman" w:cs="Times New Roman"/>
          <w:lang w:eastAsia="cs-CZ"/>
        </w:rPr>
        <w:t xml:space="preserve"> v posledních </w:t>
      </w:r>
      <w:r w:rsidR="00FC44E6" w:rsidRPr="00866A1C">
        <w:rPr>
          <w:rFonts w:eastAsia="Times New Roman" w:cs="Times New Roman"/>
          <w:lang w:eastAsia="cs-CZ"/>
        </w:rPr>
        <w:t>5</w:t>
      </w:r>
      <w:r w:rsidR="00FC44E6" w:rsidRPr="00FC44E6">
        <w:rPr>
          <w:rFonts w:eastAsia="Times New Roman" w:cs="Times New Roman"/>
          <w:lang w:eastAsia="cs-CZ"/>
        </w:rPr>
        <w:t xml:space="preserve"> letech dokončena služba rozsáhlejšího plnění jako celek, avšak plnění </w:t>
      </w:r>
      <w:r w:rsidRPr="00862C88">
        <w:rPr>
          <w:rFonts w:eastAsia="Times New Roman" w:cs="Times New Roman"/>
          <w:lang w:eastAsia="cs-CZ"/>
        </w:rPr>
        <w:t>odpovídající definici významné služby</w:t>
      </w:r>
      <w:r w:rsidR="00FC44E6" w:rsidRPr="00FC44E6">
        <w:rPr>
          <w:rFonts w:eastAsia="Times New Roman" w:cs="Times New Roman"/>
          <w:lang w:eastAsia="cs-CZ"/>
        </w:rPr>
        <w:t xml:space="preserve"> bylo dokončeno dříve než před </w:t>
      </w:r>
      <w:r w:rsidR="00FC44E6" w:rsidRPr="00866A1C">
        <w:rPr>
          <w:rFonts w:eastAsia="Times New Roman" w:cs="Times New Roman"/>
          <w:lang w:eastAsia="cs-CZ"/>
        </w:rPr>
        <w:t>5</w:t>
      </w:r>
      <w:r w:rsidR="00FC44E6" w:rsidRPr="00FC44E6">
        <w:rPr>
          <w:rFonts w:eastAsia="Times New Roman" w:cs="Times New Roman"/>
          <w:lang w:eastAsia="cs-CZ"/>
        </w:rPr>
        <w:t xml:space="preserve"> lety. </w:t>
      </w:r>
      <w:r w:rsidRPr="00862C88">
        <w:rPr>
          <w:rFonts w:eastAsia="Times New Roman" w:cs="Times New Roman"/>
          <w:lang w:eastAsia="cs-CZ"/>
        </w:rPr>
        <w:t>Je-li referenční zakázka součástí rozsáhlejšího plnění pro téhož dodavatele (např. zpracování i jiných stupňů předprojektové přípravy či projektové dokumentace, např. studie proveditelnosti, záměru projektu), je pro prokázání splnění kvalifikace relevantní pouze ta jeho část, která odpovídá zadavatelem stanovené definici významné služby. Zadavatel upozorňuje, že z</w:t>
      </w:r>
      <w:r w:rsidR="00824143">
        <w:rPr>
          <w:rFonts w:eastAsia="Times New Roman" w:cs="Times New Roman"/>
          <w:lang w:eastAsia="cs-CZ"/>
        </w:rPr>
        <w:t> </w:t>
      </w:r>
      <w:r w:rsidRPr="00862C88">
        <w:rPr>
          <w:rFonts w:eastAsia="Times New Roman" w:cs="Times New Roman"/>
          <w:lang w:eastAsia="cs-CZ"/>
        </w:rPr>
        <w:t>předloženého seznamu musí pro potřeby posouzení kvalifikace konkrétně vyplývat, jaká byla cena té části plnění, která obsahově odpovídá zadavatelem stanovené definici významné služby (s upřesněním níže v následujícím odstavci), a v</w:t>
      </w:r>
      <w:r w:rsidR="001C4617">
        <w:rPr>
          <w:rFonts w:eastAsia="Times New Roman" w:cs="Times New Roman"/>
          <w:lang w:eastAsia="cs-CZ"/>
        </w:rPr>
        <w:t> </w:t>
      </w:r>
      <w:r w:rsidRPr="00862C88">
        <w:rPr>
          <w:rFonts w:eastAsia="Times New Roman" w:cs="Times New Roman"/>
          <w:lang w:eastAsia="cs-CZ"/>
        </w:rPr>
        <w:t>jakém časovém období byly tyto konkrétní části plnění odpovídající zadavatelem stanovené definici významné služby dokončeny.</w:t>
      </w:r>
    </w:p>
    <w:p w14:paraId="0E773661" w14:textId="5448FFDC" w:rsidR="00862C88" w:rsidRDefault="00862C88" w:rsidP="00FC44E6">
      <w:pPr>
        <w:spacing w:after="0" w:line="240" w:lineRule="auto"/>
        <w:ind w:left="907"/>
        <w:jc w:val="both"/>
        <w:rPr>
          <w:rFonts w:eastAsia="Times New Roman" w:cs="Times New Roman"/>
          <w:lang w:eastAsia="cs-CZ"/>
        </w:rPr>
      </w:pPr>
    </w:p>
    <w:p w14:paraId="117E1C1C" w14:textId="77777777" w:rsidR="00862C88" w:rsidRDefault="00862C88" w:rsidP="00C44F40">
      <w:pPr>
        <w:spacing w:after="120" w:line="240" w:lineRule="auto"/>
        <w:ind w:left="907"/>
        <w:jc w:val="both"/>
      </w:pPr>
      <w:r w:rsidRPr="00C44F40">
        <w:rPr>
          <w:rFonts w:eastAsia="Times New Roman" w:cs="Times New Roman"/>
          <w:lang w:eastAsia="cs-CZ"/>
        </w:rPr>
        <w:t>Pro</w:t>
      </w:r>
      <w:r>
        <w:t xml:space="preserve"> odstranění pochybností zadavatel k výše uvedenému upřesňuje, že:</w:t>
      </w:r>
    </w:p>
    <w:p w14:paraId="2E090729" w14:textId="77777777" w:rsidR="00862C88" w:rsidRDefault="00862C88" w:rsidP="00862C88">
      <w:pPr>
        <w:pStyle w:val="Odrka1-2-"/>
      </w:pPr>
      <w:r>
        <w:t xml:space="preserve">do ceny za zpracování příslušného stupně dokumentace může dodavatel zahrnout i cenu činností nezbytných či účelných pro zpracování dokumentace, tj. např. cenu za inženýrskou činnost, </w:t>
      </w:r>
      <w:r w:rsidRPr="00CC3F4F">
        <w:t>zpracování veškerých potřebných průzkumů (inženýrskogeologický, geotechnický, stavebně technický, korozní atd.) nezbytných k návrhu technického řešení</w:t>
      </w:r>
      <w:r>
        <w:t xml:space="preserve">, zajištění geodetických a mapových podkladů, činnost koordinátora BOZP, zajištění </w:t>
      </w:r>
      <w:r w:rsidRPr="00A0399C">
        <w:t>osvědčení o shodě notifikovanou osobou</w:t>
      </w:r>
      <w:r>
        <w:t xml:space="preserve"> či jiných certifikátů a podkladů, zpracování nákladů stavby, zpracování v režimu BIM;</w:t>
      </w:r>
    </w:p>
    <w:p w14:paraId="0F8C7045" w14:textId="4BC1EAFD" w:rsidR="00862C88" w:rsidRPr="00FC44E6" w:rsidRDefault="00862C88" w:rsidP="00862C88">
      <w:pPr>
        <w:pStyle w:val="Odrka1-2-"/>
        <w:rPr>
          <w:rFonts w:eastAsia="Times New Roman" w:cs="Times New Roman"/>
          <w:lang w:eastAsia="cs-CZ"/>
        </w:rPr>
      </w:pPr>
      <w:r>
        <w:t xml:space="preserve">pro potřeby doložení referenčních zakázek (významných služeb) se zakázka na projektové práce spočívající ve zpracování </w:t>
      </w:r>
      <w:r>
        <w:rPr>
          <w:rFonts w:cs="Arial"/>
          <w:bCs/>
        </w:rPr>
        <w:t>dokumentace</w:t>
      </w:r>
      <w:r>
        <w:t xml:space="preserve"> ve stupni DSP nebo DSP+PDPS nebo DUSP</w:t>
      </w:r>
      <w:r w:rsidR="00B630D8">
        <w:t>/DUSL</w:t>
      </w:r>
      <w:r>
        <w:t xml:space="preserve"> nebo DUSP</w:t>
      </w:r>
      <w:r w:rsidR="00B630D8">
        <w:t>/DUSL</w:t>
      </w:r>
      <w:r>
        <w:t xml:space="preserve">+PDPS </w:t>
      </w:r>
      <w:r w:rsidR="00B630D8">
        <w:t xml:space="preserve">nebo DUR+DSP nebo DUR+DSP+PDPS </w:t>
      </w:r>
      <w:r>
        <w:t>považuje za dokončenou definitivním předáním DSP nebo DSP+PDPS nebo DUSP</w:t>
      </w:r>
      <w:r w:rsidR="00B630D8">
        <w:t>/DUSL</w:t>
      </w:r>
      <w:r w:rsidRPr="00103A92">
        <w:t xml:space="preserve"> </w:t>
      </w:r>
      <w:r>
        <w:t>nebo DUSP</w:t>
      </w:r>
      <w:r w:rsidR="00B630D8">
        <w:t>/DUSL</w:t>
      </w:r>
      <w:r>
        <w:t>+PDPS</w:t>
      </w:r>
      <w:r w:rsidR="00B630D8">
        <w:t xml:space="preserve"> nebo DUR+DSP nebo DUR+DSP+PDPS</w:t>
      </w:r>
      <w:r>
        <w:t>, příp. jejich aktualizace objednateli po zapracování všech připomínek</w:t>
      </w:r>
      <w:r w:rsidRPr="00F0349F">
        <w:t xml:space="preserve"> </w:t>
      </w:r>
      <w:r>
        <w:t>a jejím převzetím objednatelem, a to bez případného podání žádosti o stavební povolení nebo společné povolení, je-li součástí plnění zakázky.</w:t>
      </w:r>
    </w:p>
    <w:p w14:paraId="3EDB16D1" w14:textId="77777777" w:rsidR="00FC44E6" w:rsidRPr="00FC44E6" w:rsidRDefault="00FC44E6" w:rsidP="00FC44E6">
      <w:pPr>
        <w:spacing w:after="0" w:line="240" w:lineRule="auto"/>
        <w:ind w:left="907"/>
        <w:jc w:val="both"/>
        <w:rPr>
          <w:rFonts w:eastAsia="Times New Roman" w:cs="Times New Roman"/>
          <w:lang w:eastAsia="cs-CZ"/>
        </w:rPr>
      </w:pPr>
    </w:p>
    <w:p w14:paraId="76072D49" w14:textId="77777777" w:rsidR="00FC44E6" w:rsidRPr="00FC44E6" w:rsidRDefault="00FC44E6" w:rsidP="00FC44E6">
      <w:pPr>
        <w:spacing w:after="0" w:line="240" w:lineRule="auto"/>
        <w:ind w:left="907"/>
        <w:jc w:val="both"/>
        <w:rPr>
          <w:rFonts w:eastAsia="Times New Roman" w:cs="Times New Roman"/>
          <w:lang w:eastAsia="cs-CZ"/>
        </w:rPr>
      </w:pPr>
      <w:r w:rsidRPr="00FC44E6">
        <w:rPr>
          <w:rFonts w:eastAsia="Times New Roman" w:cs="Times New Roman"/>
          <w:lang w:eastAsia="cs-CZ"/>
        </w:rPr>
        <w:t>Dodavatel může použít k prokázání splnění kritéria kvalifikace referenčních zakázek služby, které poskytl</w:t>
      </w:r>
    </w:p>
    <w:p w14:paraId="0C612FCD" w14:textId="77777777" w:rsidR="00FC44E6" w:rsidRPr="00FC44E6" w:rsidRDefault="00FC44E6" w:rsidP="00FC44E6">
      <w:pPr>
        <w:spacing w:after="0" w:line="240" w:lineRule="auto"/>
        <w:ind w:left="1418" w:hanging="425"/>
        <w:jc w:val="both"/>
        <w:rPr>
          <w:rFonts w:eastAsia="Times New Roman" w:cs="Times New Roman"/>
          <w:lang w:eastAsia="cs-CZ"/>
        </w:rPr>
      </w:pPr>
      <w:r w:rsidRPr="00FC44E6">
        <w:rPr>
          <w:rFonts w:eastAsia="Times New Roman" w:cs="Times New Roman"/>
          <w:lang w:eastAsia="cs-CZ"/>
        </w:rPr>
        <w:t>a)</w:t>
      </w:r>
      <w:r w:rsidRPr="00FC44E6">
        <w:rPr>
          <w:rFonts w:eastAsia="Times New Roman" w:cs="Times New Roman"/>
          <w:lang w:eastAsia="cs-CZ"/>
        </w:rPr>
        <w:tab/>
        <w:t>společně s jinými dodavateli, a to v rozsahu, v jakém se na plnění zakázky podílel, nebo</w:t>
      </w:r>
    </w:p>
    <w:p w14:paraId="07737CB4" w14:textId="77777777" w:rsidR="00FC44E6" w:rsidRPr="00FC44E6" w:rsidRDefault="00FC44E6" w:rsidP="00FC44E6">
      <w:pPr>
        <w:spacing w:after="0" w:line="240" w:lineRule="auto"/>
        <w:ind w:left="1418" w:hanging="425"/>
        <w:jc w:val="both"/>
        <w:rPr>
          <w:rFonts w:eastAsia="Times New Roman" w:cs="Times New Roman"/>
          <w:lang w:eastAsia="cs-CZ"/>
        </w:rPr>
      </w:pPr>
      <w:r w:rsidRPr="00FC44E6">
        <w:rPr>
          <w:rFonts w:eastAsia="Times New Roman" w:cs="Times New Roman"/>
          <w:lang w:eastAsia="cs-CZ"/>
        </w:rPr>
        <w:t>b)</w:t>
      </w:r>
      <w:r w:rsidRPr="00FC44E6">
        <w:rPr>
          <w:rFonts w:eastAsia="Times New Roman" w:cs="Times New Roman"/>
          <w:lang w:eastAsia="cs-CZ"/>
        </w:rPr>
        <w:tab/>
        <w:t>jako poddodavatel, a to v rozsahu, v jakém se na plnění zakázky podílel.</w:t>
      </w:r>
    </w:p>
    <w:p w14:paraId="7483C5D3" w14:textId="77777777" w:rsidR="00FC44E6" w:rsidRDefault="00FC44E6" w:rsidP="00FC44E6">
      <w:pPr>
        <w:spacing w:after="0" w:line="240" w:lineRule="auto"/>
        <w:ind w:left="907"/>
        <w:jc w:val="both"/>
        <w:rPr>
          <w:rFonts w:eastAsia="Times New Roman" w:cs="Times New Roman"/>
          <w:lang w:eastAsia="cs-CZ"/>
        </w:rPr>
      </w:pPr>
    </w:p>
    <w:p w14:paraId="10FA058F" w14:textId="5DA44928" w:rsidR="00793361" w:rsidRDefault="00793361" w:rsidP="00FC44E6">
      <w:pPr>
        <w:spacing w:after="0" w:line="240" w:lineRule="auto"/>
        <w:ind w:left="907"/>
        <w:jc w:val="both"/>
      </w:pPr>
      <w:r>
        <w:t>Pokud se jiná osoba, prostřednictvím které účastník prokazuje část kvalifikace dle § 83 ZZVZ, v rámci prokazování poskytnutí významných služeb prokáže stejnou referenční zakázkou (s věcně a rozsahem stejným předmětem plnění) jako účastník (tj. na realizaci prokazované referenční zakázky se dříve společně podíleli), bude tato zakázka uznána pouze jednou. To platí obdobně i v případě, kdy by se stejnou referenční zakázkou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 zakázky realizovali rozdílné části plnění samostatně naplňující definici významné služby.</w:t>
      </w:r>
    </w:p>
    <w:p w14:paraId="7E32B874" w14:textId="77777777" w:rsidR="004200D1" w:rsidRDefault="004200D1" w:rsidP="00FC44E6">
      <w:pPr>
        <w:spacing w:after="0" w:line="240" w:lineRule="auto"/>
        <w:ind w:left="907"/>
        <w:jc w:val="both"/>
      </w:pPr>
    </w:p>
    <w:p w14:paraId="368DF099" w14:textId="61F22BDB" w:rsidR="004200D1" w:rsidRPr="00FC44E6" w:rsidRDefault="004200D1" w:rsidP="00FC44E6">
      <w:pPr>
        <w:spacing w:after="0" w:line="240" w:lineRule="auto"/>
        <w:ind w:left="907"/>
        <w:jc w:val="both"/>
        <w:rPr>
          <w:rFonts w:eastAsia="Times New Roman" w:cs="Times New Roman"/>
          <w:lang w:eastAsia="cs-CZ"/>
        </w:rPr>
      </w:pPr>
      <w:r w:rsidRPr="00DB4342">
        <w:t xml:space="preserve">Zadavatel pro účely prokázání </w:t>
      </w:r>
      <w:r>
        <w:t xml:space="preserve">technické </w:t>
      </w:r>
      <w:r w:rsidRPr="00DB4342">
        <w:t>kvalifikace uzná zahraniční reference obdobných charakteristik, které budou srovnatelné z hlediska jejich věcného rozsahu a doby realizace s požadavky zadavatele na významné služby.</w:t>
      </w:r>
    </w:p>
    <w:p w14:paraId="7E4937F2" w14:textId="77777777" w:rsidR="00FC44E6" w:rsidRPr="00FC44E6" w:rsidRDefault="00FC44E6" w:rsidP="00FC44E6">
      <w:pPr>
        <w:spacing w:after="0" w:line="240" w:lineRule="auto"/>
        <w:ind w:left="907"/>
        <w:jc w:val="both"/>
        <w:rPr>
          <w:rFonts w:eastAsia="Times New Roman" w:cs="Times New Roman"/>
          <w:lang w:eastAsia="cs-CZ"/>
        </w:rPr>
      </w:pPr>
    </w:p>
    <w:p w14:paraId="4EB2D57F" w14:textId="77777777" w:rsidR="00866A1C" w:rsidRPr="00866A1C" w:rsidRDefault="00866A1C" w:rsidP="00866A1C">
      <w:pPr>
        <w:pStyle w:val="Odstavecseseznamem"/>
        <w:numPr>
          <w:ilvl w:val="0"/>
          <w:numId w:val="19"/>
        </w:numPr>
        <w:spacing w:after="0" w:line="240" w:lineRule="auto"/>
        <w:ind w:left="851" w:hanging="425"/>
        <w:jc w:val="both"/>
        <w:rPr>
          <w:rFonts w:eastAsia="Times New Roman" w:cs="Times New Roman"/>
          <w:lang w:eastAsia="cs-CZ"/>
        </w:rPr>
      </w:pPr>
      <w:r w:rsidRPr="00866A1C">
        <w:rPr>
          <w:rFonts w:eastAsia="Times New Roman" w:cs="Times New Roman"/>
          <w:lang w:eastAsia="cs-CZ"/>
        </w:rPr>
        <w:lastRenderedPageBreak/>
        <w:t xml:space="preserve">Zadavatel požaduje předložení seznamu personálu dodavatele. Jednotlivé požadavky na kvalifikační kritéria u každé jednotlivé funkce nelze jakkoliv rozdělit mezi více fyzických osob, takže u téže funkce člena odborného personálu nemůže být prokázáno splnění např. požadovaného vzdělání jednou osobou a pomocí jiné osoby odborná způsobilost. Dodavatel je oprávněn svěřit jedné fyzické osobě výkon více funkcí člena odborného personálu za předpokladu, že tato osoba splňuje všechna kvalifikační kritéria požadovaná na výkon těchto funkcí. 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w:t>
      </w:r>
    </w:p>
    <w:p w14:paraId="02FA628B" w14:textId="77777777" w:rsidR="00FC44E6" w:rsidRPr="00866A1C" w:rsidRDefault="00FC44E6" w:rsidP="00FC44E6">
      <w:pPr>
        <w:spacing w:after="0" w:line="240" w:lineRule="auto"/>
        <w:ind w:left="907"/>
        <w:jc w:val="both"/>
        <w:rPr>
          <w:rFonts w:eastAsia="Times New Roman" w:cs="Times New Roman"/>
          <w:lang w:eastAsia="cs-CZ"/>
        </w:rPr>
      </w:pPr>
    </w:p>
    <w:p w14:paraId="5AA3136F" w14:textId="76DB7D8D" w:rsidR="00FC44E6" w:rsidRPr="00866A1C" w:rsidRDefault="00FC44E6" w:rsidP="00FC44E6">
      <w:pPr>
        <w:spacing w:after="0" w:line="240" w:lineRule="auto"/>
        <w:ind w:left="907"/>
        <w:jc w:val="both"/>
        <w:rPr>
          <w:rFonts w:eastAsia="Times New Roman" w:cs="Times New Roman"/>
          <w:lang w:eastAsia="cs-CZ"/>
        </w:rPr>
      </w:pPr>
      <w:r w:rsidRPr="00866A1C">
        <w:rPr>
          <w:rFonts w:eastAsia="Times New Roman" w:cs="Times New Roman"/>
          <w:lang w:eastAsia="cs-CZ"/>
        </w:rP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Smlouvou o dílo nahrazena osobou, která rovněž splňuje zadavatelem stanovené požadavky na kvalifikační kritéria, tj. zejména minimálně požadované praxi, zkušenosti, odbornou způsobilost a požadavky na prevenci střetu zájmů.</w:t>
      </w:r>
    </w:p>
    <w:p w14:paraId="3D2D7839" w14:textId="77777777" w:rsidR="00FC44E6" w:rsidRPr="00866A1C" w:rsidRDefault="00FC44E6" w:rsidP="00FC44E6">
      <w:pPr>
        <w:spacing w:after="0" w:line="240" w:lineRule="auto"/>
        <w:ind w:left="907"/>
        <w:jc w:val="both"/>
        <w:rPr>
          <w:rFonts w:eastAsia="Times New Roman" w:cs="Times New Roman"/>
          <w:lang w:eastAsia="cs-CZ"/>
        </w:rPr>
      </w:pPr>
    </w:p>
    <w:p w14:paraId="1469E698" w14:textId="1E257F21" w:rsidR="00FC44E6" w:rsidRPr="00866A1C" w:rsidRDefault="00FC44E6" w:rsidP="00FC44E6">
      <w:pPr>
        <w:spacing w:after="0" w:line="240" w:lineRule="auto"/>
        <w:ind w:left="907"/>
        <w:jc w:val="both"/>
        <w:rPr>
          <w:rFonts w:eastAsia="Times New Roman" w:cs="Times New Roman"/>
          <w:lang w:eastAsia="cs-CZ"/>
        </w:rPr>
      </w:pPr>
      <w:r w:rsidRPr="00866A1C">
        <w:rPr>
          <w:rFonts w:eastAsia="Times New Roman" w:cs="Times New Roman"/>
          <w:lang w:eastAsia="cs-CZ"/>
        </w:rPr>
        <w:t xml:space="preserve">Zadavatel stanoví, že členové odborného personálu mohou být zaměstnanci dodavatele nebo osoby v jiném vztahu k dodavateli, tj. např. zaměstnanci jeho poddodavatelů. S ohledem na prevenci střetu zájmů při plnění veřejné zakázky zadavatel stanoví, že dodavatel není oprávněn prokázat splnění kvalifikace prostřednictvím zaměstnance či osoby v jiném vztahu k dodavateli, která je současně zaměstnancem zadavatele. </w:t>
      </w:r>
      <w:r w:rsidRPr="00866A1C">
        <w:rPr>
          <w:rFonts w:eastAsia="Times New Roman" w:cs="Times New Roman"/>
          <w:b/>
          <w:lang w:eastAsia="cs-CZ"/>
        </w:rPr>
        <w:t>Informace o této skutečnosti bude uvedena v</w:t>
      </w:r>
      <w:r w:rsidR="00824143" w:rsidRPr="00866A1C">
        <w:rPr>
          <w:rFonts w:eastAsia="Times New Roman" w:cs="Times New Roman"/>
          <w:b/>
          <w:lang w:eastAsia="cs-CZ"/>
        </w:rPr>
        <w:t> </w:t>
      </w:r>
      <w:r w:rsidRPr="00866A1C">
        <w:rPr>
          <w:rFonts w:eastAsia="Times New Roman" w:cs="Times New Roman"/>
          <w:b/>
          <w:lang w:eastAsia="cs-CZ"/>
        </w:rPr>
        <w:t>profesním životopisu</w:t>
      </w:r>
      <w:r w:rsidRPr="00866A1C">
        <w:rPr>
          <w:rFonts w:eastAsia="Times New Roman" w:cs="Times New Roman"/>
          <w:lang w:eastAsia="cs-CZ"/>
        </w:rPr>
        <w:t>. Nesplnění této podmínky může být důvodem pro vyloučení dodavatele z výběrového řízení.</w:t>
      </w:r>
    </w:p>
    <w:p w14:paraId="3DC01E6D" w14:textId="77777777" w:rsidR="00FC44E6" w:rsidRPr="00866A1C" w:rsidRDefault="00FC44E6" w:rsidP="00FC44E6">
      <w:pPr>
        <w:spacing w:after="0" w:line="240" w:lineRule="auto"/>
        <w:ind w:left="907"/>
        <w:jc w:val="both"/>
        <w:rPr>
          <w:rFonts w:eastAsia="Times New Roman" w:cs="Times New Roman"/>
          <w:lang w:eastAsia="cs-CZ"/>
        </w:rPr>
      </w:pPr>
    </w:p>
    <w:p w14:paraId="0E5C00D6" w14:textId="5EF648F1" w:rsidR="00FC44E6" w:rsidRPr="00FC44E6" w:rsidRDefault="00FC44E6" w:rsidP="00FC44E6">
      <w:pPr>
        <w:spacing w:after="0" w:line="240" w:lineRule="auto"/>
        <w:ind w:left="907"/>
        <w:jc w:val="both"/>
        <w:rPr>
          <w:rFonts w:eastAsia="Times New Roman" w:cs="Times New Roman"/>
          <w:lang w:eastAsia="cs-CZ"/>
        </w:rPr>
      </w:pPr>
      <w:r w:rsidRPr="00866A1C">
        <w:rPr>
          <w:rFonts w:eastAsia="Times New Roman" w:cs="Times New Roman"/>
          <w:lang w:eastAsia="cs-CZ"/>
        </w:rPr>
        <w:t xml:space="preserve">Dodavatel v nabídce </w:t>
      </w:r>
      <w:proofErr w:type="gramStart"/>
      <w:r w:rsidRPr="00866A1C">
        <w:rPr>
          <w:rFonts w:eastAsia="Times New Roman" w:cs="Times New Roman"/>
          <w:lang w:eastAsia="cs-CZ"/>
        </w:rPr>
        <w:t>předloží</w:t>
      </w:r>
      <w:proofErr w:type="gramEnd"/>
      <w:r w:rsidRPr="00866A1C">
        <w:rPr>
          <w:rFonts w:eastAsia="Times New Roman" w:cs="Times New Roman"/>
          <w:lang w:eastAsia="cs-CZ"/>
        </w:rPr>
        <w:t xml:space="preserve"> strukturované profesní životopisy každého člena odborného personálu, doklady o požadované</w:t>
      </w:r>
      <w:r w:rsidR="004A1D74" w:rsidRPr="00866A1C">
        <w:rPr>
          <w:rFonts w:eastAsia="Times New Roman" w:cs="Times New Roman"/>
          <w:lang w:eastAsia="cs-CZ"/>
        </w:rPr>
        <w:t xml:space="preserve"> praxi</w:t>
      </w:r>
      <w:r w:rsidRPr="00866A1C">
        <w:rPr>
          <w:rFonts w:eastAsia="Times New Roman" w:cs="Times New Roman"/>
          <w:lang w:eastAsia="cs-CZ"/>
        </w:rPr>
        <w:t xml:space="preserve"> odborného personálu a doklady k prokázání odborné způsobilosti (např. osvědčení o autorizaci). Splnění technické kvalifikace prokazuje dodavatel předložením kopií požadovaných dokladů. Zadavatel si vyhrazuje právo ověřit pravdivost údajů o zkušenostech členů personálu dodavatele. Pro plnění této veřejné zakázky musí mít dodavatel k dispozici odborný personál, který splňuje následující podmínky (což musí vyplývat </w:t>
      </w:r>
      <w:proofErr w:type="gramStart"/>
      <w:r w:rsidRPr="00866A1C">
        <w:rPr>
          <w:rFonts w:eastAsia="Times New Roman" w:cs="Times New Roman"/>
          <w:lang w:eastAsia="cs-CZ"/>
        </w:rPr>
        <w:t>z</w:t>
      </w:r>
      <w:proofErr w:type="gramEnd"/>
      <w:r w:rsidRPr="00866A1C">
        <w:rPr>
          <w:rFonts w:eastAsia="Times New Roman" w:cs="Times New Roman"/>
          <w:lang w:eastAsia="cs-CZ"/>
        </w:rPr>
        <w:t xml:space="preserve"> dodavatelem předkládaných dokumentů):</w:t>
      </w:r>
    </w:p>
    <w:p w14:paraId="792BB676" w14:textId="77777777" w:rsidR="00866A1C" w:rsidRPr="00866A1C" w:rsidRDefault="00866A1C" w:rsidP="00866A1C">
      <w:pPr>
        <w:pStyle w:val="Odstavec1-1a"/>
        <w:spacing w:before="120" w:line="22" w:lineRule="atLeast"/>
        <w:ind w:left="1097"/>
        <w:rPr>
          <w:rFonts w:ascii="Verdana" w:hAnsi="Verdana"/>
          <w:b/>
        </w:rPr>
      </w:pPr>
      <w:r w:rsidRPr="00866A1C">
        <w:rPr>
          <w:rFonts w:ascii="Verdana" w:hAnsi="Verdana"/>
          <w:b/>
        </w:rPr>
        <w:t>specialista na zabezpečovací zařízení</w:t>
      </w:r>
    </w:p>
    <w:p w14:paraId="1D03D1F1" w14:textId="77777777" w:rsidR="00866A1C" w:rsidRPr="00866A1C" w:rsidRDefault="00866A1C" w:rsidP="00866A1C">
      <w:pPr>
        <w:pStyle w:val="Odrka1-2-"/>
        <w:numPr>
          <w:ilvl w:val="1"/>
          <w:numId w:val="45"/>
        </w:numPr>
        <w:rPr>
          <w:rFonts w:ascii="Verdana" w:eastAsia="Times New Roman" w:hAnsi="Verdana" w:cs="Times New Roman"/>
          <w:lang w:eastAsia="cs-CZ"/>
        </w:rPr>
      </w:pPr>
      <w:r w:rsidRPr="00866A1C">
        <w:rPr>
          <w:rFonts w:ascii="Verdana" w:hAnsi="Verdana"/>
          <w:lang w:eastAsia="cs-CZ"/>
        </w:rPr>
        <w:t>nejméně 5 let praxe ve svém oboru v projektování obdobných zakázek</w:t>
      </w:r>
    </w:p>
    <w:p w14:paraId="3699D4CE" w14:textId="77777777" w:rsidR="00866A1C" w:rsidRPr="00866A1C" w:rsidRDefault="00866A1C" w:rsidP="00866A1C">
      <w:pPr>
        <w:pStyle w:val="Odrka1-2-"/>
        <w:numPr>
          <w:ilvl w:val="1"/>
          <w:numId w:val="45"/>
        </w:numPr>
        <w:rPr>
          <w:rFonts w:ascii="Verdana" w:eastAsia="Times New Roman" w:hAnsi="Verdana" w:cs="Times New Roman"/>
          <w:lang w:eastAsia="cs-CZ"/>
        </w:rPr>
      </w:pPr>
      <w:r w:rsidRPr="00866A1C">
        <w:rPr>
          <w:rFonts w:ascii="Verdana" w:eastAsia="Times New Roman" w:hAnsi="Verdana" w:cs="Times New Roman"/>
          <w:lang w:eastAsia="cs-CZ"/>
        </w:rPr>
        <w:t>autorizace v rozsahu dle § 5 odst. 3 písm. e) autorizačního zákona, tedy v oboru technologická zařízení staveb;</w:t>
      </w:r>
    </w:p>
    <w:p w14:paraId="4685BCE6" w14:textId="77777777" w:rsidR="00866A1C" w:rsidRPr="00866A1C" w:rsidRDefault="00866A1C" w:rsidP="00866A1C">
      <w:pPr>
        <w:pStyle w:val="Odstavec1-1a"/>
        <w:spacing w:before="120" w:after="0"/>
        <w:rPr>
          <w:rStyle w:val="Tun9b"/>
        </w:rPr>
      </w:pPr>
      <w:r w:rsidRPr="00866A1C">
        <w:rPr>
          <w:rStyle w:val="Tun9b"/>
          <w:rFonts w:ascii="Verdana" w:hAnsi="Verdana"/>
        </w:rPr>
        <w:t>specialista na železniční svršek a spodek</w:t>
      </w:r>
    </w:p>
    <w:p w14:paraId="13ACAA22" w14:textId="77777777" w:rsidR="00866A1C" w:rsidRPr="00866A1C" w:rsidRDefault="00866A1C" w:rsidP="00971FD2">
      <w:pPr>
        <w:pStyle w:val="Odrka1-2-"/>
        <w:numPr>
          <w:ilvl w:val="1"/>
          <w:numId w:val="45"/>
        </w:numPr>
        <w:tabs>
          <w:tab w:val="num" w:pos="360"/>
        </w:tabs>
        <w:spacing w:before="60"/>
        <w:rPr>
          <w:lang w:eastAsia="cs-CZ"/>
        </w:rPr>
      </w:pPr>
      <w:r w:rsidRPr="00866A1C">
        <w:rPr>
          <w:rFonts w:ascii="Verdana" w:hAnsi="Verdana"/>
          <w:lang w:eastAsia="cs-CZ"/>
        </w:rPr>
        <w:t xml:space="preserve">nejméně 5 let praxe v projektování v oboru své specializace (železniční svršek a spodek); </w:t>
      </w:r>
    </w:p>
    <w:p w14:paraId="50E151E1" w14:textId="6207A760" w:rsidR="00FC44E6" w:rsidRPr="00866A1C" w:rsidRDefault="00866A1C" w:rsidP="00971FD2">
      <w:pPr>
        <w:pStyle w:val="Odrka1-2-"/>
        <w:numPr>
          <w:ilvl w:val="1"/>
          <w:numId w:val="45"/>
        </w:numPr>
        <w:tabs>
          <w:tab w:val="num" w:pos="360"/>
        </w:tabs>
        <w:spacing w:before="60"/>
        <w:rPr>
          <w:rFonts w:ascii="Verdana" w:hAnsi="Verdana"/>
          <w:lang w:eastAsia="cs-CZ"/>
        </w:rPr>
      </w:pPr>
      <w:r w:rsidRPr="00866A1C">
        <w:rPr>
          <w:rFonts w:ascii="Verdana" w:hAnsi="Verdana"/>
          <w:lang w:eastAsia="cs-CZ"/>
        </w:rPr>
        <w:t>autorizace v rozsahu dle § 5 odst. 3 písm. b) autorizačního zákona, tedy v oboru dopravní stavby</w:t>
      </w:r>
    </w:p>
    <w:p w14:paraId="2205B8BF" w14:textId="77777777" w:rsidR="00866A1C" w:rsidRPr="00FC44E6" w:rsidRDefault="00866A1C" w:rsidP="00FC44E6">
      <w:pPr>
        <w:spacing w:after="0" w:line="240" w:lineRule="auto"/>
        <w:ind w:left="567"/>
        <w:jc w:val="both"/>
        <w:rPr>
          <w:rFonts w:eastAsia="Times New Roman" w:cs="Times New Roman"/>
          <w:lang w:eastAsia="cs-CZ"/>
        </w:rPr>
      </w:pPr>
    </w:p>
    <w:p w14:paraId="2AA6048B" w14:textId="77777777" w:rsidR="00391007" w:rsidRPr="00707C02" w:rsidRDefault="00391007" w:rsidP="006E3697">
      <w:pPr>
        <w:numPr>
          <w:ilvl w:val="0"/>
          <w:numId w:val="21"/>
        </w:numPr>
        <w:tabs>
          <w:tab w:val="left" w:pos="1985"/>
        </w:tabs>
        <w:spacing w:after="0" w:line="240" w:lineRule="auto"/>
        <w:ind w:left="851"/>
        <w:rPr>
          <w:rStyle w:val="Tun9b"/>
          <w:b w:val="0"/>
          <w:u w:val="single"/>
        </w:rPr>
      </w:pPr>
      <w:r w:rsidRPr="00707C02">
        <w:rPr>
          <w:rStyle w:val="Tun9b"/>
          <w:b w:val="0"/>
          <w:u w:val="single"/>
        </w:rPr>
        <w:t>Požadavek na prokázání kvalifikace poddodavatele</w:t>
      </w:r>
    </w:p>
    <w:p w14:paraId="7A3BA22E" w14:textId="62487E6C" w:rsidR="00391007" w:rsidRDefault="00391007" w:rsidP="00DB04E5">
      <w:pPr>
        <w:pStyle w:val="Textbezslovn"/>
        <w:spacing w:before="120" w:line="240" w:lineRule="auto"/>
        <w:ind w:left="425"/>
      </w:pPr>
      <w:r>
        <w:t xml:space="preserve">Zadavatel požaduje, aby dodavatel u všech poddodavatelů uvedených </w:t>
      </w:r>
      <w:r w:rsidRPr="004A06AE">
        <w:t>v Příloze č. 3</w:t>
      </w:r>
      <w:r w:rsidR="00C427A2">
        <w:t xml:space="preserve"> této Výzvy</w:t>
      </w:r>
      <w:r>
        <w:t>, kteří jsou dodavateli při podání nabídky známi, prokázal:</w:t>
      </w:r>
    </w:p>
    <w:p w14:paraId="5CC9B7A5" w14:textId="77777777" w:rsidR="00391007" w:rsidRDefault="00391007" w:rsidP="00DB04E5">
      <w:pPr>
        <w:pStyle w:val="Odrka1-1"/>
        <w:spacing w:line="240" w:lineRule="auto"/>
        <w:ind w:left="851"/>
      </w:pPr>
      <w:r>
        <w:t>základní způsobilost podle čl. 9.1 písm. a) této Výzvy, a to způsobem uvedeným v čl. 9.1 této Výzvy.</w:t>
      </w:r>
    </w:p>
    <w:p w14:paraId="41971560" w14:textId="4AABE87A" w:rsidR="00391007" w:rsidRDefault="00391007" w:rsidP="00DB04E5">
      <w:pPr>
        <w:pStyle w:val="Textbezslovn"/>
        <w:spacing w:before="120" w:line="240" w:lineRule="auto"/>
        <w:ind w:left="426"/>
      </w:pPr>
      <w:r>
        <w:t>K</w:t>
      </w:r>
      <w:r w:rsidRPr="004679D1">
        <w:t xml:space="preserve">valifikace poddodavatelů </w:t>
      </w:r>
      <w:r>
        <w:t xml:space="preserve">požadovaná v tomto článku </w:t>
      </w:r>
      <w:r w:rsidRPr="004679D1">
        <w:t>se prokazuje ke stejnému datu jako kvalifikace účastníka</w:t>
      </w:r>
      <w:r w:rsidR="00A33295" w:rsidRPr="00A33295">
        <w:t xml:space="preserve"> V případě změny této kvalifikace v průběhu výběrového řízení je dodavatel povinen postupovat dle č. </w:t>
      </w:r>
      <w:r w:rsidR="00831419">
        <w:t>9</w:t>
      </w:r>
      <w:r w:rsidR="00A33295" w:rsidRPr="00A33295">
        <w:t>.8 této Výzvy obdobně.</w:t>
      </w:r>
    </w:p>
    <w:p w14:paraId="5C1BD4F2" w14:textId="35F22493" w:rsidR="00391007" w:rsidRDefault="00391007" w:rsidP="00DB04E5">
      <w:pPr>
        <w:pStyle w:val="Textbezslovn"/>
        <w:spacing w:before="120" w:line="240" w:lineRule="auto"/>
        <w:ind w:left="426"/>
      </w:pPr>
      <w:r>
        <w:lastRenderedPageBreak/>
        <w:t xml:space="preserve">Zadavatel může požadovat nahrazení poddodavatele, který neprokáže splnění zadavatelem požadovaných kritérií způsobilosti uvedených shora v tomto článku nebo </w:t>
      </w:r>
      <w:r w:rsidR="00A33295" w:rsidRPr="00A33295">
        <w:t>v případě jeho nezpůsobilosti; důvody nezpůsobilosti se posuzují podle § 48 odst. 5 nebo 6 ZZVZ obdobně</w:t>
      </w:r>
      <w:r>
        <w:t xml:space="preserve">. </w:t>
      </w:r>
    </w:p>
    <w:p w14:paraId="32C53649" w14:textId="7D33410D" w:rsidR="00391007" w:rsidRDefault="00391007" w:rsidP="00DB04E5">
      <w:pPr>
        <w:pStyle w:val="Textbezslovn"/>
        <w:spacing w:before="120" w:line="240" w:lineRule="auto"/>
        <w:ind w:left="426"/>
      </w:pPr>
      <w:r>
        <w:t xml:space="preserve">Zadavatel výslovně upozorňuje, že pokud se jedná o článek 16. odst. </w:t>
      </w:r>
      <w:r w:rsidR="00793361">
        <w:t xml:space="preserve">druhý </w:t>
      </w:r>
      <w:r>
        <w:t>písm. d) této Výzvy,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52C05759" w14:textId="77777777" w:rsidR="00391007" w:rsidRDefault="00391007" w:rsidP="00DB04E5">
      <w:pPr>
        <w:spacing w:before="120" w:after="0" w:line="240" w:lineRule="auto"/>
        <w:ind w:left="426"/>
        <w:jc w:val="both"/>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79600ECB" w14:textId="77777777" w:rsidR="00204188" w:rsidRPr="00FC44E6" w:rsidRDefault="00204188" w:rsidP="00DB04E5">
      <w:pPr>
        <w:spacing w:before="120" w:after="0" w:line="240" w:lineRule="auto"/>
        <w:ind w:left="907"/>
        <w:jc w:val="both"/>
        <w:rPr>
          <w:rFonts w:eastAsia="Times New Roman" w:cs="Times New Roman"/>
          <w:lang w:eastAsia="cs-CZ"/>
        </w:rPr>
      </w:pPr>
    </w:p>
    <w:p w14:paraId="612D025A" w14:textId="77777777" w:rsidR="00FC44E6" w:rsidRPr="00FC44E6" w:rsidRDefault="00FC44E6" w:rsidP="00C825A5">
      <w:pPr>
        <w:numPr>
          <w:ilvl w:val="0"/>
          <w:numId w:val="21"/>
        </w:numPr>
        <w:spacing w:after="0" w:line="240" w:lineRule="auto"/>
        <w:ind w:left="851" w:hanging="425"/>
        <w:rPr>
          <w:rFonts w:eastAsia="Times New Roman" w:cs="Times New Roman"/>
          <w:u w:val="single"/>
          <w:lang w:eastAsia="cs-CZ"/>
        </w:rPr>
      </w:pPr>
      <w:r w:rsidRPr="00FC44E6">
        <w:rPr>
          <w:rFonts w:eastAsia="Times New Roman" w:cs="Times New Roman"/>
          <w:u w:val="single"/>
          <w:lang w:eastAsia="cs-CZ"/>
        </w:rPr>
        <w:t>Obecně k prokazování kvalifikace</w:t>
      </w:r>
    </w:p>
    <w:p w14:paraId="16C015DB" w14:textId="3FB333C4"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článku 15. této Výzvy. Dodavatel je oprávněn nahradit požadované doklady jednotným evropským osvědčením pro veřejné zakázky. Jednotným evropským osvědčením pro veřejné zakázky se rozumí písemné čestné prohlášení </w:t>
      </w:r>
      <w:r w:rsidR="00A33295">
        <w:rPr>
          <w:rFonts w:eastAsia="Times New Roman" w:cs="Times New Roman"/>
          <w:lang w:eastAsia="cs-CZ"/>
        </w:rPr>
        <w:t xml:space="preserve">dodavatele </w:t>
      </w:r>
      <w:r w:rsidRPr="00FC44E6">
        <w:rPr>
          <w:rFonts w:eastAsia="Times New Roman" w:cs="Times New Roman"/>
          <w:lang w:eastAsia="cs-CZ"/>
        </w:rPr>
        <w:t>řízení o prokázání jeho kvalifikace, a to i prostřednictvím jiné osoby, nahrazující doklady vydané orgány veřejné správy nebo třetími stranami na formuláři zpřístupněném v informačním systému e-</w:t>
      </w:r>
      <w:proofErr w:type="spellStart"/>
      <w:r w:rsidRPr="00FC44E6">
        <w:rPr>
          <w:rFonts w:eastAsia="Times New Roman" w:cs="Times New Roman"/>
          <w:lang w:eastAsia="cs-CZ"/>
        </w:rPr>
        <w:t>Certis</w:t>
      </w:r>
      <w:proofErr w:type="spellEnd"/>
      <w:r w:rsidRPr="00FC44E6">
        <w:rPr>
          <w:rFonts w:eastAsia="Times New Roman" w:cs="Times New Roman"/>
          <w:lang w:eastAsia="cs-CZ"/>
        </w:rPr>
        <w:t>. S výjimkou jednotného evropského osvědčení, případů stanovených touto Výzvou nebo v</w:t>
      </w:r>
      <w:r w:rsidR="00824143">
        <w:rPr>
          <w:rFonts w:eastAsia="Times New Roman" w:cs="Times New Roman"/>
          <w:lang w:eastAsia="cs-CZ"/>
        </w:rPr>
        <w:t> </w:t>
      </w:r>
      <w:r w:rsidRPr="00FC44E6">
        <w:rPr>
          <w:rFonts w:eastAsia="Times New Roman" w:cs="Times New Roman"/>
          <w:lang w:eastAsia="cs-CZ"/>
        </w:rPr>
        <w:t>případě, že se podle příslušného právního řádu požadovaný doklad nevydává, není dodavatel oprávněn nahradit předložení požadovaných dokladů</w:t>
      </w:r>
      <w:r w:rsidR="00A33295">
        <w:rPr>
          <w:rFonts w:eastAsia="Times New Roman" w:cs="Times New Roman"/>
          <w:lang w:eastAsia="cs-CZ"/>
        </w:rPr>
        <w:t xml:space="preserve"> písemným</w:t>
      </w:r>
      <w:r w:rsidRPr="00FC44E6">
        <w:rPr>
          <w:rFonts w:eastAsia="Times New Roman" w:cs="Times New Roman"/>
          <w:lang w:eastAsia="cs-CZ"/>
        </w:rPr>
        <w:t xml:space="preserve"> čestným prohlášením. </w:t>
      </w:r>
    </w:p>
    <w:p w14:paraId="62134042" w14:textId="2036080A"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Doklady prokazující základní způsobilost podle bodu 9.</w:t>
      </w:r>
      <w:r w:rsidR="00A33295">
        <w:rPr>
          <w:rFonts w:eastAsia="Times New Roman" w:cs="Times New Roman"/>
          <w:lang w:eastAsia="cs-CZ"/>
        </w:rPr>
        <w:t>1</w:t>
      </w:r>
      <w:r w:rsidRPr="00FC44E6">
        <w:rPr>
          <w:rFonts w:eastAsia="Times New Roman" w:cs="Times New Roman"/>
          <w:lang w:eastAsia="cs-CZ"/>
        </w:rPr>
        <w:t xml:space="preserve"> Výzvy musí prokazovat splnění požadovaného kritéria způsobilosti nejpozději v době 3 měsíců přede dnem zahájení výběrového řízení.</w:t>
      </w:r>
    </w:p>
    <w:p w14:paraId="17950BAE"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 xml:space="preserve">Dodavatelé v nabídkách předkládají </w:t>
      </w:r>
      <w:r w:rsidRPr="00FC44E6">
        <w:rPr>
          <w:rFonts w:eastAsia="Times New Roman" w:cs="Times New Roman"/>
          <w:b/>
          <w:lang w:eastAsia="cs-CZ"/>
        </w:rPr>
        <w:t>prosté kopie dokladů prokazujících splnění kvalifikace</w:t>
      </w:r>
      <w:r w:rsidRPr="00FC44E6">
        <w:rPr>
          <w:rFonts w:eastAsia="Times New Roman" w:cs="Times New Roman"/>
          <w:lang w:eastAsia="cs-CZ"/>
        </w:rPr>
        <w:t>.</w:t>
      </w:r>
    </w:p>
    <w:p w14:paraId="4BEDD4AC"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 xml:space="preserve">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w:t>
      </w:r>
      <w:proofErr w:type="gramStart"/>
      <w:r w:rsidRPr="00FC44E6">
        <w:rPr>
          <w:rFonts w:eastAsia="Times New Roman" w:cs="Times New Roman"/>
          <w:lang w:eastAsia="cs-CZ"/>
        </w:rPr>
        <w:t>předloží</w:t>
      </w:r>
      <w:proofErr w:type="gramEnd"/>
      <w:r w:rsidRPr="00FC44E6">
        <w:rPr>
          <w:rFonts w:eastAsia="Times New Roman" w:cs="Times New Roman"/>
          <w:lang w:eastAsia="cs-CZ"/>
        </w:rPr>
        <w:t xml:space="preserve">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7E04A8BE" w14:textId="77777777" w:rsid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p>
    <w:p w14:paraId="0C565724" w14:textId="77777777" w:rsidR="00A33295" w:rsidRPr="00FC44E6" w:rsidRDefault="00A33295" w:rsidP="00FC44E6">
      <w:pPr>
        <w:spacing w:before="120" w:after="0" w:line="240" w:lineRule="auto"/>
        <w:ind w:left="425"/>
        <w:jc w:val="both"/>
        <w:rPr>
          <w:rFonts w:eastAsia="Times New Roman" w:cs="Times New Roman"/>
          <w:lang w:eastAsia="cs-CZ"/>
        </w:rPr>
      </w:pPr>
    </w:p>
    <w:p w14:paraId="13CA6E32" w14:textId="2C230F30" w:rsidR="00FC44E6" w:rsidRPr="00866A1C" w:rsidRDefault="00FC44E6" w:rsidP="00866A1C">
      <w:pPr>
        <w:numPr>
          <w:ilvl w:val="0"/>
          <w:numId w:val="21"/>
        </w:numPr>
        <w:spacing w:after="0" w:line="240" w:lineRule="auto"/>
        <w:ind w:left="851" w:hanging="425"/>
        <w:rPr>
          <w:rFonts w:eastAsia="Times New Roman" w:cs="Times New Roman"/>
          <w:u w:val="single"/>
          <w:lang w:eastAsia="cs-CZ"/>
        </w:rPr>
      </w:pPr>
      <w:r w:rsidRPr="00E147D3">
        <w:rPr>
          <w:rFonts w:eastAsia="Times New Roman" w:cs="Times New Roman"/>
          <w:u w:val="single"/>
          <w:lang w:eastAsia="cs-CZ"/>
        </w:rPr>
        <w:t>Prokazování odborné způsobilosti zahraničními osobami podle zvláštních právních předpisů:</w:t>
      </w:r>
      <w:r w:rsidRPr="00866A1C">
        <w:rPr>
          <w:rFonts w:eastAsia="Times New Roman" w:cs="Times New Roman"/>
          <w:u w:val="single"/>
          <w:lang w:eastAsia="cs-CZ"/>
        </w:rPr>
        <w:t xml:space="preserve">  </w:t>
      </w:r>
    </w:p>
    <w:p w14:paraId="57F240AA" w14:textId="1CC46DE9" w:rsidR="00FC44E6" w:rsidRPr="00FC44E6" w:rsidRDefault="00FC44E6" w:rsidP="004200D1">
      <w:pPr>
        <w:spacing w:before="120" w:after="0" w:line="240" w:lineRule="auto"/>
        <w:ind w:left="426"/>
        <w:jc w:val="both"/>
        <w:rPr>
          <w:rFonts w:eastAsia="Times New Roman" w:cs="Times New Roman"/>
          <w:lang w:eastAsia="cs-CZ"/>
        </w:rPr>
      </w:pPr>
      <w:r w:rsidRPr="00FC44E6">
        <w:rPr>
          <w:rFonts w:eastAsia="Times New Roman" w:cs="Times New Roman"/>
          <w:lang w:eastAsia="cs-CZ"/>
        </w:rPr>
        <w:t>Od zahraničních osob bude požadováno předložení dokladu o odborné způsobilosti v</w:t>
      </w:r>
      <w:r w:rsidR="00824143">
        <w:rPr>
          <w:rFonts w:eastAsia="Times New Roman" w:cs="Times New Roman"/>
          <w:lang w:eastAsia="cs-CZ"/>
        </w:rPr>
        <w:t> </w:t>
      </w:r>
      <w:r w:rsidRPr="00FC44E6">
        <w:rPr>
          <w:rFonts w:eastAsia="Times New Roman" w:cs="Times New Roman"/>
          <w:lang w:eastAsia="cs-CZ"/>
        </w:rPr>
        <w:t>příslušném oboru vydávaného v</w:t>
      </w:r>
      <w:r w:rsidR="00824143">
        <w:rPr>
          <w:rFonts w:eastAsia="Times New Roman" w:cs="Times New Roman"/>
          <w:lang w:eastAsia="cs-CZ"/>
        </w:rPr>
        <w:t> </w:t>
      </w:r>
      <w:r w:rsidRPr="00FC44E6">
        <w:rPr>
          <w:rFonts w:eastAsia="Times New Roman" w:cs="Times New Roman"/>
          <w:lang w:eastAsia="cs-CZ"/>
        </w:rPr>
        <w:t>zemi, kde tyto osoby odbornou způsobilost vykonávají. Pokud se v</w:t>
      </w:r>
      <w:r w:rsidR="00824143">
        <w:rPr>
          <w:rFonts w:eastAsia="Times New Roman" w:cs="Times New Roman"/>
          <w:lang w:eastAsia="cs-CZ"/>
        </w:rPr>
        <w:t> </w:t>
      </w:r>
      <w:r w:rsidRPr="00FC44E6">
        <w:rPr>
          <w:rFonts w:eastAsia="Times New Roman" w:cs="Times New Roman"/>
          <w:lang w:eastAsia="cs-CZ"/>
        </w:rPr>
        <w:t>této zemi žádný doklad o odborné způsobilosti nevydává, zahraniční osoby vyhotoví o tomto čestné prohlášení, jehož součástí bude rovněž i prohlášení, že jsou dle právního řádu této země oprávněné k</w:t>
      </w:r>
      <w:r w:rsidR="00824143">
        <w:rPr>
          <w:rFonts w:eastAsia="Times New Roman" w:cs="Times New Roman"/>
          <w:lang w:eastAsia="cs-CZ"/>
        </w:rPr>
        <w:t> </w:t>
      </w:r>
      <w:r w:rsidRPr="00FC44E6">
        <w:rPr>
          <w:rFonts w:eastAsia="Times New Roman" w:cs="Times New Roman"/>
          <w:lang w:eastAsia="cs-CZ"/>
        </w:rPr>
        <w:t>výkonu v</w:t>
      </w:r>
      <w:r w:rsidR="00824143">
        <w:rPr>
          <w:rFonts w:eastAsia="Times New Roman" w:cs="Times New Roman"/>
          <w:lang w:eastAsia="cs-CZ"/>
        </w:rPr>
        <w:t> </w:t>
      </w:r>
      <w:r w:rsidRPr="00FC44E6">
        <w:rPr>
          <w:rFonts w:eastAsia="Times New Roman" w:cs="Times New Roman"/>
          <w:lang w:eastAsia="cs-CZ"/>
        </w:rPr>
        <w:t xml:space="preserve">zadávací dokumentaci požadovaných odborných způsobilostí. Za všechny tyto osoby bude vybraný dodavatel povinen předložit </w:t>
      </w:r>
      <w:r w:rsidRPr="00FC44E6">
        <w:rPr>
          <w:rFonts w:eastAsia="Times New Roman" w:cs="Times New Roman"/>
          <w:lang w:eastAsia="cs-CZ"/>
        </w:rPr>
        <w:lastRenderedPageBreak/>
        <w:t>doklad o jejich odborné způsobilosti k</w:t>
      </w:r>
      <w:r w:rsidR="00824143">
        <w:rPr>
          <w:rFonts w:eastAsia="Times New Roman" w:cs="Times New Roman"/>
          <w:lang w:eastAsia="cs-CZ"/>
        </w:rPr>
        <w:t> </w:t>
      </w:r>
      <w:r w:rsidRPr="00FC44E6">
        <w:rPr>
          <w:rFonts w:eastAsia="Times New Roman" w:cs="Times New Roman"/>
          <w:lang w:eastAsia="cs-CZ"/>
        </w:rPr>
        <w:t>výkonu předmětných regulovaných činností na území České republiky jako podmínku pro uzavření smlouvy na plnění předmětu veřejné zakázky.</w:t>
      </w:r>
    </w:p>
    <w:p w14:paraId="03A7A50F" w14:textId="2158C54E" w:rsidR="00FC44E6" w:rsidRPr="00FC44E6" w:rsidRDefault="00824143" w:rsidP="00A07251">
      <w:pPr>
        <w:numPr>
          <w:ilvl w:val="0"/>
          <w:numId w:val="12"/>
        </w:numPr>
        <w:spacing w:before="120" w:after="0" w:line="240" w:lineRule="auto"/>
        <w:ind w:left="426"/>
        <w:jc w:val="both"/>
        <w:rPr>
          <w:rFonts w:eastAsia="Times New Roman" w:cs="Times New Roman"/>
          <w:lang w:eastAsia="cs-CZ"/>
        </w:rPr>
      </w:pPr>
      <w:r w:rsidRPr="00FC44E6">
        <w:rPr>
          <w:rFonts w:eastAsia="Times New Roman" w:cs="Times New Roman"/>
          <w:lang w:eastAsia="cs-CZ"/>
        </w:rPr>
        <w:t>I</w:t>
      </w:r>
      <w:r w:rsidR="00FC44E6" w:rsidRPr="00FC44E6">
        <w:rPr>
          <w:rFonts w:eastAsia="Times New Roman" w:cs="Times New Roman"/>
          <w:lang w:eastAsia="cs-CZ"/>
        </w:rPr>
        <w:t>nformace k</w:t>
      </w:r>
      <w:r>
        <w:rPr>
          <w:rFonts w:eastAsia="Times New Roman" w:cs="Times New Roman"/>
          <w:lang w:eastAsia="cs-CZ"/>
        </w:rPr>
        <w:t> </w:t>
      </w:r>
      <w:r w:rsidR="00FC44E6" w:rsidRPr="00FC44E6">
        <w:rPr>
          <w:rFonts w:eastAsia="Times New Roman" w:cs="Times New Roman"/>
          <w:lang w:eastAsia="cs-CZ"/>
        </w:rPr>
        <w:t>doložení autorizace/registrace v</w:t>
      </w:r>
      <w:r>
        <w:rPr>
          <w:rFonts w:eastAsia="Times New Roman" w:cs="Times New Roman"/>
          <w:lang w:eastAsia="cs-CZ"/>
        </w:rPr>
        <w:t> </w:t>
      </w:r>
      <w:r w:rsidR="00FC44E6" w:rsidRPr="00FC44E6">
        <w:rPr>
          <w:rFonts w:eastAsia="Times New Roman" w:cs="Times New Roman"/>
          <w:lang w:eastAsia="cs-CZ"/>
        </w:rPr>
        <w:t>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w:t>
      </w:r>
      <w:r>
        <w:rPr>
          <w:rFonts w:eastAsia="Times New Roman" w:cs="Times New Roman"/>
          <w:lang w:eastAsia="cs-CZ"/>
        </w:rPr>
        <w:t> </w:t>
      </w:r>
      <w:r w:rsidR="00FC44E6" w:rsidRPr="00FC44E6">
        <w:rPr>
          <w:rFonts w:eastAsia="Times New Roman" w:cs="Times New Roman"/>
          <w:lang w:eastAsia="cs-CZ"/>
        </w:rPr>
        <w:t>České republice vykonávat zahraniční osoby, které získaly potřebnou kvalifikaci k</w:t>
      </w:r>
      <w:r>
        <w:rPr>
          <w:rFonts w:eastAsia="Times New Roman" w:cs="Times New Roman"/>
          <w:lang w:eastAsia="cs-CZ"/>
        </w:rPr>
        <w:t> </w:t>
      </w:r>
      <w:r w:rsidR="00FC44E6" w:rsidRPr="00FC44E6">
        <w:rPr>
          <w:rFonts w:eastAsia="Times New Roman" w:cs="Times New Roman"/>
          <w:lang w:eastAsia="cs-CZ"/>
        </w:rPr>
        <w:t>vybrané činnosti v</w:t>
      </w:r>
      <w:r>
        <w:rPr>
          <w:rFonts w:eastAsia="Times New Roman" w:cs="Times New Roman"/>
          <w:lang w:eastAsia="cs-CZ"/>
        </w:rPr>
        <w:t> </w:t>
      </w:r>
      <w:r w:rsidR="00FC44E6" w:rsidRPr="00FC44E6">
        <w:rPr>
          <w:rFonts w:eastAsia="Times New Roman" w:cs="Times New Roman"/>
          <w:lang w:eastAsia="cs-CZ"/>
        </w:rPr>
        <w:t>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w:t>
      </w:r>
      <w:r>
        <w:rPr>
          <w:rFonts w:eastAsia="Times New Roman" w:cs="Times New Roman"/>
          <w:lang w:eastAsia="cs-CZ"/>
        </w:rPr>
        <w:t> </w:t>
      </w:r>
      <w:r w:rsidR="00FC44E6" w:rsidRPr="00FC44E6">
        <w:rPr>
          <w:rFonts w:eastAsia="Times New Roman" w:cs="Times New Roman"/>
          <w:lang w:eastAsia="cs-CZ"/>
        </w:rPr>
        <w:t>umožnění přístupu k</w:t>
      </w:r>
      <w:r>
        <w:rPr>
          <w:rFonts w:eastAsia="Times New Roman" w:cs="Times New Roman"/>
          <w:lang w:eastAsia="cs-CZ"/>
        </w:rPr>
        <w:t> </w:t>
      </w:r>
      <w:r w:rsidR="00FC44E6" w:rsidRPr="00FC44E6">
        <w:rPr>
          <w:rFonts w:eastAsia="Times New Roman" w:cs="Times New Roman"/>
          <w:lang w:eastAsia="cs-CZ"/>
        </w:rPr>
        <w:t>vybrané činnosti se v</w:t>
      </w:r>
      <w:r>
        <w:rPr>
          <w:rFonts w:eastAsia="Times New Roman" w:cs="Times New Roman"/>
          <w:lang w:eastAsia="cs-CZ"/>
        </w:rPr>
        <w:t> </w:t>
      </w:r>
      <w:r w:rsidR="00FC44E6" w:rsidRPr="00FC44E6">
        <w:rPr>
          <w:rFonts w:eastAsia="Times New Roman" w:cs="Times New Roman"/>
          <w:lang w:eastAsia="cs-CZ"/>
        </w:rPr>
        <w:t>České republice v</w:t>
      </w:r>
      <w:r>
        <w:rPr>
          <w:rFonts w:eastAsia="Times New Roman" w:cs="Times New Roman"/>
          <w:lang w:eastAsia="cs-CZ"/>
        </w:rPr>
        <w:t> </w:t>
      </w:r>
      <w:r w:rsidR="00FC44E6" w:rsidRPr="00FC44E6">
        <w:rPr>
          <w:rFonts w:eastAsia="Times New Roman" w:cs="Times New Roman"/>
          <w:lang w:eastAsia="cs-CZ"/>
        </w:rPr>
        <w:t>souladu s</w:t>
      </w:r>
      <w:r>
        <w:rPr>
          <w:rFonts w:eastAsia="Times New Roman" w:cs="Times New Roman"/>
          <w:lang w:eastAsia="cs-CZ"/>
        </w:rPr>
        <w:t> </w:t>
      </w:r>
      <w:r w:rsidR="00FC44E6" w:rsidRPr="00FC44E6">
        <w:rPr>
          <w:rFonts w:eastAsia="Times New Roman" w:cs="Times New Roman"/>
          <w:lang w:eastAsia="cs-CZ"/>
        </w:rPr>
        <w:t>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kvalifikačních předpokladů a provádí další úkony s touto činností spojené. Hostující osoba je povinna podat uznávacímu orgánu úplné oznámení podle zákona o uznávání odborné kvalifikace. Uznávací orgán může požadovat ověření odborné kvalifikace podle zákona o</w:t>
      </w:r>
      <w:r>
        <w:rPr>
          <w:rFonts w:eastAsia="Times New Roman" w:cs="Times New Roman"/>
          <w:lang w:eastAsia="cs-CZ"/>
        </w:rPr>
        <w:t> </w:t>
      </w:r>
      <w:r w:rsidR="00FC44E6" w:rsidRPr="00FC44E6">
        <w:rPr>
          <w:rFonts w:eastAsia="Times New Roman" w:cs="Times New Roman"/>
          <w:lang w:eastAsia="cs-CZ"/>
        </w:rPr>
        <w:t>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w:t>
      </w:r>
      <w:r w:rsidR="00FC44E6" w:rsidRPr="00FC44E6">
        <w:rPr>
          <w:rFonts w:eastAsia="Times New Roman" w:cs="Times New Roman"/>
          <w:highlight w:val="green"/>
          <w:lang w:eastAsia="cs-CZ"/>
        </w:rPr>
        <w:t xml:space="preserve"> </w:t>
      </w:r>
    </w:p>
    <w:p w14:paraId="5173E81F" w14:textId="659604EB" w:rsidR="00FC44E6" w:rsidRPr="00FC44E6" w:rsidRDefault="001335E1" w:rsidP="00A07251">
      <w:pPr>
        <w:numPr>
          <w:ilvl w:val="0"/>
          <w:numId w:val="12"/>
        </w:numPr>
        <w:spacing w:before="120" w:after="0" w:line="240" w:lineRule="auto"/>
        <w:ind w:left="426"/>
        <w:jc w:val="both"/>
        <w:rPr>
          <w:rFonts w:eastAsia="Times New Roman" w:cs="Times New Roman"/>
          <w:lang w:eastAsia="cs-CZ"/>
        </w:rPr>
      </w:pPr>
      <w:r>
        <w:t xml:space="preserve">Informace k doložení autorizace pro ověřování výsledků zeměměřických činností v rozsahu dle § 16f odst. 1 zákona č. 200/1994 Sb., o zeměměřictví a o změně a doplnění některých zákonů souvisejících s jeho zavedením, ve znění pozdějších předpisů, zahraničními osobami: přeshraniční poskytování služeb v České republice je možné pouze na základě autorizace. Autorizaci udělí </w:t>
      </w:r>
      <w:r w:rsidRPr="00B370A2">
        <w:t>Česk</w:t>
      </w:r>
      <w:r>
        <w:t>á</w:t>
      </w:r>
      <w:r w:rsidRPr="00B370A2">
        <w:t xml:space="preserve"> komor</w:t>
      </w:r>
      <w:r>
        <w:t>a</w:t>
      </w:r>
      <w:r w:rsidRPr="00B370A2">
        <w:t xml:space="preserve"> zeměměřičů</w:t>
      </w:r>
      <w:r>
        <w:t xml:space="preserve"> fyzické osobě, které uzná odbornou kvalifikaci a bezúhonnost podle zákona o uznávání odborné kvalifikace (zák. č. 18/2004 Sb., ve znění pozdějších předpisů) a která </w:t>
      </w:r>
      <w:proofErr w:type="gramStart"/>
      <w:r>
        <w:t>složí</w:t>
      </w:r>
      <w:proofErr w:type="gramEnd"/>
      <w:r>
        <w:t xml:space="preserve"> předepsaný slib. Doklady o splnění výše uvedených povinností dokládá vybraný dodavatel jako podmínku pro uzavření smlouvy.</w:t>
      </w:r>
      <w:r w:rsidR="00FC44E6" w:rsidRPr="00FC44E6">
        <w:rPr>
          <w:rFonts w:eastAsia="Times New Roman" w:cs="Times New Roman"/>
          <w:lang w:eastAsia="cs-CZ"/>
        </w:rPr>
        <w:t xml:space="preserve"> </w:t>
      </w:r>
    </w:p>
    <w:p w14:paraId="669CC586" w14:textId="2DE9EC04" w:rsidR="00FC44E6" w:rsidRPr="00FC44E6" w:rsidRDefault="00FC44E6" w:rsidP="00A07251">
      <w:pPr>
        <w:numPr>
          <w:ilvl w:val="0"/>
          <w:numId w:val="12"/>
        </w:numPr>
        <w:spacing w:before="120" w:after="0" w:line="240" w:lineRule="auto"/>
        <w:ind w:left="426"/>
        <w:jc w:val="both"/>
        <w:rPr>
          <w:rFonts w:eastAsia="Times New Roman" w:cs="Times New Roman"/>
          <w:lang w:eastAsia="cs-CZ"/>
        </w:rPr>
      </w:pPr>
      <w:r w:rsidRPr="00FC44E6">
        <w:rPr>
          <w:rFonts w:eastAsia="Times New Roman" w:cs="Times New Roman"/>
          <w:lang w:eastAsia="cs-CZ"/>
        </w:rPr>
        <w:t>Informace k doložení odborné způsobilosti koordinátora BOZP na staveništi podle zákona č.</w:t>
      </w:r>
      <w:r w:rsidR="00824143">
        <w:rPr>
          <w:rFonts w:eastAsia="Times New Roman" w:cs="Times New Roman"/>
          <w:lang w:eastAsia="cs-CZ"/>
        </w:rPr>
        <w:t> </w:t>
      </w:r>
      <w:r w:rsidRPr="00FC44E6">
        <w:rPr>
          <w:rFonts w:eastAsia="Times New Roman" w:cs="Times New Roman"/>
          <w:lang w:eastAsia="cs-CZ"/>
        </w:rPr>
        <w:t>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p>
    <w:p w14:paraId="22B5D68B" w14:textId="77777777" w:rsidR="00FC44E6" w:rsidRPr="00FC44E6" w:rsidRDefault="00FC44E6" w:rsidP="00FC44E6">
      <w:pPr>
        <w:spacing w:after="0" w:line="240" w:lineRule="auto"/>
        <w:ind w:left="426"/>
        <w:jc w:val="both"/>
        <w:rPr>
          <w:rFonts w:eastAsia="Times New Roman" w:cs="Times New Roman"/>
          <w:lang w:eastAsia="cs-CZ"/>
        </w:rPr>
      </w:pPr>
    </w:p>
    <w:p w14:paraId="34F45928" w14:textId="77777777" w:rsidR="00FC44E6" w:rsidRPr="00FC44E6" w:rsidRDefault="00FC44E6" w:rsidP="00C825A5">
      <w:pPr>
        <w:numPr>
          <w:ilvl w:val="0"/>
          <w:numId w:val="21"/>
        </w:numPr>
        <w:tabs>
          <w:tab w:val="left" w:pos="1985"/>
        </w:tabs>
        <w:spacing w:after="0" w:line="240" w:lineRule="auto"/>
        <w:ind w:left="709"/>
        <w:rPr>
          <w:rFonts w:eastAsia="Times New Roman" w:cs="Times New Roman"/>
          <w:b/>
          <w:lang w:eastAsia="cs-CZ"/>
        </w:rPr>
      </w:pPr>
      <w:r w:rsidRPr="00B21CA3">
        <w:rPr>
          <w:rFonts w:eastAsia="Times New Roman" w:cs="Times New Roman"/>
          <w:u w:val="single"/>
          <w:lang w:eastAsia="cs-CZ"/>
        </w:rPr>
        <w:t>Prokázání kvalifikace v případě společné účasti a prostřednictvím jiných osob</w:t>
      </w:r>
    </w:p>
    <w:p w14:paraId="1D0D1206"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V případě společné účasti dodavatelů prokazuje základní způsobilost a profesní způsobilost podle bodu 9.2 písm. a) této Výzvy každý ze společníků v plném rozsahu samostatně. Prokázání splnění ostatní kvalifikace musí prokázat všichni společníci společně.</w:t>
      </w:r>
    </w:p>
    <w:p w14:paraId="19793664" w14:textId="301BF30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Pokud není dodavatel schopen prokázat technick</w:t>
      </w:r>
      <w:r w:rsidR="00B21CA3">
        <w:rPr>
          <w:rFonts w:eastAsia="Times New Roman" w:cs="Times New Roman"/>
          <w:lang w:eastAsia="cs-CZ"/>
        </w:rPr>
        <w:t>ou</w:t>
      </w:r>
      <w:r w:rsidRPr="00FC44E6">
        <w:rPr>
          <w:rFonts w:eastAsia="Times New Roman" w:cs="Times New Roman"/>
          <w:lang w:eastAsia="cs-CZ"/>
        </w:rPr>
        <w:t xml:space="preserve"> kvalifikace nebo profesní způsobilosti s výjimkou kritéria podle bodu 9.2 písm. a) této Výzvy požadovan</w:t>
      </w:r>
      <w:r w:rsidR="00B21CA3">
        <w:rPr>
          <w:rFonts w:eastAsia="Times New Roman" w:cs="Times New Roman"/>
          <w:lang w:eastAsia="cs-CZ"/>
        </w:rPr>
        <w:t>ou</w:t>
      </w:r>
      <w:r w:rsidRPr="00FC44E6">
        <w:rPr>
          <w:rFonts w:eastAsia="Times New Roman" w:cs="Times New Roman"/>
          <w:lang w:eastAsia="cs-CZ"/>
        </w:rPr>
        <w:t xml:space="preserve"> zadavatelem v plném rozsahu, je oprávněn prokázat ji prostřednictvím jiných osob. </w:t>
      </w:r>
      <w:r w:rsidR="00A503CE" w:rsidRPr="00A503CE">
        <w:rPr>
          <w:rFonts w:eastAsia="Times New Roman" w:cs="Times New Roman"/>
          <w:lang w:eastAsia="cs-CZ"/>
        </w:rPr>
        <w:t xml:space="preserve">Za jiné osoby považuje zadavatel jak poddodavatele, tak i osoby, které s dodavatelem </w:t>
      </w:r>
      <w:proofErr w:type="gramStart"/>
      <w:r w:rsidR="00A503CE" w:rsidRPr="00A503CE">
        <w:rPr>
          <w:rFonts w:eastAsia="Times New Roman" w:cs="Times New Roman"/>
          <w:lang w:eastAsia="cs-CZ"/>
        </w:rPr>
        <w:t>tvoří</w:t>
      </w:r>
      <w:proofErr w:type="gramEnd"/>
      <w:r w:rsidR="00A503CE" w:rsidRPr="00A503CE">
        <w:rPr>
          <w:rFonts w:eastAsia="Times New Roman" w:cs="Times New Roman"/>
          <w:lang w:eastAsia="cs-CZ"/>
        </w:rPr>
        <w:t xml:space="preserve"> koncern.</w:t>
      </w:r>
    </w:p>
    <w:p w14:paraId="5A28555F"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Dodavatel je v takovém případě povinen zadavateli předložit:</w:t>
      </w:r>
    </w:p>
    <w:p w14:paraId="585FFC72" w14:textId="77777777" w:rsidR="00FC44E6" w:rsidRPr="00FC44E6" w:rsidRDefault="00FC44E6" w:rsidP="00FC44E6">
      <w:pPr>
        <w:numPr>
          <w:ilvl w:val="0"/>
          <w:numId w:val="5"/>
        </w:numPr>
        <w:spacing w:before="120" w:after="0" w:line="240" w:lineRule="auto"/>
        <w:ind w:left="851"/>
        <w:jc w:val="both"/>
        <w:rPr>
          <w:rFonts w:eastAsia="Times New Roman" w:cs="Times New Roman"/>
          <w:lang w:eastAsia="cs-CZ"/>
        </w:rPr>
      </w:pPr>
      <w:r w:rsidRPr="00FC44E6">
        <w:rPr>
          <w:rFonts w:eastAsia="Times New Roman" w:cs="Times New Roman"/>
          <w:lang w:eastAsia="cs-CZ"/>
        </w:rPr>
        <w:t>doklady o splnění základní způsobilosti jinou osobou,</w:t>
      </w:r>
    </w:p>
    <w:p w14:paraId="75648092" w14:textId="77777777" w:rsidR="00FC44E6" w:rsidRPr="00FC44E6" w:rsidRDefault="00FC44E6" w:rsidP="00FC44E6">
      <w:pPr>
        <w:numPr>
          <w:ilvl w:val="0"/>
          <w:numId w:val="5"/>
        </w:numPr>
        <w:spacing w:before="120" w:after="0" w:line="240" w:lineRule="auto"/>
        <w:ind w:left="851"/>
        <w:jc w:val="both"/>
        <w:rPr>
          <w:rFonts w:eastAsia="Times New Roman" w:cs="Times New Roman"/>
          <w:lang w:eastAsia="cs-CZ"/>
        </w:rPr>
      </w:pPr>
      <w:r w:rsidRPr="00FC44E6">
        <w:rPr>
          <w:rFonts w:eastAsia="Times New Roman" w:cs="Times New Roman"/>
          <w:lang w:eastAsia="cs-CZ"/>
        </w:rPr>
        <w:t>doklady prokazující splnění profesní způsobilosti podle bodu 9.2 písm. a) této Výzvy jinou osobou,</w:t>
      </w:r>
    </w:p>
    <w:p w14:paraId="2BA5551B" w14:textId="77777777" w:rsidR="00FC44E6" w:rsidRPr="00FC44E6" w:rsidRDefault="00FC44E6" w:rsidP="00FC44E6">
      <w:pPr>
        <w:numPr>
          <w:ilvl w:val="0"/>
          <w:numId w:val="5"/>
        </w:numPr>
        <w:spacing w:before="120" w:after="0" w:line="240" w:lineRule="auto"/>
        <w:ind w:left="851"/>
        <w:jc w:val="both"/>
        <w:rPr>
          <w:rFonts w:eastAsia="Times New Roman" w:cs="Times New Roman"/>
          <w:lang w:eastAsia="cs-CZ"/>
        </w:rPr>
      </w:pPr>
      <w:r w:rsidRPr="00FC44E6">
        <w:rPr>
          <w:rFonts w:eastAsia="Times New Roman" w:cs="Times New Roman"/>
          <w:lang w:eastAsia="cs-CZ"/>
        </w:rPr>
        <w:t>doklady prokazující splnění chybějící části kvalifikace prostřednictvím jiné osoby a</w:t>
      </w:r>
    </w:p>
    <w:p w14:paraId="4D2453AE" w14:textId="19F004A6" w:rsidR="00B21CA3" w:rsidRDefault="00B21CA3" w:rsidP="00FC44E6">
      <w:pPr>
        <w:numPr>
          <w:ilvl w:val="0"/>
          <w:numId w:val="5"/>
        </w:numPr>
        <w:spacing w:before="120" w:after="0" w:line="240" w:lineRule="auto"/>
        <w:ind w:left="851"/>
        <w:jc w:val="both"/>
        <w:rPr>
          <w:rFonts w:eastAsia="Times New Roman" w:cs="Times New Roman"/>
          <w:lang w:eastAsia="cs-CZ"/>
        </w:rPr>
      </w:pPr>
      <w:r w:rsidRPr="000A1D47">
        <w:rPr>
          <w:rFonts w:eastAsia="Times New Roman" w:cs="Times New Roman"/>
          <w:b/>
          <w:lang w:eastAsia="cs-CZ"/>
        </w:rPr>
        <w:lastRenderedPageBreak/>
        <w:t>smlouvu nebo jinou osobou podepsané potvrzení o její existenci, jejímž obsahem je závazek jiné osoby</w:t>
      </w:r>
      <w:r w:rsidRPr="001A6F12">
        <w:rPr>
          <w:rFonts w:eastAsia="Times New Roman" w:cs="Times New Roman"/>
          <w:lang w:eastAsia="cs-CZ"/>
        </w:rPr>
        <w:t xml:space="preserve"> k poskytnutí plnění určeného k plnění veřejné zakázky nebo k poskytnutí věcí či práv, s nimiž bude dodavatel oprávněn disponovat </w:t>
      </w:r>
      <w:r>
        <w:rPr>
          <w:rFonts w:eastAsia="Times New Roman" w:cs="Times New Roman"/>
          <w:lang w:eastAsia="cs-CZ"/>
        </w:rPr>
        <w:t>při</w:t>
      </w:r>
      <w:r w:rsidRPr="001A6F12">
        <w:rPr>
          <w:rFonts w:eastAsia="Times New Roman" w:cs="Times New Roman"/>
          <w:lang w:eastAsia="cs-CZ"/>
        </w:rPr>
        <w:t xml:space="preserve"> plnění veřejné zakázky, a to alespoň v rozsahu, v jakém jiná osoba prokázala kvalifikaci za dodavatele;</w:t>
      </w:r>
    </w:p>
    <w:p w14:paraId="4F8B9425" w14:textId="77777777" w:rsidR="00B21CA3" w:rsidRPr="00B21CA3" w:rsidRDefault="00B21CA3" w:rsidP="00B21CA3">
      <w:pPr>
        <w:pStyle w:val="Odstavecseseznamem"/>
        <w:numPr>
          <w:ilvl w:val="0"/>
          <w:numId w:val="36"/>
        </w:numPr>
        <w:spacing w:before="120" w:after="0" w:line="240" w:lineRule="auto"/>
        <w:ind w:left="1701"/>
        <w:jc w:val="both"/>
        <w:rPr>
          <w:rFonts w:eastAsia="Times New Roman" w:cs="Times New Roman"/>
          <w:lang w:eastAsia="cs-CZ"/>
        </w:rPr>
      </w:pPr>
      <w:r w:rsidRPr="00B21CA3">
        <w:rPr>
          <w:rFonts w:eastAsia="Times New Roman" w:cs="Times New Roman"/>
          <w:lang w:eastAsia="cs-CZ"/>
        </w:rPr>
        <w:t xml:space="preserve">Smlouva nebo potvrzení o její existenci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a vymahatelný při vlastní realizaci veřejné zakázky, a to v rozsahu, v jakém byla chybějící část kvalifikace dodavatele jinou osobou nahrazena. </w:t>
      </w:r>
    </w:p>
    <w:p w14:paraId="00BEAE3A" w14:textId="2CD6569E" w:rsidR="00FC44E6" w:rsidRPr="00342FAC" w:rsidRDefault="00B21CA3" w:rsidP="00342FAC">
      <w:pPr>
        <w:pStyle w:val="Odstavecseseznamem"/>
        <w:numPr>
          <w:ilvl w:val="0"/>
          <w:numId w:val="36"/>
        </w:numPr>
        <w:spacing w:before="120" w:after="0" w:line="240" w:lineRule="auto"/>
        <w:ind w:left="1701"/>
        <w:jc w:val="both"/>
        <w:rPr>
          <w:rFonts w:eastAsia="Times New Roman" w:cs="Times New Roman"/>
          <w:lang w:eastAsia="cs-CZ"/>
        </w:rPr>
      </w:pPr>
      <w:r>
        <w:t xml:space="preserve">Požadavek ohledně předložení smlouvy nebo potvrzení o její existenci, jejímž obsahem je závazek jiné osoby, je splněn, resp. poskytnutí plnění určeného k plnění veřejné zakázky nebo poskytnutí věcí nebo práv jinou osobou odpovídá rozsahu, v jakém tato osoba prokázala kvalifikaci za dodavatele, pokud </w:t>
      </w:r>
      <w:r w:rsidRPr="00C66878">
        <w:t xml:space="preserve">z obsahu smlouvy nebo potvrzení o její existenci vyplývá závazek jiné osoby plnit veřejnou zakázku </w:t>
      </w:r>
      <w:r w:rsidRPr="00B21CA3">
        <w:rPr>
          <w:b/>
        </w:rPr>
        <w:t>společně a nerozdílně s dodavatelem</w:t>
      </w:r>
      <w:r>
        <w:t xml:space="preserve">. </w:t>
      </w:r>
      <w:r w:rsidRPr="00B21CA3">
        <w:rPr>
          <w:rFonts w:eastAsia="Times New Roman" w:cs="Times New Roman"/>
          <w:lang w:eastAsia="cs-CZ"/>
        </w:rPr>
        <w:t>Prokazuje-li dodavatel prostřednictvím jiné osoby kvalifikaci a předkládá seznam významných služeb nebo osvědčení a odborné kvalifikaci personálu dodavatele, musí písemný závazek jiné osoby prokazující část kvalifikace zavazovat tuto osobu, že bude skutečně vykonávat služby, ke kterým se prokazované kritérium kvalifikace vztahuje.</w:t>
      </w:r>
    </w:p>
    <w:p w14:paraId="4A5C3F8E" w14:textId="1EE9A807" w:rsidR="000B388F" w:rsidRDefault="00A33295" w:rsidP="00FC44E6">
      <w:pPr>
        <w:spacing w:before="120" w:after="0" w:line="240" w:lineRule="auto"/>
        <w:ind w:left="425"/>
        <w:jc w:val="both"/>
      </w:pPr>
      <w:r w:rsidRPr="00C66878">
        <w:t>Na kvalifikaci jiné osoby, jejímž prostřednictvím je prokazována kvalifikace, se vztahují pravidla stanovená zadávacími podmínkami pro kvalifikaci dodavatele, za kterého je kvalifikace prokazována.</w:t>
      </w:r>
      <w:r>
        <w:t xml:space="preserve"> </w:t>
      </w:r>
      <w:r w:rsidR="000B388F">
        <w:t>Jiná osoba prokazuje základní způsobilost a profesní způsobilost požadované podle tohoto článku obdobnými doklady, jež je povinen předložit dodavatel.</w:t>
      </w:r>
    </w:p>
    <w:p w14:paraId="2E2E8A23" w14:textId="02B08EA0" w:rsid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Dodavatel není oprávněn prostřednictvím jiné osoby prokázat splnění základní kvalifikace a výpisu z obchodního rejstříku nebo jiné obdobné evidence.</w:t>
      </w:r>
    </w:p>
    <w:p w14:paraId="7F4FD9D0" w14:textId="6802EE27" w:rsidR="00927B83" w:rsidRPr="00FC44E6" w:rsidRDefault="00927B83" w:rsidP="00FC44E6">
      <w:pPr>
        <w:spacing w:before="120" w:after="0" w:line="240" w:lineRule="auto"/>
        <w:ind w:left="425"/>
        <w:jc w:val="both"/>
        <w:rPr>
          <w:rFonts w:eastAsia="Times New Roman" w:cs="Times New Roman"/>
          <w:lang w:eastAsia="cs-CZ"/>
        </w:rPr>
      </w:pPr>
      <w:r w:rsidRPr="00D8474E">
        <w:t>Dodavatel není oprávněn prokazovat splnění kvalifikace prostřednictvím poddodavatele u těch částí veřejné zakázky, u kterých si zadavatel vyhradil, že musí být plněny vlastními prostředky dodavatele. Tyto části jsou podrobně specifikovány v čl. 10 této Výzvy (viz níže, je-li tak v čl. 10 této Výzvy stanoveno). Toto omezení se nevztahuje na osoby, které s</w:t>
      </w:r>
      <w:r w:rsidR="00824143">
        <w:t> </w:t>
      </w:r>
      <w:r w:rsidRPr="00D8474E">
        <w:t xml:space="preserve">dodavatelem </w:t>
      </w:r>
      <w:proofErr w:type="gramStart"/>
      <w:r w:rsidRPr="00D8474E">
        <w:t>tvoří</w:t>
      </w:r>
      <w:proofErr w:type="gramEnd"/>
      <w:r w:rsidRPr="00D8474E">
        <w:t xml:space="preserve"> koncern (za splnění podmínek uvedených v čl. 10 této Výzvy). Jejich prostřednictvím dodavatel může za splnění ostatních podmínek </w:t>
      </w:r>
      <w:r w:rsidR="00883B62">
        <w:t xml:space="preserve">uvedených v tomto článku </w:t>
      </w:r>
      <w:r w:rsidRPr="00D8474E">
        <w:t>prokazovat i tyto části kvalifikace.</w:t>
      </w:r>
    </w:p>
    <w:p w14:paraId="4A763ADB" w14:textId="77777777" w:rsidR="00FC44E6" w:rsidRDefault="00FC44E6" w:rsidP="00FC44E6">
      <w:pPr>
        <w:spacing w:after="0" w:line="240" w:lineRule="auto"/>
        <w:ind w:left="1701" w:hanging="1701"/>
        <w:jc w:val="both"/>
        <w:rPr>
          <w:rFonts w:eastAsia="Times New Roman" w:cs="Times New Roman"/>
          <w:color w:val="000000"/>
          <w:lang w:eastAsia="cs-CZ"/>
        </w:rPr>
      </w:pPr>
    </w:p>
    <w:p w14:paraId="2317DBBB" w14:textId="3A06F895" w:rsidR="00A33295" w:rsidRPr="00A74D45" w:rsidRDefault="00A33295" w:rsidP="006E3697">
      <w:pPr>
        <w:numPr>
          <w:ilvl w:val="0"/>
          <w:numId w:val="21"/>
        </w:numPr>
        <w:tabs>
          <w:tab w:val="left" w:pos="1985"/>
        </w:tabs>
        <w:spacing w:after="0" w:line="240" w:lineRule="auto"/>
        <w:ind w:left="709"/>
        <w:rPr>
          <w:rFonts w:eastAsia="Times New Roman" w:cs="Times New Roman"/>
          <w:b/>
          <w:color w:val="000000"/>
          <w:lang w:eastAsia="cs-CZ"/>
        </w:rPr>
      </w:pPr>
      <w:r w:rsidRPr="00A74D45">
        <w:rPr>
          <w:rFonts w:eastAsia="Times New Roman" w:cs="Times New Roman"/>
          <w:u w:val="single"/>
          <w:lang w:eastAsia="cs-CZ"/>
        </w:rPr>
        <w:t xml:space="preserve">Změny v kvalifikaci </w:t>
      </w:r>
      <w:r w:rsidR="004B2139">
        <w:rPr>
          <w:rFonts w:eastAsia="Times New Roman" w:cs="Times New Roman"/>
          <w:u w:val="single"/>
          <w:lang w:eastAsia="cs-CZ"/>
        </w:rPr>
        <w:t>účastníka</w:t>
      </w:r>
    </w:p>
    <w:p w14:paraId="655548A2" w14:textId="33FB64A7" w:rsidR="00A33295" w:rsidRPr="00A74D45" w:rsidRDefault="00A33295" w:rsidP="00A33295">
      <w:pPr>
        <w:spacing w:before="120" w:after="0" w:line="240" w:lineRule="auto"/>
        <w:ind w:left="425"/>
        <w:jc w:val="both"/>
        <w:rPr>
          <w:rFonts w:eastAsia="Times New Roman" w:cs="Times New Roman"/>
          <w:color w:val="000000"/>
          <w:lang w:eastAsia="cs-CZ"/>
        </w:rPr>
      </w:pPr>
      <w:r w:rsidRPr="00A74D45">
        <w:rPr>
          <w:rFonts w:eastAsia="Times New Roman" w:cs="Times New Roman"/>
          <w:color w:val="000000"/>
          <w:lang w:eastAsia="cs-CZ"/>
        </w:rPr>
        <w:t xml:space="preserve">Pokud po předložení dokladů nebo prohlášení o kvalifikaci dojde v průběhu výběrového řízení ke změně kvalifikace </w:t>
      </w:r>
      <w:r w:rsidR="004B2139">
        <w:rPr>
          <w:rFonts w:eastAsia="Times New Roman" w:cs="Times New Roman"/>
          <w:color w:val="000000"/>
          <w:lang w:eastAsia="cs-CZ"/>
        </w:rPr>
        <w:t>účastníka</w:t>
      </w:r>
      <w:r w:rsidRPr="00A74D45">
        <w:rPr>
          <w:rFonts w:eastAsia="Times New Roman" w:cs="Times New Roman"/>
          <w:color w:val="000000"/>
          <w:lang w:eastAsia="cs-CZ"/>
        </w:rPr>
        <w:t xml:space="preserve">, je </w:t>
      </w:r>
      <w:r w:rsidR="004B2139">
        <w:rPr>
          <w:rFonts w:eastAsia="Times New Roman" w:cs="Times New Roman"/>
          <w:color w:val="000000"/>
          <w:lang w:eastAsia="cs-CZ"/>
        </w:rPr>
        <w:t xml:space="preserve">účastník </w:t>
      </w:r>
      <w:r w:rsidRPr="00A74D45">
        <w:rPr>
          <w:rFonts w:eastAsia="Times New Roman" w:cs="Times New Roman"/>
          <w:color w:val="000000"/>
          <w:lang w:eastAsia="cs-CZ"/>
        </w:rPr>
        <w:t xml:space="preserve">povinen tuto změnu zadavateli do 5 pracovních dnů oznámit a do 10 pracovních dnů od oznámení této změny předložit nové doklady nebo prohlášení ke kvalifikaci. Zadavatel může tyto lhůty prodloužit nebo prominout jejich zmeškání. Tato povinnost </w:t>
      </w:r>
      <w:r w:rsidR="004B2139">
        <w:rPr>
          <w:rFonts w:eastAsia="Times New Roman" w:cs="Times New Roman"/>
          <w:color w:val="000000"/>
          <w:lang w:eastAsia="cs-CZ"/>
        </w:rPr>
        <w:t xml:space="preserve">účastníkovi </w:t>
      </w:r>
      <w:r w:rsidRPr="00A74D45">
        <w:rPr>
          <w:rFonts w:eastAsia="Times New Roman" w:cs="Times New Roman"/>
          <w:color w:val="000000"/>
          <w:lang w:eastAsia="cs-CZ"/>
        </w:rPr>
        <w:t>nevzniká, pokud je kvalifikace změněna takovým způsobem, že:</w:t>
      </w:r>
    </w:p>
    <w:p w14:paraId="13D0556E" w14:textId="77777777" w:rsidR="00A33295" w:rsidRPr="00A74D45" w:rsidRDefault="00A33295" w:rsidP="00A33295">
      <w:pPr>
        <w:spacing w:after="0" w:line="240" w:lineRule="auto"/>
        <w:ind w:left="2410" w:hanging="1701"/>
        <w:jc w:val="both"/>
        <w:rPr>
          <w:rFonts w:eastAsia="Times New Roman" w:cs="Times New Roman"/>
          <w:color w:val="000000"/>
          <w:lang w:eastAsia="cs-CZ"/>
        </w:rPr>
      </w:pPr>
      <w:r w:rsidRPr="00A74D45">
        <w:rPr>
          <w:rFonts w:eastAsia="Times New Roman" w:cs="Times New Roman"/>
          <w:color w:val="000000"/>
          <w:lang w:eastAsia="cs-CZ"/>
        </w:rPr>
        <w:t>a) podmínky kvalifikace jsou nadále splněny a</w:t>
      </w:r>
    </w:p>
    <w:p w14:paraId="3A6A29FD" w14:textId="77777777" w:rsidR="00A33295" w:rsidRPr="00A74D45" w:rsidRDefault="00A33295" w:rsidP="00A33295">
      <w:pPr>
        <w:spacing w:after="0" w:line="240" w:lineRule="auto"/>
        <w:ind w:left="2410" w:hanging="1701"/>
        <w:jc w:val="both"/>
        <w:rPr>
          <w:rFonts w:eastAsia="Times New Roman" w:cs="Times New Roman"/>
          <w:color w:val="000000"/>
          <w:lang w:eastAsia="cs-CZ"/>
        </w:rPr>
      </w:pPr>
      <w:r w:rsidRPr="00A74D45">
        <w:rPr>
          <w:rFonts w:eastAsia="Times New Roman" w:cs="Times New Roman"/>
          <w:color w:val="000000"/>
          <w:lang w:eastAsia="cs-CZ"/>
        </w:rPr>
        <w:t>b) nedošlo k ovlivnění kritérií hodnocení nabídek.</w:t>
      </w:r>
    </w:p>
    <w:p w14:paraId="204869E4" w14:textId="77777777" w:rsidR="00A33295" w:rsidRDefault="00A33295" w:rsidP="00A33295">
      <w:pPr>
        <w:spacing w:after="0" w:line="240" w:lineRule="auto"/>
        <w:ind w:left="1701" w:hanging="1701"/>
        <w:jc w:val="both"/>
        <w:rPr>
          <w:rFonts w:eastAsia="Times New Roman" w:cs="Times New Roman"/>
          <w:color w:val="000000"/>
          <w:lang w:eastAsia="cs-CZ"/>
        </w:rPr>
      </w:pPr>
    </w:p>
    <w:p w14:paraId="6CDDDD6D" w14:textId="210D8F8A" w:rsidR="00A33295" w:rsidRPr="00FC44E6" w:rsidRDefault="00A33295" w:rsidP="00A33295">
      <w:pPr>
        <w:spacing w:before="120" w:after="0" w:line="240" w:lineRule="auto"/>
        <w:ind w:left="425"/>
        <w:jc w:val="both"/>
        <w:rPr>
          <w:rFonts w:eastAsia="Times New Roman" w:cs="Times New Roman"/>
          <w:color w:val="000000"/>
          <w:lang w:eastAsia="cs-CZ"/>
        </w:rPr>
      </w:pPr>
      <w:r w:rsidRPr="00A74D45">
        <w:rPr>
          <w:rFonts w:eastAsia="Times New Roman" w:cs="Times New Roman"/>
          <w:color w:val="000000"/>
          <w:lang w:eastAsia="cs-CZ"/>
        </w:rPr>
        <w:t>Zadavatel může vyloučit účastníka výběrového řízení, pokud prokáže, že účastník výběrového řízení nesplnil povinnost podle předchozího odstavce.</w:t>
      </w:r>
    </w:p>
    <w:p w14:paraId="46A8400A" w14:textId="77777777" w:rsidR="00FC44E6" w:rsidRPr="00FC44E6" w:rsidRDefault="00FC44E6" w:rsidP="00971FD2">
      <w:pPr>
        <w:numPr>
          <w:ilvl w:val="0"/>
          <w:numId w:val="6"/>
        </w:numPr>
        <w:spacing w:before="360" w:after="0" w:line="240" w:lineRule="auto"/>
        <w:ind w:left="499" w:hanging="357"/>
        <w:rPr>
          <w:rFonts w:eastAsia="Times New Roman" w:cs="Times New Roman"/>
          <w:b/>
          <w:u w:val="single"/>
          <w:lang w:eastAsia="cs-CZ"/>
        </w:rPr>
      </w:pPr>
      <w:r w:rsidRPr="00FC44E6">
        <w:rPr>
          <w:rFonts w:eastAsia="Times New Roman" w:cs="Times New Roman"/>
          <w:b/>
          <w:u w:val="single"/>
          <w:lang w:eastAsia="cs-CZ"/>
        </w:rPr>
        <w:t>Poddodavatelské omezení</w:t>
      </w:r>
    </w:p>
    <w:p w14:paraId="02CB7E49" w14:textId="77777777" w:rsidR="00FC44E6" w:rsidRDefault="00FC44E6" w:rsidP="008209C3">
      <w:pPr>
        <w:autoSpaceDE w:val="0"/>
        <w:autoSpaceDN w:val="0"/>
        <w:spacing w:before="120" w:after="0" w:line="240" w:lineRule="auto"/>
        <w:ind w:left="459"/>
        <w:jc w:val="both"/>
        <w:rPr>
          <w:rFonts w:eastAsia="Times New Roman" w:cs="Times New Roman"/>
          <w:lang w:eastAsia="cs-CZ"/>
        </w:rPr>
      </w:pPr>
      <w:r w:rsidRPr="00FC44E6">
        <w:rPr>
          <w:rFonts w:eastAsia="Times New Roman" w:cs="Times New Roman"/>
          <w:lang w:eastAsia="cs-CZ"/>
        </w:rPr>
        <w:t>Zadavatel nevymezuje žádné činnosti při plnění veřejné zakázky, které musí být plněny přímo vybraným dodavatelem.</w:t>
      </w:r>
    </w:p>
    <w:p w14:paraId="56B6694A" w14:textId="77777777" w:rsidR="00FC44E6" w:rsidRPr="00FC44E6" w:rsidRDefault="00FC44E6" w:rsidP="00971FD2">
      <w:pPr>
        <w:numPr>
          <w:ilvl w:val="0"/>
          <w:numId w:val="6"/>
        </w:numPr>
        <w:spacing w:before="360" w:after="120" w:line="240" w:lineRule="auto"/>
        <w:ind w:left="499" w:hanging="357"/>
        <w:rPr>
          <w:rFonts w:eastAsia="Times New Roman" w:cs="Times New Roman"/>
          <w:b/>
          <w:u w:val="single"/>
          <w:lang w:eastAsia="cs-CZ"/>
        </w:rPr>
      </w:pPr>
      <w:r w:rsidRPr="00FC44E6">
        <w:rPr>
          <w:rFonts w:eastAsia="Times New Roman" w:cs="Times New Roman"/>
          <w:b/>
          <w:u w:val="single"/>
          <w:lang w:eastAsia="cs-CZ"/>
        </w:rPr>
        <w:t>Základní hodnotící kritérium a způsob hodnocení nabídek:</w:t>
      </w:r>
    </w:p>
    <w:p w14:paraId="2EF2271B"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Zadavatel hodnotí nabídky podle jejich ekonomické výhodnosti. Ekonomickou výhodnost nabídek zadavatel hodnotí podle </w:t>
      </w:r>
      <w:r w:rsidRPr="00FC44E6">
        <w:rPr>
          <w:rFonts w:eastAsia="Times New Roman" w:cs="Times New Roman"/>
          <w:b/>
          <w:lang w:eastAsia="cs-CZ"/>
        </w:rPr>
        <w:t>nejnižší nabídkové ceny.</w:t>
      </w:r>
      <w:r w:rsidRPr="00FC44E6">
        <w:rPr>
          <w:rFonts w:eastAsia="Times New Roman" w:cs="Times New Roman"/>
          <w:lang w:eastAsia="cs-CZ"/>
        </w:rPr>
        <w:t xml:space="preserve"> V případě, že ve lhůtě pro podání nabídek bude podána pouze jediná nabídka, hodnocení se neprovede.</w:t>
      </w:r>
    </w:p>
    <w:p w14:paraId="1AD30DE1" w14:textId="77777777" w:rsidR="00FC44E6" w:rsidRPr="00FC44E6" w:rsidRDefault="00FC44E6" w:rsidP="00FC44E6">
      <w:pPr>
        <w:spacing w:after="0" w:line="240" w:lineRule="auto"/>
        <w:ind w:left="426"/>
        <w:jc w:val="both"/>
        <w:rPr>
          <w:rFonts w:eastAsia="Times New Roman" w:cs="Times New Roman"/>
          <w:lang w:eastAsia="cs-CZ"/>
        </w:rPr>
      </w:pPr>
    </w:p>
    <w:p w14:paraId="2DC826C3" w14:textId="58342432"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lastRenderedPageBreak/>
        <w:t xml:space="preserve">Při hodnocení nabídkové ceny je rozhodující Celková cena Díla bez DPH uvedená v čl. 3.3 závazného vzoru smlouvy, která představuje součet celkové Ceny za </w:t>
      </w:r>
      <w:r w:rsidRPr="008209C3">
        <w:rPr>
          <w:rFonts w:eastAsia="Times New Roman" w:cs="Times New Roman"/>
          <w:lang w:eastAsia="cs-CZ"/>
        </w:rPr>
        <w:t xml:space="preserve">zpracování </w:t>
      </w:r>
      <w:r w:rsidR="007211E0" w:rsidRPr="001F0450">
        <w:rPr>
          <w:rFonts w:eastAsia="Times New Roman" w:cs="Times New Roman"/>
          <w:b/>
          <w:iCs/>
          <w:lang w:eastAsia="cs-CZ"/>
        </w:rPr>
        <w:t>DUSP+PDPS</w:t>
      </w:r>
      <w:r w:rsidRPr="00FC44E6">
        <w:rPr>
          <w:rFonts w:eastAsia="Times New Roman" w:cs="Times New Roman"/>
          <w:lang w:eastAsia="cs-CZ"/>
        </w:rPr>
        <w:t xml:space="preserve"> bez DPH a celkové Ceny za výkon dozoru</w:t>
      </w:r>
      <w:r w:rsidR="001E241B">
        <w:rPr>
          <w:rFonts w:eastAsia="Times New Roman" w:cs="Times New Roman"/>
          <w:lang w:eastAsia="cs-CZ"/>
        </w:rPr>
        <w:t xml:space="preserve"> projektanta</w:t>
      </w:r>
      <w:r w:rsidRPr="00FC44E6">
        <w:rPr>
          <w:rFonts w:eastAsia="Times New Roman" w:cs="Times New Roman"/>
          <w:lang w:eastAsia="cs-CZ"/>
        </w:rPr>
        <w:t xml:space="preserve"> bez DPH.</w:t>
      </w:r>
    </w:p>
    <w:p w14:paraId="4818A757" w14:textId="77777777" w:rsidR="00FC44E6" w:rsidRPr="00FC44E6" w:rsidRDefault="00FC44E6" w:rsidP="00DB04E5">
      <w:pPr>
        <w:numPr>
          <w:ilvl w:val="0"/>
          <w:numId w:val="6"/>
        </w:numPr>
        <w:spacing w:before="360" w:after="0" w:line="240" w:lineRule="auto"/>
        <w:ind w:left="499" w:hanging="357"/>
        <w:rPr>
          <w:rFonts w:eastAsia="Times New Roman" w:cs="Times New Roman"/>
          <w:b/>
          <w:color w:val="000000"/>
          <w:u w:val="single"/>
          <w:lang w:eastAsia="cs-CZ"/>
        </w:rPr>
      </w:pPr>
      <w:r w:rsidRPr="00FC44E6">
        <w:rPr>
          <w:rFonts w:eastAsia="Times New Roman" w:cs="Times New Roman"/>
          <w:b/>
          <w:u w:val="single"/>
          <w:lang w:eastAsia="cs-CZ"/>
        </w:rPr>
        <w:t>Varianty nabídky:</w:t>
      </w:r>
      <w:r w:rsidRPr="00FC44E6">
        <w:rPr>
          <w:rFonts w:eastAsia="Times New Roman" w:cs="Times New Roman"/>
          <w:b/>
          <w:color w:val="000000"/>
          <w:lang w:eastAsia="cs-CZ"/>
        </w:rPr>
        <w:t xml:space="preserve"> </w:t>
      </w:r>
      <w:r w:rsidRPr="00FC44E6">
        <w:rPr>
          <w:rFonts w:eastAsia="Times New Roman" w:cs="Times New Roman"/>
          <w:color w:val="000000"/>
          <w:lang w:eastAsia="cs-CZ"/>
        </w:rPr>
        <w:t>Zadavatel nepřipouští varianty nabídky.</w:t>
      </w:r>
    </w:p>
    <w:p w14:paraId="330B7B05" w14:textId="2AB2B1C7" w:rsidR="00FC44E6" w:rsidRPr="00FC44E6" w:rsidRDefault="00FC44E6" w:rsidP="00DB04E5">
      <w:pPr>
        <w:numPr>
          <w:ilvl w:val="0"/>
          <w:numId w:val="6"/>
        </w:numPr>
        <w:spacing w:before="360" w:after="120" w:line="240" w:lineRule="auto"/>
        <w:ind w:left="499" w:hanging="357"/>
        <w:rPr>
          <w:rFonts w:eastAsia="Times New Roman" w:cs="Times New Roman"/>
          <w:b/>
          <w:u w:val="single"/>
          <w:lang w:eastAsia="cs-CZ"/>
        </w:rPr>
      </w:pPr>
      <w:r w:rsidRPr="00FC44E6">
        <w:rPr>
          <w:rFonts w:eastAsia="Times New Roman" w:cs="Times New Roman"/>
          <w:b/>
          <w:u w:val="single"/>
          <w:lang w:eastAsia="cs-CZ"/>
        </w:rPr>
        <w:t>Lhůta pro podání nabídek, obsah a podávání nabídek</w:t>
      </w:r>
      <w:r w:rsidRPr="00FC44E6">
        <w:rPr>
          <w:rFonts w:eastAsia="Times New Roman" w:cs="Times New Roman"/>
          <w:b/>
          <w:lang w:eastAsia="cs-CZ"/>
        </w:rPr>
        <w:t>:</w:t>
      </w:r>
    </w:p>
    <w:p w14:paraId="2F781A7B" w14:textId="332FADF1" w:rsidR="00A00324" w:rsidRPr="00FC44E6" w:rsidRDefault="00A00324" w:rsidP="001F0450">
      <w:pPr>
        <w:spacing w:line="240" w:lineRule="auto"/>
        <w:ind w:left="425"/>
        <w:jc w:val="both"/>
        <w:rPr>
          <w:rFonts w:eastAsia="Times New Roman" w:cs="Times New Roman"/>
          <w:lang w:eastAsia="cs-CZ"/>
        </w:rPr>
      </w:pPr>
      <w:r w:rsidRPr="00283302">
        <w:t xml:space="preserve">Dodavatel může podat pouze jednu nabídku (samostatně nebo společně s dalšími dodavateli) </w:t>
      </w:r>
      <w:r w:rsidRPr="00570157">
        <w:t>pokrývající celý předmět veřejné zakázky</w:t>
      </w:r>
      <w:r w:rsidRPr="00283302">
        <w:t xml:space="preserve"> a </w:t>
      </w:r>
      <w:r>
        <w:t xml:space="preserve">v případě jejího podání </w:t>
      </w:r>
      <w:r w:rsidRPr="00283302">
        <w:t>nesmí být současně</w:t>
      </w:r>
      <w:r>
        <w:t xml:space="preserve"> osobou</w:t>
      </w:r>
      <w:r w:rsidRPr="00283302">
        <w:t xml:space="preserve">, </w:t>
      </w:r>
      <w:r>
        <w:t xml:space="preserve">jejímž </w:t>
      </w:r>
      <w:r w:rsidRPr="00283302">
        <w:t>prostřednictvím jiný dodavatel v tomto výběrovém řízení prokazuje kvalifikaci. Nabídka musí být podána elektronicky prostřednictvím elektronického nástroje E-ZAK, který je profilem zadavatele, a to v českém jazyce s v</w:t>
      </w:r>
      <w:r>
        <w:t>ýjimkami uvedenými v článku 14 této Výzvy</w:t>
      </w:r>
      <w:r w:rsidRPr="00283302">
        <w:t xml:space="preserve">. Zadavatel nepřipouští podání nabídky v listinné podobě ani v jiné elektronické formě mimo elektronický nástroj E-ZAK. Nabídku dodavatel </w:t>
      </w:r>
      <w:proofErr w:type="gramStart"/>
      <w:r w:rsidRPr="00283302">
        <w:t>doručí</w:t>
      </w:r>
      <w:proofErr w:type="gramEnd"/>
      <w:r w:rsidRPr="00283302">
        <w:t xml:space="preserve"> do konce lhůty pro podání nabídek, a to prostřednictvím elektronického nástroje E-ZAK na níže uvedenou elektronickou adresu </w:t>
      </w:r>
      <w:hyperlink r:id="rId17" w:history="1">
        <w:r w:rsidRPr="00A6336E">
          <w:rPr>
            <w:rStyle w:val="Hypertextovodkaz"/>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t>.</w:t>
      </w:r>
    </w:p>
    <w:p w14:paraId="10300D75" w14:textId="14D204DD" w:rsidR="00F05419" w:rsidRDefault="00F05419" w:rsidP="00F05419">
      <w:pPr>
        <w:spacing w:after="0" w:line="240" w:lineRule="auto"/>
        <w:ind w:left="426"/>
        <w:jc w:val="both"/>
        <w:rPr>
          <w:rFonts w:cs="Arial"/>
        </w:rPr>
      </w:pPr>
      <w:r w:rsidRPr="001F0450">
        <w:rPr>
          <w:rFonts w:cs="Arial"/>
          <w:b/>
        </w:rPr>
        <w:t>Nabídky lze podat v termínu, který je uveden na profilu zadavatele:</w:t>
      </w:r>
      <w:r w:rsidRPr="001F0450">
        <w:rPr>
          <w:rFonts w:cs="Arial"/>
        </w:rPr>
        <w:t xml:space="preserve"> </w:t>
      </w:r>
      <w:hyperlink r:id="rId18" w:history="1">
        <w:r w:rsidRPr="001F0450">
          <w:rPr>
            <w:rStyle w:val="Hypertextovodkaz"/>
            <w:rFonts w:cs="Arial"/>
            <w:b/>
            <w:bCs/>
            <w:lang w:eastAsia="cs-CZ"/>
          </w:rPr>
          <w:t>https://zakazky.spravazeleznic.cz/</w:t>
        </w:r>
      </w:hyperlink>
      <w:r w:rsidRPr="001F0450">
        <w:rPr>
          <w:rFonts w:cs="Arial"/>
          <w:b/>
        </w:rPr>
        <w:t>.</w:t>
      </w:r>
    </w:p>
    <w:p w14:paraId="1AACCC7E" w14:textId="095AE0BE" w:rsidR="00FC44E6" w:rsidRPr="00FC44E6" w:rsidRDefault="00FC44E6" w:rsidP="001F0450">
      <w:pPr>
        <w:spacing w:before="240" w:after="0" w:line="240" w:lineRule="auto"/>
        <w:ind w:left="425"/>
        <w:jc w:val="both"/>
        <w:rPr>
          <w:rFonts w:eastAsia="Times New Roman" w:cs="Times New Roman"/>
          <w:lang w:eastAsia="cs-CZ"/>
        </w:rPr>
      </w:pPr>
      <w:r w:rsidRPr="00FC44E6">
        <w:rPr>
          <w:rFonts w:eastAsia="Times New Roman" w:cs="Times New Roman"/>
          <w:lang w:eastAsia="cs-CZ"/>
        </w:rPr>
        <w:t xml:space="preserve">Dodavatel </w:t>
      </w:r>
      <w:proofErr w:type="gramStart"/>
      <w:r w:rsidRPr="00FC44E6">
        <w:rPr>
          <w:rFonts w:eastAsia="Times New Roman" w:cs="Times New Roman"/>
          <w:lang w:eastAsia="cs-CZ"/>
        </w:rPr>
        <w:t>předloží</w:t>
      </w:r>
      <w:proofErr w:type="gramEnd"/>
      <w:r w:rsidRPr="00FC44E6">
        <w:rPr>
          <w:rFonts w:eastAsia="Times New Roman" w:cs="Times New Roman"/>
          <w:lang w:eastAsia="cs-CZ"/>
        </w:rPr>
        <w:t xml:space="preserve">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9" w:history="1">
        <w:r w:rsidRPr="00FC44E6">
          <w:rPr>
            <w:rFonts w:eastAsia="Times New Roman" w:cs="Times New Roman"/>
            <w:color w:val="0000FF"/>
            <w:lang w:eastAsia="cs-CZ"/>
          </w:rPr>
          <w:t>https://</w:t>
        </w:r>
        <w:r w:rsidR="00D02002">
          <w:rPr>
            <w:rFonts w:eastAsia="Times New Roman" w:cs="Times New Roman"/>
            <w:color w:val="0000FF"/>
            <w:lang w:eastAsia="cs-CZ"/>
          </w:rPr>
          <w:t>zakazky.spravazeleznic.cz</w:t>
        </w:r>
        <w:r w:rsidRPr="00FC44E6">
          <w:rPr>
            <w:rFonts w:eastAsia="Times New Roman" w:cs="Times New Roman"/>
            <w:color w:val="0000FF"/>
            <w:lang w:eastAsia="cs-CZ"/>
          </w:rPr>
          <w:t>/manual.html</w:t>
        </w:r>
      </w:hyperlink>
      <w:r w:rsidRPr="00FC44E6">
        <w:rPr>
          <w:rFonts w:eastAsia="Times New Roman" w:cs="Times New Roman"/>
          <w:lang w:eastAsia="cs-CZ"/>
        </w:rPr>
        <w:t xml:space="preserve">. Nabídka nemusí být opatřena elektronickým podpisem osoby oprávněné jednat za dodavatele. </w:t>
      </w:r>
      <w:r w:rsidR="00E42159" w:rsidRPr="00683213">
        <w:t>Uznávaný</w:t>
      </w:r>
      <w:r w:rsidR="00E42159" w:rsidRPr="00FC44E6">
        <w:rPr>
          <w:rFonts w:eastAsia="Times New Roman" w:cs="Times New Roman"/>
          <w:lang w:eastAsia="cs-CZ"/>
        </w:rPr>
        <w:t xml:space="preserve"> </w:t>
      </w:r>
      <w:r w:rsidR="00E42159">
        <w:rPr>
          <w:rFonts w:eastAsia="Times New Roman" w:cs="Times New Roman"/>
          <w:lang w:eastAsia="cs-CZ"/>
        </w:rPr>
        <w:t>e</w:t>
      </w:r>
      <w:r w:rsidRPr="00FC44E6">
        <w:rPr>
          <w:rFonts w:eastAsia="Times New Roman" w:cs="Times New Roman"/>
          <w:lang w:eastAsia="cs-CZ"/>
        </w:rPr>
        <w:t xml:space="preserve">lektronický podpis </w:t>
      </w:r>
      <w:r w:rsidR="00E42159" w:rsidRPr="00683213">
        <w:t>založený na kvalifikovaném certifikátu</w:t>
      </w:r>
      <w:r w:rsidR="00E42159" w:rsidRPr="001A6F12">
        <w:rPr>
          <w:rFonts w:eastAsia="Times New Roman" w:cs="Times New Roman"/>
          <w:lang w:eastAsia="cs-CZ"/>
        </w:rPr>
        <w:t xml:space="preserve"> </w:t>
      </w:r>
      <w:r w:rsidRPr="00FC44E6">
        <w:rPr>
          <w:rFonts w:eastAsia="Times New Roman" w:cs="Times New Roman"/>
          <w:lang w:eastAsia="cs-CZ"/>
        </w:rPr>
        <w:t>je vyžadován pouze při registraci dodavatele do elektronického nástroje</w:t>
      </w:r>
      <w:r w:rsidR="00E42159">
        <w:rPr>
          <w:rFonts w:eastAsia="Times New Roman" w:cs="Times New Roman"/>
          <w:lang w:eastAsia="cs-CZ"/>
        </w:rPr>
        <w:t xml:space="preserve"> </w:t>
      </w:r>
      <w:r w:rsidR="00E42159">
        <w:t>zadavatele</w:t>
      </w:r>
      <w:r w:rsidRPr="00FC44E6">
        <w:rPr>
          <w:rFonts w:eastAsia="Times New Roman" w:cs="Times New Roman"/>
          <w:lang w:eastAsia="cs-CZ"/>
        </w:rPr>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004E52D8" w:rsidRPr="004E52D8">
        <w:rPr>
          <w:rFonts w:eastAsia="Times New Roman" w:cs="Times New Roman"/>
          <w:lang w:eastAsia="cs-CZ"/>
        </w:rPr>
        <w:t xml:space="preserve">Nabídka může obsahovat více dokumentů (souborů), jednotlivé dokumenty musí být do systému E-ZAK vkládány jako jeden soubor (ve formátech analogicky k § </w:t>
      </w:r>
      <w:r w:rsidR="00436BA2">
        <w:rPr>
          <w:rFonts w:eastAsia="Times New Roman" w:cs="Times New Roman"/>
          <w:lang w:eastAsia="cs-CZ"/>
        </w:rPr>
        <w:t>11</w:t>
      </w:r>
      <w:r w:rsidR="004E52D8" w:rsidRPr="004E52D8">
        <w:rPr>
          <w:rFonts w:eastAsia="Times New Roman" w:cs="Times New Roman"/>
          <w:lang w:eastAsia="cs-CZ"/>
        </w:rPr>
        <w:t xml:space="preserve"> odst. 2 a 3 </w:t>
      </w:r>
      <w:proofErr w:type="spellStart"/>
      <w:r w:rsidR="004E52D8" w:rsidRPr="004E52D8">
        <w:rPr>
          <w:rFonts w:eastAsia="Times New Roman" w:cs="Times New Roman"/>
          <w:lang w:eastAsia="cs-CZ"/>
        </w:rPr>
        <w:t>vyhl</w:t>
      </w:r>
      <w:proofErr w:type="spellEnd"/>
      <w:r w:rsidR="004E52D8" w:rsidRPr="004E52D8">
        <w:rPr>
          <w:rFonts w:eastAsia="Times New Roman" w:cs="Times New Roman"/>
          <w:lang w:eastAsia="cs-CZ"/>
        </w:rPr>
        <w:t xml:space="preserve">. č. </w:t>
      </w:r>
      <w:r w:rsidR="00436BA2">
        <w:rPr>
          <w:rFonts w:eastAsia="Times New Roman" w:cs="Times New Roman"/>
          <w:lang w:eastAsia="cs-CZ"/>
        </w:rPr>
        <w:t>345/2023</w:t>
      </w:r>
      <w:r w:rsidR="004E52D8" w:rsidRPr="004E52D8">
        <w:rPr>
          <w:rFonts w:eastAsia="Times New Roman" w:cs="Times New Roman"/>
          <w:lang w:eastAsia="cs-CZ"/>
        </w:rPr>
        <w:t xml:space="preserve"> Sb., ve znění pozdějších předpisů) nebo více souborů zkomprimovaných ve formátu zip, </w:t>
      </w:r>
      <w:proofErr w:type="spellStart"/>
      <w:r w:rsidR="004E52D8" w:rsidRPr="004E52D8">
        <w:rPr>
          <w:rFonts w:eastAsia="Times New Roman" w:cs="Times New Roman"/>
          <w:lang w:eastAsia="cs-CZ"/>
        </w:rPr>
        <w:t>rar</w:t>
      </w:r>
      <w:proofErr w:type="spellEnd"/>
      <w:r w:rsidR="004E52D8" w:rsidRPr="004E52D8">
        <w:rPr>
          <w:rFonts w:eastAsia="Times New Roman" w:cs="Times New Roman"/>
          <w:lang w:eastAsia="cs-CZ"/>
        </w:rPr>
        <w:t xml:space="preserve"> nebo 7z bez použití hesla. </w:t>
      </w:r>
      <w:r w:rsidRPr="00FC44E6">
        <w:rPr>
          <w:rFonts w:eastAsia="Times New Roman" w:cs="Times New Roman"/>
          <w:lang w:eastAsia="cs-CZ"/>
        </w:rPr>
        <w:t xml:space="preserve"> Zkomprimované soubory nesmí obsahovat žádný další zkomprimovaný soubor. Zadavatel upozorňuje, že systém elektronického zadávání veřejných zakázek E-ZAK umožňuje pracovat se soubory o velikosti nejvýše </w:t>
      </w:r>
      <w:r w:rsidR="00EE6B48">
        <w:rPr>
          <w:rFonts w:eastAsia="Times New Roman" w:cs="Times New Roman"/>
          <w:lang w:eastAsia="cs-CZ"/>
        </w:rPr>
        <w:t>50</w:t>
      </w:r>
      <w:r w:rsidR="00B1628C">
        <w:rPr>
          <w:rFonts w:eastAsia="Times New Roman" w:cs="Times New Roman"/>
          <w:lang w:eastAsia="cs-CZ"/>
        </w:rPr>
        <w:t xml:space="preserve"> </w:t>
      </w:r>
      <w:r w:rsidRPr="00FC44E6">
        <w:rPr>
          <w:rFonts w:eastAsia="Times New Roman" w:cs="Times New Roman"/>
          <w:lang w:eastAsia="cs-CZ"/>
        </w:rPr>
        <w:t>MB za jeden takový soubor, příp. zkomprimované soubory. Soubory většího rozsahu je nutno před jejich odesláním prostřednictvím E-ZAK vhodným způsobem rozdělit. Velikost samotné nabídky jako celku není nijak omezena.</w:t>
      </w:r>
    </w:p>
    <w:p w14:paraId="61C709F3" w14:textId="32DEECF2" w:rsidR="00FC44E6" w:rsidRPr="00FC44E6" w:rsidRDefault="00FC44E6" w:rsidP="001F0450">
      <w:pPr>
        <w:spacing w:before="240" w:after="0" w:line="240" w:lineRule="auto"/>
        <w:ind w:left="425"/>
        <w:jc w:val="both"/>
        <w:rPr>
          <w:rFonts w:eastAsia="Times New Roman" w:cs="Times New Roman"/>
          <w:lang w:eastAsia="cs-CZ"/>
        </w:rPr>
      </w:pPr>
      <w:r w:rsidRPr="00FC44E6">
        <w:rPr>
          <w:rFonts w:eastAsia="Times New Roman" w:cs="Times New Roman"/>
          <w:lang w:eastAsia="cs-CZ"/>
        </w:rPr>
        <w:t xml:space="preserve">Nabídky podané po uplynutí lhůty pro podání nabídky nebo podané </w:t>
      </w:r>
      <w:proofErr w:type="gramStart"/>
      <w:r w:rsidRPr="00FC44E6">
        <w:rPr>
          <w:rFonts w:eastAsia="Times New Roman" w:cs="Times New Roman"/>
          <w:lang w:eastAsia="cs-CZ"/>
        </w:rPr>
        <w:t>jiným,</w:t>
      </w:r>
      <w:proofErr w:type="gramEnd"/>
      <w:r w:rsidRPr="00FC44E6">
        <w:rPr>
          <w:rFonts w:eastAsia="Times New Roman" w:cs="Times New Roman"/>
          <w:lang w:eastAsia="cs-CZ"/>
        </w:rPr>
        <w:t xml:space="preserve"> než výše uvedeným způsobem, nebudou otevřeny</w:t>
      </w:r>
      <w:r w:rsidR="004E52D8" w:rsidRPr="004E52D8">
        <w:rPr>
          <w:rFonts w:eastAsia="Times New Roman" w:cs="Times New Roman"/>
          <w:lang w:eastAsia="cs-CZ"/>
        </w:rPr>
        <w:t xml:space="preserve"> </w:t>
      </w:r>
      <w:r w:rsidR="004E52D8">
        <w:rPr>
          <w:rFonts w:eastAsia="Times New Roman" w:cs="Times New Roman"/>
          <w:lang w:eastAsia="cs-CZ"/>
        </w:rPr>
        <w:t>a v průběhu výběrového řízení se k nim nepřihlíží</w:t>
      </w:r>
      <w:r w:rsidRPr="00FC44E6">
        <w:rPr>
          <w:rFonts w:eastAsia="Times New Roman" w:cs="Times New Roman"/>
          <w:lang w:eastAsia="cs-CZ"/>
        </w:rPr>
        <w:t xml:space="preserve">. </w:t>
      </w:r>
    </w:p>
    <w:p w14:paraId="3CABF688" w14:textId="77777777" w:rsidR="00FC44E6" w:rsidRPr="00FC44E6" w:rsidRDefault="00FC44E6" w:rsidP="001F0450">
      <w:pPr>
        <w:spacing w:before="240" w:after="0" w:line="240" w:lineRule="auto"/>
        <w:ind w:left="425"/>
        <w:rPr>
          <w:rFonts w:eastAsia="Times New Roman" w:cs="Times New Roman"/>
          <w:lang w:eastAsia="cs-CZ"/>
        </w:rPr>
      </w:pPr>
      <w:r w:rsidRPr="00FC44E6">
        <w:rPr>
          <w:rFonts w:eastAsia="Times New Roman" w:cs="Times New Roman"/>
          <w:lang w:eastAsia="cs-CZ"/>
        </w:rPr>
        <w:t>Otevírání nabídek v elektronické podobě bude probíhat bez účasti veřejnosti, resp. dodavatelů.</w:t>
      </w:r>
    </w:p>
    <w:p w14:paraId="07BD89DB" w14:textId="77777777" w:rsidR="00FC44E6" w:rsidRPr="00FC44E6" w:rsidRDefault="00FC44E6" w:rsidP="00DB04E5">
      <w:pPr>
        <w:numPr>
          <w:ilvl w:val="0"/>
          <w:numId w:val="6"/>
        </w:numPr>
        <w:spacing w:before="360" w:after="120" w:line="240" w:lineRule="auto"/>
        <w:ind w:left="499" w:hanging="357"/>
        <w:jc w:val="both"/>
        <w:rPr>
          <w:rFonts w:eastAsia="Times New Roman" w:cs="Times New Roman"/>
          <w:b/>
          <w:u w:val="single"/>
          <w:lang w:eastAsia="cs-CZ"/>
        </w:rPr>
      </w:pPr>
      <w:r w:rsidRPr="00FC44E6">
        <w:rPr>
          <w:rFonts w:eastAsia="Times New Roman" w:cs="Times New Roman"/>
          <w:b/>
          <w:u w:val="single"/>
          <w:lang w:eastAsia="cs-CZ"/>
        </w:rPr>
        <w:t>Jazyk nabídek, požadavky na zpracování nabídek, jejich obsah a na způsob zpracování nabídkové ceny:</w:t>
      </w:r>
    </w:p>
    <w:p w14:paraId="7300A752"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w:t>
      </w:r>
      <w:r w:rsidRPr="00FC44E6">
        <w:rPr>
          <w:rFonts w:eastAsia="Times New Roman" w:cs="Times New Roman"/>
          <w:b/>
          <w:lang w:eastAsia="cs-CZ"/>
        </w:rPr>
        <w:t>v českém jazyce</w:t>
      </w:r>
      <w:r w:rsidRPr="00FC44E6">
        <w:rPr>
          <w:rFonts w:eastAsia="Times New Roman" w:cs="Times New Roman"/>
          <w:lang w:eastAsia="cs-CZ"/>
        </w:rPr>
        <w:t xml:space="preserve">. </w:t>
      </w:r>
    </w:p>
    <w:p w14:paraId="7B1FF13E" w14:textId="77777777" w:rsidR="00FC44E6" w:rsidRPr="00FC44E6" w:rsidRDefault="00FC44E6" w:rsidP="00FC44E6">
      <w:pPr>
        <w:spacing w:after="0" w:line="240" w:lineRule="auto"/>
        <w:ind w:left="426"/>
        <w:jc w:val="both"/>
        <w:rPr>
          <w:rFonts w:eastAsia="Times New Roman" w:cs="Times New Roman"/>
          <w:lang w:eastAsia="cs-CZ"/>
        </w:rPr>
      </w:pPr>
      <w:bookmarkStart w:id="0" w:name="_Ref324339872"/>
    </w:p>
    <w:p w14:paraId="1376CC7D" w14:textId="70729361"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ED61DF">
        <w:rPr>
          <w:rFonts w:eastAsia="Times New Roman" w:cs="Times New Roman"/>
          <w:lang w:eastAsia="cs-CZ"/>
        </w:rPr>
        <w:t>ý</w:t>
      </w:r>
      <w:r w:rsidRPr="00FC44E6">
        <w:rPr>
          <w:rFonts w:eastAsia="Times New Roman" w:cs="Times New Roman"/>
          <w:lang w:eastAsia="cs-CZ"/>
        </w:rPr>
        <w:t xml:space="preserve"> se </w:t>
      </w:r>
      <w:proofErr w:type="gramStart"/>
      <w:r w:rsidRPr="00FC44E6">
        <w:rPr>
          <w:rFonts w:eastAsia="Times New Roman" w:cs="Times New Roman"/>
          <w:lang w:eastAsia="cs-CZ"/>
        </w:rPr>
        <w:t>předloží</w:t>
      </w:r>
      <w:proofErr w:type="gramEnd"/>
      <w:r w:rsidRPr="00FC44E6">
        <w:rPr>
          <w:rFonts w:eastAsia="Times New Roman" w:cs="Times New Roman"/>
          <w:lang w:eastAsia="cs-CZ"/>
        </w:rPr>
        <w:t xml:space="preserve"> bez překladu. Bude-li mít zadavatel pochybnosti o </w:t>
      </w:r>
      <w:r w:rsidRPr="00FC44E6">
        <w:rPr>
          <w:rFonts w:eastAsia="Times New Roman" w:cs="Times New Roman"/>
          <w:lang w:eastAsia="cs-CZ"/>
        </w:rPr>
        <w:lastRenderedPageBreak/>
        <w:t xml:space="preserve">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4E52D8">
        <w:rPr>
          <w:rFonts w:eastAsia="Times New Roman" w:cs="Times New Roman"/>
          <w:lang w:eastAsia="cs-CZ"/>
        </w:rPr>
        <w:t xml:space="preserve">písemným </w:t>
      </w:r>
      <w:r w:rsidRPr="00FC44E6">
        <w:rPr>
          <w:rFonts w:eastAsia="Times New Roman" w:cs="Times New Roman"/>
          <w:lang w:eastAsia="cs-CZ"/>
        </w:rPr>
        <w:t>čestným prohlášením.</w:t>
      </w:r>
    </w:p>
    <w:bookmarkEnd w:id="0"/>
    <w:p w14:paraId="4F8F9FB7" w14:textId="77777777" w:rsidR="00FC44E6" w:rsidRPr="00FC44E6" w:rsidRDefault="00FC44E6" w:rsidP="00FC44E6">
      <w:pPr>
        <w:spacing w:after="0" w:line="240" w:lineRule="auto"/>
        <w:ind w:left="426"/>
        <w:jc w:val="both"/>
        <w:rPr>
          <w:rFonts w:eastAsia="Times New Roman" w:cs="Times New Roman"/>
          <w:lang w:eastAsia="cs-CZ"/>
        </w:rPr>
      </w:pPr>
    </w:p>
    <w:p w14:paraId="53EF142F"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Součástí nabídky</w:t>
      </w:r>
      <w:r w:rsidRPr="00FC44E6">
        <w:rPr>
          <w:rFonts w:eastAsia="Times New Roman" w:cs="Times New Roman"/>
          <w:lang w:eastAsia="cs-CZ"/>
        </w:rPr>
        <w:t xml:space="preserve"> musí být dokumenty požadované zadavatelem a doklady a informace prokazující splnění podmínek účasti ve výběrovém řízení. Doklady prokazující splnění zadávacích podmínek předkládají účastníci výběrového řízení v nabídce v kopii. </w:t>
      </w:r>
      <w:r w:rsidRPr="00FC44E6">
        <w:rPr>
          <w:rFonts w:eastAsia="Times New Roman" w:cs="Times New Roman"/>
          <w:u w:val="single"/>
          <w:lang w:eastAsia="cs-CZ"/>
        </w:rPr>
        <w:t>Zadavatel doporučuje, aby byla nabídka předložena v následující struktuře:</w:t>
      </w:r>
    </w:p>
    <w:p w14:paraId="15E62DB6" w14:textId="77777777" w:rsidR="00FC44E6" w:rsidRPr="00FC44E6" w:rsidRDefault="00FC44E6" w:rsidP="00FC44E6">
      <w:pPr>
        <w:spacing w:after="0" w:line="240" w:lineRule="auto"/>
        <w:ind w:left="426"/>
        <w:jc w:val="both"/>
        <w:rPr>
          <w:rFonts w:eastAsia="Times New Roman" w:cs="Times New Roman"/>
          <w:u w:val="single"/>
          <w:lang w:eastAsia="cs-CZ"/>
        </w:rPr>
      </w:pPr>
    </w:p>
    <w:p w14:paraId="3A746267" w14:textId="5CEB0348" w:rsidR="00FC44E6" w:rsidRPr="00FC44E6" w:rsidRDefault="004450B3" w:rsidP="00A07251">
      <w:pPr>
        <w:numPr>
          <w:ilvl w:val="0"/>
          <w:numId w:val="13"/>
        </w:numPr>
        <w:spacing w:after="0" w:line="240" w:lineRule="auto"/>
        <w:ind w:left="1134" w:hanging="425"/>
        <w:jc w:val="both"/>
        <w:rPr>
          <w:rFonts w:eastAsia="Times New Roman" w:cs="Times New Roman"/>
          <w:lang w:eastAsia="cs-CZ"/>
        </w:rPr>
      </w:pPr>
      <w:r w:rsidRPr="004450B3">
        <w:rPr>
          <w:rFonts w:eastAsia="Times New Roman" w:cs="Times New Roman"/>
          <w:lang w:eastAsia="cs-CZ"/>
        </w:rPr>
        <w:t>Všeobecné informace o dodavateli a jeho identifikační údaje, včetně prohlášení o akceptaci zadávacích podmínek, prohlášení k zakázaným dohodám a prohlášení ke střetu zájmů ve formě formuláře obsaženého v Příloze č. 1 této Výzvy.</w:t>
      </w:r>
    </w:p>
    <w:p w14:paraId="1DEFE79B" w14:textId="77777777" w:rsidR="00FC44E6" w:rsidRP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návrh smlouvy o dílo,</w:t>
      </w:r>
    </w:p>
    <w:p w14:paraId="1794E526" w14:textId="77777777" w:rsidR="00FC44E6" w:rsidRP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plná moc či pověření, je-li tohoto dokumentu třeba,</w:t>
      </w:r>
    </w:p>
    <w:p w14:paraId="4627B35A" w14:textId="77777777" w:rsidR="00FC44E6" w:rsidRP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cenová kalkulace,</w:t>
      </w:r>
    </w:p>
    <w:p w14:paraId="7C1867A5" w14:textId="77777777" w:rsidR="00FC44E6" w:rsidRP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doklady o prokázání splnění základní způsobilosti (příloha č. 2 Výzvy),</w:t>
      </w:r>
    </w:p>
    <w:p w14:paraId="4F4D30FB" w14:textId="77777777" w:rsidR="00FC44E6" w:rsidRP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doklady o prokázání splnění profesní způsobilosti,</w:t>
      </w:r>
    </w:p>
    <w:p w14:paraId="5F5CF9C1" w14:textId="77777777" w:rsidR="00FC44E6" w:rsidRP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doklady o prokázání splnění technické kvalifikace,</w:t>
      </w:r>
    </w:p>
    <w:p w14:paraId="0CE64286" w14:textId="77777777" w:rsidR="00FC44E6" w:rsidRP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seznam jiných osob, jejich prostřednictvím dodavatel prokazuje určitou část kvalifikace včetně dokladů k prokázání kvalifikace vztahujících se k jiným osobám,</w:t>
      </w:r>
    </w:p>
    <w:p w14:paraId="7892C73F" w14:textId="6844A3A2" w:rsid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 xml:space="preserve">údaje o poddodavatelích a jejich podílu na plnění zakázky (bude předloženo ve </w:t>
      </w:r>
      <w:r w:rsidRPr="00F06CF1">
        <w:rPr>
          <w:rFonts w:eastAsia="Times New Roman" w:cs="Times New Roman"/>
          <w:lang w:eastAsia="cs-CZ"/>
        </w:rPr>
        <w:t xml:space="preserve">formě </w:t>
      </w:r>
      <w:r w:rsidRPr="0095684C">
        <w:rPr>
          <w:rFonts w:eastAsia="Times New Roman" w:cs="Times New Roman"/>
          <w:lang w:eastAsia="cs-CZ"/>
        </w:rPr>
        <w:t xml:space="preserve">přílohy č. </w:t>
      </w:r>
      <w:r w:rsidR="00374F0A" w:rsidRPr="0095684C">
        <w:rPr>
          <w:rFonts w:eastAsia="Times New Roman" w:cs="Times New Roman"/>
          <w:lang w:eastAsia="cs-CZ"/>
        </w:rPr>
        <w:t xml:space="preserve">8 </w:t>
      </w:r>
      <w:r w:rsidRPr="0095684C">
        <w:rPr>
          <w:rFonts w:eastAsia="Times New Roman" w:cs="Times New Roman"/>
          <w:lang w:eastAsia="cs-CZ"/>
        </w:rPr>
        <w:t>ke smlouvě o dílo</w:t>
      </w:r>
      <w:r w:rsidRPr="00FC44E6">
        <w:rPr>
          <w:rFonts w:eastAsia="Times New Roman" w:cs="Times New Roman"/>
          <w:lang w:eastAsia="cs-CZ"/>
        </w:rPr>
        <w:t>),</w:t>
      </w:r>
    </w:p>
    <w:p w14:paraId="2C4662DB" w14:textId="28423A8D" w:rsidR="00E16BF4" w:rsidRPr="00FC44E6" w:rsidRDefault="00E16BF4" w:rsidP="00A07251">
      <w:pPr>
        <w:numPr>
          <w:ilvl w:val="0"/>
          <w:numId w:val="13"/>
        </w:numPr>
        <w:spacing w:after="0" w:line="240" w:lineRule="auto"/>
        <w:ind w:hanging="437"/>
        <w:jc w:val="both"/>
        <w:rPr>
          <w:rFonts w:eastAsia="Times New Roman" w:cs="Times New Roman"/>
          <w:lang w:eastAsia="cs-CZ"/>
        </w:rPr>
      </w:pPr>
      <w:r>
        <w:rPr>
          <w:rFonts w:eastAsia="Times New Roman" w:cs="Times New Roman"/>
          <w:lang w:eastAsia="cs-CZ"/>
        </w:rPr>
        <w:t xml:space="preserve">čestné prohlášení o splnění podmínek v souvislosti </w:t>
      </w:r>
      <w:r w:rsidR="004E5364">
        <w:rPr>
          <w:rFonts w:eastAsia="Times New Roman" w:cs="Times New Roman"/>
          <w:lang w:eastAsia="cs-CZ"/>
        </w:rPr>
        <w:t>s mezinárodními sankcemi</w:t>
      </w:r>
      <w:r w:rsidR="004E52D8" w:rsidDel="004E52D8">
        <w:rPr>
          <w:rFonts w:eastAsia="Times New Roman" w:cs="Times New Roman"/>
          <w:lang w:eastAsia="cs-CZ"/>
        </w:rPr>
        <w:t xml:space="preserve"> </w:t>
      </w:r>
      <w:r>
        <w:rPr>
          <w:rFonts w:eastAsia="Times New Roman" w:cs="Times New Roman"/>
          <w:lang w:eastAsia="cs-CZ"/>
        </w:rPr>
        <w:t xml:space="preserve">zpracované ve formě formuláře </w:t>
      </w:r>
      <w:r w:rsidR="00DE43F7">
        <w:rPr>
          <w:rFonts w:eastAsia="Times New Roman" w:cs="Times New Roman"/>
          <w:lang w:eastAsia="cs-CZ"/>
        </w:rPr>
        <w:t xml:space="preserve">dle Přílohy č. </w:t>
      </w:r>
      <w:r w:rsidR="00094D6F">
        <w:rPr>
          <w:rFonts w:eastAsia="Times New Roman" w:cs="Times New Roman"/>
          <w:lang w:eastAsia="cs-CZ"/>
        </w:rPr>
        <w:t>4</w:t>
      </w:r>
      <w:r w:rsidR="00DE43F7">
        <w:rPr>
          <w:rFonts w:eastAsia="Times New Roman" w:cs="Times New Roman"/>
          <w:lang w:eastAsia="cs-CZ"/>
        </w:rPr>
        <w:t xml:space="preserve"> této Výzvy</w:t>
      </w:r>
      <w:r>
        <w:rPr>
          <w:rFonts w:eastAsia="Times New Roman" w:cs="Times New Roman"/>
          <w:lang w:eastAsia="cs-CZ"/>
        </w:rPr>
        <w:t>,</w:t>
      </w:r>
    </w:p>
    <w:p w14:paraId="31F2C169" w14:textId="77777777" w:rsidR="00FC44E6" w:rsidRP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případné další doklady.</w:t>
      </w:r>
    </w:p>
    <w:p w14:paraId="48F2A6FF" w14:textId="77777777" w:rsidR="00FC44E6" w:rsidRPr="00FC44E6" w:rsidRDefault="00FC44E6" w:rsidP="00FC44E6">
      <w:pPr>
        <w:spacing w:after="0" w:line="240" w:lineRule="auto"/>
        <w:ind w:left="426"/>
        <w:jc w:val="both"/>
        <w:rPr>
          <w:rFonts w:eastAsia="Times New Roman" w:cs="Times New Roman"/>
          <w:lang w:eastAsia="cs-CZ"/>
        </w:rPr>
      </w:pPr>
    </w:p>
    <w:p w14:paraId="0A47ACFD" w14:textId="039A428B" w:rsidR="00B16D2C" w:rsidRDefault="00B16D2C" w:rsidP="002E2E99">
      <w:pPr>
        <w:spacing w:after="0" w:line="240" w:lineRule="auto"/>
        <w:ind w:left="426"/>
        <w:jc w:val="both"/>
      </w:pPr>
      <w:r>
        <w:t>Zadavatel stanovuje zadávací podmínku, že n</w:t>
      </w:r>
      <w:r w:rsidRPr="004B09BF">
        <w:t xml:space="preserve">abídka účastníka </w:t>
      </w:r>
      <w:r>
        <w:t xml:space="preserve">výběrového </w:t>
      </w:r>
      <w:r w:rsidRPr="004B09BF">
        <w:t xml:space="preserve">řízení musí být mj. i v souladu se zákonem </w:t>
      </w:r>
      <w:r>
        <w:t>č</w:t>
      </w:r>
      <w:r w:rsidRPr="000D22AD">
        <w:t>. 159/2006 Sb., o střetu zájmů, ve znění pozdějších předpisů</w:t>
      </w:r>
      <w:r w:rsidRPr="004B09BF">
        <w:t xml:space="preserve"> </w:t>
      </w:r>
      <w:r>
        <w:t xml:space="preserve">(dále jen „zákon </w:t>
      </w:r>
      <w:r w:rsidRPr="004B09BF">
        <w:t>o střetu zájmů</w:t>
      </w:r>
      <w:r>
        <w:t>“)</w:t>
      </w:r>
      <w:r w:rsidRPr="00625194">
        <w:t xml:space="preserve"> </w:t>
      </w:r>
      <w:r>
        <w:t xml:space="preserve">a zadavatel </w:t>
      </w:r>
      <w:r w:rsidRPr="00895982">
        <w:t xml:space="preserve">požaduje, aby dodavatel a </w:t>
      </w:r>
      <w:r>
        <w:t xml:space="preserve">každý </w:t>
      </w:r>
      <w:r w:rsidRPr="00895982">
        <w:t>jeho poddodavatel, prostřednictvím kterého prokazuje kvalifikaci, nebyli ve střetu zájmů dle §</w:t>
      </w:r>
      <w:r w:rsidR="00C44F40">
        <w:t> </w:t>
      </w:r>
      <w:r w:rsidRPr="00895982">
        <w:t xml:space="preserve">4b </w:t>
      </w:r>
      <w:r>
        <w:t>z</w:t>
      </w:r>
      <w:r w:rsidRPr="00895982">
        <w:t>ákona o střetu zájmů</w:t>
      </w:r>
      <w:r>
        <w:t xml:space="preserve">. Součástí formuláře </w:t>
      </w:r>
      <w:r w:rsidRPr="00B71CC3">
        <w:t>obsaženého v Příloze č. 1 t</w:t>
      </w:r>
      <w:r w:rsidR="00C44F40">
        <w:t>éto Výzvy</w:t>
      </w:r>
      <w:r>
        <w:t xml:space="preserve"> proto bude </w:t>
      </w:r>
      <w:r w:rsidRPr="000D22AD">
        <w:t xml:space="preserve">prohlášení ke střetu zájmů ve smyslu ustanovení § 4b zákona </w:t>
      </w:r>
      <w:r>
        <w:t>o</w:t>
      </w:r>
      <w:r w:rsidRPr="000D22AD">
        <w:t xml:space="preserve"> střetu zájmů</w:t>
      </w:r>
      <w:r>
        <w:t xml:space="preserve">. </w:t>
      </w:r>
    </w:p>
    <w:p w14:paraId="0D582D24" w14:textId="77777777" w:rsidR="00B16D2C" w:rsidRDefault="00B16D2C" w:rsidP="00FC44E6">
      <w:pPr>
        <w:spacing w:after="0" w:line="240" w:lineRule="auto"/>
        <w:ind w:left="426"/>
        <w:jc w:val="both"/>
        <w:rPr>
          <w:rFonts w:eastAsia="Times New Roman" w:cs="Times New Roman"/>
          <w:lang w:eastAsia="cs-CZ"/>
        </w:rPr>
      </w:pPr>
    </w:p>
    <w:p w14:paraId="1FFD53EA" w14:textId="291E6011"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Součástí nabídky musí být i</w:t>
      </w:r>
      <w:r w:rsidRPr="00FC44E6">
        <w:rPr>
          <w:rFonts w:eastAsia="Times New Roman" w:cs="Times New Roman"/>
          <w:b/>
          <w:lang w:eastAsia="cs-CZ"/>
        </w:rPr>
        <w:t xml:space="preserve"> návrh smlouvy</w:t>
      </w:r>
      <w:r w:rsidRPr="00FC44E6">
        <w:rPr>
          <w:rFonts w:eastAsia="Times New Roman" w:cs="Times New Roman"/>
          <w:lang w:eastAsia="cs-CZ"/>
        </w:rPr>
        <w:t xml:space="preserve"> vypracovaný v souladu se závazným vzorem smlouvy, který </w:t>
      </w:r>
      <w:proofErr w:type="gramStart"/>
      <w:r w:rsidRPr="00FC44E6">
        <w:rPr>
          <w:rFonts w:eastAsia="Times New Roman" w:cs="Times New Roman"/>
          <w:lang w:eastAsia="cs-CZ"/>
        </w:rPr>
        <w:t>tvoří</w:t>
      </w:r>
      <w:proofErr w:type="gramEnd"/>
      <w:r w:rsidRPr="00FC44E6">
        <w:rPr>
          <w:rFonts w:eastAsia="Times New Roman" w:cs="Times New Roman"/>
          <w:lang w:eastAsia="cs-CZ"/>
        </w:rPr>
        <w:t xml:space="preserve"> součást obsahu zadávací dokumentace. Návrh smlouvy nemusí být ze strany dodavatele podepsán. </w:t>
      </w:r>
    </w:p>
    <w:p w14:paraId="5488F23A" w14:textId="77777777" w:rsidR="00FC44E6" w:rsidRPr="00FC44E6" w:rsidRDefault="00FC44E6" w:rsidP="00FC44E6">
      <w:pPr>
        <w:spacing w:after="0" w:line="240" w:lineRule="auto"/>
        <w:ind w:left="426"/>
        <w:jc w:val="both"/>
        <w:rPr>
          <w:rFonts w:eastAsia="Times New Roman" w:cs="Times New Roman"/>
          <w:lang w:eastAsia="cs-CZ"/>
        </w:rPr>
      </w:pPr>
    </w:p>
    <w:p w14:paraId="24C17A15"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Nabídková cena</w:t>
      </w:r>
      <w:r w:rsidRPr="00FC44E6">
        <w:rPr>
          <w:rFonts w:eastAsia="Times New Roman" w:cs="Times New Roman"/>
          <w:lang w:eastAsia="cs-CZ"/>
        </w:rPr>
        <w:t xml:space="preserve"> bude pokrývat provedení všech prací nezbytných k řádnému dokončení předmětu plnění této veřejné zakázky podle této Výzvy a zadávacích podmínek této veřejné zakázky jako celku. </w:t>
      </w:r>
    </w:p>
    <w:p w14:paraId="2D753765" w14:textId="77777777" w:rsidR="00FC44E6" w:rsidRPr="00FC44E6" w:rsidRDefault="00FC44E6" w:rsidP="00FC44E6">
      <w:pPr>
        <w:spacing w:after="0" w:line="240" w:lineRule="auto"/>
        <w:ind w:left="426"/>
        <w:jc w:val="both"/>
        <w:rPr>
          <w:rFonts w:eastAsia="Times New Roman" w:cs="Times New Roman"/>
          <w:lang w:eastAsia="cs-CZ"/>
        </w:rPr>
      </w:pPr>
    </w:p>
    <w:p w14:paraId="52D9C492" w14:textId="5AB37430" w:rsidR="000324AD" w:rsidRDefault="00FC44E6" w:rsidP="000324AD">
      <w:pPr>
        <w:autoSpaceDE w:val="0"/>
        <w:autoSpaceDN w:val="0"/>
        <w:spacing w:after="0" w:line="240" w:lineRule="auto"/>
        <w:ind w:left="426" w:hanging="426"/>
        <w:jc w:val="both"/>
        <w:rPr>
          <w:rFonts w:eastAsia="Calibri" w:cs="Times New Roman"/>
          <w:color w:val="000000"/>
          <w:lang w:eastAsia="cs-CZ"/>
        </w:rPr>
      </w:pPr>
      <w:r w:rsidRPr="00FC44E6">
        <w:rPr>
          <w:rFonts w:eastAsia="Calibri" w:cs="Times New Roman"/>
          <w:color w:val="000000"/>
          <w:lang w:eastAsia="cs-CZ"/>
        </w:rPr>
        <w:tab/>
        <w:t xml:space="preserve">Nabídková </w:t>
      </w:r>
      <w:r w:rsidRPr="00FC44E6">
        <w:rPr>
          <w:rFonts w:eastAsia="Calibri" w:cs="Times New Roman"/>
          <w:lang w:eastAsia="cs-CZ"/>
        </w:rPr>
        <w:t xml:space="preserve">cena bude v čl. 3.3 závazného vzoru smlouvy uvedena </w:t>
      </w:r>
      <w:r w:rsidR="000324AD" w:rsidRPr="00837D27">
        <w:rPr>
          <w:rFonts w:eastAsia="Times New Roman" w:cs="Times New Roman"/>
          <w:lang w:eastAsia="cs-CZ"/>
        </w:rPr>
        <w:t>následujícím způsobem</w:t>
      </w:r>
      <w:r w:rsidR="000324AD" w:rsidRPr="00837D27">
        <w:rPr>
          <w:rFonts w:eastAsia="Calibri" w:cs="Times New Roman"/>
          <w:color w:val="000000"/>
          <w:lang w:eastAsia="cs-CZ"/>
        </w:rPr>
        <w:t>:</w:t>
      </w:r>
    </w:p>
    <w:p w14:paraId="0D62A925" w14:textId="4853464D" w:rsidR="008747F0" w:rsidRDefault="008747F0" w:rsidP="000324AD">
      <w:pPr>
        <w:autoSpaceDE w:val="0"/>
        <w:autoSpaceDN w:val="0"/>
        <w:spacing w:after="0" w:line="240" w:lineRule="auto"/>
        <w:ind w:left="426" w:hanging="426"/>
        <w:jc w:val="both"/>
        <w:rPr>
          <w:rFonts w:eastAsia="Calibri" w:cs="Times New Roman"/>
          <w:color w:val="000000"/>
          <w:lang w:eastAsia="cs-CZ"/>
        </w:rPr>
      </w:pPr>
      <w:r>
        <w:rPr>
          <w:rFonts w:eastAsia="Calibri" w:cs="Times New Roman"/>
          <w:color w:val="000000"/>
          <w:lang w:eastAsia="cs-CZ"/>
        </w:rPr>
        <w:tab/>
      </w:r>
    </w:p>
    <w:p w14:paraId="7E4663A5" w14:textId="5E1B6E75" w:rsidR="008747F0" w:rsidRDefault="008747F0" w:rsidP="008747F0">
      <w:pPr>
        <w:pStyle w:val="Text1-1"/>
        <w:numPr>
          <w:ilvl w:val="0"/>
          <w:numId w:val="0"/>
        </w:numPr>
        <w:spacing w:after="0"/>
        <w:ind w:left="737" w:hanging="311"/>
      </w:pPr>
      <w:r>
        <w:t>Cena Díla bez DPH: "[</w:t>
      </w:r>
      <w:proofErr w:type="gramStart"/>
      <w:r w:rsidRPr="00393E8F">
        <w:rPr>
          <w:highlight w:val="green"/>
        </w:rPr>
        <w:t>VLOŽÍ</w:t>
      </w:r>
      <w:proofErr w:type="gramEnd"/>
      <w:r w:rsidRPr="00393E8F">
        <w:rPr>
          <w:highlight w:val="green"/>
        </w:rPr>
        <w:t xml:space="preserve"> ZHOTOVITEL</w:t>
      </w:r>
      <w:r>
        <w:t>]" Kč</w:t>
      </w:r>
    </w:p>
    <w:p w14:paraId="629DDC39" w14:textId="5049F499" w:rsidR="008747F0" w:rsidRPr="00F01FED" w:rsidRDefault="008747F0" w:rsidP="008747F0">
      <w:pPr>
        <w:autoSpaceDE w:val="0"/>
        <w:autoSpaceDN w:val="0"/>
        <w:spacing w:after="0" w:line="240" w:lineRule="auto"/>
        <w:ind w:left="426"/>
        <w:jc w:val="both"/>
        <w:rPr>
          <w:rFonts w:eastAsia="Calibri" w:cs="Times New Roman"/>
          <w:color w:val="000000"/>
          <w:lang w:eastAsia="cs-CZ"/>
        </w:rPr>
      </w:pPr>
      <w:r>
        <w:t>slovy: "[</w:t>
      </w:r>
      <w:proofErr w:type="gramStart"/>
      <w:r w:rsidRPr="00393E8F">
        <w:rPr>
          <w:highlight w:val="green"/>
        </w:rPr>
        <w:t>VLOŽÍ</w:t>
      </w:r>
      <w:proofErr w:type="gramEnd"/>
      <w:r w:rsidRPr="00393E8F">
        <w:rPr>
          <w:highlight w:val="green"/>
        </w:rPr>
        <w:t xml:space="preserve"> ZHOTOVITEL</w:t>
      </w:r>
      <w:r>
        <w:t>]" korun českých</w:t>
      </w:r>
    </w:p>
    <w:p w14:paraId="3DFFDF40" w14:textId="77777777" w:rsidR="00FC44E6" w:rsidRDefault="00FC44E6" w:rsidP="00FC44E6">
      <w:pPr>
        <w:spacing w:after="0" w:line="240" w:lineRule="auto"/>
        <w:ind w:left="426"/>
        <w:jc w:val="both"/>
        <w:rPr>
          <w:rFonts w:eastAsia="Times New Roman" w:cs="Times New Roman"/>
          <w:lang w:eastAsia="cs-CZ"/>
        </w:rPr>
      </w:pPr>
    </w:p>
    <w:p w14:paraId="060B73A7" w14:textId="66FE136A" w:rsidR="008747F0" w:rsidRDefault="008747F0" w:rsidP="00FC44E6">
      <w:pPr>
        <w:spacing w:after="0" w:line="240" w:lineRule="auto"/>
        <w:ind w:left="426"/>
        <w:jc w:val="both"/>
        <w:rPr>
          <w:rFonts w:eastAsia="Times New Roman" w:cs="Times New Roman"/>
          <w:lang w:eastAsia="cs-CZ"/>
        </w:rPr>
      </w:pPr>
      <w:r>
        <w:t>Podrobný rozpis ceny dodavatel uvede v Příloze č. 4 závazného vzoru smlouvy s názvem Rozpis Ceny Díla podle tam uvedených pravidel.</w:t>
      </w:r>
    </w:p>
    <w:p w14:paraId="22D0301A" w14:textId="77777777" w:rsidR="008747F0" w:rsidRPr="00FC44E6" w:rsidRDefault="008747F0" w:rsidP="00FC44E6">
      <w:pPr>
        <w:spacing w:after="0" w:line="240" w:lineRule="auto"/>
        <w:ind w:left="426"/>
        <w:jc w:val="both"/>
        <w:rPr>
          <w:rFonts w:eastAsia="Times New Roman" w:cs="Times New Roman"/>
          <w:lang w:eastAsia="cs-CZ"/>
        </w:rPr>
      </w:pPr>
    </w:p>
    <w:p w14:paraId="1C2466D4"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Tato nabídková cena bude doložena i příslušnou </w:t>
      </w:r>
      <w:r w:rsidRPr="00FC44E6">
        <w:rPr>
          <w:rFonts w:eastAsia="Times New Roman" w:cs="Times New Roman"/>
          <w:b/>
          <w:lang w:eastAsia="cs-CZ"/>
        </w:rPr>
        <w:t>cenovou kalkulací</w:t>
      </w:r>
      <w:r w:rsidRPr="00FC44E6">
        <w:rPr>
          <w:rFonts w:eastAsia="Times New Roman" w:cs="Times New Roman"/>
          <w:lang w:eastAsia="cs-CZ"/>
        </w:rPr>
        <w:t xml:space="preserve"> v měrných jednotkách, vztahujících se k předmětu zakázky (např. </w:t>
      </w:r>
      <w:proofErr w:type="gramStart"/>
      <w:r w:rsidRPr="00FC44E6">
        <w:rPr>
          <w:rFonts w:eastAsia="Times New Roman" w:cs="Times New Roman"/>
          <w:lang w:eastAsia="cs-CZ"/>
        </w:rPr>
        <w:t>položka - druh</w:t>
      </w:r>
      <w:proofErr w:type="gramEnd"/>
      <w:r w:rsidRPr="00FC44E6">
        <w:rPr>
          <w:rFonts w:eastAsia="Times New Roman" w:cs="Times New Roman"/>
          <w:lang w:eastAsia="cs-CZ"/>
        </w:rPr>
        <w:t xml:space="preserve"> činnosti, počet hodin, hodinová sazba, dílčí cena).</w:t>
      </w:r>
    </w:p>
    <w:p w14:paraId="3B899EEB" w14:textId="77777777" w:rsidR="00FC44E6" w:rsidRPr="00FC44E6" w:rsidRDefault="00FC44E6" w:rsidP="00FC44E6">
      <w:pPr>
        <w:spacing w:after="0" w:line="240" w:lineRule="auto"/>
        <w:ind w:left="426"/>
        <w:jc w:val="both"/>
        <w:rPr>
          <w:rFonts w:eastAsia="Times New Roman" w:cs="Times New Roman"/>
          <w:lang w:eastAsia="cs-CZ"/>
        </w:rPr>
      </w:pPr>
    </w:p>
    <w:p w14:paraId="29A27749"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58C70429" w14:textId="77777777" w:rsidR="00FC44E6" w:rsidRPr="00FC44E6" w:rsidRDefault="00FC44E6" w:rsidP="00FC44E6">
      <w:pPr>
        <w:spacing w:after="0" w:line="240" w:lineRule="auto"/>
        <w:ind w:left="426"/>
        <w:jc w:val="both"/>
        <w:rPr>
          <w:rFonts w:eastAsia="Times New Roman" w:cs="Times New Roman"/>
          <w:strike/>
          <w:lang w:eastAsia="cs-CZ"/>
        </w:rPr>
      </w:pPr>
    </w:p>
    <w:p w14:paraId="65F76E29"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Všechny dokumenty nabídky, které zadavatel požaduje předložit v kopii a u kterých tato Výzva předpokládá podpis, budou podepsány na příslušných stránkách těchto dokumentů osobou oprávněnou jednat za dodavatele a budou předloženy ve formě skenu předmětného </w:t>
      </w:r>
      <w:r w:rsidRPr="00FC44E6">
        <w:rPr>
          <w:rFonts w:eastAsia="Times New Roman" w:cs="Times New Roman"/>
          <w:lang w:eastAsia="cs-CZ"/>
        </w:rPr>
        <w:lastRenderedPageBreak/>
        <w:t xml:space="preserve">dokumentu s viditelným označením dodavatele (např. razítkem), podpisem a 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w:t>
      </w:r>
      <w:proofErr w:type="gramStart"/>
      <w:r w:rsidRPr="00FC44E6">
        <w:rPr>
          <w:rFonts w:eastAsia="Times New Roman" w:cs="Times New Roman"/>
          <w:lang w:eastAsia="cs-CZ"/>
        </w:rPr>
        <w:t>tvoří</w:t>
      </w:r>
      <w:proofErr w:type="gramEnd"/>
      <w:r w:rsidRPr="00FC44E6">
        <w:rPr>
          <w:rFonts w:eastAsia="Times New Roman" w:cs="Times New Roman"/>
          <w:lang w:eastAsia="cs-CZ"/>
        </w:rPr>
        <w:t xml:space="preserve">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14:paraId="604A0FDB" w14:textId="77777777" w:rsidR="00FC44E6" w:rsidRPr="00FC44E6" w:rsidRDefault="00FC44E6" w:rsidP="00FC44E6">
      <w:pPr>
        <w:spacing w:after="0" w:line="240" w:lineRule="auto"/>
        <w:ind w:left="426"/>
        <w:jc w:val="both"/>
        <w:rPr>
          <w:rFonts w:eastAsia="Times New Roman" w:cs="Times New Roman"/>
          <w:strike/>
          <w:lang w:eastAsia="cs-CZ"/>
        </w:rPr>
      </w:pPr>
    </w:p>
    <w:p w14:paraId="3D6A3CE7" w14:textId="1A250101" w:rsidR="00FC44E6" w:rsidRPr="00FC44E6" w:rsidRDefault="00FC44E6" w:rsidP="00C825A5">
      <w:pPr>
        <w:spacing w:after="0" w:line="240" w:lineRule="auto"/>
        <w:ind w:left="426"/>
        <w:jc w:val="both"/>
        <w:rPr>
          <w:rFonts w:eastAsia="Times New Roman" w:cs="Times New Roman"/>
          <w:lang w:eastAsia="cs-CZ"/>
        </w:rPr>
      </w:pPr>
      <w:r w:rsidRPr="00FC44E6">
        <w:rPr>
          <w:rFonts w:eastAsia="Times New Roman" w:cs="Times New Roman"/>
          <w:lang w:eastAsia="cs-CZ"/>
        </w:rPr>
        <w:t>Zadavatel je povinen uveřejňovat uzavřené smlouvy v </w:t>
      </w:r>
      <w:r w:rsidRPr="00FC44E6">
        <w:rPr>
          <w:rFonts w:eastAsia="Times New Roman" w:cs="Times New Roman"/>
          <w:b/>
          <w:lang w:eastAsia="cs-CZ"/>
        </w:rPr>
        <w:t>Registru smluv</w:t>
      </w:r>
      <w:r w:rsidRPr="00FC44E6">
        <w:rPr>
          <w:rFonts w:eastAsia="Times New Roman" w:cs="Times New Roman"/>
          <w:lang w:eastAsia="cs-CZ"/>
        </w:rPr>
        <w:t xml:space="preserve"> na základě ustanovení zákona č. 340/2015 Sb., o zvláštních podmínkách účinnosti některých smluv, uveřejňování těchto smluv a o registru smluv (zákon o registru smluv). </w:t>
      </w:r>
      <w:r w:rsidR="008747F0">
        <w:t>Účastník výběrového řízení je povinen v nabídce označit údaje nebo sdělení, které považuje za důvěrné nebo chráněné podle zvláštních právních předpisů (</w:t>
      </w:r>
      <w:r w:rsidR="008747F0" w:rsidRPr="008747F0">
        <w:rPr>
          <w:b/>
          <w:bCs/>
        </w:rPr>
        <w:t>obchodní tajemství</w:t>
      </w:r>
      <w:r w:rsidR="008747F0">
        <w:t>) a které jsou vyjmuty z </w:t>
      </w:r>
      <w:proofErr w:type="spellStart"/>
      <w:r w:rsidR="008747F0">
        <w:t>uveřejňovací</w:t>
      </w:r>
      <w:proofErr w:type="spellEnd"/>
      <w:r w:rsidR="008747F0">
        <w:t xml:space="preserve"> povinnosti. Označením obchodního tajemství ve smyslu předchozí věty se rozumí, že součástí nabídky bude písemné oznámení účastníka obsahující přesnou identifikaci dotčených částí smlouvy včetně odůvodnění, proč jsou za obchodní tajemství považovány. Účastník je povinen výslovně uvést, že informace, které označil jako své obchodní tajemství, naplňují současně všechny definiční znaky obchodního tajemství, tak jak je vymezeno v ustanovení § 504 občanského zákoníku. Zadavatel bude zachovávat mlčenlivost o všech údajích, sděleních a dokladech označených účastníkem zadávacího řízení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 </w:t>
      </w:r>
      <w:r w:rsidRPr="00FC44E6">
        <w:rPr>
          <w:rFonts w:eastAsia="Times New Roman" w:cs="Times New Roman"/>
          <w:lang w:eastAsia="cs-CZ"/>
        </w:rPr>
        <w:t xml:space="preserve">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w:t>
      </w:r>
      <w:proofErr w:type="gramStart"/>
      <w:r w:rsidRPr="00FC44E6">
        <w:rPr>
          <w:rFonts w:eastAsia="Times New Roman" w:cs="Times New Roman"/>
          <w:lang w:eastAsia="cs-CZ"/>
        </w:rPr>
        <w:t>účast</w:t>
      </w:r>
      <w:proofErr w:type="gramEnd"/>
      <w:r w:rsidRPr="00FC44E6">
        <w:rPr>
          <w:rFonts w:eastAsia="Times New Roman" w:cs="Times New Roman"/>
          <w:lang w:eastAsia="cs-CZ"/>
        </w:rPr>
        <w:t xml:space="preserve"> a to i prostřednictvím jiné právnické osoby, je dále povinen v nabídce uvést, zda cenné papíry této akciové společnosti byly přijaty k obchodování na regulovaném trhu nebo evropském regulovaném trhu.</w:t>
      </w:r>
    </w:p>
    <w:p w14:paraId="2FAF4CAD" w14:textId="77777777" w:rsidR="00FC44E6" w:rsidRPr="00FC44E6" w:rsidRDefault="00FC44E6" w:rsidP="00FC44E6">
      <w:pPr>
        <w:spacing w:after="0" w:line="240" w:lineRule="auto"/>
        <w:ind w:left="426"/>
        <w:jc w:val="both"/>
        <w:rPr>
          <w:rFonts w:eastAsia="Times New Roman" w:cs="Times New Roman"/>
          <w:strike/>
          <w:lang w:eastAsia="cs-CZ"/>
        </w:rPr>
      </w:pPr>
    </w:p>
    <w:p w14:paraId="731D4BC1" w14:textId="72DFE0C0"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Podává-li nabídku více osob společně</w:t>
      </w:r>
      <w:r w:rsidRPr="00FC44E6">
        <w:rPr>
          <w:rFonts w:eastAsia="Times New Roman" w:cs="Times New Roman"/>
          <w:lang w:eastAsia="cs-CZ"/>
        </w:rPr>
        <w:t xml:space="preserve"> (jako seskupení dodavatelů), jsou povinni přiložit k nabídce kopii smlouvy, z níž závazně vyplývá, že všichni tito dodavatelé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r w:rsidR="00B86EBD">
        <w:rPr>
          <w:rFonts w:eastAsia="Times New Roman" w:cs="Times New Roman"/>
          <w:lang w:eastAsia="cs-CZ"/>
        </w:rPr>
        <w:t xml:space="preserve"> </w:t>
      </w:r>
      <w:r w:rsidR="00B86EBD" w:rsidRPr="00B86EBD">
        <w:rPr>
          <w:rFonts w:eastAsia="Times New Roman" w:cs="Times New Roman"/>
          <w:lang w:eastAsia="cs-CZ"/>
        </w:rPr>
        <w:t xml:space="preserve">V případě, že podalo nabídku více osob společně, </w:t>
      </w:r>
      <w:proofErr w:type="gramStart"/>
      <w:r w:rsidR="00B86EBD" w:rsidRPr="00B86EBD">
        <w:rPr>
          <w:rFonts w:eastAsia="Times New Roman" w:cs="Times New Roman"/>
          <w:lang w:eastAsia="cs-CZ"/>
        </w:rPr>
        <w:t>předloží</w:t>
      </w:r>
      <w:proofErr w:type="gramEnd"/>
      <w:r w:rsidR="00B86EBD" w:rsidRPr="00B86EBD">
        <w:rPr>
          <w:rFonts w:eastAsia="Times New Roman" w:cs="Times New Roman"/>
          <w:lang w:eastAsia="cs-CZ"/>
        </w:rPr>
        <w:t xml:space="preserve"> vybraný dodavatel smlouvu či jiný dokument obsahující zmocnění vedoucího společníka ve formátu umožňujícím editaci.</w:t>
      </w:r>
    </w:p>
    <w:p w14:paraId="45F0332F" w14:textId="77777777" w:rsidR="00FC44E6" w:rsidRPr="00FC44E6" w:rsidRDefault="00FC44E6" w:rsidP="00FC44E6">
      <w:pPr>
        <w:spacing w:after="0" w:line="240" w:lineRule="auto"/>
        <w:ind w:left="426"/>
        <w:jc w:val="both"/>
        <w:rPr>
          <w:rFonts w:eastAsia="Times New Roman" w:cs="Times New Roman"/>
          <w:lang w:eastAsia="cs-CZ"/>
        </w:rPr>
      </w:pPr>
    </w:p>
    <w:p w14:paraId="2AE86685" w14:textId="34E0D121"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Jeden ze společníků bude ve výše uvedené smlouvě či jiném dokumentu uveden jako </w:t>
      </w:r>
      <w:r w:rsidRPr="00FC44E6">
        <w:rPr>
          <w:rFonts w:eastAsia="Times New Roman" w:cs="Times New Roman"/>
          <w:b/>
          <w:lang w:eastAsia="cs-CZ"/>
        </w:rPr>
        <w:t>vedoucí společník</w:t>
      </w:r>
      <w:r w:rsidRPr="00FC44E6">
        <w:rPr>
          <w:rFonts w:eastAsia="Times New Roman" w:cs="Times New Roman"/>
          <w:lang w:eastAsia="cs-CZ"/>
        </w:rPr>
        <w:t xml:space="preserve"> (Vedoucí zhotovitel ve smyslu Smlouvy o dílo). Zadavatel doporučuje, aby za vedoucího účastníka byl označen dodavatel, pod jehož registrací bude nabídka v</w:t>
      </w:r>
      <w:r w:rsidR="008747F0">
        <w:rPr>
          <w:rFonts w:eastAsia="Times New Roman" w:cs="Times New Roman"/>
          <w:lang w:eastAsia="cs-CZ"/>
        </w:rPr>
        <w:t> </w:t>
      </w:r>
      <w:r w:rsidRPr="00FC44E6">
        <w:rPr>
          <w:rFonts w:eastAsia="Times New Roman" w:cs="Times New Roman"/>
          <w:lang w:eastAsia="cs-CZ"/>
        </w:rPr>
        <w:t xml:space="preserve">elektronickém nástroji E-ZAK podávána. Bez ohledu na to si však zadavatel vyhrazuje právo v průběhu </w:t>
      </w:r>
      <w:r w:rsidR="004E52D8">
        <w:rPr>
          <w:rFonts w:eastAsia="Times New Roman" w:cs="Times New Roman"/>
          <w:lang w:eastAsia="cs-CZ"/>
        </w:rPr>
        <w:t>výběrového</w:t>
      </w:r>
      <w:r w:rsidR="004E52D8" w:rsidRPr="00FC44E6">
        <w:rPr>
          <w:rFonts w:eastAsia="Times New Roman" w:cs="Times New Roman"/>
          <w:lang w:eastAsia="cs-CZ"/>
        </w:rPr>
        <w:t xml:space="preserve"> </w:t>
      </w:r>
      <w:r w:rsidRPr="00FC44E6">
        <w:rPr>
          <w:rFonts w:eastAsia="Times New Roman" w:cs="Times New Roman"/>
          <w:lang w:eastAsia="cs-CZ"/>
        </w:rPr>
        <w:t xml:space="preserve">řízení komunikovat pouze s dodavatelem, pod jehož registrací byla nabídka podána. Komunikace mezi zadavatelem a společníky, kteří podávají společnou nabídku, potom bude v takovém případě probíhat prostřednictvím tohoto společníka. Veškerá právní jednání budou považována za </w:t>
      </w:r>
      <w:proofErr w:type="gramStart"/>
      <w:r w:rsidRPr="00FC44E6">
        <w:rPr>
          <w:rFonts w:eastAsia="Times New Roman" w:cs="Times New Roman"/>
          <w:lang w:eastAsia="cs-CZ"/>
        </w:rPr>
        <w:t>doručená</w:t>
      </w:r>
      <w:proofErr w:type="gramEnd"/>
      <w:r w:rsidRPr="00FC44E6">
        <w:rPr>
          <w:rFonts w:eastAsia="Times New Roman" w:cs="Times New Roman"/>
          <w:lang w:eastAsia="cs-CZ"/>
        </w:rPr>
        <w:t xml:space="preserve"> resp. odeslaná okamžikem doručení, resp. odeslání tomuto společníkovi. Vedoucí společník musí být oprávněn ve věcech Smlouvy o dílo zastupovat každého ze společníků, jakož i všechny společníky společně, a je rovněž oprávněn za ně přijímat pokyny a platby od zadavatele (Objednatele ve smyslu Smlouvy o</w:t>
      </w:r>
      <w:r w:rsidR="008747F0">
        <w:rPr>
          <w:rFonts w:eastAsia="Times New Roman" w:cs="Times New Roman"/>
          <w:lang w:eastAsia="cs-CZ"/>
        </w:rPr>
        <w:t> </w:t>
      </w:r>
      <w:r w:rsidRPr="00FC44E6">
        <w:rPr>
          <w:rFonts w:eastAsia="Times New Roman" w:cs="Times New Roman"/>
          <w:lang w:eastAsia="cs-CZ"/>
        </w:rPr>
        <w:t xml:space="preserve">dílo). Vystavovat daňové </w:t>
      </w:r>
      <w:proofErr w:type="gramStart"/>
      <w:r w:rsidRPr="00FC44E6">
        <w:rPr>
          <w:rFonts w:eastAsia="Times New Roman" w:cs="Times New Roman"/>
          <w:lang w:eastAsia="cs-CZ"/>
        </w:rPr>
        <w:t>doklady - faktury</w:t>
      </w:r>
      <w:proofErr w:type="gramEnd"/>
      <w:r w:rsidRPr="00FC44E6">
        <w:rPr>
          <w:rFonts w:eastAsia="Times New Roman" w:cs="Times New Roman"/>
          <w:lang w:eastAsia="cs-CZ"/>
        </w:rPr>
        <w:t xml:space="preserve">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3D6D9892" w14:textId="77777777" w:rsidR="00FC44E6" w:rsidRPr="00FC44E6" w:rsidRDefault="00FC44E6" w:rsidP="001F0450">
      <w:pPr>
        <w:numPr>
          <w:ilvl w:val="0"/>
          <w:numId w:val="6"/>
        </w:numPr>
        <w:spacing w:before="360" w:after="0" w:line="240" w:lineRule="auto"/>
        <w:ind w:left="499" w:hanging="357"/>
        <w:rPr>
          <w:rFonts w:eastAsia="Times New Roman" w:cs="Times New Roman"/>
          <w:b/>
          <w:u w:val="single"/>
          <w:lang w:eastAsia="cs-CZ"/>
        </w:rPr>
      </w:pPr>
      <w:r w:rsidRPr="00FC44E6">
        <w:rPr>
          <w:rFonts w:eastAsia="Times New Roman" w:cs="Times New Roman"/>
          <w:b/>
          <w:u w:val="single"/>
          <w:lang w:eastAsia="cs-CZ"/>
        </w:rPr>
        <w:lastRenderedPageBreak/>
        <w:t>Posouzení splnění podmínek účasti a hodnocení nabídek:</w:t>
      </w:r>
    </w:p>
    <w:p w14:paraId="3082FC2C" w14:textId="19E1FE38"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Posouzení splnění podmínek účasti spočívá v posouzení, zda jsou nabídky zpracovány v</w:t>
      </w:r>
      <w:r w:rsidR="008747F0">
        <w:rPr>
          <w:rFonts w:eastAsia="Times New Roman" w:cs="Times New Roman"/>
          <w:lang w:eastAsia="cs-CZ"/>
        </w:rPr>
        <w:t> </w:t>
      </w:r>
      <w:r w:rsidRPr="00FC44E6">
        <w:rPr>
          <w:rFonts w:eastAsia="Times New Roman" w:cs="Times New Roman"/>
          <w:lang w:eastAsia="cs-CZ"/>
        </w:rPr>
        <w:t>souladu se zadávacími podmínkami. Součástí posouzení splnění podmínek účasti je i</w:t>
      </w:r>
      <w:r w:rsidR="008747F0">
        <w:rPr>
          <w:rFonts w:eastAsia="Times New Roman" w:cs="Times New Roman"/>
          <w:lang w:eastAsia="cs-CZ"/>
        </w:rPr>
        <w:t> </w:t>
      </w:r>
      <w:r w:rsidRPr="00FC44E6">
        <w:rPr>
          <w:rFonts w:eastAsia="Times New Roman" w:cs="Times New Roman"/>
          <w:lang w:eastAsia="cs-CZ"/>
        </w:rPr>
        <w:t>posouzení kvalifikace.</w:t>
      </w:r>
    </w:p>
    <w:p w14:paraId="2C10E360"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Posouzení splnění podmínek účasti ve výběrovém řízení může být provedeno až po hodnocení nabídek. V takovém případě musí být vždy provedeno posouzení splnění podmínek účasti ve výběrovém řízení alespoň u vybraného dodavatele.</w:t>
      </w:r>
    </w:p>
    <w:p w14:paraId="1EEFA6FB" w14:textId="4A253A8E"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 xml:space="preserve">Zadavatel je oprávněn ověřovat věrohodnost </w:t>
      </w:r>
      <w:r w:rsidR="004E52D8">
        <w:t>účastníkem</w:t>
      </w:r>
      <w:r w:rsidRPr="00FC44E6">
        <w:rPr>
          <w:rFonts w:eastAsia="Times New Roman" w:cs="Times New Roman"/>
          <w:lang w:eastAsia="cs-CZ"/>
        </w:rPr>
        <w:t xml:space="preserve"> poskytnutých údajů a dokladů a rovněž si je i sám opatřovat</w:t>
      </w:r>
      <w:r w:rsidR="008B266F">
        <w:rPr>
          <w:rFonts w:eastAsia="Times New Roman" w:cs="Times New Roman"/>
          <w:lang w:eastAsia="cs-CZ"/>
        </w:rPr>
        <w:t xml:space="preserve">, </w:t>
      </w:r>
      <w:r w:rsidR="008B266F" w:rsidRPr="004039B9">
        <w:t>pokud nejde o údaje</w:t>
      </w:r>
      <w:r w:rsidR="008B266F">
        <w:t xml:space="preserve"> a</w:t>
      </w:r>
      <w:r w:rsidR="008B266F" w:rsidRPr="004039B9">
        <w:t xml:space="preserve"> doklady, které budou hodnoceny podle kritérií hodnocení</w:t>
      </w:r>
      <w:r w:rsidRPr="00FC44E6">
        <w:rPr>
          <w:rFonts w:eastAsia="Times New Roman" w:cs="Times New Roman"/>
          <w:lang w:eastAsia="cs-CZ"/>
        </w:rPr>
        <w:t>. Pro účely zajištění řádného průběhu výběrového řízení je zadavatel oprávněn požadovat, aby účastník výběrového</w:t>
      </w:r>
      <w:r w:rsidRPr="00FC44E6" w:rsidDel="008A61CA">
        <w:rPr>
          <w:rFonts w:eastAsia="Times New Roman" w:cs="Times New Roman"/>
          <w:lang w:eastAsia="cs-CZ"/>
        </w:rPr>
        <w:t xml:space="preserve"> </w:t>
      </w:r>
      <w:r w:rsidRPr="00FC44E6">
        <w:rPr>
          <w:rFonts w:eastAsia="Times New Roman" w:cs="Times New Roman"/>
          <w:lang w:eastAsia="cs-CZ"/>
        </w:rPr>
        <w:t>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p>
    <w:p w14:paraId="6AE59B23"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mimořádně nízké nabídkové ceny.</w:t>
      </w:r>
    </w:p>
    <w:p w14:paraId="386A73C8" w14:textId="77777777" w:rsidR="00FC44E6" w:rsidRPr="00FC44E6" w:rsidRDefault="00FC44E6" w:rsidP="001F0450">
      <w:pPr>
        <w:numPr>
          <w:ilvl w:val="0"/>
          <w:numId w:val="6"/>
        </w:numPr>
        <w:spacing w:before="360" w:after="0" w:line="240" w:lineRule="auto"/>
        <w:ind w:left="499" w:hanging="357"/>
        <w:rPr>
          <w:rFonts w:eastAsia="Times New Roman" w:cs="Times New Roman"/>
          <w:b/>
          <w:lang w:eastAsia="cs-CZ"/>
        </w:rPr>
      </w:pPr>
      <w:r w:rsidRPr="00FC44E6">
        <w:rPr>
          <w:rFonts w:eastAsia="Times New Roman" w:cs="Times New Roman"/>
          <w:b/>
          <w:u w:val="single"/>
          <w:lang w:eastAsia="cs-CZ"/>
        </w:rPr>
        <w:t>Vyloučení účastníka</w:t>
      </w:r>
    </w:p>
    <w:p w14:paraId="00FFB539"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 xml:space="preserve">Zadavatel může vyloučit účastníka výběrového řízení, pokud nabídka podaná účastníkem nesplňuje zadávací podmínky, tzn. pokud údaje, doklady či jiné skutečnosti předložené účastníkem výběrového řízení </w:t>
      </w:r>
    </w:p>
    <w:p w14:paraId="6CD7FB0F" w14:textId="77777777" w:rsidR="00FC44E6" w:rsidRPr="00FC44E6" w:rsidRDefault="00FC44E6" w:rsidP="00A07251">
      <w:pPr>
        <w:numPr>
          <w:ilvl w:val="1"/>
          <w:numId w:val="10"/>
        </w:numPr>
        <w:spacing w:after="0" w:line="240" w:lineRule="auto"/>
        <w:ind w:left="1134" w:hanging="421"/>
        <w:jc w:val="both"/>
        <w:rPr>
          <w:rFonts w:eastAsia="Times New Roman" w:cs="Times New Roman"/>
          <w:lang w:eastAsia="cs-CZ"/>
        </w:rPr>
      </w:pPr>
      <w:r w:rsidRPr="00FC44E6">
        <w:rPr>
          <w:rFonts w:eastAsia="Times New Roman" w:cs="Times New Roman"/>
          <w:lang w:eastAsia="cs-CZ"/>
        </w:rPr>
        <w:t>nesplňují zadávací podmínky nebo je účastník výběrového řízení ve stanovené lhůtě nedoložil,</w:t>
      </w:r>
    </w:p>
    <w:p w14:paraId="34C766DC" w14:textId="77777777" w:rsidR="00FC44E6" w:rsidRPr="00FC44E6" w:rsidRDefault="00FC44E6" w:rsidP="00A07251">
      <w:pPr>
        <w:numPr>
          <w:ilvl w:val="1"/>
          <w:numId w:val="10"/>
        </w:numPr>
        <w:spacing w:after="0" w:line="240" w:lineRule="auto"/>
        <w:ind w:left="1134" w:hanging="421"/>
        <w:jc w:val="both"/>
        <w:rPr>
          <w:rFonts w:eastAsia="Times New Roman" w:cs="Times New Roman"/>
          <w:lang w:eastAsia="cs-CZ"/>
        </w:rPr>
      </w:pPr>
      <w:r w:rsidRPr="00FC44E6">
        <w:rPr>
          <w:rFonts w:eastAsia="Times New Roman" w:cs="Times New Roman"/>
          <w:lang w:eastAsia="cs-CZ"/>
        </w:rPr>
        <w:t>nebyly účastníkem výběrového řízení objasněny nebo doplněny na základě žádosti, nebo</w:t>
      </w:r>
    </w:p>
    <w:p w14:paraId="60C1E767" w14:textId="77777777" w:rsidR="00FC44E6" w:rsidRPr="00FC44E6" w:rsidRDefault="00FC44E6" w:rsidP="00A07251">
      <w:pPr>
        <w:numPr>
          <w:ilvl w:val="1"/>
          <w:numId w:val="10"/>
        </w:numPr>
        <w:spacing w:after="0" w:line="240" w:lineRule="auto"/>
        <w:ind w:left="1134" w:hanging="421"/>
        <w:jc w:val="both"/>
        <w:rPr>
          <w:rFonts w:eastAsia="Times New Roman" w:cs="Times New Roman"/>
          <w:lang w:eastAsia="cs-CZ"/>
        </w:rPr>
      </w:pPr>
      <w:r w:rsidRPr="00FC44E6">
        <w:rPr>
          <w:rFonts w:eastAsia="Times New Roman" w:cs="Times New Roman"/>
          <w:lang w:eastAsia="cs-CZ"/>
        </w:rPr>
        <w:t>neodpovídají skutečnosti a měly nebo mohou mít vliv na posouzení podmínek účasti nebo na naplnění kritérií hodnocení.</w:t>
      </w:r>
    </w:p>
    <w:p w14:paraId="09D74053"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 xml:space="preserve">Zadavatel může vyloučit účastníka výběrového řízení pro nezpůsobilost, pokud prokáže, že </w:t>
      </w:r>
    </w:p>
    <w:p w14:paraId="21CB64D4" w14:textId="43D5274D" w:rsidR="00FC44E6" w:rsidRPr="00FC44E6" w:rsidRDefault="00FC44E6" w:rsidP="00A07251">
      <w:pPr>
        <w:numPr>
          <w:ilvl w:val="0"/>
          <w:numId w:val="11"/>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plnění nabízené účastníkem by vedlo k nedodržování povinností vyplývajících z</w:t>
      </w:r>
      <w:r w:rsidR="00946A2F">
        <w:rPr>
          <w:rFonts w:eastAsia="Times New Roman" w:cs="Times New Roman"/>
          <w:lang w:eastAsia="cs-CZ"/>
        </w:rPr>
        <w:t> </w:t>
      </w:r>
      <w:r w:rsidRPr="00FC44E6">
        <w:rPr>
          <w:rFonts w:eastAsia="Times New Roman" w:cs="Times New Roman"/>
          <w:lang w:eastAsia="cs-CZ"/>
        </w:rPr>
        <w:t xml:space="preserve">předpisů práva životního prostředí, sociálních nebo pracovněprávních předpisů nebo kolektivních smluv vztahujících se k předmětu zadávané </w:t>
      </w:r>
      <w:r w:rsidR="008B266F">
        <w:rPr>
          <w:rFonts w:eastAsia="Times New Roman" w:cs="Times New Roman"/>
          <w:lang w:eastAsia="cs-CZ"/>
        </w:rPr>
        <w:t xml:space="preserve">veřejné </w:t>
      </w:r>
      <w:r w:rsidRPr="00FC44E6">
        <w:rPr>
          <w:rFonts w:eastAsia="Times New Roman" w:cs="Times New Roman"/>
          <w:lang w:eastAsia="cs-CZ"/>
        </w:rPr>
        <w:t xml:space="preserve">zakázky, </w:t>
      </w:r>
    </w:p>
    <w:p w14:paraId="12E7E718" w14:textId="77777777" w:rsidR="00FC44E6" w:rsidRPr="00FC44E6" w:rsidRDefault="00FC44E6" w:rsidP="00A07251">
      <w:pPr>
        <w:numPr>
          <w:ilvl w:val="0"/>
          <w:numId w:val="11"/>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 xml:space="preserve">došlo ke střetu zájmů a jiné opatření k nápravě, kromě zrušení výběrového řízení, není možné, </w:t>
      </w:r>
    </w:p>
    <w:p w14:paraId="65994188" w14:textId="7959AEEC" w:rsidR="00FC44E6" w:rsidRPr="00FC44E6" w:rsidRDefault="00FC44E6" w:rsidP="00A07251">
      <w:pPr>
        <w:numPr>
          <w:ilvl w:val="0"/>
          <w:numId w:val="11"/>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 xml:space="preserve">došlo k narušení hospodářské soutěže předchozí účastí účastníka výběrového řízení při přípravě výběrového řízení, jiné opatření k nápravě není možné a účastník výběrového řízení na </w:t>
      </w:r>
      <w:r w:rsidR="008B266F">
        <w:rPr>
          <w:rFonts w:eastAsia="Times New Roman" w:cs="Times New Roman"/>
          <w:lang w:eastAsia="cs-CZ"/>
        </w:rPr>
        <w:t xml:space="preserve">písemnou </w:t>
      </w:r>
      <w:r w:rsidRPr="00FC44E6">
        <w:rPr>
          <w:rFonts w:eastAsia="Times New Roman" w:cs="Times New Roman"/>
          <w:lang w:eastAsia="cs-CZ"/>
        </w:rPr>
        <w:t xml:space="preserve">výzvu zadavatele neprokázal, že k narušení hospodářské soutěže nedošlo, </w:t>
      </w:r>
    </w:p>
    <w:p w14:paraId="4373F8FD" w14:textId="77777777" w:rsidR="00FC44E6" w:rsidRPr="00FC44E6" w:rsidRDefault="00FC44E6" w:rsidP="00A07251">
      <w:pPr>
        <w:numPr>
          <w:ilvl w:val="0"/>
          <w:numId w:val="11"/>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 xml:space="preserve">se účastník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323E20B" w14:textId="77777777" w:rsidR="00FC44E6" w:rsidRPr="00FC44E6" w:rsidRDefault="00FC44E6" w:rsidP="00A07251">
      <w:pPr>
        <w:numPr>
          <w:ilvl w:val="0"/>
          <w:numId w:val="11"/>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 xml:space="preserve">se účastník pokusil neoprávněně ovlivnit rozhodnutí zadavatele ve výběrovém řízení nebo se neoprávněně pokusil o získání neveřejných informací, které by mu mohly zajistit neoprávněné výhody ve výběrovém řízení, nebo </w:t>
      </w:r>
    </w:p>
    <w:p w14:paraId="22A39B90" w14:textId="77777777" w:rsidR="00FC44E6" w:rsidRPr="00FC44E6" w:rsidRDefault="00FC44E6" w:rsidP="00A07251">
      <w:pPr>
        <w:numPr>
          <w:ilvl w:val="0"/>
          <w:numId w:val="11"/>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se účastník 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14:paraId="2DD8D762" w14:textId="6AC78140"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 xml:space="preserve">Zadavatel může vyloučit účastníka pro nezpůsobilost také, pokud na základě věrohodných informací získá důvodné podezření, že účastník uzavřel s jinými osobami zakázanou dohodu </w:t>
      </w:r>
      <w:r w:rsidR="008B266F" w:rsidRPr="001C0CD3">
        <w:rPr>
          <w:rFonts w:eastAsia="Times New Roman" w:cs="Times New Roman"/>
          <w:lang w:eastAsia="cs-CZ"/>
        </w:rPr>
        <w:t>podle zákona o ochraně hospodářské soutěže</w:t>
      </w:r>
      <w:r w:rsidR="008B266F" w:rsidRPr="00FC44E6">
        <w:rPr>
          <w:rFonts w:eastAsia="Times New Roman" w:cs="Times New Roman"/>
          <w:lang w:eastAsia="cs-CZ"/>
        </w:rPr>
        <w:t xml:space="preserve"> </w:t>
      </w:r>
      <w:r w:rsidRPr="00FC44E6">
        <w:rPr>
          <w:rFonts w:eastAsia="Times New Roman" w:cs="Times New Roman"/>
          <w:lang w:eastAsia="cs-CZ"/>
        </w:rPr>
        <w:t>v souvislosti se zadávanou zakázkou</w:t>
      </w:r>
      <w:r w:rsidR="008B266F" w:rsidRPr="001C0CD3">
        <w:rPr>
          <w:rFonts w:eastAsia="Times New Roman" w:cs="Times New Roman"/>
          <w:lang w:eastAsia="cs-CZ"/>
        </w:rPr>
        <w:t xml:space="preserve">, nebo </w:t>
      </w:r>
      <w:r w:rsidR="008B266F" w:rsidRPr="001C0CD3">
        <w:rPr>
          <w:rFonts w:eastAsia="Times New Roman" w:cs="Times New Roman"/>
          <w:lang w:eastAsia="cs-CZ"/>
        </w:rPr>
        <w:lastRenderedPageBreak/>
        <w:t>části nabídek, které mají být hodnoceny podle kritérií hodnocení, připravoval ve vzájemné shodě s jiným účastníkem téhož výběrového řízení, s nímž je spojenou osobou podle zákona o daních z příjmů, a na písemnou výzvu zadavatele účastník výběrového řízení nevysvětlil, že k takové vzájemné shodě při přípravě nabídky nedošlo</w:t>
      </w:r>
      <w:r w:rsidRPr="00FC44E6">
        <w:rPr>
          <w:rFonts w:eastAsia="Times New Roman" w:cs="Times New Roman"/>
          <w:lang w:eastAsia="cs-CZ"/>
        </w:rPr>
        <w:t>.</w:t>
      </w:r>
    </w:p>
    <w:p w14:paraId="72CBA171" w14:textId="7B35DC79" w:rsid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 xml:space="preserve">Vybraného účastníka zadavatel </w:t>
      </w:r>
      <w:proofErr w:type="gramStart"/>
      <w:r w:rsidRPr="00FC44E6">
        <w:rPr>
          <w:rFonts w:eastAsia="Times New Roman" w:cs="Times New Roman"/>
          <w:lang w:eastAsia="cs-CZ"/>
        </w:rPr>
        <w:t>vyloučí</w:t>
      </w:r>
      <w:proofErr w:type="gramEnd"/>
      <w:r w:rsidRPr="00FC44E6">
        <w:rPr>
          <w:rFonts w:eastAsia="Times New Roman" w:cs="Times New Roman"/>
          <w:lang w:eastAsia="cs-CZ"/>
        </w:rPr>
        <w:t xml:space="preserve"> z účasti ve výběrovém řízení, pokud zjistí, že jsou naplněny důvody vyloučení podle čl. 16, odst. </w:t>
      </w:r>
      <w:r w:rsidR="00946A2F">
        <w:rPr>
          <w:rFonts w:eastAsia="Times New Roman" w:cs="Times New Roman"/>
          <w:lang w:eastAsia="cs-CZ"/>
        </w:rPr>
        <w:t>1</w:t>
      </w:r>
      <w:r w:rsidRPr="00FC44E6">
        <w:rPr>
          <w:rFonts w:eastAsia="Times New Roman" w:cs="Times New Roman"/>
          <w:lang w:eastAsia="cs-CZ"/>
        </w:rPr>
        <w:t xml:space="preserve"> této Výzvy nebo může prokázat naplnění důvodů podle čl. 16., odst. </w:t>
      </w:r>
      <w:r w:rsidR="00946A2F">
        <w:rPr>
          <w:rFonts w:eastAsia="Times New Roman" w:cs="Times New Roman"/>
          <w:lang w:eastAsia="cs-CZ"/>
        </w:rPr>
        <w:t>2</w:t>
      </w:r>
      <w:r w:rsidRPr="00FC44E6">
        <w:rPr>
          <w:rFonts w:eastAsia="Times New Roman" w:cs="Times New Roman"/>
          <w:lang w:eastAsia="cs-CZ"/>
        </w:rPr>
        <w:t xml:space="preserve"> písm. a) až c) této Výzvy.</w:t>
      </w:r>
    </w:p>
    <w:p w14:paraId="441BD4BB" w14:textId="77777777" w:rsidR="008B266F" w:rsidRDefault="008B266F" w:rsidP="008B266F">
      <w:pPr>
        <w:spacing w:before="120" w:after="0" w:line="240" w:lineRule="auto"/>
        <w:ind w:left="426"/>
        <w:jc w:val="both"/>
      </w:pPr>
      <w:r w:rsidRPr="00C154A5">
        <w:t xml:space="preserve">Zadavatel může vyloučit účastníka výběrového řízení, pokud nabídka účastníka výběrového řízení obsahuje mimořádně nízkou nabídkovou cenu, která nebyla </w:t>
      </w:r>
      <w:r w:rsidRPr="008C75A8">
        <w:t xml:space="preserve">na písemnou žádost zadavatele </w:t>
      </w:r>
      <w:r w:rsidRPr="00C154A5">
        <w:t>účastníkem výběrového řízení zdůvodněna. Pokud zadavatel posoudí nabídkovou cenu účastníka jako mimořádně nízkou, vyzve jej ke zdůvodnění jeho nabídkové ceny</w:t>
      </w:r>
      <w:r>
        <w:t>.</w:t>
      </w:r>
    </w:p>
    <w:p w14:paraId="7ABCE56B" w14:textId="77777777" w:rsidR="008B266F" w:rsidRPr="001A6F12" w:rsidRDefault="008B266F" w:rsidP="008B266F">
      <w:pPr>
        <w:spacing w:before="120" w:after="0" w:line="240" w:lineRule="auto"/>
        <w:ind w:left="426"/>
        <w:jc w:val="both"/>
        <w:rPr>
          <w:rFonts w:eastAsia="Times New Roman" w:cs="Times New Roman"/>
          <w:lang w:eastAsia="cs-CZ"/>
        </w:rPr>
      </w:pPr>
      <w:r w:rsidRPr="00E86BE3">
        <w:t xml:space="preserve">Zadavatel může vyloučit účastníka </w:t>
      </w:r>
      <w:r>
        <w:t xml:space="preserve">výběrového </w:t>
      </w:r>
      <w:r w:rsidRPr="00E86BE3">
        <w:t>řízení, který je akciovou společností nebo má právní formu obdobnou akciové společnosti a nemá vydány výlučně zaknihované akcie.</w:t>
      </w:r>
    </w:p>
    <w:p w14:paraId="08FD59E6" w14:textId="77777777" w:rsidR="00FC44E6" w:rsidRPr="00FC44E6" w:rsidRDefault="00FC44E6" w:rsidP="00FC44E6">
      <w:pPr>
        <w:spacing w:before="120" w:after="0" w:line="240" w:lineRule="auto"/>
        <w:ind w:left="426"/>
        <w:jc w:val="both"/>
        <w:rPr>
          <w:rFonts w:eastAsia="Times New Roman" w:cs="Times New Roman"/>
          <w:lang w:eastAsia="cs-CZ"/>
        </w:rPr>
      </w:pPr>
    </w:p>
    <w:p w14:paraId="7A6E8B1E" w14:textId="77777777" w:rsidR="00FC44E6" w:rsidRPr="00FC44E6" w:rsidRDefault="00FC44E6" w:rsidP="00A07251">
      <w:pPr>
        <w:numPr>
          <w:ilvl w:val="0"/>
          <w:numId w:val="6"/>
        </w:numPr>
        <w:spacing w:after="120" w:line="240" w:lineRule="auto"/>
        <w:rPr>
          <w:rFonts w:eastAsia="Times New Roman" w:cs="Times New Roman"/>
          <w:b/>
          <w:u w:val="single"/>
          <w:lang w:eastAsia="cs-CZ"/>
        </w:rPr>
      </w:pPr>
      <w:r w:rsidRPr="00FC44E6">
        <w:rPr>
          <w:rFonts w:eastAsia="Times New Roman" w:cs="Times New Roman"/>
          <w:b/>
          <w:u w:val="single"/>
          <w:lang w:eastAsia="cs-CZ"/>
        </w:rPr>
        <w:t xml:space="preserve">Zrušení výběrového řízení </w:t>
      </w:r>
    </w:p>
    <w:p w14:paraId="7DDBF16F" w14:textId="77777777" w:rsidR="00FC44E6" w:rsidRPr="00FC44E6" w:rsidRDefault="00FC44E6" w:rsidP="00A07251">
      <w:pPr>
        <w:numPr>
          <w:ilvl w:val="1"/>
          <w:numId w:val="6"/>
        </w:numPr>
        <w:suppressAutoHyphens/>
        <w:spacing w:before="120" w:after="0" w:line="240" w:lineRule="auto"/>
        <w:ind w:left="567" w:hanging="284"/>
        <w:jc w:val="both"/>
        <w:rPr>
          <w:rFonts w:eastAsia="Times New Roman" w:cs="Times New Roman"/>
          <w:spacing w:val="-3"/>
          <w:lang w:eastAsia="cs-CZ"/>
        </w:rPr>
      </w:pPr>
      <w:r w:rsidRPr="00FC44E6">
        <w:rPr>
          <w:rFonts w:eastAsia="Times New Roman" w:cs="Times New Roman"/>
          <w:spacing w:val="-3"/>
          <w:lang w:eastAsia="cs-CZ"/>
        </w:rPr>
        <w:t>Zadavatel si vyhrazuje právo zrušit výběrové řízení této veřejné zakázky kdykoliv před uzavřením smlouvy na plnění této veřejné zakázky, a to bez uvedení důvodu.</w:t>
      </w:r>
    </w:p>
    <w:p w14:paraId="79CA331F" w14:textId="77777777" w:rsidR="00FC44E6" w:rsidRPr="00FC44E6" w:rsidRDefault="00FC44E6" w:rsidP="00A07251">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t>Zadavatel si mimo jiné vyhrazuje právo zrušit výběrové řízení v případě, že k hodnocení připadnou pouze nabídky s nabídkovou cenou převyšující předpokládanou hodnotu zakázky.</w:t>
      </w:r>
    </w:p>
    <w:p w14:paraId="5D181995" w14:textId="473956D9" w:rsidR="00FC44E6" w:rsidRPr="00FC44E6" w:rsidRDefault="00FC44E6" w:rsidP="00A07251">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spacing w:val="-3"/>
          <w:lang w:eastAsia="cs-CZ"/>
        </w:rPr>
        <w:t>Pokud</w:t>
      </w:r>
      <w:r w:rsidRPr="00FC44E6">
        <w:rPr>
          <w:rFonts w:eastAsia="Times New Roman" w:cs="Times New Roman"/>
          <w:lang w:eastAsia="cs-CZ"/>
        </w:rPr>
        <w:t xml:space="preserve"> bude nabídka vybraného dodavatele obsahovat nabídkovou cenu, která </w:t>
      </w:r>
      <w:proofErr w:type="gramStart"/>
      <w:r w:rsidRPr="00FC44E6">
        <w:rPr>
          <w:rFonts w:eastAsia="Times New Roman" w:cs="Times New Roman"/>
          <w:lang w:eastAsia="cs-CZ"/>
        </w:rPr>
        <w:t>překročí</w:t>
      </w:r>
      <w:proofErr w:type="gramEnd"/>
      <w:r w:rsidRPr="00FC44E6">
        <w:rPr>
          <w:rFonts w:eastAsia="Times New Roman" w:cs="Times New Roman"/>
          <w:lang w:eastAsia="cs-CZ"/>
        </w:rPr>
        <w:t xml:space="preserve"> </w:t>
      </w:r>
      <w:r w:rsidRPr="001F0450">
        <w:rPr>
          <w:rFonts w:eastAsia="Times New Roman" w:cs="Times New Roman"/>
          <w:lang w:eastAsia="cs-CZ"/>
        </w:rPr>
        <w:t>režim veřejné zakázky</w:t>
      </w:r>
      <w:r w:rsidR="001F0450" w:rsidRPr="001F0450">
        <w:rPr>
          <w:rFonts w:eastAsia="Times New Roman" w:cs="Times New Roman"/>
          <w:lang w:eastAsia="cs-CZ"/>
        </w:rPr>
        <w:t>,</w:t>
      </w:r>
      <w:r w:rsidRPr="001F0450">
        <w:rPr>
          <w:rFonts w:eastAsia="Times New Roman" w:cs="Times New Roman"/>
          <w:lang w:eastAsia="cs-CZ"/>
        </w:rPr>
        <w:t xml:space="preserve"> </w:t>
      </w:r>
      <w:r w:rsidRPr="00FC44E6">
        <w:rPr>
          <w:rFonts w:eastAsia="Times New Roman" w:cs="Times New Roman"/>
          <w:lang w:eastAsia="cs-CZ"/>
        </w:rPr>
        <w:t>bude</w:t>
      </w:r>
      <w:r w:rsidRPr="00FC44E6">
        <w:rPr>
          <w:rFonts w:eastAsia="Times New Roman" w:cs="Calibri"/>
          <w:lang w:eastAsia="cs-CZ"/>
        </w:rPr>
        <w:t xml:space="preserve"> </w:t>
      </w:r>
      <w:r w:rsidRPr="00FC44E6">
        <w:rPr>
          <w:rFonts w:eastAsia="Times New Roman" w:cs="Times New Roman"/>
          <w:lang w:eastAsia="cs-CZ"/>
        </w:rPr>
        <w:t>výběrové řízení zrušeno.</w:t>
      </w:r>
    </w:p>
    <w:p w14:paraId="009A4392" w14:textId="77777777" w:rsidR="00FC44E6" w:rsidRPr="00FC44E6" w:rsidRDefault="00FC44E6" w:rsidP="00FC44E6">
      <w:pPr>
        <w:spacing w:before="120" w:after="0" w:line="240" w:lineRule="auto"/>
        <w:ind w:left="426"/>
        <w:jc w:val="both"/>
        <w:rPr>
          <w:rFonts w:eastAsia="Times New Roman" w:cs="Times New Roman"/>
          <w:lang w:eastAsia="cs-CZ"/>
        </w:rPr>
      </w:pPr>
    </w:p>
    <w:p w14:paraId="391EF4BB" w14:textId="77777777" w:rsidR="00FC44E6" w:rsidRPr="00FC44E6" w:rsidRDefault="00FC44E6" w:rsidP="00A07251">
      <w:pPr>
        <w:numPr>
          <w:ilvl w:val="0"/>
          <w:numId w:val="6"/>
        </w:numPr>
        <w:spacing w:after="120" w:line="240" w:lineRule="auto"/>
        <w:rPr>
          <w:rFonts w:eastAsia="Times New Roman" w:cs="Times New Roman"/>
          <w:lang w:eastAsia="cs-CZ"/>
        </w:rPr>
      </w:pPr>
      <w:r w:rsidRPr="00FC44E6">
        <w:rPr>
          <w:rFonts w:eastAsia="Times New Roman" w:cs="Times New Roman"/>
          <w:b/>
          <w:u w:val="single"/>
          <w:lang w:eastAsia="cs-CZ"/>
        </w:rPr>
        <w:t>Uzavření smlouvy</w:t>
      </w:r>
      <w:r w:rsidRPr="00FC44E6">
        <w:rPr>
          <w:rFonts w:eastAsia="Times New Roman" w:cs="Times New Roman"/>
          <w:lang w:eastAsia="cs-CZ"/>
        </w:rPr>
        <w:t>:</w:t>
      </w:r>
    </w:p>
    <w:p w14:paraId="739F88B7" w14:textId="5C1EDB57" w:rsidR="00CD47C0" w:rsidRDefault="00FC44E6" w:rsidP="00FC44E6">
      <w:pPr>
        <w:suppressAutoHyphens/>
        <w:spacing w:after="0" w:line="240" w:lineRule="auto"/>
        <w:ind w:left="426"/>
        <w:jc w:val="both"/>
        <w:rPr>
          <w:rFonts w:eastAsia="Times New Roman" w:cs="Times New Roman"/>
          <w:lang w:eastAsia="cs-CZ"/>
        </w:rPr>
      </w:pPr>
      <w:r w:rsidRPr="00FC44E6">
        <w:rPr>
          <w:rFonts w:eastAsia="Times New Roman" w:cs="Times New Roman"/>
          <w:lang w:eastAsia="cs-CZ"/>
        </w:rPr>
        <w:t>Smlouva bude uzavřena písemně v souladu s nabídkou vybraného dodavatele a zadávacími podmínkami v podobě uvedené v závazném vzoru smlouvy o dílo včetně příloh.</w:t>
      </w:r>
    </w:p>
    <w:p w14:paraId="4A4CD788" w14:textId="77777777" w:rsidR="00FC44E6" w:rsidRPr="00FC44E6" w:rsidRDefault="00FC44E6" w:rsidP="00FC44E6">
      <w:pPr>
        <w:suppressAutoHyphens/>
        <w:spacing w:after="0" w:line="240" w:lineRule="auto"/>
        <w:ind w:left="426"/>
        <w:jc w:val="both"/>
        <w:rPr>
          <w:rFonts w:eastAsia="Times New Roman" w:cs="Times New Roman"/>
          <w:lang w:eastAsia="cs-CZ"/>
        </w:rPr>
      </w:pPr>
      <w:r w:rsidRPr="00FC44E6">
        <w:rPr>
          <w:rFonts w:eastAsia="Times New Roman" w:cs="Times New Roman"/>
          <w:lang w:eastAsia="cs-CZ"/>
        </w:rPr>
        <w:t xml:space="preserve"> </w:t>
      </w:r>
    </w:p>
    <w:p w14:paraId="00F54A69" w14:textId="0F0A87B2" w:rsidR="00FC44E6" w:rsidRPr="00FC44E6" w:rsidRDefault="00FC44E6" w:rsidP="00FC44E6">
      <w:pPr>
        <w:suppressAutoHyphens/>
        <w:spacing w:after="0" w:line="240" w:lineRule="auto"/>
        <w:ind w:left="426"/>
        <w:jc w:val="both"/>
        <w:rPr>
          <w:rFonts w:eastAsia="Times New Roman" w:cs="Times New Roman"/>
          <w:lang w:eastAsia="cs-CZ"/>
        </w:rPr>
      </w:pPr>
      <w:r w:rsidRPr="00FC44E6">
        <w:rPr>
          <w:rFonts w:eastAsia="Times New Roman" w:cs="Times New Roman"/>
          <w:lang w:eastAsia="cs-CZ"/>
        </w:rPr>
        <w:t>Zadavatel vybere k uzavření smlouvy účastníka výběrového řízení, jehož nabídka byla vyhodnocena jako ekonomicky nejvýhodnější podle výsledku hodnocení nabídek. Vybraný dodavatel je před uzavřením smlouvy povinen poskytnout zadavateli nezbytnou součinnost</w:t>
      </w:r>
      <w:r w:rsidR="00CD47C0" w:rsidRPr="00971FD2">
        <w:t xml:space="preserve">, především pak před podpisem smlouvy ze strany objednatele předložit prostřednictvím elektronického nástroje E-ZAK na adrese: </w:t>
      </w:r>
      <w:hyperlink r:id="rId20" w:history="1">
        <w:r w:rsidR="00CD47C0" w:rsidRPr="00971FD2">
          <w:rPr>
            <w:rStyle w:val="Hypertextovodkaz"/>
          </w:rPr>
          <w:t>https://</w:t>
        </w:r>
        <w:r w:rsidR="00D02002" w:rsidRPr="00971FD2">
          <w:rPr>
            <w:rStyle w:val="Hypertextovodkaz"/>
          </w:rPr>
          <w:t>zakazky.spravazeleznic.cz</w:t>
        </w:r>
        <w:r w:rsidR="00CD47C0" w:rsidRPr="00971FD2">
          <w:rPr>
            <w:rStyle w:val="Hypertextovodkaz"/>
          </w:rPr>
          <w:t>/</w:t>
        </w:r>
      </w:hyperlink>
      <w:r w:rsidR="00CD47C0" w:rsidRPr="00971FD2">
        <w:t xml:space="preserve">, případně jinou formou písemné elektronické komunikace (zadavatel preferuje komunikaci prostřednictvím elektronického nástroje E-ZAK) dokumenty uvedené v následujícím odstavci této Výzvy. </w:t>
      </w:r>
      <w:r w:rsidR="00CD47C0" w:rsidRPr="00971FD2">
        <w:rPr>
          <w:b/>
        </w:rPr>
        <w:t>Zadavatel vyzve vybraného dodavatele k poskytnutí součinnosti před uzavřením smlouvy ještě před oznámením rozhodnutí o výběru</w:t>
      </w:r>
      <w:r w:rsidR="00CD47C0" w:rsidRPr="00971FD2">
        <w:t xml:space="preserve"> (zadavatel za vybraného dodavatele považuje dodavatele, jehož nabídka byla vyhodnocena jako nejvhodnější, a to bez ohledu na to, zda byl výběr formálně oznámen či nikoli). Zadavatel po poskytnutí výše uvedené součinnosti oznámí výběr nejvhodnější nabídky. </w:t>
      </w:r>
      <w:r w:rsidRPr="00FC44E6">
        <w:rPr>
          <w:rFonts w:eastAsia="Times New Roman" w:cs="Times New Roman"/>
          <w:lang w:eastAsia="cs-CZ"/>
        </w:rPr>
        <w:t>Pokud vybraný dodavatel odmítne uzavřít smlouvu nebo zadavateli neposkytne dostatečnou součinnost k</w:t>
      </w:r>
      <w:r w:rsidR="00971FD2">
        <w:rPr>
          <w:rFonts w:eastAsia="Times New Roman" w:cs="Times New Roman"/>
          <w:lang w:eastAsia="cs-CZ"/>
        </w:rPr>
        <w:t> </w:t>
      </w:r>
      <w:r w:rsidRPr="00FC44E6">
        <w:rPr>
          <w:rFonts w:eastAsia="Times New Roman" w:cs="Times New Roman"/>
          <w:lang w:eastAsia="cs-CZ"/>
        </w:rPr>
        <w:t xml:space="preserve">jejímu uzavření (např. </w:t>
      </w:r>
      <w:proofErr w:type="gramStart"/>
      <w:r w:rsidRPr="00FC44E6">
        <w:rPr>
          <w:rFonts w:eastAsia="Times New Roman" w:cs="Times New Roman"/>
          <w:lang w:eastAsia="cs-CZ"/>
        </w:rPr>
        <w:t>nepředloží</w:t>
      </w:r>
      <w:proofErr w:type="gramEnd"/>
      <w:r w:rsidRPr="00FC44E6">
        <w:rPr>
          <w:rFonts w:eastAsia="Times New Roman" w:cs="Times New Roman"/>
          <w:lang w:eastAsia="cs-CZ"/>
        </w:rPr>
        <w:t xml:space="preserve"> některý z</w:t>
      </w:r>
      <w:r w:rsidR="00946A2F">
        <w:rPr>
          <w:rFonts w:eastAsia="Times New Roman" w:cs="Times New Roman"/>
          <w:lang w:eastAsia="cs-CZ"/>
        </w:rPr>
        <w:t> </w:t>
      </w:r>
      <w:r w:rsidRPr="00FC44E6">
        <w:rPr>
          <w:rFonts w:eastAsia="Times New Roman" w:cs="Times New Roman"/>
          <w:lang w:eastAsia="cs-CZ"/>
        </w:rPr>
        <w:t>požadovaných dokumentů vůbec nebo v náležité podobě), zadavatel vyloučí vybraného dodavatele z účasti ve výběrovém řízení a zadavatel může vyzvat k uzavření smlouvy dalšího účastníka výběrového řízení, a to v</w:t>
      </w:r>
      <w:r w:rsidR="00971FD2">
        <w:rPr>
          <w:rFonts w:eastAsia="Times New Roman" w:cs="Times New Roman"/>
          <w:lang w:eastAsia="cs-CZ"/>
        </w:rPr>
        <w:t> </w:t>
      </w:r>
      <w:r w:rsidRPr="00FC44E6">
        <w:rPr>
          <w:rFonts w:eastAsia="Times New Roman" w:cs="Times New Roman"/>
          <w:lang w:eastAsia="cs-CZ"/>
        </w:rPr>
        <w:t>pořadí, které vyplývá z výsledku původního hodnocení nabídek nebo z výsledku nového hodnocení. Nové hodnocení zadavatel provede, pokud by vyloučení vybraného dodavatele znamenalo podstatné ovlivnění původního pořadí nabídek.</w:t>
      </w:r>
    </w:p>
    <w:p w14:paraId="5D3454FE" w14:textId="77777777" w:rsidR="00FC44E6" w:rsidRPr="00FC44E6" w:rsidRDefault="00FC44E6" w:rsidP="00FC44E6">
      <w:pPr>
        <w:suppressAutoHyphens/>
        <w:spacing w:after="0" w:line="240" w:lineRule="auto"/>
        <w:ind w:left="426"/>
        <w:jc w:val="both"/>
        <w:rPr>
          <w:rFonts w:eastAsia="Times New Roman" w:cs="Times New Roman"/>
          <w:lang w:eastAsia="cs-CZ"/>
        </w:rPr>
      </w:pPr>
    </w:p>
    <w:p w14:paraId="072CAE43" w14:textId="77777777" w:rsidR="00FC44E6" w:rsidRPr="00FC44E6" w:rsidRDefault="00FC44E6" w:rsidP="00FC44E6">
      <w:pPr>
        <w:suppressAutoHyphens/>
        <w:spacing w:after="0" w:line="240" w:lineRule="auto"/>
        <w:ind w:left="426"/>
        <w:jc w:val="both"/>
        <w:rPr>
          <w:rFonts w:eastAsia="Times New Roman" w:cs="Times New Roman"/>
          <w:lang w:eastAsia="cs-CZ"/>
        </w:rPr>
      </w:pPr>
      <w:r w:rsidRPr="00FC44E6">
        <w:rPr>
          <w:rFonts w:eastAsia="Times New Roman" w:cs="Times New Roman"/>
          <w:lang w:eastAsia="cs-CZ"/>
        </w:rPr>
        <w:t>Vybraný dodavatel je povinen jako podmínku pro uzavření smlouvy poskytnout zadavateli řádnou součinnost, která spočívá zejména v předložení následujících dokumentů:</w:t>
      </w:r>
    </w:p>
    <w:p w14:paraId="5825F10B" w14:textId="77777777" w:rsidR="00FC44E6" w:rsidRPr="00FC44E6" w:rsidRDefault="00FC44E6" w:rsidP="00FC44E6">
      <w:pPr>
        <w:suppressAutoHyphens/>
        <w:spacing w:after="0" w:line="240" w:lineRule="auto"/>
        <w:ind w:left="426"/>
        <w:jc w:val="both"/>
        <w:rPr>
          <w:rFonts w:eastAsia="Times New Roman" w:cs="Times New Roman"/>
          <w:lang w:eastAsia="cs-CZ"/>
        </w:rPr>
      </w:pPr>
    </w:p>
    <w:p w14:paraId="1A172F81" w14:textId="2FB598DE" w:rsidR="001335E1" w:rsidRPr="00971FD2" w:rsidRDefault="001335E1" w:rsidP="001335E1">
      <w:pPr>
        <w:numPr>
          <w:ilvl w:val="0"/>
          <w:numId w:val="25"/>
        </w:numPr>
        <w:spacing w:after="0" w:line="240" w:lineRule="auto"/>
        <w:jc w:val="both"/>
        <w:rPr>
          <w:rFonts w:eastAsia="Times New Roman" w:cs="Times New Roman"/>
          <w:lang w:eastAsia="cs-CZ"/>
        </w:rPr>
      </w:pPr>
      <w:r w:rsidRPr="00971FD2">
        <w:rPr>
          <w:rFonts w:eastAsia="Times New Roman" w:cs="Times New Roman"/>
          <w:lang w:eastAsia="cs-CZ"/>
        </w:rPr>
        <w:t>kopi</w:t>
      </w:r>
      <w:r w:rsidR="00971FD2" w:rsidRPr="00971FD2">
        <w:rPr>
          <w:rFonts w:eastAsia="Times New Roman" w:cs="Times New Roman"/>
          <w:lang w:eastAsia="cs-CZ"/>
        </w:rPr>
        <w:t>e</w:t>
      </w:r>
      <w:r w:rsidRPr="00971FD2">
        <w:rPr>
          <w:rFonts w:eastAsia="Times New Roman" w:cs="Times New Roman"/>
          <w:lang w:eastAsia="cs-CZ"/>
        </w:rPr>
        <w:t xml:space="preserve"> dokladu o úspěšném složení zkoušky z odborné způsobilosti k výkonu činností v elektrotechnice pro osobu znalou pro řízení činnosti dle § 19 odst. 2 zák. 250/2021 Sb., o bezpečnosti práce v souvislosti s provozem vyhrazených technických zařízení a o změně souvisejících zákonů, resp. pro vedoucího elektrotechnika dle § 7 nařízení vlády č. 194/2022 Sb., o požadavcích na odbornou způsobilost k výkonu činnosti na elektrických zařízeních a na odbornou způsobilost v elektrotechnice, nebo dokladu o elektrotechnické kvalifikaci při činnostech na vyhrazených technických zařízeních dle vyhlášky č. 50/1978 Sb., o odborné způsobilosti v elektrotechnice, ve znění </w:t>
      </w:r>
      <w:r w:rsidRPr="00971FD2">
        <w:rPr>
          <w:rFonts w:eastAsia="Times New Roman" w:cs="Times New Roman"/>
          <w:lang w:eastAsia="cs-CZ"/>
        </w:rPr>
        <w:lastRenderedPageBreak/>
        <w:t xml:space="preserve">pozdějších předpisů, § 10 požadovaná kvalifikace - Pracovníci pro samostatné projektování a pracovníci pro řízení projektování, </w:t>
      </w:r>
    </w:p>
    <w:p w14:paraId="1E63FB05" w14:textId="3E1039E6" w:rsidR="00FC44E6" w:rsidRPr="00971FD2" w:rsidRDefault="00FC44E6" w:rsidP="00A07251">
      <w:pPr>
        <w:numPr>
          <w:ilvl w:val="0"/>
          <w:numId w:val="25"/>
        </w:numPr>
        <w:spacing w:after="0" w:line="240" w:lineRule="auto"/>
        <w:jc w:val="both"/>
        <w:rPr>
          <w:rFonts w:eastAsia="Times New Roman" w:cs="Times New Roman"/>
          <w:lang w:eastAsia="cs-CZ"/>
        </w:rPr>
      </w:pPr>
      <w:r w:rsidRPr="00971FD2">
        <w:rPr>
          <w:rFonts w:eastAsia="Times New Roman" w:cs="Times New Roman"/>
          <w:lang w:eastAsia="cs-CZ"/>
        </w:rPr>
        <w:t>kopi</w:t>
      </w:r>
      <w:r w:rsidR="00971FD2" w:rsidRPr="00971FD2">
        <w:rPr>
          <w:rFonts w:eastAsia="Times New Roman" w:cs="Times New Roman"/>
          <w:lang w:eastAsia="cs-CZ"/>
        </w:rPr>
        <w:t>e</w:t>
      </w:r>
      <w:r w:rsidRPr="00971FD2">
        <w:rPr>
          <w:rFonts w:eastAsia="Times New Roman" w:cs="Times New Roman"/>
          <w:lang w:eastAsia="cs-CZ"/>
        </w:rPr>
        <w:t xml:space="preserve"> dokladu o elektrotechnické kvalifikaci při činnostech na určených technických zařízeních dle vyhlášky č. 100/1995 Sb., ve znění pozdějších předpisů, kterou se stanoví podmínky pro provoz, konstrukci a výrobu určených technických zařízení a jejich konkretizace, ve znění pozdějších předpisů. Kvalifikace je určena Přílohou č.4 této vyhlášky, dle čl. 8c –v rozsahu projektování UTZ/E.</w:t>
      </w:r>
    </w:p>
    <w:p w14:paraId="03768B9D" w14:textId="77777777" w:rsidR="00627619" w:rsidRPr="00627619" w:rsidRDefault="00627619" w:rsidP="002E2E99">
      <w:pPr>
        <w:spacing w:before="120" w:after="120" w:line="240" w:lineRule="auto"/>
        <w:ind w:left="425"/>
        <w:jc w:val="both"/>
      </w:pPr>
      <w:r w:rsidRPr="00627619">
        <w:t xml:space="preserve">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 Vybraného dodavatele, je-li zahraniční právnickou osobou, zadavatel vyzve k předložení výpisu ze zahraniční evidence obdobné evidenci skutečných majitelů nebo, není-li takové evidence, </w:t>
      </w:r>
    </w:p>
    <w:p w14:paraId="75D6BE9A" w14:textId="77777777" w:rsidR="00627619" w:rsidRPr="00627619" w:rsidRDefault="00627619" w:rsidP="00627619">
      <w:pPr>
        <w:spacing w:after="120"/>
        <w:ind w:left="737"/>
        <w:jc w:val="both"/>
      </w:pPr>
      <w:r w:rsidRPr="00627619">
        <w:t xml:space="preserve">a) ke sdělení identifikačních údajů všech osob, které jsou jeho skutečným majitelem, a </w:t>
      </w:r>
    </w:p>
    <w:p w14:paraId="4A5B1F78" w14:textId="77777777" w:rsidR="00627619" w:rsidRPr="00627619" w:rsidRDefault="00627619" w:rsidP="00627619">
      <w:pPr>
        <w:spacing w:after="120"/>
        <w:ind w:left="737"/>
        <w:jc w:val="both"/>
      </w:pPr>
      <w:r w:rsidRPr="00627619">
        <w:t xml:space="preserve">b) k předložení dokladů, z nichž vyplývá vztah všech osob podle předchozího písmene a) k dodavateli; těmito doklady jsou zejména: </w:t>
      </w:r>
    </w:p>
    <w:p w14:paraId="24D30C72" w14:textId="77777777" w:rsidR="00627619" w:rsidRPr="00627619" w:rsidRDefault="00627619" w:rsidP="00617C56">
      <w:pPr>
        <w:pStyle w:val="Odstavecseseznamem"/>
        <w:numPr>
          <w:ilvl w:val="0"/>
          <w:numId w:val="31"/>
        </w:numPr>
        <w:spacing w:after="60"/>
        <w:jc w:val="both"/>
      </w:pPr>
      <w:r w:rsidRPr="00627619">
        <w:t xml:space="preserve">výpis ze zahraniční evidence obdobné veřejnému rejstříku, </w:t>
      </w:r>
    </w:p>
    <w:p w14:paraId="4F9140B0" w14:textId="77777777" w:rsidR="00627619" w:rsidRPr="00627619" w:rsidRDefault="00627619" w:rsidP="00617C56">
      <w:pPr>
        <w:pStyle w:val="Odstavecseseznamem"/>
        <w:numPr>
          <w:ilvl w:val="0"/>
          <w:numId w:val="31"/>
        </w:numPr>
        <w:spacing w:after="60"/>
        <w:jc w:val="both"/>
      </w:pPr>
      <w:r w:rsidRPr="00627619">
        <w:t xml:space="preserve">seznam akcionářů, </w:t>
      </w:r>
    </w:p>
    <w:p w14:paraId="126B8086" w14:textId="77777777" w:rsidR="00627619" w:rsidRPr="00627619" w:rsidRDefault="00627619" w:rsidP="00617C56">
      <w:pPr>
        <w:pStyle w:val="Odstavecseseznamem"/>
        <w:numPr>
          <w:ilvl w:val="0"/>
          <w:numId w:val="31"/>
        </w:numPr>
        <w:spacing w:after="60"/>
        <w:jc w:val="both"/>
      </w:pPr>
      <w:r w:rsidRPr="00627619">
        <w:t xml:space="preserve">rozhodnutí statutárního orgánu o vyplacení podílu na zisku, </w:t>
      </w:r>
    </w:p>
    <w:p w14:paraId="412E4D53" w14:textId="77777777" w:rsidR="00627619" w:rsidRPr="00627619" w:rsidRDefault="00627619" w:rsidP="00617C56">
      <w:pPr>
        <w:pStyle w:val="Odstavecseseznamem"/>
        <w:numPr>
          <w:ilvl w:val="0"/>
          <w:numId w:val="31"/>
        </w:numPr>
        <w:spacing w:after="60"/>
        <w:jc w:val="both"/>
      </w:pPr>
      <w:r w:rsidRPr="00627619">
        <w:t>společenská smlouva, zakladatelská listina nebo stanovy.</w:t>
      </w:r>
    </w:p>
    <w:p w14:paraId="28594F48" w14:textId="04EA8D93" w:rsidR="00627619" w:rsidRPr="00627619" w:rsidRDefault="00627619" w:rsidP="002E2E99">
      <w:pPr>
        <w:spacing w:before="120" w:after="120" w:line="240" w:lineRule="auto"/>
        <w:ind w:left="425"/>
        <w:jc w:val="both"/>
      </w:pPr>
      <w:r w:rsidRPr="00627619">
        <w:t xml:space="preserve">Zadavatel </w:t>
      </w:r>
      <w:proofErr w:type="gramStart"/>
      <w:r w:rsidRPr="00627619">
        <w:t>vyloučí</w:t>
      </w:r>
      <w:proofErr w:type="gramEnd"/>
      <w:r w:rsidRPr="00627619">
        <w:t xml:space="preserve"> vybraného dodavatele, je-li českou právnickou osobou, která má skutečného majitele, pokud nebylo možné zjistit údaje o jeho skutečném majiteli z</w:t>
      </w:r>
      <w:r w:rsidR="00291EC3">
        <w:t> </w:t>
      </w:r>
      <w:r w:rsidRPr="00627619">
        <w:t xml:space="preserve">evidence skutečných majitelů (k zápisu zpřístupněnému v evidenci skutečných majitelů po odeslání oznámení o vyloučení dodavatele se nepřihlíží). Zadavatel </w:t>
      </w:r>
      <w:proofErr w:type="gramStart"/>
      <w:r w:rsidRPr="00627619">
        <w:t>vyloučí</w:t>
      </w:r>
      <w:proofErr w:type="gramEnd"/>
      <w:r w:rsidRPr="00627619">
        <w:t xml:space="preserve"> vybraného dodavatele, je-li zahraniční právnickou osobou, pokud nepředložil údaje nebo doklady vyžádané zadavatelem postupem dle tohoto článku.</w:t>
      </w:r>
    </w:p>
    <w:p w14:paraId="2EB8536A" w14:textId="61FB7072" w:rsidR="00627619" w:rsidRPr="00FC44E6" w:rsidRDefault="00627619" w:rsidP="00627619">
      <w:pPr>
        <w:spacing w:before="120" w:after="0" w:line="240" w:lineRule="auto"/>
        <w:ind w:left="426"/>
        <w:jc w:val="both"/>
        <w:rPr>
          <w:rFonts w:eastAsia="Times New Roman" w:cs="Times New Roman"/>
          <w:highlight w:val="green"/>
          <w:lang w:eastAsia="cs-CZ"/>
        </w:rPr>
      </w:pPr>
      <w:r w:rsidRPr="00627619">
        <w:t xml:space="preserve">Za účelem splnění povinností dle § 4b zákona o střetu zájmů </w:t>
      </w:r>
      <w:r w:rsidR="00291EC3">
        <w:t xml:space="preserve">bude </w:t>
      </w:r>
      <w:r w:rsidRPr="00627619">
        <w:t xml:space="preserve">zadavatel postupovat podle předchozího </w:t>
      </w:r>
      <w:r w:rsidR="00617C56">
        <w:t>odstavce</w:t>
      </w:r>
      <w:r w:rsidRPr="00627619">
        <w:t xml:space="preserve"> obdobně i při zjišťování údajů o skutečném majiteli u všech poddodavatelů, prostřednictvím nichž vybraný dodavatel prokazuje kvalifikaci. V souvislosti s požadavky dle § 4b zákona o střetu zájmů si zadavatel dále vyhrazuje právo vyzvat vybraného dodavatele k předložení dalších dokladů či údajů, z</w:t>
      </w:r>
      <w:r w:rsidR="00291EC3">
        <w:t> </w:t>
      </w:r>
      <w:r w:rsidRPr="00627619">
        <w:t xml:space="preserve">nichž nepochybně vyplyne, že vybraný dodavatel i všichni poddodavatelé, prostřednictvím nichž vybraný dodavatel prokazuje kvalifikaci, splňují podmínku neexistence střetu zájmů ve smyslu § 4b zákona </w:t>
      </w:r>
      <w:r w:rsidR="00824143" w:rsidRPr="00627619">
        <w:t>o</w:t>
      </w:r>
      <w:r w:rsidR="00824143">
        <w:t> </w:t>
      </w:r>
      <w:r w:rsidRPr="00627619">
        <w:t xml:space="preserve">střetu zájmů. Zadavatel </w:t>
      </w:r>
      <w:proofErr w:type="gramStart"/>
      <w:r w:rsidRPr="00627619">
        <w:t>vyloučí</w:t>
      </w:r>
      <w:proofErr w:type="gramEnd"/>
      <w:r w:rsidRPr="00627619">
        <w:t xml:space="preserve"> vybraného dodavatele, pokud nepředložil údaje nebo doklady vyžádané zadavatelem dle tohoto článku, nebo zjistil-li zadavatel, že došlo k porušení zadávací podmínky ohledně naplnění požadavků § 4b zákona o střetu zájmů.</w:t>
      </w:r>
    </w:p>
    <w:p w14:paraId="61CA52AC" w14:textId="5BDF7618" w:rsidR="00FC44E6" w:rsidRPr="00FC44E6" w:rsidRDefault="00FC44E6" w:rsidP="00FC44E6">
      <w:pPr>
        <w:spacing w:before="120" w:after="0" w:line="240" w:lineRule="auto"/>
        <w:ind w:left="426"/>
        <w:jc w:val="both"/>
        <w:rPr>
          <w:rFonts w:eastAsia="Times New Roman" w:cs="Times New Roman"/>
          <w:b/>
          <w:lang w:eastAsia="cs-CZ"/>
        </w:rPr>
      </w:pPr>
      <w:r w:rsidRPr="00FC44E6">
        <w:rPr>
          <w:rFonts w:eastAsia="Times New Roman" w:cs="Times New Roman"/>
          <w:lang w:eastAsia="cs-CZ"/>
        </w:rPr>
        <w:t xml:space="preserve">Vybraný dodavatel, který k prokázání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 </w:t>
      </w:r>
    </w:p>
    <w:p w14:paraId="29D27E1B" w14:textId="26C2704F" w:rsidR="00FC44E6" w:rsidRPr="00FC44E6" w:rsidRDefault="00FC44E6" w:rsidP="00FC44E6">
      <w:pPr>
        <w:suppressAutoHyphens/>
        <w:spacing w:before="120" w:after="0" w:line="240" w:lineRule="auto"/>
        <w:ind w:left="426"/>
        <w:jc w:val="both"/>
        <w:rPr>
          <w:rFonts w:eastAsia="Times New Roman" w:cs="Times New Roman"/>
          <w:lang w:eastAsia="cs-CZ"/>
        </w:rPr>
      </w:pPr>
      <w:r w:rsidRPr="00FC44E6">
        <w:rPr>
          <w:rFonts w:eastAsia="Times New Roman" w:cs="Times New Roman"/>
          <w:lang w:eastAsia="cs-CZ"/>
        </w:rPr>
        <w:t xml:space="preserve">Před uzavřením smlouvy zadavatel </w:t>
      </w:r>
      <w:proofErr w:type="gramStart"/>
      <w:r w:rsidRPr="00FC44E6">
        <w:rPr>
          <w:rFonts w:eastAsia="Times New Roman" w:cs="Times New Roman"/>
          <w:lang w:eastAsia="cs-CZ"/>
        </w:rPr>
        <w:t>ověří</w:t>
      </w:r>
      <w:proofErr w:type="gramEnd"/>
      <w:r w:rsidRPr="00FC44E6">
        <w:rPr>
          <w:rFonts w:eastAsia="Times New Roman" w:cs="Times New Roman"/>
          <w:lang w:eastAsia="cs-CZ"/>
        </w:rPr>
        <w:t xml:space="preserve"> v</w:t>
      </w:r>
      <w:r w:rsidR="00824143">
        <w:rPr>
          <w:rFonts w:eastAsia="Times New Roman" w:cs="Times New Roman"/>
          <w:lang w:eastAsia="cs-CZ"/>
        </w:rPr>
        <w:t> </w:t>
      </w:r>
      <w:r w:rsidRPr="00FC44E6">
        <w:rPr>
          <w:rFonts w:eastAsia="Times New Roman" w:cs="Times New Roman"/>
          <w:lang w:eastAsia="cs-CZ"/>
        </w:rPr>
        <w:t xml:space="preserve">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14:paraId="7775DCC0" w14:textId="77777777" w:rsidR="00FC44E6" w:rsidRPr="00FC44E6" w:rsidRDefault="00FC44E6" w:rsidP="005B6DA7">
      <w:pPr>
        <w:numPr>
          <w:ilvl w:val="0"/>
          <w:numId w:val="6"/>
        </w:numPr>
        <w:spacing w:before="360" w:after="120" w:line="240" w:lineRule="auto"/>
        <w:ind w:left="499" w:hanging="357"/>
        <w:rPr>
          <w:rFonts w:eastAsia="Times New Roman" w:cs="Times New Roman"/>
          <w:b/>
          <w:u w:val="single"/>
          <w:lang w:eastAsia="cs-CZ"/>
        </w:rPr>
      </w:pPr>
      <w:r w:rsidRPr="00FC44E6">
        <w:rPr>
          <w:rFonts w:eastAsia="Times New Roman" w:cs="Times New Roman"/>
          <w:b/>
          <w:u w:val="single"/>
          <w:lang w:eastAsia="cs-CZ"/>
        </w:rPr>
        <w:t>Další ustanovení:</w:t>
      </w:r>
    </w:p>
    <w:p w14:paraId="7FA29ADF" w14:textId="77777777" w:rsidR="00FC44E6" w:rsidRPr="00FC44E6" w:rsidRDefault="00FC44E6" w:rsidP="00A07251">
      <w:pPr>
        <w:numPr>
          <w:ilvl w:val="1"/>
          <w:numId w:val="6"/>
        </w:numPr>
        <w:suppressAutoHyphens/>
        <w:spacing w:after="0" w:line="240" w:lineRule="auto"/>
        <w:ind w:left="567" w:hanging="283"/>
        <w:jc w:val="both"/>
        <w:rPr>
          <w:rFonts w:eastAsia="Times New Roman" w:cs="Times New Roman"/>
          <w:lang w:eastAsia="cs-CZ"/>
        </w:rPr>
      </w:pPr>
      <w:r w:rsidRPr="00FC44E6">
        <w:rPr>
          <w:rFonts w:eastAsia="Times New Roman" w:cs="Times New Roman"/>
          <w:lang w:eastAsia="cs-CZ"/>
        </w:rPr>
        <w:t xml:space="preserve">V případě, že nabídka dodavatele bude vybrána jako nejvhodnější, zavazuje se vybraný dodavatel zajistit, aby všechny fyzické osoby, které se budou při plnění veřejné zakázky pohybovat na dráze nebo v obvodu dráhy na místech veřejnosti nepřístupných, měly </w:t>
      </w:r>
      <w:r w:rsidRPr="00FC44E6">
        <w:rPr>
          <w:rFonts w:eastAsia="Times New Roman" w:cs="Times New Roman"/>
          <w:lang w:eastAsia="cs-CZ"/>
        </w:rPr>
        <w:lastRenderedPageBreak/>
        <w:t>v souladu s obecně závaznými předpisy a interními předpisy objednatele povolení pro vstup do těchto prostor a aby tyto osoby splňovaly podmínky zdravotní a smyslové způsobilosti ve vyhrazeném prostoru drah.</w:t>
      </w:r>
    </w:p>
    <w:p w14:paraId="1C1C5739" w14:textId="77777777" w:rsidR="00FC44E6" w:rsidRPr="00FC44E6" w:rsidRDefault="00FC44E6" w:rsidP="00A07251">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t>Zadavatel podmiňuje uzavření smlouvy s vybraným dodavatelem právem kontroly ze strany Státního fondu dopravní infrastruktury (efektivní využívání prostředků Fondu) po celou dobu realizace zakázky. Pokud podmínka nebude dodavatelem akceptována, bude příslušná nabídka vyřazena z dalšího posuzování a dodavatel bude vyloučen z další účasti ve výběrovém řízení.</w:t>
      </w:r>
    </w:p>
    <w:p w14:paraId="064AE314" w14:textId="77777777" w:rsidR="00FC44E6" w:rsidRPr="00FC44E6" w:rsidRDefault="00FC44E6" w:rsidP="00A07251">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t>Účastník výběrového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výběrového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01F620AE" w14:textId="77777777" w:rsidR="00FC44E6" w:rsidRPr="00FC44E6" w:rsidRDefault="00FC44E6" w:rsidP="00A07251">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t>Účastník výběrového řízení není oprávněn dovolávat se následně ochrany těch informací, které jako důvěrné či jako obchodní tajemství ve své nabídce neoznačil.</w:t>
      </w:r>
    </w:p>
    <w:p w14:paraId="5A505F58" w14:textId="0B2D524C" w:rsidR="00FC44E6" w:rsidRDefault="00FC44E6" w:rsidP="00A07251">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t>Zpracování osobních údajů včetně jejich zvláštních kategorií případně poskytnutých v</w:t>
      </w:r>
      <w:r w:rsidR="00824143">
        <w:rPr>
          <w:rFonts w:eastAsia="Times New Roman" w:cs="Times New Roman"/>
          <w:lang w:eastAsia="cs-CZ"/>
        </w:rPr>
        <w:t> </w:t>
      </w:r>
      <w:r w:rsidRPr="00FC44E6">
        <w:rPr>
          <w:rFonts w:eastAsia="Times New Roman" w:cs="Times New Roman"/>
          <w:lang w:eastAsia="cs-CZ"/>
        </w:rPr>
        <w:t>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7120AAC7" w14:textId="79F1F8E5" w:rsidR="00B1628C" w:rsidRDefault="00B1628C" w:rsidP="005B6DA7">
      <w:pPr>
        <w:numPr>
          <w:ilvl w:val="0"/>
          <w:numId w:val="6"/>
        </w:numPr>
        <w:spacing w:before="360" w:after="120" w:line="240" w:lineRule="auto"/>
        <w:ind w:left="499" w:hanging="357"/>
        <w:rPr>
          <w:rFonts w:eastAsia="Times New Roman" w:cs="Times New Roman"/>
          <w:b/>
          <w:u w:val="single"/>
          <w:lang w:eastAsia="cs-CZ"/>
        </w:rPr>
      </w:pPr>
      <w:r>
        <w:rPr>
          <w:rFonts w:eastAsia="Times New Roman" w:cs="Times New Roman"/>
          <w:b/>
          <w:u w:val="single"/>
          <w:lang w:eastAsia="cs-CZ"/>
        </w:rPr>
        <w:t>Sociálně a enviro</w:t>
      </w:r>
      <w:r w:rsidR="007A44FF">
        <w:rPr>
          <w:rFonts w:eastAsia="Times New Roman" w:cs="Times New Roman"/>
          <w:b/>
          <w:u w:val="single"/>
          <w:lang w:eastAsia="cs-CZ"/>
        </w:rPr>
        <w:t>n</w:t>
      </w:r>
      <w:r>
        <w:rPr>
          <w:rFonts w:eastAsia="Times New Roman" w:cs="Times New Roman"/>
          <w:b/>
          <w:u w:val="single"/>
          <w:lang w:eastAsia="cs-CZ"/>
        </w:rPr>
        <w:t>mentálně odpovědné zadávání, inovace:</w:t>
      </w:r>
    </w:p>
    <w:p w14:paraId="0D448178" w14:textId="2839199B" w:rsidR="00B1628C" w:rsidRDefault="00B1628C" w:rsidP="00A07251">
      <w:pPr>
        <w:pStyle w:val="Text1-1"/>
        <w:numPr>
          <w:ilvl w:val="0"/>
          <w:numId w:val="28"/>
        </w:numPr>
        <w:spacing w:after="0" w:line="240" w:lineRule="auto"/>
        <w:ind w:left="567"/>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w:t>
      </w:r>
      <w:r w:rsidR="00824143">
        <w:t> </w:t>
      </w:r>
      <w:r>
        <w:t>finanční kontrole ve veřejné správě.</w:t>
      </w:r>
    </w:p>
    <w:p w14:paraId="18277EBC" w14:textId="77777777" w:rsidR="00B1628C" w:rsidRDefault="00B1628C" w:rsidP="00B1628C">
      <w:pPr>
        <w:pStyle w:val="Text1-1"/>
        <w:numPr>
          <w:ilvl w:val="0"/>
          <w:numId w:val="0"/>
        </w:numPr>
        <w:spacing w:after="0" w:line="240" w:lineRule="auto"/>
        <w:ind w:left="567" w:hanging="709"/>
      </w:pPr>
    </w:p>
    <w:p w14:paraId="3E35B73B" w14:textId="77777777" w:rsidR="00B1628C" w:rsidRDefault="00B1628C" w:rsidP="00A07251">
      <w:pPr>
        <w:pStyle w:val="Text1-1"/>
        <w:numPr>
          <w:ilvl w:val="0"/>
          <w:numId w:val="28"/>
        </w:numPr>
        <w:spacing w:after="0" w:line="240" w:lineRule="auto"/>
        <w:ind w:left="567"/>
      </w:pPr>
      <w:r>
        <w:t>Zadavatel aplikuje ve výběrovém řízení níže uvedené prvky odpovědného zadávání:</w:t>
      </w:r>
    </w:p>
    <w:p w14:paraId="2DC33078" w14:textId="77777777" w:rsidR="00B1628C" w:rsidRDefault="00B1628C" w:rsidP="00B1628C">
      <w:pPr>
        <w:pStyle w:val="Odrka1-1"/>
        <w:spacing w:after="0" w:line="240" w:lineRule="auto"/>
        <w:ind w:left="567" w:firstLine="0"/>
      </w:pPr>
      <w:r>
        <w:t>rovnocenné platební podmínky v rámci dodavatelského řetězce,</w:t>
      </w:r>
    </w:p>
    <w:p w14:paraId="342743DC" w14:textId="77777777" w:rsidR="00B1628C" w:rsidRPr="00913667" w:rsidRDefault="00B1628C" w:rsidP="00B1628C">
      <w:pPr>
        <w:pStyle w:val="Odrka1-1"/>
        <w:spacing w:after="0" w:line="240" w:lineRule="auto"/>
        <w:ind w:left="567" w:firstLine="0"/>
      </w:pPr>
      <w:r w:rsidRPr="00913667">
        <w:t>porady vedené primárně distančním způsobem,</w:t>
      </w:r>
    </w:p>
    <w:p w14:paraId="72E5CD73" w14:textId="77777777" w:rsidR="00612801" w:rsidRDefault="00B1628C" w:rsidP="00612801">
      <w:pPr>
        <w:pStyle w:val="Odrka1-1"/>
        <w:spacing w:after="0" w:line="240" w:lineRule="auto"/>
        <w:ind w:left="567" w:firstLine="0"/>
      </w:pPr>
      <w:r w:rsidRPr="00913667">
        <w:t>studentské exkurze,</w:t>
      </w:r>
    </w:p>
    <w:p w14:paraId="326ABA83" w14:textId="77777777" w:rsidR="00B1628C" w:rsidRDefault="00B1628C" w:rsidP="00B1628C">
      <w:pPr>
        <w:pStyle w:val="Odrka1-1"/>
        <w:numPr>
          <w:ilvl w:val="0"/>
          <w:numId w:val="0"/>
        </w:numPr>
        <w:spacing w:after="0" w:line="240" w:lineRule="auto"/>
        <w:ind w:left="567"/>
      </w:pPr>
    </w:p>
    <w:p w14:paraId="1A0A3CD8" w14:textId="5416984D" w:rsidR="00B1628C" w:rsidRPr="00924EC2" w:rsidRDefault="00B1628C" w:rsidP="00A07251">
      <w:pPr>
        <w:pStyle w:val="Text1-1"/>
        <w:numPr>
          <w:ilvl w:val="0"/>
          <w:numId w:val="28"/>
        </w:numPr>
        <w:spacing w:after="0" w:line="240" w:lineRule="auto"/>
        <w:ind w:left="567"/>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rsidR="00913667">
        <w:t xml:space="preserve"> </w:t>
      </w:r>
      <w:r w:rsidRPr="0031392A">
        <w:t xml:space="preserve">ustanovení </w:t>
      </w:r>
      <w:r>
        <w:t xml:space="preserve">článku </w:t>
      </w:r>
      <w:r w:rsidR="003B18E7" w:rsidRPr="00971FD2">
        <w:t>4.7</w:t>
      </w:r>
      <w:r w:rsidRPr="00971FD2">
        <w:t xml:space="preserve"> závazného vzoru smlouvy</w:t>
      </w:r>
      <w:r w:rsidRPr="00915D4B">
        <w:t>,</w:t>
      </w:r>
      <w:r>
        <w:t xml:space="preserve"> který j</w:t>
      </w:r>
      <w:r w:rsidR="00913667">
        <w:t>e součástí zadávací dokumentace.</w:t>
      </w:r>
    </w:p>
    <w:p w14:paraId="7F210FA2" w14:textId="40F46974" w:rsidR="00156A0A" w:rsidRDefault="00156A0A" w:rsidP="005B6DA7">
      <w:pPr>
        <w:numPr>
          <w:ilvl w:val="0"/>
          <w:numId w:val="6"/>
        </w:numPr>
        <w:spacing w:before="360" w:after="120" w:line="240" w:lineRule="auto"/>
        <w:ind w:left="499" w:hanging="357"/>
        <w:rPr>
          <w:rFonts w:eastAsia="Times New Roman" w:cs="Times New Roman"/>
          <w:b/>
          <w:u w:val="single"/>
          <w:lang w:eastAsia="cs-CZ"/>
        </w:rPr>
      </w:pPr>
      <w:r>
        <w:rPr>
          <w:rFonts w:eastAsia="Times New Roman" w:cs="Times New Roman"/>
          <w:b/>
          <w:u w:val="single"/>
          <w:lang w:eastAsia="cs-CZ"/>
        </w:rPr>
        <w:t xml:space="preserve">Další zadávací podmínky v návaznosti na </w:t>
      </w:r>
      <w:r w:rsidR="008B266F">
        <w:rPr>
          <w:rFonts w:eastAsia="Times New Roman" w:cs="Times New Roman"/>
          <w:b/>
          <w:u w:val="single"/>
          <w:lang w:eastAsia="cs-CZ"/>
        </w:rPr>
        <w:t xml:space="preserve">mezinárodní </w:t>
      </w:r>
      <w:r>
        <w:rPr>
          <w:rFonts w:eastAsia="Times New Roman" w:cs="Times New Roman"/>
          <w:b/>
          <w:u w:val="single"/>
          <w:lang w:eastAsia="cs-CZ"/>
        </w:rPr>
        <w:t>sankce</w:t>
      </w:r>
      <w:r w:rsidR="008B266F">
        <w:rPr>
          <w:rFonts w:eastAsia="Times New Roman" w:cs="Times New Roman"/>
          <w:b/>
          <w:u w:val="single"/>
          <w:lang w:eastAsia="cs-CZ"/>
        </w:rPr>
        <w:t>, zákaz zadání veřejné zakázky</w:t>
      </w:r>
    </w:p>
    <w:p w14:paraId="2C7ED2A6" w14:textId="77777777" w:rsidR="008B266F" w:rsidRDefault="008B266F" w:rsidP="008B266F">
      <w:pPr>
        <w:spacing w:before="120" w:after="0" w:line="240" w:lineRule="auto"/>
        <w:ind w:left="567"/>
        <w:jc w:val="both"/>
        <w:rPr>
          <w:rFonts w:eastAsia="Verdana" w:cstheme="majorBidi"/>
          <w:noProof/>
          <w:szCs w:val="26"/>
        </w:rPr>
      </w:pPr>
      <w:r w:rsidRPr="000264EF">
        <w:rPr>
          <w:rFonts w:eastAsia="Verdana" w:cstheme="majorBidi"/>
          <w:noProof/>
          <w:szCs w:val="26"/>
        </w:rPr>
        <w:t xml:space="preserve">Zadavatel v tomto řízení postupuje </w:t>
      </w:r>
      <w:r>
        <w:rPr>
          <w:rFonts w:eastAsia="Verdana" w:cstheme="majorBidi"/>
          <w:noProof/>
          <w:szCs w:val="26"/>
        </w:rPr>
        <w:t xml:space="preserve">analogicky </w:t>
      </w:r>
      <w:r w:rsidRPr="000264EF">
        <w:rPr>
          <w:rFonts w:eastAsia="Verdana" w:cstheme="majorBidi"/>
          <w:noProof/>
          <w:szCs w:val="26"/>
        </w:rPr>
        <w:t xml:space="preserve">v souladu s § 48a ZZVZ. Zadavatel nezadá veřejnou zakázku účastníku </w:t>
      </w:r>
      <w:r>
        <w:rPr>
          <w:rFonts w:eastAsia="Verdana" w:cstheme="majorBidi"/>
          <w:noProof/>
          <w:szCs w:val="26"/>
        </w:rPr>
        <w:t>výběrového</w:t>
      </w:r>
      <w:r w:rsidRPr="000264EF">
        <w:rPr>
          <w:rFonts w:eastAsia="Verdana" w:cstheme="majorBidi"/>
          <w:noProof/>
          <w:szCs w:val="26"/>
        </w:rPr>
        <w:t>ho řízení, pokud je to v rozporu s mezinárodními sankcemi podle zákona upravujícího provádění mezinárodních sankcí.</w:t>
      </w:r>
    </w:p>
    <w:p w14:paraId="1863E9C6" w14:textId="77777777" w:rsidR="008B266F" w:rsidRPr="007D39F2" w:rsidRDefault="008B266F" w:rsidP="008B266F">
      <w:pPr>
        <w:tabs>
          <w:tab w:val="num" w:pos="737"/>
        </w:tabs>
        <w:spacing w:before="120" w:after="0" w:line="240" w:lineRule="auto"/>
        <w:ind w:left="567"/>
        <w:jc w:val="both"/>
        <w:rPr>
          <w:rFonts w:eastAsia="Verdana" w:cstheme="majorBidi"/>
          <w:b/>
          <w:bCs/>
          <w:noProof/>
          <w:szCs w:val="26"/>
        </w:rPr>
      </w:pPr>
      <w:r w:rsidRPr="007D39F2">
        <w:rPr>
          <w:rFonts w:eastAsia="Verdana" w:cstheme="majorBidi"/>
          <w:noProof/>
          <w:szCs w:val="26"/>
        </w:rPr>
        <w:t>Pokud se mezinárodní sankce vztahuje na:</w:t>
      </w:r>
    </w:p>
    <w:p w14:paraId="4C0BFEA3" w14:textId="77777777" w:rsidR="008B266F" w:rsidRPr="007D39F2" w:rsidRDefault="008B266F" w:rsidP="008B266F">
      <w:pPr>
        <w:pStyle w:val="Odstavecseseznamem"/>
        <w:numPr>
          <w:ilvl w:val="0"/>
          <w:numId w:val="38"/>
        </w:numPr>
        <w:spacing w:before="120" w:after="0" w:line="240" w:lineRule="auto"/>
        <w:jc w:val="both"/>
        <w:rPr>
          <w:rFonts w:eastAsia="Verdana" w:cstheme="majorBidi"/>
          <w:noProof/>
          <w:szCs w:val="26"/>
        </w:rPr>
      </w:pPr>
      <w:r w:rsidRPr="007D39F2">
        <w:rPr>
          <w:rFonts w:eastAsia="Verdana" w:cstheme="majorBidi"/>
          <w:noProof/>
          <w:szCs w:val="26"/>
        </w:rPr>
        <w:t>účastníka výběrového řízení, může ho zadavatel vyloučit z účasti ve výběrovém řízení, nebo</w:t>
      </w:r>
    </w:p>
    <w:p w14:paraId="0334856A" w14:textId="77777777" w:rsidR="008B266F" w:rsidRPr="007D39F2" w:rsidRDefault="008B266F" w:rsidP="008B266F">
      <w:pPr>
        <w:pStyle w:val="Odstavecseseznamem"/>
        <w:numPr>
          <w:ilvl w:val="0"/>
          <w:numId w:val="38"/>
        </w:numPr>
        <w:spacing w:before="120" w:after="0" w:line="240" w:lineRule="auto"/>
        <w:jc w:val="both"/>
        <w:rPr>
          <w:rFonts w:eastAsia="Verdana" w:cstheme="majorBidi"/>
          <w:noProof/>
          <w:szCs w:val="26"/>
        </w:rPr>
      </w:pPr>
      <w:r w:rsidRPr="007D39F2">
        <w:rPr>
          <w:rFonts w:eastAsia="Verdana" w:cstheme="majorBidi"/>
          <w:noProof/>
          <w:szCs w:val="26"/>
        </w:rPr>
        <w:t>vybraného dodavatele, vyloučí ho zadavatel z účasti ve výběrovém řízení.</w:t>
      </w:r>
    </w:p>
    <w:p w14:paraId="10EEF0F4" w14:textId="77777777" w:rsidR="008B266F" w:rsidRPr="007D39F2" w:rsidRDefault="008B266F" w:rsidP="008B266F">
      <w:pPr>
        <w:tabs>
          <w:tab w:val="num" w:pos="737"/>
        </w:tabs>
        <w:spacing w:before="120" w:after="0" w:line="240" w:lineRule="auto"/>
        <w:ind w:left="567"/>
        <w:jc w:val="both"/>
        <w:rPr>
          <w:rFonts w:eastAsia="Verdana" w:cstheme="majorBidi"/>
          <w:noProof/>
          <w:szCs w:val="26"/>
        </w:rPr>
      </w:pPr>
      <w:r w:rsidRPr="007D39F2">
        <w:rPr>
          <w:rFonts w:eastAsia="Verdana" w:cstheme="majorBidi"/>
          <w:noProof/>
          <w:szCs w:val="26"/>
        </w:rPr>
        <w:t>Pokud se mezinárodní sankce vztahuje na poddodavatele:</w:t>
      </w:r>
    </w:p>
    <w:p w14:paraId="399E7205" w14:textId="77777777" w:rsidR="008B266F" w:rsidRPr="007D39F2" w:rsidRDefault="008B266F" w:rsidP="008B266F">
      <w:pPr>
        <w:pStyle w:val="Odstavecseseznamem"/>
        <w:numPr>
          <w:ilvl w:val="0"/>
          <w:numId w:val="39"/>
        </w:numPr>
        <w:spacing w:before="120" w:after="0" w:line="240" w:lineRule="auto"/>
        <w:jc w:val="both"/>
        <w:rPr>
          <w:rFonts w:eastAsia="Verdana" w:cstheme="majorBidi"/>
          <w:noProof/>
          <w:szCs w:val="26"/>
        </w:rPr>
      </w:pPr>
      <w:r w:rsidRPr="007D39F2">
        <w:rPr>
          <w:rFonts w:eastAsia="Verdana" w:cstheme="majorBidi"/>
          <w:noProof/>
          <w:szCs w:val="26"/>
        </w:rPr>
        <w:lastRenderedPageBreak/>
        <w:t>účastníka výběrového řízení, může zadavatel požadovat nahrazení poddodavatele, nebo</w:t>
      </w:r>
    </w:p>
    <w:p w14:paraId="0E890F33" w14:textId="77777777" w:rsidR="008B266F" w:rsidRPr="007D39F2" w:rsidRDefault="008B266F" w:rsidP="008B266F">
      <w:pPr>
        <w:pStyle w:val="Odstavecseseznamem"/>
        <w:numPr>
          <w:ilvl w:val="0"/>
          <w:numId w:val="39"/>
        </w:numPr>
        <w:spacing w:before="120" w:after="0" w:line="240" w:lineRule="auto"/>
        <w:jc w:val="both"/>
        <w:rPr>
          <w:rFonts w:eastAsia="Verdana" w:cstheme="majorBidi"/>
          <w:noProof/>
          <w:szCs w:val="26"/>
        </w:rPr>
      </w:pPr>
      <w:r w:rsidRPr="007D39F2">
        <w:rPr>
          <w:rFonts w:eastAsia="Verdana" w:cstheme="majorBidi"/>
          <w:noProof/>
          <w:szCs w:val="26"/>
        </w:rPr>
        <w:t>vybraného dodavatele, musí zadavatel požadovat nahrazení poddodavatele.</w:t>
      </w:r>
    </w:p>
    <w:p w14:paraId="3B18C1CA" w14:textId="77777777" w:rsidR="008B266F" w:rsidRPr="007D39F2" w:rsidRDefault="008B266F" w:rsidP="008B266F">
      <w:pPr>
        <w:spacing w:before="120" w:after="0" w:line="240" w:lineRule="auto"/>
        <w:ind w:left="567"/>
        <w:jc w:val="both"/>
        <w:rPr>
          <w:rFonts w:eastAsia="Verdana" w:cstheme="majorBidi"/>
          <w:noProof/>
          <w:szCs w:val="26"/>
        </w:rPr>
      </w:pPr>
      <w:r w:rsidRPr="007D39F2">
        <w:rPr>
          <w:rFonts w:eastAsia="Verdana" w:cstheme="majorBidi"/>
          <w:noProof/>
          <w:szCs w:val="26"/>
        </w:rPr>
        <w:t>Na základě požadavku zadavatele podle tohoto článku musí účastník výběrového řízení poddodavatele nahradit nejpozději do konce zadavatelem stanovené přiměřené lhůty. Pokud nedojde k nahrazení poddodavatele, platí, že se na účastníka výběrového vztahuje zákaz zadání veřejné zakázky.</w:t>
      </w:r>
    </w:p>
    <w:p w14:paraId="3FCF26F1" w14:textId="77777777" w:rsidR="008B266F" w:rsidRPr="007D39F2" w:rsidRDefault="008B266F" w:rsidP="008B266F">
      <w:pPr>
        <w:tabs>
          <w:tab w:val="num" w:pos="737"/>
        </w:tabs>
        <w:spacing w:before="120" w:after="0" w:line="240" w:lineRule="auto"/>
        <w:ind w:left="567"/>
        <w:jc w:val="both"/>
        <w:rPr>
          <w:rFonts w:eastAsia="Verdana" w:cstheme="majorBidi"/>
          <w:noProof/>
          <w:szCs w:val="26"/>
        </w:rPr>
      </w:pPr>
      <w:r w:rsidRPr="007D39F2">
        <w:rPr>
          <w:rFonts w:eastAsia="Verdana" w:cstheme="majorBidi"/>
          <w:noProof/>
          <w:szCs w:val="26"/>
        </w:rPr>
        <w:t>Dle článku 5k nařízení Rady (EU) č. 833/2014 ze dne 31. července 2014 o omezujících opatřeních vzhledem k činnostem Ruska destabilizujícím situaci na Ukrajině, ve znění pozdějších předpisů</w:t>
      </w:r>
      <w:r w:rsidRPr="007D39F2">
        <w:rPr>
          <w:rFonts w:eastAsia="Verdana" w:cstheme="majorBidi"/>
          <w:noProof/>
          <w:szCs w:val="26"/>
          <w:vertAlign w:val="superscript"/>
        </w:rPr>
        <w:footnoteReference w:id="2"/>
      </w:r>
      <w:r w:rsidRPr="007D39F2">
        <w:rPr>
          <w:rFonts w:eastAsia="Verdana" w:cstheme="majorBidi"/>
          <w:noProof/>
          <w:szCs w:val="26"/>
        </w:rPr>
        <w:t xml:space="preserve"> (dále jen </w:t>
      </w:r>
      <w:r w:rsidRPr="007D39F2">
        <w:rPr>
          <w:rFonts w:eastAsia="Verdana" w:cstheme="majorBidi"/>
          <w:i/>
          <w:noProof/>
          <w:szCs w:val="26"/>
        </w:rPr>
        <w:t>„Nařízení č. 833/2014“</w:t>
      </w:r>
      <w:r w:rsidRPr="007D39F2">
        <w:rPr>
          <w:rFonts w:eastAsia="Verdana" w:cstheme="majorBidi"/>
          <w:noProof/>
          <w:szCs w:val="26"/>
        </w:rPr>
        <w:t>) se zakazuje zadat nebo plnit jakoukoli veřejnou zakázku nebo koncesní smlouvu spadající do oblasti působnosti směrnic o zadávání veřejných zakázek, jakož i čl. 10 odst. 1, 3, odst. 6 písm. a) až e), odst. 8, 9 a 10, článků 11, 12, 13 a 14 směrnice 2014/23/EU, čl. 7 písm. a) až d), článku 8 a čl. 10 písm. b) až f) a h) až j) směrnice 2014/24/EU, článku 18, čl. 21 písm. b) až e) a g) až i) a článků 29 a 30 směrnice 2014/25/EU a čl. 13 písm. a) až d), f) až h) a j) směrnice 2009/81/ES a hlavy VII nařízení Evropského parlamentu a Rady (EU, Euratom) 2018/1046 následujícím osobám, subjektům nebo orgánům, nebo pokračovat v jejich plnění s následujícími osobami, subjekty a orgány:</w:t>
      </w:r>
    </w:p>
    <w:p w14:paraId="0915CD1C" w14:textId="77777777" w:rsidR="008B266F" w:rsidRPr="007D39F2" w:rsidRDefault="008B266F" w:rsidP="008B266F">
      <w:pPr>
        <w:numPr>
          <w:ilvl w:val="0"/>
          <w:numId w:val="30"/>
        </w:numPr>
        <w:spacing w:before="120" w:after="0" w:line="240" w:lineRule="auto"/>
        <w:jc w:val="both"/>
        <w:rPr>
          <w:rFonts w:eastAsia="Verdana" w:cstheme="majorBidi"/>
          <w:noProof/>
          <w:szCs w:val="26"/>
        </w:rPr>
      </w:pPr>
      <w:r w:rsidRPr="007D39F2">
        <w:rPr>
          <w:rFonts w:eastAsia="Verdana" w:cstheme="majorBidi"/>
          <w:noProof/>
          <w:szCs w:val="26"/>
        </w:rPr>
        <w:t>jakýkoli ruský státní příslušník, fyzická osoba s bydlištěm v Rusku nebo právnická osoba, subjekt či orgán usazené v Rusku;</w:t>
      </w:r>
    </w:p>
    <w:p w14:paraId="246A71AE" w14:textId="77777777" w:rsidR="008B266F" w:rsidRPr="007D39F2" w:rsidRDefault="008B266F" w:rsidP="008B266F">
      <w:pPr>
        <w:numPr>
          <w:ilvl w:val="0"/>
          <w:numId w:val="37"/>
        </w:numPr>
        <w:spacing w:before="120" w:after="0" w:line="240" w:lineRule="auto"/>
        <w:jc w:val="both"/>
        <w:rPr>
          <w:rFonts w:eastAsia="Verdana" w:cstheme="majorBidi"/>
          <w:noProof/>
          <w:szCs w:val="26"/>
        </w:rPr>
      </w:pPr>
      <w:r w:rsidRPr="007D39F2">
        <w:rPr>
          <w:rFonts w:eastAsia="Verdana" w:cstheme="majorBidi"/>
          <w:noProof/>
          <w:szCs w:val="26"/>
        </w:rPr>
        <w:t>právnická osoba, subjekt nebo orgán, které jsou z více než 50 % přímo či nepřímo vlastněny některým ze subjektů uvedených v písmeni a) tohoto odstavce, nebo</w:t>
      </w:r>
    </w:p>
    <w:p w14:paraId="2297F721" w14:textId="77777777" w:rsidR="008B266F" w:rsidRPr="007D39F2" w:rsidRDefault="008B266F" w:rsidP="008B266F">
      <w:pPr>
        <w:numPr>
          <w:ilvl w:val="0"/>
          <w:numId w:val="37"/>
        </w:numPr>
        <w:spacing w:before="120" w:after="0" w:line="240" w:lineRule="auto"/>
        <w:jc w:val="both"/>
        <w:rPr>
          <w:rFonts w:eastAsia="Verdana" w:cstheme="majorBidi"/>
          <w:noProof/>
          <w:szCs w:val="26"/>
        </w:rPr>
      </w:pPr>
      <w:r w:rsidRPr="007D39F2">
        <w:rPr>
          <w:rFonts w:eastAsia="Verdana" w:cstheme="majorBidi"/>
          <w:noProof/>
          <w:szCs w:val="26"/>
        </w:rPr>
        <w:t>fyzická nebo právnická osoba, subjekt nebo orgán, které jednají jménem nebo na pokyn některého ze subjektů uvedených v písmeni a) nebo b) tohoto odstavce,</w:t>
      </w:r>
    </w:p>
    <w:p w14:paraId="3AF07B70" w14:textId="77777777" w:rsidR="008B266F" w:rsidRPr="007D39F2" w:rsidRDefault="008B266F" w:rsidP="008B266F">
      <w:pPr>
        <w:spacing w:before="120" w:after="0" w:line="240" w:lineRule="auto"/>
        <w:ind w:left="567"/>
        <w:jc w:val="both"/>
        <w:rPr>
          <w:rFonts w:eastAsia="Verdana" w:cstheme="majorBidi"/>
          <w:noProof/>
          <w:szCs w:val="26"/>
        </w:rPr>
      </w:pPr>
      <w:r w:rsidRPr="007D39F2">
        <w:rPr>
          <w:rFonts w:eastAsia="Verdana" w:cstheme="majorBidi"/>
          <w:noProof/>
          <w:szCs w:val="26"/>
        </w:rPr>
        <w:t>včetně subdodavatelů, dodavatelů nebo subjektů, jejichž způsobilost je využívána ve smyslu směrnic o zadávání veřejných zakázek, pokud představují více než 10 % hodnoty zakázky.</w:t>
      </w:r>
    </w:p>
    <w:p w14:paraId="7BE8339E" w14:textId="77777777" w:rsidR="008B266F" w:rsidRDefault="008B266F" w:rsidP="008B266F">
      <w:pPr>
        <w:spacing w:before="120" w:after="0" w:line="240" w:lineRule="auto"/>
        <w:ind w:left="426"/>
        <w:jc w:val="both"/>
        <w:rPr>
          <w:rFonts w:eastAsia="Verdana" w:cstheme="majorBidi"/>
          <w:noProof/>
          <w:szCs w:val="26"/>
        </w:rPr>
      </w:pPr>
      <w:r w:rsidRPr="007D39F2">
        <w:rPr>
          <w:rFonts w:eastAsia="Verdana" w:cstheme="majorBidi"/>
          <w:noProof/>
          <w:szCs w:val="26"/>
        </w:rPr>
        <w:t>Zadavatel požaduje, aby účastník sám jakožto dodavatel, případně dodavatelé v jeho rámci sdružení za účelem účasti ve výběrovém řízení, ani žádný z jeho poddodavatelů nebo jiných osob, jejichž způsobilost je využívána ve smyslu směrnic o zadávání veřejných zakázek, nebyli osobami podle předchozího odstavce tohoto článku a Nařízení č. 833/2014.</w:t>
      </w:r>
    </w:p>
    <w:p w14:paraId="59154860" w14:textId="5B8902D6" w:rsidR="00156A0A" w:rsidRDefault="00156A0A" w:rsidP="008B266F">
      <w:pPr>
        <w:spacing w:before="120" w:after="0" w:line="240" w:lineRule="auto"/>
        <w:ind w:left="426"/>
        <w:jc w:val="both"/>
      </w:pPr>
      <w:r w:rsidRPr="00CD701B">
        <w:rPr>
          <w:rFonts w:eastAsia="Verdana" w:cstheme="majorBidi"/>
          <w:noProof/>
          <w:szCs w:val="26"/>
        </w:rPr>
        <w:t xml:space="preserve">Dle čl. 2 nařízení Rady (EU) č. 269/2014 ze dne 17. března 2014, o omezujících opatřeních vzhledem k činnostem narušujícím nebo ohrožujícím územní celistvost, svrchovanost a nezávislost Ukrajiny, ve znění pozdějších předpisů </w:t>
      </w:r>
      <w:r>
        <w:t xml:space="preserve">, </w:t>
      </w:r>
      <w:r w:rsidRPr="00E64956">
        <w:t>a</w:t>
      </w:r>
      <w:r>
        <w:rPr>
          <w:b/>
        </w:rPr>
        <w:t xml:space="preserve"> </w:t>
      </w:r>
      <w:r w:rsidRPr="00B11E16">
        <w:t>dalších prováděcích předpisů k</w:t>
      </w:r>
      <w:r>
        <w:t xml:space="preserve"> tomuto</w:t>
      </w:r>
      <w:r w:rsidRPr="00B11E16">
        <w:t xml:space="preserve"> </w:t>
      </w:r>
      <w:r w:rsidR="00452AFD">
        <w:t>n</w:t>
      </w:r>
      <w:r>
        <w:t xml:space="preserve">ařízení </w:t>
      </w:r>
      <w:r w:rsidRPr="00EB54C9">
        <w:t xml:space="preserve">č. 269/2014 </w:t>
      </w:r>
      <w:r>
        <w:t>(</w:t>
      </w:r>
      <w:r w:rsidRPr="009E5588">
        <w:t>tzv. sankční seznamy</w:t>
      </w:r>
      <w:r>
        <w:t>)</w:t>
      </w:r>
      <w:r>
        <w:rPr>
          <w:rStyle w:val="Znakapoznpodarou"/>
        </w:rPr>
        <w:footnoteReference w:id="3"/>
      </w:r>
      <w:r>
        <w:t xml:space="preserve">, </w:t>
      </w:r>
      <w:r w:rsidRPr="00CD701B">
        <w:rPr>
          <w:rFonts w:eastAsia="Verdana" w:cstheme="majorBidi"/>
          <w:noProof/>
          <w:szCs w:val="26"/>
        </w:rPr>
        <w:t xml:space="preserve">nesmějí být žádné finanční prostředky ani hospodářské zdroje </w:t>
      </w:r>
      <w:r w:rsidRPr="007B7529">
        <w:t>přímo</w:t>
      </w:r>
      <w:r>
        <w:t xml:space="preserve"> ani nepřímo zpřístupněny fyzickým nebo právnickým osobám, subjektům či orgánům nebo fyzickým nebo právnickým osobám, subjektům či orgánům s</w:t>
      </w:r>
      <w:r w:rsidR="00971FD2">
        <w:t> </w:t>
      </w:r>
      <w:r>
        <w:t xml:space="preserve">nimi spojeným </w:t>
      </w:r>
      <w:r w:rsidRPr="007B7529">
        <w:t>uvedeným</w:t>
      </w:r>
      <w:r>
        <w:t xml:space="preserve"> v příloze I Nařízení nebo v jejich prospěch</w:t>
      </w:r>
      <w:r w:rsidR="00452AFD">
        <w:t xml:space="preserve">; </w:t>
      </w:r>
      <w:r w:rsidR="00452AFD">
        <w:rPr>
          <w:rStyle w:val="normaltextrun"/>
          <w:rFonts w:ascii="Verdana" w:hAnsi="Verdana"/>
          <w:shd w:val="clear" w:color="auto" w:fill="FFFFFF"/>
        </w:rPr>
        <w:t xml:space="preserve">dle čl. 2 </w:t>
      </w:r>
      <w:r w:rsidR="00452AFD">
        <w:rPr>
          <w:rStyle w:val="normaltextrun"/>
          <w:rFonts w:ascii="Verdana" w:hAnsi="Verdana"/>
          <w:bCs/>
          <w:shd w:val="clear" w:color="auto" w:fill="FFFFFF"/>
        </w:rPr>
        <w:t>nařízení Rady (ES) č. 765/2006</w:t>
      </w:r>
      <w:r w:rsidR="00452AFD">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w:t>
      </w:r>
      <w:r w:rsidR="00971FD2">
        <w:rPr>
          <w:rStyle w:val="normaltextrun"/>
          <w:rFonts w:ascii="Verdana" w:hAnsi="Verdana"/>
          <w:shd w:val="clear" w:color="auto" w:fill="FFFFFF"/>
        </w:rPr>
        <w:t> </w:t>
      </w:r>
      <w:r w:rsidR="00452AFD">
        <w:rPr>
          <w:rStyle w:val="normaltextrun"/>
          <w:rFonts w:ascii="Verdana" w:hAnsi="Verdana"/>
          <w:shd w:val="clear" w:color="auto" w:fill="FFFFFF"/>
        </w:rPr>
        <w:t xml:space="preserve">příloze I tohoto nařízení nebo v jejich prospěch přímo ani nepřímo zpřístupněny žádné finanční prostředky ani hospodářské zdroje; </w:t>
      </w:r>
      <w:r w:rsidR="00452AFD">
        <w:rPr>
          <w:rStyle w:val="normaltextrun"/>
          <w:rFonts w:ascii="Verdana" w:hAnsi="Verdana"/>
          <w:bdr w:val="none" w:sz="0" w:space="0" w:color="auto" w:frame="1"/>
        </w:rPr>
        <w:t xml:space="preserve">dle čl. 2 </w:t>
      </w:r>
      <w:r w:rsidR="00452AFD">
        <w:rPr>
          <w:rStyle w:val="normaltextrun"/>
          <w:rFonts w:ascii="Verdana" w:hAnsi="Verdana"/>
          <w:bCs/>
          <w:bdr w:val="none" w:sz="0" w:space="0" w:color="auto" w:frame="1"/>
        </w:rPr>
        <w:t>nařízení Rady (EU) č. 208/2014</w:t>
      </w:r>
      <w:r w:rsidR="00452AFD">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452AFD">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t xml:space="preserve"> (dále jen </w:t>
      </w:r>
      <w:r w:rsidRPr="009E5588">
        <w:rPr>
          <w:rFonts w:eastAsia="Verdana" w:cstheme="majorBidi"/>
          <w:noProof/>
          <w:szCs w:val="26"/>
        </w:rPr>
        <w:t>„Osoby vedené na sankčních seznamech“</w:t>
      </w:r>
      <w:r>
        <w:t>).</w:t>
      </w:r>
    </w:p>
    <w:p w14:paraId="3E00E143" w14:textId="212BA189" w:rsidR="00156A0A" w:rsidRDefault="00156A0A" w:rsidP="00156A0A">
      <w:pPr>
        <w:spacing w:before="120" w:after="0" w:line="240" w:lineRule="auto"/>
        <w:ind w:left="426"/>
        <w:jc w:val="both"/>
      </w:pPr>
      <w:r>
        <w:t xml:space="preserve">Zadavatel proto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w:t>
      </w:r>
      <w:r w:rsidR="0095399B">
        <w:rPr>
          <w:rFonts w:eastAsia="Times New Roman" w:cs="Times New Roman"/>
          <w:lang w:eastAsia="cs-CZ"/>
        </w:rPr>
        <w:t>e</w:t>
      </w:r>
      <w:r>
        <w:rPr>
          <w:rFonts w:eastAsia="Times New Roman" w:cs="Times New Roman"/>
          <w:lang w:eastAsia="cs-CZ"/>
        </w:rPr>
        <w:t> </w:t>
      </w:r>
      <w:r w:rsidR="008B266F">
        <w:rPr>
          <w:rFonts w:eastAsia="Times New Roman" w:cs="Times New Roman"/>
          <w:lang w:eastAsia="cs-CZ"/>
        </w:rPr>
        <w:t>výběrovém</w:t>
      </w:r>
      <w:r w:rsidR="008B266F" w:rsidRPr="00247FAF">
        <w:rPr>
          <w:rFonts w:eastAsia="Times New Roman" w:cs="Times New Roman"/>
          <w:lang w:eastAsia="cs-CZ"/>
        </w:rPr>
        <w:t xml:space="preserve"> </w:t>
      </w:r>
      <w:r w:rsidRPr="00247FAF">
        <w:rPr>
          <w:rFonts w:eastAsia="Times New Roman" w:cs="Times New Roman"/>
          <w:lang w:eastAsia="cs-CZ"/>
        </w:rPr>
        <w:t>řízení</w:t>
      </w:r>
      <w:r>
        <w:t>, ani žádný z jeho poddodavatelů nebo jiných osob,</w:t>
      </w:r>
      <w:r w:rsidRPr="00E64956">
        <w:t xml:space="preserve"> </w:t>
      </w:r>
      <w:r>
        <w:t xml:space="preserve">jejichž způsobilost je využívána ve smyslu směrnic o zadávání veřejných zakázek, </w:t>
      </w:r>
      <w:r w:rsidRPr="009E5588">
        <w:t>nebyli</w:t>
      </w:r>
      <w:r>
        <w:t xml:space="preserve"> Osobami vedenými na sankčních seznamech.</w:t>
      </w:r>
    </w:p>
    <w:p w14:paraId="42CE903F" w14:textId="1C9F7B33" w:rsidR="00156A0A" w:rsidRDefault="00156A0A" w:rsidP="00156A0A">
      <w:pPr>
        <w:spacing w:before="120" w:after="0" w:line="240" w:lineRule="auto"/>
        <w:ind w:left="426"/>
        <w:jc w:val="both"/>
      </w:pPr>
      <w:r>
        <w:lastRenderedPageBreak/>
        <w:t xml:space="preserve">Splnění zadávacích podmínek stanovených zadavatelem dle tohoto článku prokáže účastník předložením čestného prohlášení, jehož vzorové znění je </w:t>
      </w:r>
      <w:r w:rsidRPr="00F05BD1">
        <w:t xml:space="preserve">přílohou č. </w:t>
      </w:r>
      <w:r w:rsidR="00094D6F">
        <w:t>4</w:t>
      </w:r>
      <w:r>
        <w:t xml:space="preserve"> této Výzvy,</w:t>
      </w:r>
      <w:r w:rsidRPr="007E738C">
        <w:t xml:space="preserve"> v</w:t>
      </w:r>
      <w:r>
        <w:t>e</w:t>
      </w:r>
      <w:r w:rsidRPr="007E738C">
        <w:t xml:space="preserve"> </w:t>
      </w:r>
      <w:r>
        <w:t>své nabídce.</w:t>
      </w:r>
    </w:p>
    <w:p w14:paraId="0980909D" w14:textId="7D3090F7" w:rsidR="00156A0A" w:rsidRDefault="00156A0A" w:rsidP="00156A0A">
      <w:pPr>
        <w:spacing w:before="120" w:after="0" w:line="240" w:lineRule="auto"/>
        <w:ind w:left="426"/>
        <w:jc w:val="both"/>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w:t>
      </w:r>
      <w:r w:rsidR="00461F07">
        <w:t xml:space="preserve">postupem obdobným </w:t>
      </w:r>
      <w:r w:rsidRPr="00F35FBD">
        <w:t>dle § 122 odst. 3 písm. b) ZZVZ doklady a informace, z nichž nepochybně vyplyne, že vybraný dodavatel i</w:t>
      </w:r>
      <w:r>
        <w:t> </w:t>
      </w:r>
      <w:r w:rsidRPr="00F35FBD">
        <w:t>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773F7E44" w14:textId="73ACFF3A" w:rsidR="00156A0A" w:rsidRDefault="00156A0A" w:rsidP="00156A0A">
      <w:pPr>
        <w:spacing w:before="120" w:after="0" w:line="240" w:lineRule="auto"/>
        <w:ind w:left="426"/>
        <w:jc w:val="both"/>
        <w:rPr>
          <w:rFonts w:eastAsia="Times New Roman" w:cs="Times New Roman"/>
          <w:b/>
          <w:lang w:eastAsia="cs-CZ"/>
        </w:rPr>
      </w:pPr>
      <w:r w:rsidRPr="00FA4410">
        <w:t>V případě postupu účastníka v rozporu s</w:t>
      </w:r>
      <w:r>
        <w:t xml:space="preserve"> tímto článkem </w:t>
      </w:r>
      <w:r w:rsidRPr="00FA4410">
        <w:t>bude účastník vyloučen z</w:t>
      </w:r>
      <w:r w:rsidR="00824143">
        <w:t> </w:t>
      </w:r>
      <w:r w:rsidR="008B266F">
        <w:t>výběrového</w:t>
      </w:r>
      <w:r w:rsidR="008B266F" w:rsidRPr="00FA4410">
        <w:t xml:space="preserve"> </w:t>
      </w:r>
      <w:r w:rsidRPr="00FA4410">
        <w:t>řízení</w:t>
      </w:r>
      <w:r>
        <w:t xml:space="preserve">. </w:t>
      </w:r>
    </w:p>
    <w:p w14:paraId="724B3D7A" w14:textId="77777777" w:rsidR="00C94497" w:rsidRDefault="00C94497" w:rsidP="00C94497">
      <w:pPr>
        <w:autoSpaceDE w:val="0"/>
        <w:autoSpaceDN w:val="0"/>
        <w:adjustRightInd w:val="0"/>
        <w:spacing w:after="0" w:line="320" w:lineRule="atLeast"/>
        <w:jc w:val="both"/>
        <w:rPr>
          <w:rFonts w:eastAsia="Times New Roman" w:cs="Times New Roman"/>
          <w:b/>
          <w:lang w:eastAsia="cs-CZ"/>
        </w:rPr>
      </w:pPr>
    </w:p>
    <w:p w14:paraId="6904883B" w14:textId="77777777" w:rsidR="00DE0E2C" w:rsidRDefault="00DE0E2C" w:rsidP="00C94497">
      <w:pPr>
        <w:autoSpaceDE w:val="0"/>
        <w:autoSpaceDN w:val="0"/>
        <w:adjustRightInd w:val="0"/>
        <w:spacing w:after="0" w:line="320" w:lineRule="atLeast"/>
        <w:jc w:val="both"/>
        <w:rPr>
          <w:rFonts w:eastAsia="Times New Roman" w:cs="Times New Roman"/>
          <w:color w:val="000000"/>
          <w:lang w:eastAsia="cs-CZ"/>
        </w:rPr>
      </w:pPr>
    </w:p>
    <w:p w14:paraId="4B825DE4" w14:textId="2F0B3B68" w:rsidR="001A6F12" w:rsidRPr="001A6F12" w:rsidRDefault="001A6F12" w:rsidP="00C94497">
      <w:pPr>
        <w:autoSpaceDE w:val="0"/>
        <w:autoSpaceDN w:val="0"/>
        <w:adjustRightInd w:val="0"/>
        <w:spacing w:after="0" w:line="320" w:lineRule="atLeast"/>
        <w:jc w:val="both"/>
        <w:rPr>
          <w:rFonts w:eastAsia="Times New Roman" w:cs="Times New Roman"/>
          <w:color w:val="000000"/>
          <w:lang w:eastAsia="cs-CZ"/>
        </w:rPr>
      </w:pPr>
      <w:r w:rsidRPr="001A6F12">
        <w:rPr>
          <w:rFonts w:eastAsia="Times New Roman" w:cs="Times New Roman"/>
          <w:color w:val="000000"/>
          <w:lang w:eastAsia="cs-CZ"/>
        </w:rPr>
        <w:t xml:space="preserve">V Olomouci </w:t>
      </w:r>
    </w:p>
    <w:p w14:paraId="6358D54F" w14:textId="77777777" w:rsidR="001A6F12" w:rsidRDefault="001A6F12" w:rsidP="001A6F12">
      <w:pPr>
        <w:autoSpaceDE w:val="0"/>
        <w:autoSpaceDN w:val="0"/>
        <w:adjustRightInd w:val="0"/>
        <w:spacing w:after="0" w:line="320" w:lineRule="atLeast"/>
        <w:jc w:val="both"/>
        <w:rPr>
          <w:rFonts w:eastAsia="Times New Roman" w:cs="Times New Roman"/>
          <w:b/>
          <w:color w:val="000000"/>
          <w:lang w:eastAsia="cs-CZ"/>
        </w:rPr>
      </w:pPr>
    </w:p>
    <w:p w14:paraId="61FC1D9A" w14:textId="77777777" w:rsidR="00C94497" w:rsidRDefault="00C94497" w:rsidP="00C94497">
      <w:pPr>
        <w:spacing w:after="0" w:line="240" w:lineRule="auto"/>
        <w:rPr>
          <w:rFonts w:eastAsia="Times New Roman" w:cs="Times New Roman"/>
          <w:b/>
          <w:bCs/>
          <w:lang w:eastAsia="cs-CZ"/>
        </w:rPr>
      </w:pPr>
    </w:p>
    <w:p w14:paraId="200877FC" w14:textId="77777777" w:rsidR="00C94497" w:rsidRDefault="00C94497" w:rsidP="00C94497">
      <w:pPr>
        <w:spacing w:after="0" w:line="240" w:lineRule="auto"/>
        <w:rPr>
          <w:rFonts w:eastAsia="Times New Roman" w:cs="Times New Roman"/>
          <w:b/>
          <w:bCs/>
          <w:lang w:eastAsia="cs-CZ"/>
        </w:rPr>
      </w:pPr>
    </w:p>
    <w:p w14:paraId="7FEFCC9E" w14:textId="77777777" w:rsidR="00C94497" w:rsidRDefault="00C94497" w:rsidP="00C94497">
      <w:pPr>
        <w:spacing w:after="0" w:line="240" w:lineRule="auto"/>
        <w:rPr>
          <w:rFonts w:eastAsia="Times New Roman" w:cs="Times New Roman"/>
          <w:b/>
          <w:bCs/>
          <w:lang w:eastAsia="cs-CZ"/>
        </w:rPr>
      </w:pPr>
    </w:p>
    <w:p w14:paraId="2D89D3F1" w14:textId="77777777" w:rsidR="001A6F12" w:rsidRPr="001A6F12" w:rsidRDefault="001A6F12" w:rsidP="00DB04E5">
      <w:pPr>
        <w:spacing w:before="120" w:after="0" w:line="240" w:lineRule="auto"/>
        <w:rPr>
          <w:rFonts w:eastAsia="Times New Roman" w:cs="Times New Roman"/>
          <w:b/>
          <w:lang w:eastAsia="cs-CZ"/>
        </w:rPr>
      </w:pPr>
      <w:r w:rsidRPr="001A6F12">
        <w:rPr>
          <w:rFonts w:eastAsia="Times New Roman" w:cs="Times New Roman"/>
          <w:b/>
          <w:bCs/>
          <w:lang w:eastAsia="cs-CZ"/>
        </w:rPr>
        <w:t xml:space="preserve">Ing. Miroslav </w:t>
      </w:r>
      <w:proofErr w:type="spellStart"/>
      <w:r w:rsidRPr="001A6F12">
        <w:rPr>
          <w:rFonts w:eastAsia="Times New Roman" w:cs="Times New Roman"/>
          <w:b/>
          <w:bCs/>
          <w:lang w:eastAsia="cs-CZ"/>
        </w:rPr>
        <w:t>Bocák</w:t>
      </w:r>
      <w:proofErr w:type="spellEnd"/>
      <w:r w:rsidRPr="001A6F12">
        <w:rPr>
          <w:rFonts w:eastAsia="Times New Roman" w:cs="Times New Roman"/>
          <w:b/>
          <w:lang w:eastAsia="cs-CZ"/>
        </w:rPr>
        <w:t xml:space="preserve"> </w:t>
      </w:r>
    </w:p>
    <w:p w14:paraId="1B9498D9" w14:textId="77777777" w:rsidR="00C94497"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 xml:space="preserve">ředitel organizační jednotky </w:t>
      </w:r>
      <w:r w:rsidRPr="001A6F12">
        <w:rPr>
          <w:rFonts w:eastAsia="Times New Roman" w:cs="Times New Roman"/>
          <w:lang w:eastAsia="cs-CZ"/>
        </w:rPr>
        <w:tab/>
      </w:r>
    </w:p>
    <w:p w14:paraId="2EB87D92" w14:textId="77777777" w:rsidR="001A6F12"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Stavební správa východ</w:t>
      </w:r>
    </w:p>
    <w:p w14:paraId="1EEC8A21" w14:textId="3647BA32" w:rsidR="001E241B" w:rsidRPr="001A6F12" w:rsidRDefault="001E241B" w:rsidP="00C94497">
      <w:pPr>
        <w:tabs>
          <w:tab w:val="center" w:pos="7300"/>
          <w:tab w:val="right" w:pos="9072"/>
        </w:tabs>
        <w:spacing w:after="0" w:line="240" w:lineRule="auto"/>
        <w:rPr>
          <w:rFonts w:eastAsia="Times New Roman" w:cs="Times New Roman"/>
          <w:lang w:eastAsia="cs-CZ"/>
        </w:rPr>
      </w:pPr>
      <w:r>
        <w:rPr>
          <w:rFonts w:eastAsia="Times New Roman" w:cs="Times New Roman"/>
          <w:lang w:eastAsia="cs-CZ"/>
        </w:rPr>
        <w:t>Správa železnic, státní organizace</w:t>
      </w:r>
    </w:p>
    <w:p w14:paraId="76B6217A" w14:textId="77777777" w:rsidR="001A6F12" w:rsidRPr="001A6F12" w:rsidRDefault="001A6F12" w:rsidP="00873EEC">
      <w:pPr>
        <w:spacing w:line="240" w:lineRule="auto"/>
        <w:jc w:val="center"/>
        <w:rPr>
          <w:rFonts w:eastAsia="Times New Roman" w:cs="Calibri"/>
          <w:b/>
          <w:bCs/>
          <w:lang w:eastAsia="cs-CZ"/>
        </w:rPr>
      </w:pPr>
      <w:r w:rsidRPr="001A6F12">
        <w:rPr>
          <w:rFonts w:eastAsia="Times New Roman" w:cs="Times New Roman"/>
          <w:lang w:eastAsia="cs-CZ"/>
        </w:rPr>
        <w:br w:type="page"/>
      </w:r>
      <w:r w:rsidRPr="001A6F12">
        <w:rPr>
          <w:rFonts w:eastAsia="Times New Roman" w:cs="Calibri"/>
          <w:b/>
          <w:bCs/>
          <w:lang w:eastAsia="cs-CZ"/>
        </w:rPr>
        <w:lastRenderedPageBreak/>
        <w:t>Příloha č. 1</w:t>
      </w:r>
    </w:p>
    <w:p w14:paraId="442F448C" w14:textId="77777777"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t>Všeobecné informace o dodavateli</w:t>
      </w:r>
    </w:p>
    <w:p w14:paraId="29268A16" w14:textId="77777777" w:rsidR="00FA1046" w:rsidRDefault="00FA1046" w:rsidP="00AB13E8">
      <w:pPr>
        <w:spacing w:after="120"/>
        <w:ind w:left="28"/>
        <w:jc w:val="both"/>
      </w:pPr>
    </w:p>
    <w:p w14:paraId="3B5B8647" w14:textId="0B67D36C" w:rsidR="00AB13E8" w:rsidRPr="000B6541" w:rsidRDefault="00AB13E8" w:rsidP="00AB13E8">
      <w:pPr>
        <w:spacing w:after="120"/>
        <w:ind w:left="28"/>
        <w:jc w:val="both"/>
      </w:pPr>
      <w:r w:rsidRPr="000B6541">
        <w:t>Obchodní firma/jméno a příjmení</w:t>
      </w:r>
      <w:r w:rsidRPr="000B6541">
        <w:rPr>
          <w:vertAlign w:val="superscript"/>
        </w:rPr>
        <w:footnoteReference w:id="4"/>
      </w:r>
      <w:r w:rsidRPr="000B6541">
        <w:t xml:space="preserve"> [</w:t>
      </w:r>
      <w:r w:rsidRPr="000B6541">
        <w:rPr>
          <w:b/>
          <w:highlight w:val="yellow"/>
        </w:rPr>
        <w:t>DOPLNÍ DODAVATEL</w:t>
      </w:r>
      <w:r w:rsidRPr="000B6541">
        <w:t>]</w:t>
      </w:r>
    </w:p>
    <w:p w14:paraId="413B1AB3" w14:textId="77777777" w:rsidR="00AB13E8" w:rsidRPr="000B6541" w:rsidRDefault="00AB13E8" w:rsidP="00AB13E8">
      <w:pPr>
        <w:spacing w:after="120"/>
        <w:ind w:left="28"/>
        <w:jc w:val="both"/>
      </w:pPr>
      <w:r w:rsidRPr="000B6541">
        <w:t>Sídlo [</w:t>
      </w:r>
      <w:r w:rsidRPr="000B6541">
        <w:rPr>
          <w:highlight w:val="yellow"/>
        </w:rPr>
        <w:t>DOPLNÍ DODAVATEL</w:t>
      </w:r>
      <w:r w:rsidRPr="000B6541">
        <w:t>]</w:t>
      </w:r>
    </w:p>
    <w:p w14:paraId="137C14C1" w14:textId="77777777" w:rsidR="00AB13E8" w:rsidRPr="000B6541" w:rsidRDefault="00AB13E8" w:rsidP="00AB13E8">
      <w:pPr>
        <w:spacing w:after="120"/>
        <w:ind w:left="28"/>
        <w:jc w:val="both"/>
      </w:pPr>
      <w:r w:rsidRPr="000B6541">
        <w:t>IČO: [</w:t>
      </w:r>
      <w:r w:rsidRPr="000B6541">
        <w:rPr>
          <w:highlight w:val="yellow"/>
        </w:rPr>
        <w:t>DOPLNÍ DODAVATEL</w:t>
      </w:r>
      <w:r w:rsidRPr="000B6541">
        <w:t>] DIČ: [</w:t>
      </w:r>
      <w:r w:rsidRPr="000B6541">
        <w:rPr>
          <w:highlight w:val="yellow"/>
        </w:rPr>
        <w:t>DOPLNÍ DODAVATEL</w:t>
      </w:r>
      <w:r w:rsidRPr="000B6541">
        <w:t>]</w:t>
      </w:r>
    </w:p>
    <w:p w14:paraId="1A34EDC8" w14:textId="77777777" w:rsidR="00AB13E8" w:rsidRPr="000B6541" w:rsidRDefault="00AB13E8" w:rsidP="00AB13E8">
      <w:pPr>
        <w:spacing w:after="120"/>
        <w:ind w:left="28"/>
        <w:jc w:val="both"/>
      </w:pPr>
      <w:r w:rsidRPr="000B6541">
        <w:t>Právní forma [</w:t>
      </w:r>
      <w:r w:rsidRPr="000B6541">
        <w:rPr>
          <w:highlight w:val="yellow"/>
        </w:rPr>
        <w:t>DOPLNÍ DODAVATEL</w:t>
      </w:r>
      <w:r w:rsidRPr="000B6541">
        <w:t>]</w:t>
      </w:r>
    </w:p>
    <w:p w14:paraId="7B92D7F0" w14:textId="77777777" w:rsidR="00AB13E8" w:rsidRPr="000B6541" w:rsidRDefault="00AB13E8" w:rsidP="00AB13E8">
      <w:pPr>
        <w:spacing w:after="120"/>
        <w:ind w:left="28"/>
        <w:jc w:val="both"/>
      </w:pPr>
      <w:r w:rsidRPr="000B6541">
        <w:t>Státní příslušnost (země registrace) dodavatele [</w:t>
      </w:r>
      <w:r w:rsidRPr="000B6541">
        <w:rPr>
          <w:highlight w:val="yellow"/>
        </w:rPr>
        <w:t>DOPLNÍ DODAVATEL</w:t>
      </w:r>
      <w:r w:rsidRPr="000B6541">
        <w:t>]</w:t>
      </w:r>
    </w:p>
    <w:p w14:paraId="4B72FA90" w14:textId="77777777" w:rsidR="00AB13E8" w:rsidRPr="000B6541" w:rsidRDefault="00AB13E8" w:rsidP="00AB13E8">
      <w:pPr>
        <w:spacing w:after="120"/>
        <w:ind w:left="28"/>
        <w:jc w:val="both"/>
      </w:pPr>
      <w:r w:rsidRPr="000B6541">
        <w:t>Podrobnosti registrace [</w:t>
      </w:r>
      <w:r w:rsidRPr="000B6541">
        <w:rPr>
          <w:highlight w:val="yellow"/>
        </w:rPr>
        <w:t>DOPLNÍ DODAVATEL</w:t>
      </w:r>
      <w:r w:rsidRPr="000B6541">
        <w:t>]</w:t>
      </w:r>
    </w:p>
    <w:p w14:paraId="15034134" w14:textId="77777777" w:rsidR="00AB13E8" w:rsidRPr="000B6541" w:rsidRDefault="00AB13E8" w:rsidP="00AB13E8">
      <w:pPr>
        <w:spacing w:after="120"/>
        <w:ind w:left="28"/>
        <w:jc w:val="both"/>
      </w:pPr>
      <w:r w:rsidRPr="000B6541">
        <w:t xml:space="preserve">Počet let působení jako dodavatel: </w:t>
      </w:r>
    </w:p>
    <w:p w14:paraId="38E92808" w14:textId="77777777" w:rsidR="00AB13E8" w:rsidRPr="000B6541" w:rsidRDefault="00AB13E8" w:rsidP="00AB13E8">
      <w:pPr>
        <w:tabs>
          <w:tab w:val="num" w:pos="1560"/>
        </w:tabs>
        <w:spacing w:after="120"/>
        <w:ind w:left="1077" w:hanging="340"/>
        <w:jc w:val="both"/>
      </w:pPr>
      <w:r w:rsidRPr="000B6541">
        <w:t>ve vlastní zemi [</w:t>
      </w:r>
      <w:r w:rsidRPr="000B6541">
        <w:rPr>
          <w:highlight w:val="yellow"/>
        </w:rPr>
        <w:t>DOPLNÍ DODAVATEL</w:t>
      </w:r>
      <w:r w:rsidRPr="000B6541">
        <w:t>]</w:t>
      </w:r>
    </w:p>
    <w:p w14:paraId="63B180F6" w14:textId="77777777" w:rsidR="00AB13E8" w:rsidRPr="000B6541" w:rsidRDefault="00AB13E8" w:rsidP="00AB13E8">
      <w:pPr>
        <w:tabs>
          <w:tab w:val="num" w:pos="1077"/>
        </w:tabs>
        <w:spacing w:after="120"/>
        <w:ind w:left="1077" w:hanging="340"/>
        <w:jc w:val="both"/>
      </w:pPr>
      <w:r w:rsidRPr="000B6541">
        <w:t>v zahraničí [</w:t>
      </w:r>
      <w:r w:rsidRPr="000B6541">
        <w:rPr>
          <w:highlight w:val="yellow"/>
        </w:rPr>
        <w:t>DOPLNÍ DODAVATEL</w:t>
      </w:r>
      <w:r w:rsidRPr="000B6541">
        <w:t>]</w:t>
      </w:r>
    </w:p>
    <w:p w14:paraId="2BAD5734" w14:textId="77777777" w:rsidR="00AB13E8" w:rsidRPr="000B6541" w:rsidRDefault="00AB13E8" w:rsidP="00AB13E8">
      <w:pPr>
        <w:spacing w:after="120"/>
        <w:jc w:val="both"/>
      </w:pPr>
      <w:r w:rsidRPr="000B6541">
        <w:t>Dodavatel níže uvede informaci, zda je malým nebo středním podnikem ve smyslu Doporučení Komise 2003/361/ES ze dne 6. května 2003. Malým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p w14:paraId="33F726B4" w14:textId="77777777" w:rsidR="00AB13E8" w:rsidRPr="000B6541" w:rsidRDefault="00AB13E8" w:rsidP="00AB13E8">
      <w:pPr>
        <w:spacing w:after="120"/>
        <w:jc w:val="both"/>
      </w:pPr>
      <w:r w:rsidRPr="000B6541">
        <w:t>Dodavatel je malým / středním / jiným podnikem [</w:t>
      </w:r>
      <w:r w:rsidRPr="000B6541">
        <w:rPr>
          <w:highlight w:val="yellow"/>
        </w:rPr>
        <w:t>ZVOLÍ DODAVATEL</w:t>
      </w:r>
      <w:r w:rsidRPr="000B6541">
        <w:t xml:space="preserve">] </w:t>
      </w:r>
    </w:p>
    <w:p w14:paraId="2B94A5CD" w14:textId="77777777" w:rsidR="00AB13E8" w:rsidRPr="000B6541" w:rsidRDefault="00AB13E8" w:rsidP="00AB13E8">
      <w:pPr>
        <w:spacing w:after="120"/>
        <w:ind w:left="737"/>
        <w:jc w:val="both"/>
      </w:pPr>
      <w:r w:rsidRPr="000B6541">
        <w:t xml:space="preserve"> </w:t>
      </w:r>
    </w:p>
    <w:p w14:paraId="00A97E39" w14:textId="6A981D1B" w:rsidR="00AB13E8" w:rsidRPr="000B6541" w:rsidRDefault="00AB13E8" w:rsidP="00AB13E8">
      <w:pPr>
        <w:spacing w:after="120"/>
        <w:jc w:val="both"/>
      </w:pPr>
      <w:r w:rsidRPr="000B6541">
        <w:t xml:space="preserve">Řádně jsme se seznámili se zněním zadávacích podmínek veřejné zakázky s názvem </w:t>
      </w:r>
      <w:r w:rsidR="00971FD2">
        <w:t>„</w:t>
      </w:r>
      <w:r w:rsidR="00F81074">
        <w:rPr>
          <w:rStyle w:val="Nadpisvtabulce"/>
        </w:rPr>
        <w:t xml:space="preserve">Rekonstrukce PZM v km 9,738 (P3129) trati Hradec Králové </w:t>
      </w:r>
      <w:proofErr w:type="spellStart"/>
      <w:r w:rsidR="00F81074">
        <w:rPr>
          <w:rStyle w:val="Nadpisvtabulce"/>
        </w:rPr>
        <w:t>hl.n</w:t>
      </w:r>
      <w:proofErr w:type="spellEnd"/>
      <w:r w:rsidR="00F81074">
        <w:rPr>
          <w:rStyle w:val="Nadpisvtabulce"/>
        </w:rPr>
        <w:t>. – Turnov</w:t>
      </w:r>
      <w:r w:rsidR="00971FD2">
        <w:rPr>
          <w:rStyle w:val="Nadpisvtabulce"/>
        </w:rPr>
        <w:t>“</w:t>
      </w:r>
      <w:r w:rsidRPr="000B6541">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015BEE88" w14:textId="77777777" w:rsidR="00AB13E8" w:rsidRPr="000B6541" w:rsidRDefault="00AB13E8" w:rsidP="00AB13E8">
      <w:pPr>
        <w:spacing w:after="120"/>
        <w:jc w:val="both"/>
      </w:pPr>
      <w:r w:rsidRPr="000B6541">
        <w:t xml:space="preserve">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ani </w:t>
      </w:r>
      <w:r w:rsidRPr="000B6541">
        <w:rPr>
          <w:rFonts w:ascii="Verdana" w:hAnsi="Verdana"/>
        </w:rPr>
        <w:t>nepřipravoval části nabídek, které mají být hodnoceny podle kritérií hodnocení, ve vzájemné shodě s jiným účastníkem téhož výběrového řízení, s nímž je spojenou osobou podle zákona o daních z příjmů</w:t>
      </w:r>
      <w:r w:rsidRPr="000B6541">
        <w:t xml:space="preserve">.  </w:t>
      </w:r>
    </w:p>
    <w:p w14:paraId="3EDA961F" w14:textId="77777777" w:rsidR="00AB13E8" w:rsidRPr="000B6541" w:rsidRDefault="00AB13E8" w:rsidP="00AB13E8">
      <w:pPr>
        <w:spacing w:after="120"/>
        <w:jc w:val="both"/>
      </w:pPr>
      <w:r w:rsidRPr="000B6541">
        <w:t>Dodavatel potvrzuje, že on ani žádný z jeho poddodavatelů, prostřednictvím kterých v tomto výběrovém řízení prokazuje kvalifikaci, není obchodní společností, ve které veřejný funkcionář uvedený v § 2 odst. 1 písm. c) zák. č. 159/2006 Sb., o střetu zájmů, ve znění pozdějších předpisů, nebo jím ovládaná osoba vlastní podíl představující alespoň 25 % účasti společníka v obchodní společnosti.</w:t>
      </w:r>
    </w:p>
    <w:p w14:paraId="62BE09DF" w14:textId="77777777" w:rsidR="00AB13E8" w:rsidRPr="000B6541" w:rsidRDefault="00AB13E8" w:rsidP="00AB13E8">
      <w:pPr>
        <w:spacing w:after="120"/>
        <w:jc w:val="both"/>
      </w:pPr>
      <w:r w:rsidRPr="000B6541">
        <w:rPr>
          <w:rFonts w:eastAsia="Calibri" w:cs="Times New Roman"/>
        </w:rPr>
        <w:t>Dodavatel dále prohlašuje, že dostane-li se dodavatel nebo poddodavatel, prostřednictvím kterého prokazuje v tomto výběrovém řízení kvalifikaci, do střetu zájmů dle § 4b zákona o střetu zájmů, a to kdykoliv až do okamžiku ukončení výběrového řízení, oznámí tuto skutečnost bez zbytečného odkladu zadavateli.</w:t>
      </w:r>
    </w:p>
    <w:p w14:paraId="6465992E" w14:textId="2F8DA31A" w:rsidR="001A6F12" w:rsidRDefault="00AB13E8" w:rsidP="00AB13E8">
      <w:pPr>
        <w:spacing w:before="60" w:after="0" w:line="240" w:lineRule="exact"/>
        <w:rPr>
          <w:rFonts w:eastAsia="Times New Roman" w:cs="Calibri"/>
          <w:lang w:eastAsia="cs-CZ"/>
        </w:rPr>
      </w:pPr>
      <w:r w:rsidRPr="000B6541">
        <w:t>Dodavatel si je vědom všech právních důsledků, které pro něj mohou vyplývat z nepravdivosti zde uvedených údajů a skutečností.</w:t>
      </w:r>
    </w:p>
    <w:p w14:paraId="158B5B03" w14:textId="77777777" w:rsidR="00AB13E8" w:rsidRPr="001A6F12" w:rsidRDefault="00AB13E8" w:rsidP="001A6F12">
      <w:pPr>
        <w:spacing w:before="60" w:after="0" w:line="240" w:lineRule="exact"/>
        <w:rPr>
          <w:rFonts w:eastAsia="Times New Roman" w:cs="Calibri"/>
          <w:lang w:eastAsia="cs-CZ"/>
        </w:rPr>
      </w:pPr>
    </w:p>
    <w:p w14:paraId="18CF4408" w14:textId="02170ABA" w:rsidR="001A6F12" w:rsidRPr="001A6F12" w:rsidRDefault="001A6F12" w:rsidP="00094D6F">
      <w:pPr>
        <w:spacing w:line="240" w:lineRule="auto"/>
        <w:jc w:val="center"/>
        <w:rPr>
          <w:rFonts w:eastAsia="Times New Roman" w:cs="Calibri"/>
          <w:b/>
          <w:bCs/>
          <w:lang w:eastAsia="cs-CZ"/>
        </w:rPr>
      </w:pPr>
      <w:r w:rsidRPr="001A6F12">
        <w:rPr>
          <w:rFonts w:eastAsia="Times New Roman" w:cs="Calibri"/>
          <w:bCs/>
          <w:lang w:eastAsia="cs-CZ"/>
        </w:rPr>
        <w:br w:type="page"/>
      </w:r>
      <w:r w:rsidRPr="001A6F12">
        <w:rPr>
          <w:rFonts w:eastAsia="Times New Roman" w:cs="Calibri"/>
          <w:b/>
          <w:bCs/>
          <w:lang w:eastAsia="cs-CZ"/>
        </w:rPr>
        <w:lastRenderedPageBreak/>
        <w:t>Příloha č. 2</w:t>
      </w:r>
    </w:p>
    <w:p w14:paraId="6271AFF6"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t>Vzor čestného prohlášení o splnění základní způsobilosti</w:t>
      </w:r>
    </w:p>
    <w:p w14:paraId="3E784E07"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14:paraId="28563E55"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5"/>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sidR="00982E5E">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14:paraId="0FA209EA"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566310FA"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společnost zapsaná v obchodním rejstříku vedeném </w:t>
      </w:r>
      <w:r w:rsidRPr="001A6F12">
        <w:rPr>
          <w:rFonts w:eastAsia="Times New Roman" w:cs="Calibri"/>
          <w:b/>
          <w:bCs/>
          <w:highlight w:val="yellow"/>
          <w:lang w:eastAsia="cs-CZ"/>
        </w:rPr>
        <w:t>[DOPLNÍ DODAVATEL]</w:t>
      </w:r>
      <w:r w:rsidRPr="001A6F12">
        <w:rPr>
          <w:rFonts w:eastAsia="Times New Roman" w:cs="Calibri"/>
          <w:color w:val="000000"/>
          <w:lang w:eastAsia="cs-CZ"/>
        </w:rPr>
        <w:t>,</w:t>
      </w:r>
    </w:p>
    <w:p w14:paraId="318F1ECA"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oddíl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 vložka </w:t>
      </w:r>
      <w:r w:rsidRPr="001A6F12">
        <w:rPr>
          <w:rFonts w:eastAsia="Times New Roman" w:cs="Calibri"/>
          <w:b/>
          <w:bCs/>
          <w:highlight w:val="yellow"/>
          <w:lang w:eastAsia="cs-CZ"/>
        </w:rPr>
        <w:t>[DOPLNÍ DODAVATEL]</w:t>
      </w:r>
    </w:p>
    <w:p w14:paraId="5A9CE84C"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zastoupená</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50889F4C"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14:paraId="245411D5" w14:textId="4CA09EBE" w:rsidR="001A6F12" w:rsidRPr="001A6F12" w:rsidRDefault="001A6F12" w:rsidP="00A07251">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w:t>
      </w:r>
      <w:r w:rsidR="00824143">
        <w:rPr>
          <w:rFonts w:eastAsia="Times New Roman" w:cs="Calibri"/>
          <w:lang w:eastAsia="cs-CZ"/>
        </w:rPr>
        <w:t> </w:t>
      </w:r>
      <w:r w:rsidRPr="001A6F12">
        <w:rPr>
          <w:rFonts w:eastAsia="Times New Roman" w:cs="Calibri"/>
          <w:lang w:eastAsia="cs-CZ"/>
        </w:rPr>
        <w:t>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483CEF72" w14:textId="77777777" w:rsidR="001A6F12" w:rsidRPr="001A6F12" w:rsidRDefault="001A6F12" w:rsidP="00A07251">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14:paraId="64BAC4CC" w14:textId="77777777" w:rsidR="001A6F12" w:rsidRPr="001A6F12" w:rsidRDefault="001A6F12" w:rsidP="00A07251">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14:paraId="6C1CC4E3" w14:textId="77777777" w:rsidR="001A6F12" w:rsidRPr="001A6F12" w:rsidRDefault="001A6F12" w:rsidP="00A07251">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14:paraId="26BA1F32" w14:textId="77777777" w:rsidR="001A6F12" w:rsidRPr="001A6F12" w:rsidRDefault="001A6F12" w:rsidP="00A07251">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14:paraId="4D4B75D7" w14:textId="77777777" w:rsidR="001A6F12" w:rsidRPr="001A6F12" w:rsidRDefault="001A6F12" w:rsidP="001A6F12">
      <w:pPr>
        <w:spacing w:after="0" w:line="240" w:lineRule="auto"/>
        <w:ind w:firstLine="567"/>
        <w:rPr>
          <w:rFonts w:eastAsia="Times New Roman" w:cs="Times New Roman"/>
          <w:lang w:eastAsia="cs-CZ"/>
        </w:rPr>
      </w:pPr>
    </w:p>
    <w:p w14:paraId="62F4872E"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59F2D3E4"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53B7A60C" w14:textId="77777777" w:rsidR="001A6F12" w:rsidRPr="001A6F12" w:rsidRDefault="001A6F12" w:rsidP="001A6F12">
      <w:pPr>
        <w:spacing w:after="0" w:line="240" w:lineRule="auto"/>
        <w:ind w:firstLine="567"/>
        <w:rPr>
          <w:rFonts w:eastAsia="Times New Roman" w:cs="Times New Roman"/>
          <w:lang w:eastAsia="cs-CZ"/>
        </w:rPr>
      </w:pPr>
    </w:p>
    <w:p w14:paraId="4769FA7E"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411A29A1" w14:textId="77777777" w:rsidTr="002A1EFF">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47BB8F56"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0176AEBD"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229B2A6A" w14:textId="77777777" w:rsidTr="002A1EFF">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23BBDC55"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79007BD2" w14:textId="77777777" w:rsidR="001A6F12" w:rsidRPr="001A6F12" w:rsidRDefault="001A6F12" w:rsidP="001A6F12">
            <w:pPr>
              <w:spacing w:after="0" w:line="240" w:lineRule="auto"/>
              <w:ind w:firstLine="567"/>
              <w:rPr>
                <w:rFonts w:eastAsia="Times New Roman" w:cs="Calibri"/>
                <w:lang w:eastAsia="cs-CZ"/>
              </w:rPr>
            </w:pPr>
          </w:p>
        </w:tc>
      </w:tr>
    </w:tbl>
    <w:p w14:paraId="35B6F98D" w14:textId="77777777" w:rsidR="001A6F12" w:rsidRPr="001A6F12" w:rsidRDefault="001A6F12" w:rsidP="001A6F12">
      <w:pPr>
        <w:tabs>
          <w:tab w:val="center" w:pos="7300"/>
          <w:tab w:val="right" w:pos="9072"/>
        </w:tabs>
        <w:spacing w:after="0" w:line="240" w:lineRule="auto"/>
        <w:rPr>
          <w:rFonts w:eastAsia="Times New Roman" w:cs="Times New Roman"/>
          <w:lang w:eastAsia="cs-CZ"/>
        </w:rPr>
      </w:pPr>
    </w:p>
    <w:p w14:paraId="71C59B5E" w14:textId="56BB5B57" w:rsidR="00094D6F" w:rsidRDefault="00094D6F">
      <w:pPr>
        <w:rPr>
          <w:rFonts w:eastAsia="Times New Roman" w:cs="Calibri"/>
          <w:b/>
          <w:bCs/>
          <w:lang w:eastAsia="cs-CZ"/>
        </w:rPr>
      </w:pPr>
      <w:r>
        <w:rPr>
          <w:rFonts w:eastAsia="Times New Roman" w:cs="Calibri"/>
          <w:b/>
          <w:bCs/>
          <w:lang w:eastAsia="cs-CZ"/>
        </w:rPr>
        <w:br w:type="page"/>
      </w:r>
    </w:p>
    <w:p w14:paraId="6CAC0C71" w14:textId="51A42825" w:rsidR="00094D6F" w:rsidRDefault="00094D6F">
      <w:pPr>
        <w:rPr>
          <w:rFonts w:eastAsia="Times New Roman" w:cs="Calibri"/>
          <w:b/>
          <w:bCs/>
          <w:lang w:eastAsia="cs-CZ"/>
        </w:rPr>
      </w:pPr>
    </w:p>
    <w:p w14:paraId="0E35C08D" w14:textId="1738B467" w:rsidR="00152497" w:rsidRPr="00094D6F" w:rsidRDefault="00152497" w:rsidP="00152497">
      <w:pPr>
        <w:spacing w:line="240" w:lineRule="auto"/>
        <w:jc w:val="center"/>
        <w:rPr>
          <w:rFonts w:eastAsia="Times New Roman" w:cs="Calibri"/>
          <w:b/>
          <w:bCs/>
          <w:lang w:eastAsia="cs-CZ"/>
        </w:rPr>
      </w:pPr>
      <w:r>
        <w:rPr>
          <w:rFonts w:eastAsia="Times New Roman" w:cs="Calibri"/>
          <w:b/>
          <w:bCs/>
          <w:lang w:eastAsia="cs-CZ"/>
        </w:rPr>
        <w:t>Příloha č. 3</w:t>
      </w:r>
    </w:p>
    <w:p w14:paraId="3F289A8B" w14:textId="77777777" w:rsidR="00152497" w:rsidRPr="00094D6F" w:rsidRDefault="00152497" w:rsidP="00152497">
      <w:pPr>
        <w:pStyle w:val="Nadpisbezsl1-2"/>
        <w:jc w:val="center"/>
        <w:rPr>
          <w:rFonts w:asciiTheme="minorHAnsi" w:eastAsia="Times New Roman" w:hAnsiTheme="minorHAnsi" w:cs="Calibri"/>
          <w:bCs/>
          <w:sz w:val="18"/>
          <w:szCs w:val="18"/>
          <w:lang w:eastAsia="cs-CZ"/>
        </w:rPr>
      </w:pPr>
      <w:r w:rsidRPr="00094D6F">
        <w:rPr>
          <w:rFonts w:asciiTheme="minorHAnsi" w:eastAsia="Times New Roman" w:hAnsiTheme="minorHAnsi" w:cs="Calibri"/>
          <w:bCs/>
          <w:sz w:val="18"/>
          <w:szCs w:val="18"/>
          <w:lang w:eastAsia="cs-CZ"/>
        </w:rPr>
        <w:t>Seznam poddodavatelů</w:t>
      </w:r>
    </w:p>
    <w:p w14:paraId="13BD9E9D" w14:textId="77777777" w:rsidR="00152497" w:rsidRDefault="00152497" w:rsidP="00152497">
      <w:pPr>
        <w:pStyle w:val="Textbezslovn"/>
      </w:pPr>
    </w:p>
    <w:p w14:paraId="6C7AB7E3" w14:textId="77777777" w:rsidR="00152497" w:rsidRDefault="00152497" w:rsidP="00152497">
      <w:pPr>
        <w:pStyle w:val="Textbezslovn"/>
        <w:ind w:left="0"/>
      </w:pPr>
      <w:r>
        <w:t>Jestliže dodavatel uvažuje zadat poddodavateli plnění části veřejné zakázky, uvede následující údaje:</w:t>
      </w:r>
    </w:p>
    <w:p w14:paraId="3AED6AEA" w14:textId="77777777" w:rsidR="00152497" w:rsidRDefault="00152497" w:rsidP="00152497">
      <w:pPr>
        <w:pStyle w:val="Textbezslovn"/>
      </w:pPr>
    </w:p>
    <w:tbl>
      <w:tblPr>
        <w:tblStyle w:val="Mkatabulky"/>
        <w:tblW w:w="0" w:type="auto"/>
        <w:tblLook w:val="04E0" w:firstRow="1" w:lastRow="1" w:firstColumn="1" w:lastColumn="0" w:noHBand="0" w:noVBand="1"/>
      </w:tblPr>
      <w:tblGrid>
        <w:gridCol w:w="2597"/>
        <w:gridCol w:w="3891"/>
        <w:gridCol w:w="2214"/>
      </w:tblGrid>
      <w:tr w:rsidR="00152497" w:rsidRPr="00454716" w14:paraId="7806ED7E" w14:textId="77777777" w:rsidTr="00945DC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412B58C4" w14:textId="77777777" w:rsidR="00152497" w:rsidRPr="00454716" w:rsidRDefault="00152497" w:rsidP="00945DC5">
            <w:pPr>
              <w:rPr>
                <w:b/>
                <w:sz w:val="16"/>
                <w:szCs w:val="16"/>
              </w:rPr>
            </w:pPr>
            <w:r w:rsidRPr="00454716">
              <w:rPr>
                <w:b/>
                <w:sz w:val="16"/>
                <w:szCs w:val="16"/>
              </w:rPr>
              <w:t>Obchodní firma/název/ jméno a příjmení, sídlo poddodavatele, IČO</w:t>
            </w:r>
          </w:p>
        </w:tc>
        <w:tc>
          <w:tcPr>
            <w:tcW w:w="3969" w:type="dxa"/>
          </w:tcPr>
          <w:p w14:paraId="36F9352A" w14:textId="77777777" w:rsidR="00152497" w:rsidRPr="00454716" w:rsidRDefault="00152497" w:rsidP="00945DC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14:paraId="11795D8F" w14:textId="77777777" w:rsidR="00152497" w:rsidRPr="00454716" w:rsidRDefault="00152497" w:rsidP="00945DC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Pr="006A540D">
              <w:rPr>
                <w:b/>
                <w:sz w:val="16"/>
                <w:szCs w:val="16"/>
              </w:rPr>
              <w:t xml:space="preserve">celkové </w:t>
            </w:r>
            <w:r w:rsidRPr="00454716">
              <w:rPr>
                <w:b/>
                <w:sz w:val="16"/>
                <w:szCs w:val="16"/>
              </w:rPr>
              <w:t>nabídkové ceny</w:t>
            </w:r>
          </w:p>
        </w:tc>
      </w:tr>
      <w:tr w:rsidR="00152497" w:rsidRPr="00454716" w14:paraId="207474B5" w14:textId="77777777" w:rsidTr="00945DC5">
        <w:tc>
          <w:tcPr>
            <w:cnfStyle w:val="001000000000" w:firstRow="0" w:lastRow="0" w:firstColumn="1" w:lastColumn="0" w:oddVBand="0" w:evenVBand="0" w:oddHBand="0" w:evenHBand="0" w:firstRowFirstColumn="0" w:firstRowLastColumn="0" w:lastRowFirstColumn="0" w:lastRowLastColumn="0"/>
            <w:tcW w:w="2631" w:type="dxa"/>
          </w:tcPr>
          <w:p w14:paraId="3CD203F8" w14:textId="77777777" w:rsidR="00152497" w:rsidRPr="00454716" w:rsidRDefault="00152497" w:rsidP="00945DC5">
            <w:pPr>
              <w:rPr>
                <w:sz w:val="16"/>
                <w:szCs w:val="16"/>
                <w:highlight w:val="yellow"/>
              </w:rPr>
            </w:pPr>
            <w:r w:rsidRPr="00454716">
              <w:rPr>
                <w:sz w:val="16"/>
                <w:szCs w:val="16"/>
                <w:highlight w:val="yellow"/>
              </w:rPr>
              <w:t>[DOPLNÍ DODAVATEL]</w:t>
            </w:r>
          </w:p>
        </w:tc>
        <w:tc>
          <w:tcPr>
            <w:tcW w:w="3969" w:type="dxa"/>
          </w:tcPr>
          <w:p w14:paraId="5FEF0B0C"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087AFE9"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52497" w:rsidRPr="00454716" w14:paraId="5857090B" w14:textId="77777777" w:rsidTr="00945DC5">
        <w:tc>
          <w:tcPr>
            <w:cnfStyle w:val="001000000000" w:firstRow="0" w:lastRow="0" w:firstColumn="1" w:lastColumn="0" w:oddVBand="0" w:evenVBand="0" w:oddHBand="0" w:evenHBand="0" w:firstRowFirstColumn="0" w:firstRowLastColumn="0" w:lastRowFirstColumn="0" w:lastRowLastColumn="0"/>
            <w:tcW w:w="2631" w:type="dxa"/>
          </w:tcPr>
          <w:p w14:paraId="2EAE0F5C" w14:textId="77777777" w:rsidR="00152497" w:rsidRPr="00454716" w:rsidRDefault="00152497" w:rsidP="00945DC5">
            <w:pPr>
              <w:rPr>
                <w:sz w:val="16"/>
                <w:szCs w:val="16"/>
                <w:highlight w:val="yellow"/>
              </w:rPr>
            </w:pPr>
            <w:r w:rsidRPr="00454716">
              <w:rPr>
                <w:sz w:val="16"/>
                <w:szCs w:val="16"/>
                <w:highlight w:val="yellow"/>
              </w:rPr>
              <w:t>[DOPLNÍ DODAVATEL]</w:t>
            </w:r>
          </w:p>
        </w:tc>
        <w:tc>
          <w:tcPr>
            <w:tcW w:w="3969" w:type="dxa"/>
          </w:tcPr>
          <w:p w14:paraId="668FFA76"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C8869FE"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52497" w:rsidRPr="00454716" w14:paraId="57B82B8F" w14:textId="77777777" w:rsidTr="00945DC5">
        <w:tc>
          <w:tcPr>
            <w:cnfStyle w:val="001000000000" w:firstRow="0" w:lastRow="0" w:firstColumn="1" w:lastColumn="0" w:oddVBand="0" w:evenVBand="0" w:oddHBand="0" w:evenHBand="0" w:firstRowFirstColumn="0" w:firstRowLastColumn="0" w:lastRowFirstColumn="0" w:lastRowLastColumn="0"/>
            <w:tcW w:w="2631" w:type="dxa"/>
          </w:tcPr>
          <w:p w14:paraId="1E02C7AF" w14:textId="77777777" w:rsidR="00152497" w:rsidRPr="00454716" w:rsidRDefault="00152497" w:rsidP="00945DC5">
            <w:pPr>
              <w:rPr>
                <w:sz w:val="16"/>
                <w:szCs w:val="16"/>
                <w:highlight w:val="yellow"/>
              </w:rPr>
            </w:pPr>
            <w:r w:rsidRPr="00454716">
              <w:rPr>
                <w:sz w:val="16"/>
                <w:szCs w:val="16"/>
                <w:highlight w:val="yellow"/>
              </w:rPr>
              <w:t>[DOPLNÍ DODAVATEL]</w:t>
            </w:r>
          </w:p>
        </w:tc>
        <w:tc>
          <w:tcPr>
            <w:tcW w:w="3969" w:type="dxa"/>
          </w:tcPr>
          <w:p w14:paraId="6BB3527F"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970CEBE"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52497" w:rsidRPr="00454716" w14:paraId="06DCDF69" w14:textId="77777777" w:rsidTr="00945DC5">
        <w:tc>
          <w:tcPr>
            <w:cnfStyle w:val="001000000000" w:firstRow="0" w:lastRow="0" w:firstColumn="1" w:lastColumn="0" w:oddVBand="0" w:evenVBand="0" w:oddHBand="0" w:evenHBand="0" w:firstRowFirstColumn="0" w:firstRowLastColumn="0" w:lastRowFirstColumn="0" w:lastRowLastColumn="0"/>
            <w:tcW w:w="2631" w:type="dxa"/>
          </w:tcPr>
          <w:p w14:paraId="4F6BF34D" w14:textId="77777777" w:rsidR="00152497" w:rsidRPr="00454716" w:rsidRDefault="00152497" w:rsidP="00945DC5">
            <w:pPr>
              <w:rPr>
                <w:sz w:val="16"/>
                <w:szCs w:val="16"/>
                <w:highlight w:val="yellow"/>
              </w:rPr>
            </w:pPr>
            <w:r w:rsidRPr="00454716">
              <w:rPr>
                <w:sz w:val="16"/>
                <w:szCs w:val="16"/>
                <w:highlight w:val="yellow"/>
              </w:rPr>
              <w:t>[DOPLNÍ DODAVATEL]</w:t>
            </w:r>
          </w:p>
        </w:tc>
        <w:tc>
          <w:tcPr>
            <w:tcW w:w="3969" w:type="dxa"/>
          </w:tcPr>
          <w:p w14:paraId="7B61AF74"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D94F737"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52497" w:rsidRPr="00454716" w14:paraId="63889056" w14:textId="77777777" w:rsidTr="00945DC5">
        <w:tc>
          <w:tcPr>
            <w:cnfStyle w:val="001000000000" w:firstRow="0" w:lastRow="0" w:firstColumn="1" w:lastColumn="0" w:oddVBand="0" w:evenVBand="0" w:oddHBand="0" w:evenHBand="0" w:firstRowFirstColumn="0" w:firstRowLastColumn="0" w:lastRowFirstColumn="0" w:lastRowLastColumn="0"/>
            <w:tcW w:w="2631" w:type="dxa"/>
          </w:tcPr>
          <w:p w14:paraId="62737E4F" w14:textId="77777777" w:rsidR="00152497" w:rsidRPr="00454716" w:rsidRDefault="00152497" w:rsidP="00945DC5">
            <w:pPr>
              <w:rPr>
                <w:sz w:val="16"/>
                <w:szCs w:val="16"/>
                <w:highlight w:val="yellow"/>
              </w:rPr>
            </w:pPr>
            <w:r w:rsidRPr="00454716">
              <w:rPr>
                <w:sz w:val="16"/>
                <w:szCs w:val="16"/>
                <w:highlight w:val="yellow"/>
              </w:rPr>
              <w:t>[DOPLNÍ DODAVATEL]</w:t>
            </w:r>
          </w:p>
        </w:tc>
        <w:tc>
          <w:tcPr>
            <w:tcW w:w="3969" w:type="dxa"/>
          </w:tcPr>
          <w:p w14:paraId="03C17B43"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0A275A9"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52497" w:rsidRPr="00454716" w14:paraId="11D50575" w14:textId="77777777" w:rsidTr="00945DC5">
        <w:tc>
          <w:tcPr>
            <w:cnfStyle w:val="001000000000" w:firstRow="0" w:lastRow="0" w:firstColumn="1" w:lastColumn="0" w:oddVBand="0" w:evenVBand="0" w:oddHBand="0" w:evenHBand="0" w:firstRowFirstColumn="0" w:firstRowLastColumn="0" w:lastRowFirstColumn="0" w:lastRowLastColumn="0"/>
            <w:tcW w:w="2631" w:type="dxa"/>
          </w:tcPr>
          <w:p w14:paraId="09161913" w14:textId="77777777" w:rsidR="00152497" w:rsidRPr="00454716" w:rsidRDefault="00152497" w:rsidP="00945DC5">
            <w:pPr>
              <w:rPr>
                <w:sz w:val="16"/>
                <w:szCs w:val="16"/>
                <w:highlight w:val="yellow"/>
              </w:rPr>
            </w:pPr>
            <w:r w:rsidRPr="00454716">
              <w:rPr>
                <w:sz w:val="16"/>
                <w:szCs w:val="16"/>
                <w:highlight w:val="yellow"/>
              </w:rPr>
              <w:t>[DOPLNÍ DODAVATEL]</w:t>
            </w:r>
          </w:p>
        </w:tc>
        <w:tc>
          <w:tcPr>
            <w:tcW w:w="3969" w:type="dxa"/>
          </w:tcPr>
          <w:p w14:paraId="2FCC9B9C"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77A81DE"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52497" w:rsidRPr="00454716" w14:paraId="3814CEE7" w14:textId="77777777" w:rsidTr="00945DC5">
        <w:tc>
          <w:tcPr>
            <w:cnfStyle w:val="001000000000" w:firstRow="0" w:lastRow="0" w:firstColumn="1" w:lastColumn="0" w:oddVBand="0" w:evenVBand="0" w:oddHBand="0" w:evenHBand="0" w:firstRowFirstColumn="0" w:firstRowLastColumn="0" w:lastRowFirstColumn="0" w:lastRowLastColumn="0"/>
            <w:tcW w:w="2631" w:type="dxa"/>
          </w:tcPr>
          <w:p w14:paraId="343F0AE2" w14:textId="77777777" w:rsidR="00152497" w:rsidRPr="00454716" w:rsidRDefault="00152497" w:rsidP="00945DC5">
            <w:pPr>
              <w:rPr>
                <w:sz w:val="16"/>
                <w:szCs w:val="16"/>
                <w:highlight w:val="yellow"/>
              </w:rPr>
            </w:pPr>
            <w:r w:rsidRPr="00454716">
              <w:rPr>
                <w:sz w:val="16"/>
                <w:szCs w:val="16"/>
                <w:highlight w:val="yellow"/>
              </w:rPr>
              <w:t>[DOPLNÍ DODAVATEL]</w:t>
            </w:r>
          </w:p>
        </w:tc>
        <w:tc>
          <w:tcPr>
            <w:tcW w:w="3969" w:type="dxa"/>
          </w:tcPr>
          <w:p w14:paraId="71914E79"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E7C7802"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52497" w:rsidRPr="00454716" w14:paraId="1CD3F0B9" w14:textId="77777777" w:rsidTr="00945DC5">
        <w:tc>
          <w:tcPr>
            <w:cnfStyle w:val="001000000000" w:firstRow="0" w:lastRow="0" w:firstColumn="1" w:lastColumn="0" w:oddVBand="0" w:evenVBand="0" w:oddHBand="0" w:evenHBand="0" w:firstRowFirstColumn="0" w:firstRowLastColumn="0" w:lastRowFirstColumn="0" w:lastRowLastColumn="0"/>
            <w:tcW w:w="2631" w:type="dxa"/>
          </w:tcPr>
          <w:p w14:paraId="1152363C" w14:textId="77777777" w:rsidR="00152497" w:rsidRPr="00454716" w:rsidRDefault="00152497" w:rsidP="00945DC5">
            <w:pPr>
              <w:rPr>
                <w:sz w:val="16"/>
                <w:szCs w:val="16"/>
                <w:highlight w:val="yellow"/>
              </w:rPr>
            </w:pPr>
            <w:r w:rsidRPr="00454716">
              <w:rPr>
                <w:sz w:val="16"/>
                <w:szCs w:val="16"/>
                <w:highlight w:val="yellow"/>
              </w:rPr>
              <w:t>[DOPLNÍ DODAVATEL]</w:t>
            </w:r>
          </w:p>
        </w:tc>
        <w:tc>
          <w:tcPr>
            <w:tcW w:w="3969" w:type="dxa"/>
          </w:tcPr>
          <w:p w14:paraId="19F745C2"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E3BF287"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52497" w:rsidRPr="00454716" w14:paraId="0D755278" w14:textId="77777777" w:rsidTr="00945DC5">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09C6AE38" w14:textId="77777777" w:rsidR="00152497" w:rsidRPr="00454716" w:rsidRDefault="00152497" w:rsidP="00945DC5">
            <w:pPr>
              <w:rPr>
                <w:sz w:val="16"/>
                <w:szCs w:val="16"/>
              </w:rPr>
            </w:pPr>
            <w:r w:rsidRPr="00454716">
              <w:rPr>
                <w:sz w:val="16"/>
                <w:szCs w:val="16"/>
              </w:rPr>
              <w:t>Celkem %</w:t>
            </w:r>
          </w:p>
        </w:tc>
        <w:tc>
          <w:tcPr>
            <w:tcW w:w="3969" w:type="dxa"/>
          </w:tcPr>
          <w:p w14:paraId="261658FC" w14:textId="77777777" w:rsidR="00152497" w:rsidRPr="00454716" w:rsidRDefault="00152497" w:rsidP="00945DC5">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42608FB1" w14:textId="77777777" w:rsidR="00152497" w:rsidRPr="00454716" w:rsidRDefault="00152497" w:rsidP="00945DC5">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68E97EE9" w14:textId="77777777" w:rsidR="00152497" w:rsidRDefault="00152497" w:rsidP="00152497">
      <w:pPr>
        <w:pStyle w:val="Textbezslovn"/>
      </w:pPr>
    </w:p>
    <w:p w14:paraId="30289A5E" w14:textId="77777777" w:rsidR="00156A0A" w:rsidRDefault="00156A0A">
      <w:pPr>
        <w:rPr>
          <w:rFonts w:eastAsia="Times New Roman" w:cs="Calibri"/>
          <w:b/>
          <w:bCs/>
          <w:lang w:eastAsia="cs-CZ"/>
        </w:rPr>
        <w:sectPr w:rsidR="00156A0A" w:rsidSect="00674EDD">
          <w:headerReference w:type="default" r:id="rId21"/>
          <w:footerReference w:type="default" r:id="rId22"/>
          <w:headerReference w:type="first" r:id="rId23"/>
          <w:footerReference w:type="first" r:id="rId24"/>
          <w:pgSz w:w="11906" w:h="16838" w:code="9"/>
          <w:pgMar w:top="1049" w:right="1134" w:bottom="1474" w:left="2070" w:header="595" w:footer="624" w:gutter="0"/>
          <w:cols w:space="708"/>
          <w:titlePg/>
          <w:docGrid w:linePitch="360"/>
        </w:sectPr>
      </w:pPr>
    </w:p>
    <w:p w14:paraId="273A6221" w14:textId="48B657B6" w:rsidR="00156A0A" w:rsidRPr="00DE0E2C" w:rsidRDefault="00156A0A" w:rsidP="00DE0E2C">
      <w:pPr>
        <w:pStyle w:val="Textbezslovn"/>
        <w:jc w:val="center"/>
        <w:rPr>
          <w:b/>
          <w:lang w:eastAsia="cs-CZ"/>
        </w:rPr>
      </w:pPr>
      <w:r w:rsidRPr="00DE0E2C">
        <w:rPr>
          <w:b/>
          <w:lang w:eastAsia="cs-CZ"/>
        </w:rPr>
        <w:lastRenderedPageBreak/>
        <w:t xml:space="preserve">Příloha č. </w:t>
      </w:r>
      <w:r w:rsidR="00152497">
        <w:rPr>
          <w:b/>
          <w:lang w:eastAsia="cs-CZ"/>
        </w:rPr>
        <w:t>4</w:t>
      </w:r>
    </w:p>
    <w:p w14:paraId="05D35E57" w14:textId="048A9EA4" w:rsidR="00156A0A" w:rsidRPr="00DE0E2C" w:rsidRDefault="00156A0A" w:rsidP="00DE0E2C">
      <w:pPr>
        <w:pStyle w:val="Textbezslovn"/>
        <w:jc w:val="center"/>
        <w:rPr>
          <w:b/>
          <w:lang w:eastAsia="cs-CZ"/>
        </w:rPr>
      </w:pPr>
      <w:r w:rsidRPr="00DE0E2C">
        <w:rPr>
          <w:b/>
          <w:lang w:eastAsia="cs-CZ"/>
        </w:rPr>
        <w:t xml:space="preserve">Čestné prohlášení o splnění podmínek v souvislosti </w:t>
      </w:r>
      <w:r w:rsidR="00452AFD">
        <w:rPr>
          <w:b/>
          <w:bCs/>
          <w:lang w:eastAsia="cs-CZ"/>
        </w:rPr>
        <w:t>s mezinárodními sankcemi</w:t>
      </w:r>
    </w:p>
    <w:p w14:paraId="04A7A744" w14:textId="77777777" w:rsidR="00156A0A" w:rsidRPr="00964860" w:rsidRDefault="00156A0A" w:rsidP="00156A0A">
      <w:pPr>
        <w:pStyle w:val="Textbezslovn"/>
        <w:ind w:left="0"/>
        <w:rPr>
          <w:b/>
        </w:rPr>
      </w:pPr>
      <w:r w:rsidRPr="00964860">
        <w:rPr>
          <w:b/>
        </w:rPr>
        <w:t>Čestné prohlášení</w:t>
      </w:r>
    </w:p>
    <w:p w14:paraId="2EC88477" w14:textId="77777777" w:rsidR="00156A0A" w:rsidRPr="00833899" w:rsidRDefault="00156A0A" w:rsidP="00156A0A">
      <w:pPr>
        <w:pStyle w:val="Textbezslovn"/>
        <w:ind w:left="0"/>
      </w:pPr>
      <w:r>
        <w:t>Obchodní firma / jméno a příjmení</w:t>
      </w:r>
      <w:r w:rsidRPr="00833899">
        <w:rPr>
          <w:rStyle w:val="Znakapoznpodarou"/>
        </w:rPr>
        <w:footnoteReference w:id="6"/>
      </w:r>
      <w:r w:rsidRPr="00833899">
        <w:t xml:space="preserve">  [</w:t>
      </w:r>
      <w:r w:rsidRPr="00327119">
        <w:rPr>
          <w:b/>
          <w:highlight w:val="yellow"/>
        </w:rPr>
        <w:t>DOPLNÍ DODAVATEL</w:t>
      </w:r>
      <w:r w:rsidRPr="00833899">
        <w:t>]</w:t>
      </w:r>
    </w:p>
    <w:p w14:paraId="5D8E9BE0" w14:textId="77777777" w:rsidR="00156A0A" w:rsidRPr="00833899" w:rsidRDefault="00156A0A" w:rsidP="00156A0A">
      <w:pPr>
        <w:pStyle w:val="Textbezslovn"/>
        <w:ind w:left="0"/>
      </w:pPr>
      <w:r w:rsidRPr="00833899">
        <w:t>se sídlem [</w:t>
      </w:r>
      <w:r w:rsidRPr="00833899">
        <w:rPr>
          <w:highlight w:val="yellow"/>
        </w:rPr>
        <w:t>DOPLNÍ DODAVATEL</w:t>
      </w:r>
      <w:r w:rsidRPr="00833899">
        <w:t>]</w:t>
      </w:r>
    </w:p>
    <w:p w14:paraId="42FEC7A0" w14:textId="77777777" w:rsidR="00156A0A" w:rsidRPr="00833899" w:rsidRDefault="00156A0A" w:rsidP="00156A0A">
      <w:pPr>
        <w:pStyle w:val="Textbezslovn"/>
        <w:ind w:left="0"/>
      </w:pPr>
      <w:r w:rsidRPr="00833899">
        <w:t>IČO: [</w:t>
      </w:r>
      <w:r w:rsidRPr="00833899">
        <w:rPr>
          <w:highlight w:val="yellow"/>
        </w:rPr>
        <w:t>DOPLNÍ DODAVATEL</w:t>
      </w:r>
      <w:r w:rsidRPr="00833899">
        <w:t>]</w:t>
      </w:r>
    </w:p>
    <w:p w14:paraId="433D2A81" w14:textId="77777777" w:rsidR="00156A0A" w:rsidRPr="00833899" w:rsidRDefault="00156A0A" w:rsidP="00156A0A">
      <w:pPr>
        <w:pStyle w:val="Textbezslovn"/>
        <w:ind w:left="0"/>
      </w:pPr>
      <w:r w:rsidRPr="00833899">
        <w:t>společnost zapsaná v obchodním rejstříku vedeném [</w:t>
      </w:r>
      <w:r w:rsidRPr="00833899">
        <w:rPr>
          <w:highlight w:val="yellow"/>
        </w:rPr>
        <w:t>DOPLNÍ DODAVATEL</w:t>
      </w:r>
      <w:r w:rsidRPr="00833899">
        <w:t>],</w:t>
      </w:r>
    </w:p>
    <w:p w14:paraId="1C94677D" w14:textId="77777777" w:rsidR="00156A0A" w:rsidRPr="00833899" w:rsidRDefault="00156A0A" w:rsidP="00156A0A">
      <w:pPr>
        <w:pStyle w:val="Textbezslovn"/>
        <w:ind w:left="0"/>
      </w:pPr>
      <w:r w:rsidRPr="00833899">
        <w:t>spisová značka [</w:t>
      </w:r>
      <w:r w:rsidRPr="00833899">
        <w:rPr>
          <w:highlight w:val="yellow"/>
        </w:rPr>
        <w:t>DOPLNÍ DODAVATEL</w:t>
      </w:r>
      <w:r w:rsidRPr="00833899">
        <w:t>]</w:t>
      </w:r>
    </w:p>
    <w:p w14:paraId="0452EAF9" w14:textId="77777777" w:rsidR="00156A0A" w:rsidRPr="00833899" w:rsidRDefault="00156A0A" w:rsidP="00156A0A">
      <w:pPr>
        <w:pStyle w:val="Textbezslovn"/>
        <w:ind w:left="0"/>
      </w:pPr>
      <w:r w:rsidRPr="00833899">
        <w:t>zastoupená [</w:t>
      </w:r>
      <w:r w:rsidRPr="00833899">
        <w:rPr>
          <w:highlight w:val="yellow"/>
        </w:rPr>
        <w:t>DOPLNÍ DODAVATEL</w:t>
      </w:r>
      <w:r w:rsidRPr="00833899">
        <w:t>]</w:t>
      </w:r>
    </w:p>
    <w:p w14:paraId="7C0D0DA6" w14:textId="77777777" w:rsidR="00156A0A" w:rsidRDefault="00156A0A" w:rsidP="00156A0A">
      <w:pPr>
        <w:spacing w:after="0" w:line="240" w:lineRule="auto"/>
        <w:jc w:val="both"/>
        <w:rPr>
          <w:rFonts w:eastAsia="Times New Roman" w:cs="Times New Roman"/>
          <w:lang w:eastAsia="cs-CZ"/>
        </w:rPr>
      </w:pPr>
    </w:p>
    <w:p w14:paraId="1BD1862E" w14:textId="62F01D11" w:rsidR="00156A0A" w:rsidRDefault="00156A0A" w:rsidP="00156A0A">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w:t>
      </w:r>
      <w:r>
        <w:rPr>
          <w:rFonts w:eastAsia="Times New Roman" w:cs="Times New Roman"/>
          <w:lang w:eastAsia="cs-CZ"/>
        </w:rPr>
        <w:t>podlimitní</w:t>
      </w:r>
      <w:r w:rsidRPr="00DF0EC8">
        <w:rPr>
          <w:rFonts w:eastAsia="Times New Roman" w:cs="Times New Roman"/>
          <w:lang w:eastAsia="cs-CZ"/>
        </w:rPr>
        <w:t xml:space="preserve"> veřejné zakázky s</w:t>
      </w:r>
      <w:r>
        <w:rPr>
          <w:rFonts w:eastAsia="Times New Roman" w:cs="Times New Roman"/>
          <w:lang w:eastAsia="cs-CZ"/>
        </w:rPr>
        <w:t> </w:t>
      </w:r>
      <w:r w:rsidRPr="00DF0EC8">
        <w:rPr>
          <w:rFonts w:eastAsia="Times New Roman" w:cs="Times New Roman"/>
          <w:lang w:eastAsia="cs-CZ"/>
        </w:rPr>
        <w:t>názvem</w:t>
      </w:r>
      <w:r>
        <w:rPr>
          <w:rFonts w:eastAsia="Times New Roman" w:cs="Times New Roman"/>
          <w:lang w:eastAsia="cs-CZ"/>
        </w:rPr>
        <w:t xml:space="preserve"> </w:t>
      </w:r>
      <w:r w:rsidRPr="00F73F83">
        <w:rPr>
          <w:rFonts w:eastAsia="Times New Roman" w:cs="Times New Roman"/>
          <w:b/>
          <w:lang w:eastAsia="cs-CZ"/>
        </w:rPr>
        <w:t>„</w:t>
      </w:r>
      <w:r w:rsidRPr="00833899">
        <w:t>[</w:t>
      </w:r>
      <w:r w:rsidRPr="00833899">
        <w:rPr>
          <w:highlight w:val="yellow"/>
        </w:rPr>
        <w:t>DOPLNÍ DODAVATEL</w:t>
      </w:r>
      <w:r w:rsidRPr="00833899">
        <w:t>]</w:t>
      </w:r>
      <w:r w:rsidRPr="00F73F83">
        <w:rPr>
          <w:rFonts w:ascii="Verdana" w:hAnsi="Verdana" w:cs="Arial"/>
          <w:b/>
        </w:rPr>
        <w:t>“</w:t>
      </w:r>
      <w:r w:rsidRPr="00DF0EC8">
        <w:rPr>
          <w:rFonts w:eastAsia="Times New Roman" w:cs="Times New Roman"/>
          <w:lang w:eastAsia="cs-CZ"/>
        </w:rPr>
        <w:t>, (dále</w:t>
      </w:r>
      <w:r>
        <w:rPr>
          <w:rFonts w:eastAsia="Times New Roman" w:cs="Times New Roman"/>
          <w:lang w:eastAsia="cs-CZ"/>
        </w:rPr>
        <w:t xml:space="preserve"> jen </w:t>
      </w:r>
      <w:r w:rsidRPr="009E5588">
        <w:rPr>
          <w:rFonts w:eastAsia="Times New Roman" w:cs="Times New Roman"/>
          <w:b/>
          <w:lang w:eastAsia="cs-CZ"/>
        </w:rPr>
        <w:t>„Veřejná zakázka“ a „</w:t>
      </w:r>
      <w:r w:rsidR="00FA1046">
        <w:rPr>
          <w:rFonts w:eastAsia="Times New Roman" w:cs="Times New Roman"/>
          <w:b/>
          <w:lang w:eastAsia="cs-CZ"/>
        </w:rPr>
        <w:t>Výběrové</w:t>
      </w:r>
      <w:r w:rsidR="00FA1046" w:rsidRPr="009E5588">
        <w:rPr>
          <w:rFonts w:eastAsia="Times New Roman" w:cs="Times New Roman"/>
          <w:b/>
          <w:lang w:eastAsia="cs-CZ"/>
        </w:rPr>
        <w:t xml:space="preserve"> </w:t>
      </w:r>
      <w:r w:rsidRPr="009E5588">
        <w:rPr>
          <w:rFonts w:eastAsia="Times New Roman" w:cs="Times New Roman"/>
          <w:b/>
          <w:lang w:eastAsia="cs-CZ"/>
        </w:rPr>
        <w:t>řízení“</w:t>
      </w:r>
      <w:r w:rsidRPr="00E77D54">
        <w:rPr>
          <w:rFonts w:eastAsia="Times New Roman" w:cs="Times New Roman"/>
          <w:lang w:eastAsia="cs-CZ"/>
        </w:rPr>
        <w:t>)</w:t>
      </w:r>
      <w:r>
        <w:rPr>
          <w:rFonts w:eastAsia="Times New Roman" w:cs="Times New Roman"/>
          <w:lang w:eastAsia="cs-CZ"/>
        </w:rPr>
        <w:t>, tímto čestně prohlašuje, že:</w:t>
      </w:r>
    </w:p>
    <w:p w14:paraId="12CAE1C7" w14:textId="404081AF" w:rsidR="00FA1046" w:rsidRDefault="00FA1046" w:rsidP="00FA1046">
      <w:pPr>
        <w:pStyle w:val="Odstavecseseznamem"/>
        <w:numPr>
          <w:ilvl w:val="0"/>
          <w:numId w:val="33"/>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xml:space="preserve">, ani jeho </w:t>
      </w:r>
      <w:proofErr w:type="gramStart"/>
      <w:r w:rsidRPr="00BE68D3">
        <w:rPr>
          <w:rFonts w:eastAsia="Calibri" w:cs="Times New Roman"/>
        </w:rPr>
        <w:t>poddodavatelé ,</w:t>
      </w:r>
      <w:proofErr w:type="gramEnd"/>
      <w:r w:rsidRPr="00BE68D3">
        <w:rPr>
          <w:rFonts w:eastAsia="Calibri" w:cs="Times New Roman"/>
        </w:rPr>
        <w:t xml:space="preserve"> nejsou osobami, na něž se vztahuje zákaz zadání veřejné zakázky </w:t>
      </w:r>
      <w:r>
        <w:rPr>
          <w:rFonts w:eastAsia="Calibri" w:cs="Times New Roman"/>
        </w:rPr>
        <w:t xml:space="preserve">analogicky </w:t>
      </w:r>
      <w:r w:rsidRPr="00BE68D3">
        <w:rPr>
          <w:rFonts w:eastAsia="Calibri" w:cs="Times New Roman"/>
        </w:rPr>
        <w:t>ve smyslu § 48a</w:t>
      </w:r>
      <w:r>
        <w:rPr>
          <w:rFonts w:eastAsia="Calibri" w:cs="Times New Roman"/>
        </w:rPr>
        <w:t xml:space="preserve"> </w:t>
      </w:r>
      <w:r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0C4453C8" w14:textId="77777777" w:rsidR="00FA1046" w:rsidRPr="00666F70" w:rsidRDefault="00FA1046" w:rsidP="00FA1046">
      <w:pPr>
        <w:pStyle w:val="Odstavecseseznamem"/>
        <w:spacing w:line="240" w:lineRule="auto"/>
        <w:jc w:val="both"/>
        <w:rPr>
          <w:rFonts w:eastAsia="Calibri" w:cs="Times New Roman"/>
        </w:rPr>
      </w:pPr>
    </w:p>
    <w:p w14:paraId="344ED3E2" w14:textId="77777777" w:rsidR="00FA1046" w:rsidRDefault="00FA1046" w:rsidP="00FA1046">
      <w:pPr>
        <w:pStyle w:val="Odstavecseseznamem"/>
        <w:numPr>
          <w:ilvl w:val="0"/>
          <w:numId w:val="33"/>
        </w:numPr>
        <w:spacing w:line="240" w:lineRule="auto"/>
        <w:jc w:val="both"/>
        <w:rPr>
          <w:rFonts w:eastAsia="Calibri" w:cs="Times New Roman"/>
        </w:rPr>
      </w:pPr>
      <w:r w:rsidRPr="00247FAF">
        <w:rPr>
          <w:rFonts w:eastAsia="Times New Roman" w:cs="Times New Roman"/>
          <w:lang w:eastAsia="cs-CZ"/>
        </w:rPr>
        <w:t>on sám jakožto dodavatel, případně dodavatelé v jeho rámci sdružení za účelem účasti v</w:t>
      </w:r>
      <w:r>
        <w:rPr>
          <w:rFonts w:eastAsia="Times New Roman" w:cs="Times New Roman"/>
          <w:lang w:eastAsia="cs-CZ"/>
        </w:rPr>
        <w:t>e</w:t>
      </w:r>
      <w:r w:rsidRPr="00247FAF">
        <w:rPr>
          <w:rFonts w:eastAsia="Times New Roman" w:cs="Times New Roman"/>
          <w:lang w:eastAsia="cs-CZ"/>
        </w:rPr>
        <w:t> </w:t>
      </w:r>
      <w:r>
        <w:rPr>
          <w:rFonts w:eastAsia="Times New Roman" w:cs="Times New Roman"/>
          <w:lang w:eastAsia="cs-CZ"/>
        </w:rPr>
        <w:t xml:space="preserve">Výběrovém </w:t>
      </w:r>
      <w:r w:rsidRPr="00247FAF">
        <w:rPr>
          <w:rFonts w:eastAsia="Times New Roman" w:cs="Times New Roman"/>
          <w:lang w:eastAsia="cs-CZ"/>
        </w:rPr>
        <w:t xml:space="preserve">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4F234FBB" w14:textId="77777777" w:rsidR="00FA1046" w:rsidRPr="007F769F" w:rsidRDefault="00FA1046" w:rsidP="00FA1046">
      <w:pPr>
        <w:pStyle w:val="Odstavecseseznamem"/>
        <w:spacing w:line="240" w:lineRule="auto"/>
        <w:jc w:val="both"/>
        <w:rPr>
          <w:rFonts w:eastAsia="Calibri" w:cs="Times New Roman"/>
        </w:rPr>
      </w:pPr>
    </w:p>
    <w:p w14:paraId="4057A0BF" w14:textId="239F18A8" w:rsidR="00FA1046" w:rsidRPr="00FA1046" w:rsidRDefault="00FA1046" w:rsidP="00FA1046">
      <w:pPr>
        <w:pStyle w:val="Odstavecseseznamem"/>
        <w:numPr>
          <w:ilvl w:val="0"/>
          <w:numId w:val="33"/>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 xml:space="preserve">dalších prováděcích předpisů k tomuto nařízení Rady (EU) č. 269/2014 </w:t>
      </w:r>
      <w:r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t xml:space="preserve"> </w:t>
      </w:r>
      <w:r w:rsidR="00452AFD">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452AFD">
        <w:t xml:space="preserve"> </w:t>
      </w:r>
      <w:r>
        <w:t>(</w:t>
      </w:r>
      <w:r>
        <w:rPr>
          <w:b/>
        </w:rPr>
        <w:t>tzv. sankční seznamy</w:t>
      </w:r>
      <w:r>
        <w:t>)</w:t>
      </w:r>
      <w:r>
        <w:rPr>
          <w:rFonts w:eastAsia="Calibri" w:cs="Times New Roman"/>
        </w:rPr>
        <w:t>.</w:t>
      </w:r>
    </w:p>
    <w:p w14:paraId="5AC53606" w14:textId="2F27E8A3" w:rsidR="00156A0A" w:rsidRPr="007F769F" w:rsidRDefault="00156A0A" w:rsidP="00156A0A">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sám jakožto dodavatel, případně dodavatelé v jeho rámci sdružení za účelem účasti v</w:t>
      </w:r>
      <w:r w:rsidR="00FA1046">
        <w:rPr>
          <w:rFonts w:eastAsia="Times New Roman" w:cs="Times New Roman"/>
          <w:lang w:eastAsia="cs-CZ"/>
        </w:rPr>
        <w:t>e Výběrovém</w:t>
      </w:r>
      <w:r w:rsidRPr="00247FAF">
        <w:rPr>
          <w:rFonts w:eastAsia="Times New Roman" w:cs="Times New Roman"/>
          <w:lang w:eastAsia="cs-CZ"/>
        </w:rPr>
        <w:t xml:space="preserve">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sidR="00FA1046">
        <w:rPr>
          <w:rFonts w:eastAsia="Calibri" w:cs="Times New Roman"/>
        </w:rPr>
        <w:t>Výběrového</w:t>
      </w:r>
      <w:r w:rsidR="00FA1046" w:rsidRPr="007F769F">
        <w:rPr>
          <w:rFonts w:eastAsia="Calibri" w:cs="Times New Roman"/>
        </w:rPr>
        <w:t xml:space="preserve"> </w:t>
      </w:r>
      <w:r w:rsidRPr="007F769F">
        <w:rPr>
          <w:rFonts w:eastAsia="Calibri" w:cs="Times New Roman"/>
        </w:rPr>
        <w:t>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47907648" w14:textId="05BBDDE9" w:rsidR="00982E5E" w:rsidRDefault="00156A0A" w:rsidP="00393E8F">
      <w:pPr>
        <w:pStyle w:val="Textbezslovn"/>
        <w:ind w:left="0"/>
        <w:rPr>
          <w:lang w:eastAsia="cs-CZ"/>
        </w:rPr>
      </w:pPr>
      <w:r w:rsidRPr="00A035EA">
        <w:rPr>
          <w:rFonts w:eastAsia="Times New Roman" w:cs="Times New Roman"/>
          <w:lang w:eastAsia="cs-CZ"/>
        </w:rPr>
        <w:t>Účastník si je vědom všech právních důsledků, které pro něj mohou vyplývat z nepravdivosti zde uvedených údajů a skutečností.</w:t>
      </w:r>
    </w:p>
    <w:sectPr w:rsidR="00982E5E" w:rsidSect="00674EDD">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983C6F" w14:textId="77777777" w:rsidR="00674EDD" w:rsidRDefault="00674EDD" w:rsidP="00962258">
      <w:pPr>
        <w:spacing w:after="0" w:line="240" w:lineRule="auto"/>
      </w:pPr>
      <w:r>
        <w:separator/>
      </w:r>
    </w:p>
  </w:endnote>
  <w:endnote w:type="continuationSeparator" w:id="0">
    <w:p w14:paraId="7F6D1C5A" w14:textId="77777777" w:rsidR="00674EDD" w:rsidRDefault="00674ED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10022FF" w:usb1="C000E47F" w:usb2="00000029" w:usb3="00000000" w:csb0="000001D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F622A" w14:paraId="017CA3F6" w14:textId="77777777" w:rsidTr="00D831A3">
      <w:tc>
        <w:tcPr>
          <w:tcW w:w="1361" w:type="dxa"/>
          <w:tcMar>
            <w:left w:w="0" w:type="dxa"/>
            <w:right w:w="0" w:type="dxa"/>
          </w:tcMar>
          <w:vAlign w:val="bottom"/>
        </w:tcPr>
        <w:p w14:paraId="135DDD64" w14:textId="1E825B90" w:rsidR="006F622A" w:rsidRPr="00B8518B" w:rsidRDefault="006F622A"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625E5">
            <w:rPr>
              <w:rStyle w:val="slostrnky"/>
              <w:noProof/>
            </w:rPr>
            <w:t>19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625E5">
            <w:rPr>
              <w:rStyle w:val="slostrnky"/>
              <w:noProof/>
            </w:rPr>
            <w:t>26</w:t>
          </w:r>
          <w:r w:rsidRPr="00B8518B">
            <w:rPr>
              <w:rStyle w:val="slostrnky"/>
            </w:rPr>
            <w:fldChar w:fldCharType="end"/>
          </w:r>
        </w:p>
      </w:tc>
      <w:tc>
        <w:tcPr>
          <w:tcW w:w="3458" w:type="dxa"/>
          <w:shd w:val="clear" w:color="auto" w:fill="auto"/>
          <w:tcMar>
            <w:left w:w="0" w:type="dxa"/>
            <w:right w:w="0" w:type="dxa"/>
          </w:tcMar>
        </w:tcPr>
        <w:p w14:paraId="1302F18A" w14:textId="77777777" w:rsidR="006F622A" w:rsidRDefault="006F622A" w:rsidP="00B8518B">
          <w:pPr>
            <w:pStyle w:val="Zpat"/>
          </w:pPr>
        </w:p>
      </w:tc>
      <w:tc>
        <w:tcPr>
          <w:tcW w:w="2835" w:type="dxa"/>
          <w:shd w:val="clear" w:color="auto" w:fill="auto"/>
          <w:tcMar>
            <w:left w:w="0" w:type="dxa"/>
            <w:right w:w="0" w:type="dxa"/>
          </w:tcMar>
        </w:tcPr>
        <w:p w14:paraId="72F8F50D" w14:textId="77777777" w:rsidR="006F622A" w:rsidRDefault="006F622A" w:rsidP="00B8518B">
          <w:pPr>
            <w:pStyle w:val="Zpat"/>
          </w:pPr>
        </w:p>
      </w:tc>
      <w:tc>
        <w:tcPr>
          <w:tcW w:w="2921" w:type="dxa"/>
        </w:tcPr>
        <w:p w14:paraId="53DDDD39" w14:textId="77777777" w:rsidR="006F622A" w:rsidRDefault="006F622A" w:rsidP="00D831A3">
          <w:pPr>
            <w:pStyle w:val="Zpat"/>
          </w:pPr>
        </w:p>
      </w:tc>
    </w:tr>
  </w:tbl>
  <w:p w14:paraId="25AAB616" w14:textId="77777777" w:rsidR="006F622A" w:rsidRPr="00B8518B" w:rsidRDefault="006F622A"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51348FE7" wp14:editId="688182BB">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FF6A922"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4B813CC4" wp14:editId="3804F635">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882BA77"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F622A" w14:paraId="6AC63344" w14:textId="77777777" w:rsidTr="00F1715C">
      <w:tc>
        <w:tcPr>
          <w:tcW w:w="1361" w:type="dxa"/>
          <w:tcMar>
            <w:left w:w="0" w:type="dxa"/>
            <w:right w:w="0" w:type="dxa"/>
          </w:tcMar>
          <w:vAlign w:val="bottom"/>
        </w:tcPr>
        <w:p w14:paraId="2E74B0AF" w14:textId="211A673A" w:rsidR="006F622A" w:rsidRPr="00B8518B" w:rsidRDefault="006F622A"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625E5">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625E5">
            <w:rPr>
              <w:rStyle w:val="slostrnky"/>
              <w:noProof/>
            </w:rPr>
            <w:t>26</w:t>
          </w:r>
          <w:r w:rsidRPr="00B8518B">
            <w:rPr>
              <w:rStyle w:val="slostrnky"/>
            </w:rPr>
            <w:fldChar w:fldCharType="end"/>
          </w:r>
        </w:p>
      </w:tc>
      <w:tc>
        <w:tcPr>
          <w:tcW w:w="3458" w:type="dxa"/>
          <w:shd w:val="clear" w:color="auto" w:fill="auto"/>
          <w:tcMar>
            <w:left w:w="0" w:type="dxa"/>
            <w:right w:w="0" w:type="dxa"/>
          </w:tcMar>
        </w:tcPr>
        <w:p w14:paraId="4DAAF1F4" w14:textId="77777777" w:rsidR="006F622A" w:rsidRDefault="006F622A" w:rsidP="002A1EFF">
          <w:pPr>
            <w:pStyle w:val="Zpat"/>
          </w:pPr>
          <w:r>
            <w:t>Správa železnic, státní organizace</w:t>
          </w:r>
        </w:p>
        <w:p w14:paraId="32110950" w14:textId="77777777" w:rsidR="006F622A" w:rsidRDefault="006F622A" w:rsidP="002A1EFF">
          <w:pPr>
            <w:pStyle w:val="Zpat"/>
          </w:pPr>
          <w:r>
            <w:t>zapsána v obchodním rejstříku vedeném Městským soudem v Praze, spisová značka A 48384</w:t>
          </w:r>
        </w:p>
      </w:tc>
      <w:tc>
        <w:tcPr>
          <w:tcW w:w="2835" w:type="dxa"/>
          <w:shd w:val="clear" w:color="auto" w:fill="auto"/>
          <w:tcMar>
            <w:left w:w="0" w:type="dxa"/>
            <w:right w:w="0" w:type="dxa"/>
          </w:tcMar>
        </w:tcPr>
        <w:p w14:paraId="529F1C93" w14:textId="77777777" w:rsidR="006F622A" w:rsidRDefault="006F622A" w:rsidP="002A1EFF">
          <w:pPr>
            <w:pStyle w:val="Zpat"/>
          </w:pPr>
          <w:r>
            <w:t>Sídlo: Dlážděná 1003/7, 110 00 Praha 1</w:t>
          </w:r>
        </w:p>
        <w:p w14:paraId="3D181D6D" w14:textId="77777777" w:rsidR="006F622A" w:rsidRDefault="006F622A" w:rsidP="002A1EFF">
          <w:pPr>
            <w:pStyle w:val="Zpat"/>
          </w:pPr>
          <w:r>
            <w:t>IČO: 709 94 234 DIČ: CZ 709 94 234</w:t>
          </w:r>
        </w:p>
        <w:p w14:paraId="612DB942" w14:textId="77777777" w:rsidR="006F622A" w:rsidRDefault="006F622A" w:rsidP="002A1EFF">
          <w:pPr>
            <w:pStyle w:val="Zpat"/>
          </w:pPr>
          <w:r>
            <w:t>www.spravazeleznic.cz</w:t>
          </w:r>
        </w:p>
      </w:tc>
      <w:tc>
        <w:tcPr>
          <w:tcW w:w="2921" w:type="dxa"/>
        </w:tcPr>
        <w:p w14:paraId="6043CBFC" w14:textId="77777777" w:rsidR="006F622A" w:rsidRPr="00065DAC" w:rsidRDefault="006F622A" w:rsidP="00C44BC9">
          <w:pPr>
            <w:tabs>
              <w:tab w:val="center" w:pos="4536"/>
              <w:tab w:val="right" w:pos="9072"/>
            </w:tabs>
            <w:rPr>
              <w:rFonts w:ascii="Verdana" w:eastAsia="Verdana" w:hAnsi="Verdana" w:cs="Times New Roman"/>
              <w:sz w:val="12"/>
            </w:rPr>
          </w:pPr>
          <w:r w:rsidRPr="00065DAC">
            <w:rPr>
              <w:rFonts w:ascii="Verdana" w:eastAsia="Verdana" w:hAnsi="Verdana" w:cs="Times New Roman"/>
              <w:sz w:val="12"/>
            </w:rPr>
            <w:t>Stavební správa východ</w:t>
          </w:r>
        </w:p>
        <w:p w14:paraId="23F55CFD" w14:textId="77777777" w:rsidR="006F622A" w:rsidRPr="00065DAC" w:rsidRDefault="006F622A" w:rsidP="00C44BC9">
          <w:pPr>
            <w:tabs>
              <w:tab w:val="center" w:pos="4536"/>
              <w:tab w:val="right" w:pos="9072"/>
            </w:tabs>
            <w:rPr>
              <w:rFonts w:ascii="Verdana" w:eastAsia="Verdana" w:hAnsi="Verdana" w:cs="Times New Roman"/>
              <w:sz w:val="12"/>
            </w:rPr>
          </w:pPr>
          <w:r w:rsidRPr="00065DAC">
            <w:rPr>
              <w:rFonts w:ascii="Verdana" w:eastAsia="Verdana" w:hAnsi="Verdana" w:cs="Times New Roman"/>
              <w:sz w:val="12"/>
            </w:rPr>
            <w:t>Nerudova 773/1</w:t>
          </w:r>
        </w:p>
        <w:p w14:paraId="16FD129B" w14:textId="77777777" w:rsidR="006F622A" w:rsidRPr="00065DAC" w:rsidRDefault="006F622A" w:rsidP="00C44BC9">
          <w:pPr>
            <w:tabs>
              <w:tab w:val="center" w:pos="4536"/>
              <w:tab w:val="right" w:pos="9072"/>
            </w:tabs>
            <w:rPr>
              <w:rFonts w:ascii="Verdana" w:eastAsia="Verdana" w:hAnsi="Verdana" w:cs="Times New Roman"/>
              <w:sz w:val="12"/>
            </w:rPr>
          </w:pPr>
          <w:r w:rsidRPr="00065DAC">
            <w:rPr>
              <w:rFonts w:ascii="Verdana" w:eastAsia="Verdana" w:hAnsi="Verdana" w:cs="Times New Roman"/>
              <w:sz w:val="12"/>
            </w:rPr>
            <w:t>779 00 Olomouc</w:t>
          </w:r>
        </w:p>
        <w:p w14:paraId="5CC0C804" w14:textId="68193433" w:rsidR="006F622A" w:rsidRDefault="006F622A" w:rsidP="002A1EFF">
          <w:pPr>
            <w:pStyle w:val="Zpat"/>
          </w:pPr>
        </w:p>
      </w:tc>
    </w:tr>
  </w:tbl>
  <w:p w14:paraId="50A9B488" w14:textId="77777777" w:rsidR="006F622A" w:rsidRPr="00B8518B" w:rsidRDefault="006F622A"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2791874C" wp14:editId="15003678">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1AECCA9"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4436547D" wp14:editId="73541068">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7BA1B19"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197FB6ED" w14:textId="77777777" w:rsidR="006F622A" w:rsidRPr="00460660" w:rsidRDefault="006F622A">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F44EA0" w14:textId="77777777" w:rsidR="00674EDD" w:rsidRDefault="00674EDD" w:rsidP="00962258">
      <w:pPr>
        <w:spacing w:after="0" w:line="240" w:lineRule="auto"/>
      </w:pPr>
      <w:r>
        <w:separator/>
      </w:r>
    </w:p>
  </w:footnote>
  <w:footnote w:type="continuationSeparator" w:id="0">
    <w:p w14:paraId="6940E8F5" w14:textId="77777777" w:rsidR="00674EDD" w:rsidRDefault="00674EDD" w:rsidP="00962258">
      <w:pPr>
        <w:spacing w:after="0" w:line="240" w:lineRule="auto"/>
      </w:pPr>
      <w:r>
        <w:continuationSeparator/>
      </w:r>
    </w:p>
  </w:footnote>
  <w:footnote w:id="1">
    <w:p w14:paraId="330D0B41" w14:textId="77777777" w:rsidR="00F93C43" w:rsidRDefault="00F93C43" w:rsidP="00F93C43">
      <w:pPr>
        <w:pStyle w:val="Textpoznpodarou"/>
        <w:jc w:val="both"/>
      </w:pPr>
      <w:r>
        <w:rPr>
          <w:rStyle w:val="Znakapoznpodarou"/>
        </w:rPr>
        <w:footnoteRef/>
      </w:r>
      <w:r>
        <w:t xml:space="preserve"> </w:t>
      </w:r>
      <w:proofErr w:type="spellStart"/>
      <w:r>
        <w:t>Vyhl</w:t>
      </w:r>
      <w:proofErr w:type="spellEnd"/>
      <w:r>
        <w:t xml:space="preserve">. č. 146/2008 Sb., o rozsahu a obsahu projektové dokumentace dopravních staveb, ve znění pozdějších předpisů, </w:t>
      </w:r>
      <w:proofErr w:type="spellStart"/>
      <w:r>
        <w:t>vyhl</w:t>
      </w:r>
      <w:proofErr w:type="spellEnd"/>
      <w:r>
        <w:t xml:space="preserve">. č. 499/2006 Sb. o dokumentaci staveb, ve znění pozdějších předpisů, </w:t>
      </w:r>
      <w:proofErr w:type="spellStart"/>
      <w:r>
        <w:t>vyhl</w:t>
      </w:r>
      <w:proofErr w:type="spellEnd"/>
      <w:r>
        <w:t>. č. 583/2020 Sb., kterou se stanoví podrobnosti obsahu dokumentace pro vydání společného povolení u staveb dopravní infrastruktury, ve znění pozdějších předpisů.</w:t>
      </w:r>
    </w:p>
  </w:footnote>
  <w:footnote w:id="2">
    <w:p w14:paraId="72960DF2" w14:textId="77777777" w:rsidR="006F622A" w:rsidRDefault="006F622A" w:rsidP="008B266F">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3">
    <w:p w14:paraId="37D41AA7" w14:textId="77777777" w:rsidR="006F622A" w:rsidRPr="00EB54C9" w:rsidRDefault="006F622A" w:rsidP="00156A0A">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4">
    <w:p w14:paraId="67B6F648" w14:textId="77777777" w:rsidR="006F622A" w:rsidRDefault="006F622A" w:rsidP="00AB13E8">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3BCBD107" w14:textId="77777777" w:rsidR="006F622A" w:rsidRDefault="006F622A" w:rsidP="001A6F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doplní  dodavatel dle skutečnosti, zda se jedná o  dodavatele – fyzickou či právnickou osobu. </w:t>
      </w:r>
    </w:p>
  </w:footnote>
  <w:footnote w:id="6">
    <w:p w14:paraId="21A932D6" w14:textId="77777777" w:rsidR="006F622A" w:rsidRDefault="006F622A" w:rsidP="00156A0A">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F622A" w14:paraId="1EB70783" w14:textId="77777777" w:rsidTr="00C02D0A">
      <w:trPr>
        <w:trHeight w:hRule="exact" w:val="454"/>
      </w:trPr>
      <w:tc>
        <w:tcPr>
          <w:tcW w:w="1361" w:type="dxa"/>
          <w:tcMar>
            <w:top w:w="57" w:type="dxa"/>
            <w:left w:w="0" w:type="dxa"/>
            <w:right w:w="0" w:type="dxa"/>
          </w:tcMar>
        </w:tcPr>
        <w:p w14:paraId="7D692FF0" w14:textId="77777777" w:rsidR="006F622A" w:rsidRPr="00B8518B" w:rsidRDefault="006F622A" w:rsidP="00523EA7">
          <w:pPr>
            <w:pStyle w:val="Zpat"/>
            <w:rPr>
              <w:rStyle w:val="slostrnky"/>
            </w:rPr>
          </w:pPr>
        </w:p>
      </w:tc>
      <w:tc>
        <w:tcPr>
          <w:tcW w:w="3458" w:type="dxa"/>
          <w:shd w:val="clear" w:color="auto" w:fill="auto"/>
          <w:tcMar>
            <w:top w:w="57" w:type="dxa"/>
            <w:left w:w="0" w:type="dxa"/>
            <w:right w:w="0" w:type="dxa"/>
          </w:tcMar>
        </w:tcPr>
        <w:p w14:paraId="47610B97" w14:textId="77777777" w:rsidR="006F622A" w:rsidRDefault="006F622A" w:rsidP="00523EA7">
          <w:pPr>
            <w:pStyle w:val="Zpat"/>
          </w:pPr>
        </w:p>
      </w:tc>
      <w:tc>
        <w:tcPr>
          <w:tcW w:w="5698" w:type="dxa"/>
          <w:shd w:val="clear" w:color="auto" w:fill="auto"/>
          <w:tcMar>
            <w:top w:w="57" w:type="dxa"/>
            <w:left w:w="0" w:type="dxa"/>
            <w:right w:w="0" w:type="dxa"/>
          </w:tcMar>
        </w:tcPr>
        <w:p w14:paraId="71066E01" w14:textId="77777777" w:rsidR="006F622A" w:rsidRPr="00D6163D" w:rsidRDefault="006F622A" w:rsidP="00D6163D">
          <w:pPr>
            <w:pStyle w:val="Druhdokumentu"/>
          </w:pPr>
        </w:p>
      </w:tc>
    </w:tr>
  </w:tbl>
  <w:p w14:paraId="6EA7FCD6" w14:textId="77777777" w:rsidR="006F622A" w:rsidRPr="00D6163D" w:rsidRDefault="006F622A">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F622A" w14:paraId="07A12E36" w14:textId="77777777" w:rsidTr="00F1715C">
      <w:trPr>
        <w:trHeight w:hRule="exact" w:val="936"/>
      </w:trPr>
      <w:tc>
        <w:tcPr>
          <w:tcW w:w="1361" w:type="dxa"/>
          <w:tcMar>
            <w:left w:w="0" w:type="dxa"/>
            <w:right w:w="0" w:type="dxa"/>
          </w:tcMar>
        </w:tcPr>
        <w:p w14:paraId="396DF0E2" w14:textId="5FF8A9F5" w:rsidR="006F622A" w:rsidRPr="00B8518B" w:rsidRDefault="006F622A" w:rsidP="00FC6389">
          <w:pPr>
            <w:pStyle w:val="Zpat"/>
            <w:rPr>
              <w:rStyle w:val="slostrnky"/>
            </w:rPr>
          </w:pPr>
        </w:p>
      </w:tc>
      <w:tc>
        <w:tcPr>
          <w:tcW w:w="3458" w:type="dxa"/>
          <w:shd w:val="clear" w:color="auto" w:fill="auto"/>
          <w:tcMar>
            <w:left w:w="0" w:type="dxa"/>
            <w:right w:w="0" w:type="dxa"/>
          </w:tcMar>
        </w:tcPr>
        <w:p w14:paraId="49BEDEE9" w14:textId="77777777" w:rsidR="006F622A" w:rsidRDefault="006F622A" w:rsidP="00FC6389">
          <w:pPr>
            <w:pStyle w:val="Zpat"/>
          </w:pPr>
        </w:p>
      </w:tc>
      <w:tc>
        <w:tcPr>
          <w:tcW w:w="5698" w:type="dxa"/>
          <w:shd w:val="clear" w:color="auto" w:fill="auto"/>
          <w:tcMar>
            <w:left w:w="0" w:type="dxa"/>
            <w:right w:w="0" w:type="dxa"/>
          </w:tcMar>
        </w:tcPr>
        <w:p w14:paraId="3A7A79D8" w14:textId="77777777" w:rsidR="006F622A" w:rsidRPr="00D6163D" w:rsidRDefault="006F622A" w:rsidP="00FC6389">
          <w:pPr>
            <w:pStyle w:val="Druhdokumentu"/>
          </w:pPr>
        </w:p>
      </w:tc>
    </w:tr>
    <w:tr w:rsidR="006F622A" w14:paraId="3D0F2D9F" w14:textId="77777777" w:rsidTr="00F64786">
      <w:trPr>
        <w:trHeight w:hRule="exact" w:val="452"/>
      </w:trPr>
      <w:tc>
        <w:tcPr>
          <w:tcW w:w="1361" w:type="dxa"/>
          <w:tcMar>
            <w:left w:w="0" w:type="dxa"/>
            <w:right w:w="0" w:type="dxa"/>
          </w:tcMar>
        </w:tcPr>
        <w:p w14:paraId="4D767FD2" w14:textId="77777777" w:rsidR="006F622A" w:rsidRPr="00B8518B" w:rsidRDefault="006F622A" w:rsidP="00FC6389">
          <w:pPr>
            <w:pStyle w:val="Zpat"/>
            <w:rPr>
              <w:rStyle w:val="slostrnky"/>
            </w:rPr>
          </w:pPr>
        </w:p>
      </w:tc>
      <w:tc>
        <w:tcPr>
          <w:tcW w:w="3458" w:type="dxa"/>
          <w:shd w:val="clear" w:color="auto" w:fill="auto"/>
          <w:tcMar>
            <w:left w:w="0" w:type="dxa"/>
            <w:right w:w="0" w:type="dxa"/>
          </w:tcMar>
        </w:tcPr>
        <w:p w14:paraId="56126997" w14:textId="77777777" w:rsidR="006F622A" w:rsidRDefault="006F622A" w:rsidP="00FC6389">
          <w:pPr>
            <w:pStyle w:val="Zpat"/>
          </w:pPr>
        </w:p>
      </w:tc>
      <w:tc>
        <w:tcPr>
          <w:tcW w:w="5698" w:type="dxa"/>
          <w:shd w:val="clear" w:color="auto" w:fill="auto"/>
          <w:tcMar>
            <w:left w:w="0" w:type="dxa"/>
            <w:right w:w="0" w:type="dxa"/>
          </w:tcMar>
        </w:tcPr>
        <w:p w14:paraId="1B699894" w14:textId="77777777" w:rsidR="006F622A" w:rsidRDefault="006F622A" w:rsidP="00FC6389">
          <w:pPr>
            <w:pStyle w:val="Druhdokumentu"/>
            <w:rPr>
              <w:noProof/>
            </w:rPr>
          </w:pPr>
        </w:p>
      </w:tc>
    </w:tr>
  </w:tbl>
  <w:p w14:paraId="0A560E06" w14:textId="53BE0071" w:rsidR="006F622A" w:rsidRPr="00D6163D" w:rsidRDefault="006F622A" w:rsidP="00FC6389">
    <w:pPr>
      <w:pStyle w:val="Zhlav"/>
      <w:rPr>
        <w:sz w:val="8"/>
        <w:szCs w:val="8"/>
      </w:rPr>
    </w:pPr>
    <w:r w:rsidRPr="00AE589A">
      <w:rPr>
        <w:noProof/>
        <w:lang w:eastAsia="cs-CZ"/>
      </w:rPr>
      <w:drawing>
        <wp:anchor distT="0" distB="0" distL="114300" distR="114300" simplePos="0" relativeHeight="251683840" behindDoc="0" locked="1" layoutInCell="1" allowOverlap="1" wp14:anchorId="2317F4CA" wp14:editId="28C196AC">
          <wp:simplePos x="0" y="0"/>
          <wp:positionH relativeFrom="page">
            <wp:posOffset>431800</wp:posOffset>
          </wp:positionH>
          <wp:positionV relativeFrom="page">
            <wp:posOffset>386715</wp:posOffset>
          </wp:positionV>
          <wp:extent cx="1727835" cy="640715"/>
          <wp:effectExtent l="0" t="0" r="5715" b="6985"/>
          <wp:wrapNone/>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2264A6D1" w14:textId="77777777" w:rsidR="006F622A" w:rsidRPr="00460660" w:rsidRDefault="006F622A">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04422"/>
    <w:multiLevelType w:val="hybridMultilevel"/>
    <w:tmpl w:val="0D7ED9A2"/>
    <w:lvl w:ilvl="0" w:tplc="0405000B">
      <w:start w:val="1"/>
      <w:numFmt w:val="bullet"/>
      <w:lvlText w:val=""/>
      <w:lvlJc w:val="left"/>
      <w:pPr>
        <w:ind w:left="1146" w:hanging="360"/>
      </w:pPr>
      <w:rPr>
        <w:rFonts w:ascii="Wingdings" w:hAnsi="Wingdings"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2" w15:restartNumberingAfterBreak="0">
    <w:nsid w:val="023267CF"/>
    <w:multiLevelType w:val="hybridMultilevel"/>
    <w:tmpl w:val="92380E80"/>
    <w:lvl w:ilvl="0" w:tplc="2F4A9798">
      <w:start w:val="1"/>
      <w:numFmt w:val="bullet"/>
      <w:lvlText w:val=""/>
      <w:lvlJc w:val="left"/>
      <w:pPr>
        <w:ind w:left="1664" w:hanging="360"/>
      </w:pPr>
      <w:rPr>
        <w:rFonts w:ascii="Symbol" w:hAnsi="Symbol" w:cs="Symbol" w:hint="default"/>
      </w:rPr>
    </w:lvl>
    <w:lvl w:ilvl="1" w:tplc="04050003" w:tentative="1">
      <w:start w:val="1"/>
      <w:numFmt w:val="bullet"/>
      <w:lvlText w:val="o"/>
      <w:lvlJc w:val="left"/>
      <w:pPr>
        <w:ind w:left="2384" w:hanging="360"/>
      </w:pPr>
      <w:rPr>
        <w:rFonts w:ascii="Courier New" w:hAnsi="Courier New" w:cs="Courier New" w:hint="default"/>
      </w:rPr>
    </w:lvl>
    <w:lvl w:ilvl="2" w:tplc="04050005" w:tentative="1">
      <w:start w:val="1"/>
      <w:numFmt w:val="bullet"/>
      <w:lvlText w:val=""/>
      <w:lvlJc w:val="left"/>
      <w:pPr>
        <w:ind w:left="3104" w:hanging="360"/>
      </w:pPr>
      <w:rPr>
        <w:rFonts w:ascii="Wingdings" w:hAnsi="Wingdings" w:hint="default"/>
      </w:rPr>
    </w:lvl>
    <w:lvl w:ilvl="3" w:tplc="04050001" w:tentative="1">
      <w:start w:val="1"/>
      <w:numFmt w:val="bullet"/>
      <w:lvlText w:val=""/>
      <w:lvlJc w:val="left"/>
      <w:pPr>
        <w:ind w:left="3824" w:hanging="360"/>
      </w:pPr>
      <w:rPr>
        <w:rFonts w:ascii="Symbol" w:hAnsi="Symbol" w:hint="default"/>
      </w:rPr>
    </w:lvl>
    <w:lvl w:ilvl="4" w:tplc="04050003" w:tentative="1">
      <w:start w:val="1"/>
      <w:numFmt w:val="bullet"/>
      <w:lvlText w:val="o"/>
      <w:lvlJc w:val="left"/>
      <w:pPr>
        <w:ind w:left="4544" w:hanging="360"/>
      </w:pPr>
      <w:rPr>
        <w:rFonts w:ascii="Courier New" w:hAnsi="Courier New" w:cs="Courier New" w:hint="default"/>
      </w:rPr>
    </w:lvl>
    <w:lvl w:ilvl="5" w:tplc="04050005" w:tentative="1">
      <w:start w:val="1"/>
      <w:numFmt w:val="bullet"/>
      <w:lvlText w:val=""/>
      <w:lvlJc w:val="left"/>
      <w:pPr>
        <w:ind w:left="5264" w:hanging="360"/>
      </w:pPr>
      <w:rPr>
        <w:rFonts w:ascii="Wingdings" w:hAnsi="Wingdings" w:hint="default"/>
      </w:rPr>
    </w:lvl>
    <w:lvl w:ilvl="6" w:tplc="04050001" w:tentative="1">
      <w:start w:val="1"/>
      <w:numFmt w:val="bullet"/>
      <w:lvlText w:val=""/>
      <w:lvlJc w:val="left"/>
      <w:pPr>
        <w:ind w:left="5984" w:hanging="360"/>
      </w:pPr>
      <w:rPr>
        <w:rFonts w:ascii="Symbol" w:hAnsi="Symbol" w:hint="default"/>
      </w:rPr>
    </w:lvl>
    <w:lvl w:ilvl="7" w:tplc="04050003" w:tentative="1">
      <w:start w:val="1"/>
      <w:numFmt w:val="bullet"/>
      <w:lvlText w:val="o"/>
      <w:lvlJc w:val="left"/>
      <w:pPr>
        <w:ind w:left="6704" w:hanging="360"/>
      </w:pPr>
      <w:rPr>
        <w:rFonts w:ascii="Courier New" w:hAnsi="Courier New" w:cs="Courier New" w:hint="default"/>
      </w:rPr>
    </w:lvl>
    <w:lvl w:ilvl="8" w:tplc="04050005" w:tentative="1">
      <w:start w:val="1"/>
      <w:numFmt w:val="bullet"/>
      <w:lvlText w:val=""/>
      <w:lvlJc w:val="left"/>
      <w:pPr>
        <w:ind w:left="7424" w:hanging="360"/>
      </w:pPr>
      <w:rPr>
        <w:rFonts w:ascii="Wingdings" w:hAnsi="Wingdings" w:hint="default"/>
      </w:rPr>
    </w:lvl>
  </w:abstractNum>
  <w:abstractNum w:abstractNumId="3"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08AC7148"/>
    <w:multiLevelType w:val="hybridMultilevel"/>
    <w:tmpl w:val="7A00E972"/>
    <w:lvl w:ilvl="0" w:tplc="39DE4B7C">
      <w:numFmt w:val="bullet"/>
      <w:lvlText w:val="-"/>
      <w:lvlJc w:val="left"/>
      <w:pPr>
        <w:ind w:left="2132" w:hanging="360"/>
      </w:pPr>
      <w:rPr>
        <w:rFonts w:ascii="Times New Roman" w:eastAsia="Times New Roman" w:hAnsi="Times New Roman" w:cs="Times New Roman" w:hint="default"/>
        <w:color w:val="auto"/>
      </w:rPr>
    </w:lvl>
    <w:lvl w:ilvl="1" w:tplc="FFFFFFFF">
      <w:start w:val="1"/>
      <w:numFmt w:val="bullet"/>
      <w:lvlText w:val="o"/>
      <w:lvlJc w:val="left"/>
      <w:pPr>
        <w:ind w:left="2852" w:hanging="360"/>
      </w:pPr>
      <w:rPr>
        <w:rFonts w:ascii="Courier New" w:hAnsi="Courier New" w:cs="Courier New" w:hint="default"/>
      </w:rPr>
    </w:lvl>
    <w:lvl w:ilvl="2" w:tplc="FFFFFFFF" w:tentative="1">
      <w:start w:val="1"/>
      <w:numFmt w:val="bullet"/>
      <w:lvlText w:val=""/>
      <w:lvlJc w:val="left"/>
      <w:pPr>
        <w:ind w:left="3572" w:hanging="360"/>
      </w:pPr>
      <w:rPr>
        <w:rFonts w:ascii="Wingdings" w:hAnsi="Wingdings" w:cs="Wingdings" w:hint="default"/>
      </w:rPr>
    </w:lvl>
    <w:lvl w:ilvl="3" w:tplc="FFFFFFFF" w:tentative="1">
      <w:start w:val="1"/>
      <w:numFmt w:val="bullet"/>
      <w:lvlText w:val=""/>
      <w:lvlJc w:val="left"/>
      <w:pPr>
        <w:ind w:left="4292" w:hanging="360"/>
      </w:pPr>
      <w:rPr>
        <w:rFonts w:ascii="Symbol" w:hAnsi="Symbol" w:cs="Symbol" w:hint="default"/>
      </w:rPr>
    </w:lvl>
    <w:lvl w:ilvl="4" w:tplc="FFFFFFFF" w:tentative="1">
      <w:start w:val="1"/>
      <w:numFmt w:val="bullet"/>
      <w:lvlText w:val="o"/>
      <w:lvlJc w:val="left"/>
      <w:pPr>
        <w:ind w:left="5012" w:hanging="360"/>
      </w:pPr>
      <w:rPr>
        <w:rFonts w:ascii="Courier New" w:hAnsi="Courier New" w:cs="Courier New" w:hint="default"/>
      </w:rPr>
    </w:lvl>
    <w:lvl w:ilvl="5" w:tplc="FFFFFFFF" w:tentative="1">
      <w:start w:val="1"/>
      <w:numFmt w:val="bullet"/>
      <w:lvlText w:val=""/>
      <w:lvlJc w:val="left"/>
      <w:pPr>
        <w:ind w:left="5732" w:hanging="360"/>
      </w:pPr>
      <w:rPr>
        <w:rFonts w:ascii="Wingdings" w:hAnsi="Wingdings" w:cs="Wingdings" w:hint="default"/>
      </w:rPr>
    </w:lvl>
    <w:lvl w:ilvl="6" w:tplc="FFFFFFFF" w:tentative="1">
      <w:start w:val="1"/>
      <w:numFmt w:val="bullet"/>
      <w:lvlText w:val=""/>
      <w:lvlJc w:val="left"/>
      <w:pPr>
        <w:ind w:left="6452" w:hanging="360"/>
      </w:pPr>
      <w:rPr>
        <w:rFonts w:ascii="Symbol" w:hAnsi="Symbol" w:cs="Symbol" w:hint="default"/>
      </w:rPr>
    </w:lvl>
    <w:lvl w:ilvl="7" w:tplc="FFFFFFFF" w:tentative="1">
      <w:start w:val="1"/>
      <w:numFmt w:val="bullet"/>
      <w:lvlText w:val="o"/>
      <w:lvlJc w:val="left"/>
      <w:pPr>
        <w:ind w:left="7172" w:hanging="360"/>
      </w:pPr>
      <w:rPr>
        <w:rFonts w:ascii="Courier New" w:hAnsi="Courier New" w:cs="Courier New" w:hint="default"/>
      </w:rPr>
    </w:lvl>
    <w:lvl w:ilvl="8" w:tplc="FFFFFFFF" w:tentative="1">
      <w:start w:val="1"/>
      <w:numFmt w:val="bullet"/>
      <w:lvlText w:val=""/>
      <w:lvlJc w:val="left"/>
      <w:pPr>
        <w:ind w:left="7892" w:hanging="360"/>
      </w:pPr>
      <w:rPr>
        <w:rFonts w:ascii="Wingdings" w:hAnsi="Wingdings" w:cs="Wingdings" w:hint="default"/>
      </w:rPr>
    </w:lvl>
  </w:abstractNum>
  <w:abstractNum w:abstractNumId="6" w15:restartNumberingAfterBreak="0">
    <w:nsid w:val="0A9A651C"/>
    <w:multiLevelType w:val="multilevel"/>
    <w:tmpl w:val="0828604A"/>
    <w:lvl w:ilvl="0">
      <w:start w:val="1"/>
      <w:numFmt w:val="decimal"/>
      <w:pStyle w:val="TPNADPIS-1slovan"/>
      <w:lvlText w:val="%1."/>
      <w:lvlJc w:val="left"/>
      <w:pPr>
        <w:ind w:left="1637" w:hanging="360"/>
      </w:pPr>
    </w:lvl>
    <w:lvl w:ilvl="1">
      <w:start w:val="1"/>
      <w:numFmt w:val="decimal"/>
      <w:pStyle w:val="TPNadpis-2slovan"/>
      <w:lvlText w:val="%1.%2."/>
      <w:lvlJc w:val="left"/>
      <w:pPr>
        <w:ind w:left="792" w:hanging="432"/>
      </w:pPr>
      <w:rPr>
        <w:sz w:val="22"/>
        <w:szCs w:val="22"/>
      </w:rPr>
    </w:lvl>
    <w:lvl w:ilvl="2">
      <w:start w:val="1"/>
      <w:numFmt w:val="decimal"/>
      <w:pStyle w:val="TPText-1slovan"/>
      <w:lvlText w:val="%1.%2.%3."/>
      <w:lvlJc w:val="left"/>
      <w:pPr>
        <w:ind w:left="646" w:hanging="504"/>
      </w:p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F206BF7"/>
    <w:multiLevelType w:val="hybridMultilevel"/>
    <w:tmpl w:val="CDD6241C"/>
    <w:lvl w:ilvl="0" w:tplc="E316620C">
      <w:start w:val="3"/>
      <w:numFmt w:val="bullet"/>
      <w:lvlText w:val="-"/>
      <w:lvlJc w:val="left"/>
      <w:pPr>
        <w:ind w:left="786" w:hanging="360"/>
      </w:pPr>
      <w:rPr>
        <w:rFonts w:ascii="Verdana" w:eastAsia="Times New Roman" w:hAnsi="Verdana"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8" w15:restartNumberingAfterBreak="0">
    <w:nsid w:val="0F931C62"/>
    <w:multiLevelType w:val="multilevel"/>
    <w:tmpl w:val="3E34C0B2"/>
    <w:lvl w:ilvl="0">
      <w:start w:val="8"/>
      <w:numFmt w:val="decimal"/>
      <w:lvlText w:val="%1"/>
      <w:lvlJc w:val="left"/>
      <w:pPr>
        <w:ind w:left="360" w:hanging="360"/>
      </w:pPr>
      <w:rPr>
        <w:rFonts w:hint="default"/>
      </w:rPr>
    </w:lvl>
    <w:lvl w:ilvl="1">
      <w:start w:val="1"/>
      <w:numFmt w:val="decimal"/>
      <w:lvlText w:val="%1.%2"/>
      <w:lvlJc w:val="left"/>
      <w:pPr>
        <w:ind w:left="1506" w:hanging="360"/>
      </w:pPr>
      <w:rPr>
        <w:rFonts w:hint="default"/>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664" w:hanging="108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8316" w:hanging="144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608" w:hanging="1440"/>
      </w:pPr>
      <w:rPr>
        <w:rFonts w:hint="default"/>
      </w:rPr>
    </w:lvl>
  </w:abstractNum>
  <w:abstractNum w:abstractNumId="9" w15:restartNumberingAfterBreak="0">
    <w:nsid w:val="0FC0726E"/>
    <w:multiLevelType w:val="hybridMultilevel"/>
    <w:tmpl w:val="9146C8F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0" w15:restartNumberingAfterBreak="0">
    <w:nsid w:val="0FEC739C"/>
    <w:multiLevelType w:val="hybridMultilevel"/>
    <w:tmpl w:val="1474EDAA"/>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1" w15:restartNumberingAfterBreak="0">
    <w:nsid w:val="119129B1"/>
    <w:multiLevelType w:val="hybridMultilevel"/>
    <w:tmpl w:val="52F86BB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2" w15:restartNumberingAfterBreak="0">
    <w:nsid w:val="16FB61DB"/>
    <w:multiLevelType w:val="hybridMultilevel"/>
    <w:tmpl w:val="A6905F3E"/>
    <w:lvl w:ilvl="0" w:tplc="04050001">
      <w:start w:val="1"/>
      <w:numFmt w:val="bullet"/>
      <w:lvlText w:val=""/>
      <w:lvlJc w:val="left"/>
      <w:pPr>
        <w:ind w:left="2134" w:hanging="360"/>
      </w:pPr>
      <w:rPr>
        <w:rFonts w:ascii="Symbol" w:hAnsi="Symbol" w:cs="Symbol"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13" w15:restartNumberingAfterBreak="0">
    <w:nsid w:val="178F0CD4"/>
    <w:multiLevelType w:val="hybridMultilevel"/>
    <w:tmpl w:val="C8504146"/>
    <w:lvl w:ilvl="0" w:tplc="385A395E">
      <w:start w:val="1"/>
      <w:numFmt w:val="lowerLetter"/>
      <w:lvlText w:val="%1)"/>
      <w:lvlJc w:val="left"/>
      <w:pPr>
        <w:ind w:left="862" w:hanging="360"/>
      </w:pPr>
    </w:lvl>
    <w:lvl w:ilvl="1" w:tplc="04050019" w:tentative="1">
      <w:start w:val="1"/>
      <w:numFmt w:val="lowerLetter"/>
      <w:lvlText w:val="%2."/>
      <w:lvlJc w:val="left"/>
      <w:pPr>
        <w:ind w:left="1582" w:hanging="360"/>
      </w:pPr>
    </w:lvl>
    <w:lvl w:ilvl="2" w:tplc="0405001B" w:tentative="1">
      <w:start w:val="1"/>
      <w:numFmt w:val="lowerRoman"/>
      <w:lvlText w:val="%3."/>
      <w:lvlJc w:val="right"/>
      <w:pPr>
        <w:ind w:left="2302" w:hanging="180"/>
      </w:pPr>
    </w:lvl>
    <w:lvl w:ilvl="3" w:tplc="0405000F" w:tentative="1">
      <w:start w:val="1"/>
      <w:numFmt w:val="decimal"/>
      <w:lvlText w:val="%4."/>
      <w:lvlJc w:val="left"/>
      <w:pPr>
        <w:ind w:left="3022" w:hanging="360"/>
      </w:pPr>
    </w:lvl>
    <w:lvl w:ilvl="4" w:tplc="04050019" w:tentative="1">
      <w:start w:val="1"/>
      <w:numFmt w:val="lowerLetter"/>
      <w:lvlText w:val="%5."/>
      <w:lvlJc w:val="left"/>
      <w:pPr>
        <w:ind w:left="3742" w:hanging="360"/>
      </w:pPr>
    </w:lvl>
    <w:lvl w:ilvl="5" w:tplc="0405001B" w:tentative="1">
      <w:start w:val="1"/>
      <w:numFmt w:val="lowerRoman"/>
      <w:lvlText w:val="%6."/>
      <w:lvlJc w:val="right"/>
      <w:pPr>
        <w:ind w:left="4462" w:hanging="180"/>
      </w:pPr>
    </w:lvl>
    <w:lvl w:ilvl="6" w:tplc="0405000F" w:tentative="1">
      <w:start w:val="1"/>
      <w:numFmt w:val="decimal"/>
      <w:lvlText w:val="%7."/>
      <w:lvlJc w:val="left"/>
      <w:pPr>
        <w:ind w:left="5182" w:hanging="360"/>
      </w:pPr>
    </w:lvl>
    <w:lvl w:ilvl="7" w:tplc="04050019" w:tentative="1">
      <w:start w:val="1"/>
      <w:numFmt w:val="lowerLetter"/>
      <w:lvlText w:val="%8."/>
      <w:lvlJc w:val="left"/>
      <w:pPr>
        <w:ind w:left="5902" w:hanging="360"/>
      </w:pPr>
    </w:lvl>
    <w:lvl w:ilvl="8" w:tplc="0405001B" w:tentative="1">
      <w:start w:val="1"/>
      <w:numFmt w:val="lowerRoman"/>
      <w:lvlText w:val="%9."/>
      <w:lvlJc w:val="right"/>
      <w:pPr>
        <w:ind w:left="6622" w:hanging="180"/>
      </w:pPr>
    </w:lvl>
  </w:abstractNum>
  <w:abstractNum w:abstractNumId="14" w15:restartNumberingAfterBreak="0">
    <w:nsid w:val="19824244"/>
    <w:multiLevelType w:val="singleLevel"/>
    <w:tmpl w:val="04050001"/>
    <w:lvl w:ilvl="0">
      <w:start w:val="1"/>
      <w:numFmt w:val="bullet"/>
      <w:lvlText w:val=""/>
      <w:lvlJc w:val="left"/>
      <w:pPr>
        <w:ind w:left="720" w:hanging="360"/>
      </w:pPr>
      <w:rPr>
        <w:rFonts w:ascii="Symbol" w:hAnsi="Symbol" w:cs="Symbol" w:hint="default"/>
      </w:rPr>
    </w:lvl>
  </w:abstractNum>
  <w:abstractNum w:abstractNumId="15" w15:restartNumberingAfterBreak="0">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6624852"/>
    <w:multiLevelType w:val="hybridMultilevel"/>
    <w:tmpl w:val="49F258DA"/>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9" w15:restartNumberingAfterBreak="0">
    <w:nsid w:val="2BF76403"/>
    <w:multiLevelType w:val="multilevel"/>
    <w:tmpl w:val="0D34D660"/>
    <w:numStyleLink w:val="ListBulletmultilevel"/>
  </w:abstractNum>
  <w:abstractNum w:abstractNumId="20" w15:restartNumberingAfterBreak="0">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21" w15:restartNumberingAfterBreak="0">
    <w:nsid w:val="31F26129"/>
    <w:multiLevelType w:val="hybridMultilevel"/>
    <w:tmpl w:val="6E727C70"/>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22"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3" w15:restartNumberingAfterBreak="0">
    <w:nsid w:val="3DB804A6"/>
    <w:multiLevelType w:val="hybridMultilevel"/>
    <w:tmpl w:val="7F74ECA4"/>
    <w:lvl w:ilvl="0" w:tplc="58A8AEEE">
      <w:start w:val="1"/>
      <w:numFmt w:val="decimal"/>
      <w:lvlText w:val="%1. "/>
      <w:lvlJc w:val="left"/>
      <w:pPr>
        <w:tabs>
          <w:tab w:val="num" w:pos="142"/>
        </w:tabs>
        <w:ind w:left="502" w:hanging="360"/>
      </w:pPr>
      <w:rPr>
        <w:rFonts w:ascii="Times New Roman" w:hAnsi="Times New Roman" w:cs="Times New Roman" w:hint="default"/>
        <w:b/>
        <w:i w:val="0"/>
        <w:sz w:val="22"/>
        <w:szCs w:val="22"/>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4" w15:restartNumberingAfterBreak="0">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25" w15:restartNumberingAfterBreak="0">
    <w:nsid w:val="41A06AFF"/>
    <w:multiLevelType w:val="multilevel"/>
    <w:tmpl w:val="648CB590"/>
    <w:lvl w:ilvl="0">
      <w:start w:val="4"/>
      <w:numFmt w:val="decimal"/>
      <w:lvlText w:val="%1."/>
      <w:lvlJc w:val="left"/>
      <w:pPr>
        <w:tabs>
          <w:tab w:val="num" w:pos="360"/>
        </w:tabs>
        <w:ind w:left="360" w:hanging="360"/>
      </w:pPr>
    </w:lvl>
    <w:lvl w:ilvl="1">
      <w:start w:val="1"/>
      <w:numFmt w:val="decimal"/>
      <w:lvlText w:val="%2."/>
      <w:lvlJc w:val="left"/>
      <w:pPr>
        <w:tabs>
          <w:tab w:val="num" w:pos="360"/>
        </w:tabs>
        <w:ind w:left="360" w:hanging="360"/>
      </w:pPr>
      <w:rPr>
        <w:b/>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15:restartNumberingAfterBreak="0">
    <w:nsid w:val="436C518A"/>
    <w:multiLevelType w:val="hybridMultilevel"/>
    <w:tmpl w:val="96047ED2"/>
    <w:lvl w:ilvl="0" w:tplc="5BF415F0">
      <w:start w:val="1"/>
      <w:numFmt w:val="lowerLetter"/>
      <w:lvlText w:val="%1)"/>
      <w:lvlJc w:val="left"/>
      <w:pPr>
        <w:tabs>
          <w:tab w:val="num" w:pos="944"/>
        </w:tabs>
        <w:ind w:left="944" w:hanging="360"/>
      </w:pPr>
      <w:rPr>
        <w:rFonts w:hint="default"/>
      </w:rPr>
    </w:lvl>
    <w:lvl w:ilvl="1" w:tplc="04050019" w:tentative="1">
      <w:start w:val="1"/>
      <w:numFmt w:val="lowerLetter"/>
      <w:lvlText w:val="%2."/>
      <w:lvlJc w:val="left"/>
      <w:pPr>
        <w:tabs>
          <w:tab w:val="num" w:pos="1664"/>
        </w:tabs>
        <w:ind w:left="1664" w:hanging="360"/>
      </w:pPr>
    </w:lvl>
    <w:lvl w:ilvl="2" w:tplc="0405001B" w:tentative="1">
      <w:start w:val="1"/>
      <w:numFmt w:val="lowerRoman"/>
      <w:lvlText w:val="%3."/>
      <w:lvlJc w:val="right"/>
      <w:pPr>
        <w:tabs>
          <w:tab w:val="num" w:pos="2384"/>
        </w:tabs>
        <w:ind w:left="2384" w:hanging="180"/>
      </w:pPr>
    </w:lvl>
    <w:lvl w:ilvl="3" w:tplc="0405000F" w:tentative="1">
      <w:start w:val="1"/>
      <w:numFmt w:val="decimal"/>
      <w:lvlText w:val="%4."/>
      <w:lvlJc w:val="left"/>
      <w:pPr>
        <w:tabs>
          <w:tab w:val="num" w:pos="3104"/>
        </w:tabs>
        <w:ind w:left="3104" w:hanging="360"/>
      </w:pPr>
    </w:lvl>
    <w:lvl w:ilvl="4" w:tplc="04050019" w:tentative="1">
      <w:start w:val="1"/>
      <w:numFmt w:val="lowerLetter"/>
      <w:lvlText w:val="%5."/>
      <w:lvlJc w:val="left"/>
      <w:pPr>
        <w:tabs>
          <w:tab w:val="num" w:pos="3824"/>
        </w:tabs>
        <w:ind w:left="3824" w:hanging="360"/>
      </w:pPr>
    </w:lvl>
    <w:lvl w:ilvl="5" w:tplc="0405001B" w:tentative="1">
      <w:start w:val="1"/>
      <w:numFmt w:val="lowerRoman"/>
      <w:lvlText w:val="%6."/>
      <w:lvlJc w:val="right"/>
      <w:pPr>
        <w:tabs>
          <w:tab w:val="num" w:pos="4544"/>
        </w:tabs>
        <w:ind w:left="4544" w:hanging="180"/>
      </w:pPr>
    </w:lvl>
    <w:lvl w:ilvl="6" w:tplc="0405000F" w:tentative="1">
      <w:start w:val="1"/>
      <w:numFmt w:val="decimal"/>
      <w:lvlText w:val="%7."/>
      <w:lvlJc w:val="left"/>
      <w:pPr>
        <w:tabs>
          <w:tab w:val="num" w:pos="5264"/>
        </w:tabs>
        <w:ind w:left="5264" w:hanging="360"/>
      </w:pPr>
    </w:lvl>
    <w:lvl w:ilvl="7" w:tplc="04050019" w:tentative="1">
      <w:start w:val="1"/>
      <w:numFmt w:val="lowerLetter"/>
      <w:lvlText w:val="%8."/>
      <w:lvlJc w:val="left"/>
      <w:pPr>
        <w:tabs>
          <w:tab w:val="num" w:pos="5984"/>
        </w:tabs>
        <w:ind w:left="5984" w:hanging="360"/>
      </w:pPr>
    </w:lvl>
    <w:lvl w:ilvl="8" w:tplc="0405001B" w:tentative="1">
      <w:start w:val="1"/>
      <w:numFmt w:val="lowerRoman"/>
      <w:lvlText w:val="%9."/>
      <w:lvlJc w:val="right"/>
      <w:pPr>
        <w:tabs>
          <w:tab w:val="num" w:pos="6704"/>
        </w:tabs>
        <w:ind w:left="6704" w:hanging="180"/>
      </w:pPr>
    </w:lvl>
  </w:abstractNum>
  <w:abstractNum w:abstractNumId="27" w15:restartNumberingAfterBreak="0">
    <w:nsid w:val="441759BD"/>
    <w:multiLevelType w:val="hybridMultilevel"/>
    <w:tmpl w:val="838610E4"/>
    <w:lvl w:ilvl="0" w:tplc="3984E64A">
      <w:start w:val="1"/>
      <w:numFmt w:val="decimal"/>
      <w:lvlText w:val="9.%1"/>
      <w:lvlJc w:val="left"/>
      <w:pPr>
        <w:ind w:left="1146" w:hanging="360"/>
      </w:pPr>
      <w:rPr>
        <w:rFonts w:hint="default"/>
        <w:b w:val="0"/>
        <w:bCs/>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8" w15:restartNumberingAfterBreak="0">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9" w15:restartNumberingAfterBreak="0">
    <w:nsid w:val="4C99566D"/>
    <w:multiLevelType w:val="hybridMultilevel"/>
    <w:tmpl w:val="C246B040"/>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0" w15:restartNumberingAfterBreak="0">
    <w:nsid w:val="4FA83071"/>
    <w:multiLevelType w:val="hybridMultilevel"/>
    <w:tmpl w:val="1E367C5A"/>
    <w:lvl w:ilvl="0" w:tplc="39DE4B7C">
      <w:numFmt w:val="bullet"/>
      <w:lvlText w:val="-"/>
      <w:lvlJc w:val="left"/>
      <w:pPr>
        <w:ind w:left="1797" w:hanging="360"/>
      </w:pPr>
      <w:rPr>
        <w:rFonts w:ascii="Times New Roman" w:eastAsia="Times New Roman" w:hAnsi="Times New Roman" w:cs="Times New Roman"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31" w15:restartNumberingAfterBreak="0">
    <w:nsid w:val="54AE6858"/>
    <w:multiLevelType w:val="multilevel"/>
    <w:tmpl w:val="8E5033DE"/>
    <w:lvl w:ilvl="0">
      <w:start w:val="1"/>
      <w:numFmt w:val="lowerLetter"/>
      <w:lvlText w:val="%1)"/>
      <w:lvlJc w:val="left"/>
      <w:pPr>
        <w:tabs>
          <w:tab w:val="num" w:pos="1077"/>
        </w:tabs>
        <w:ind w:left="1077" w:hanging="340"/>
      </w:pPr>
      <w:rPr>
        <w:rFonts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2" w15:restartNumberingAfterBreak="0">
    <w:nsid w:val="62B871FC"/>
    <w:multiLevelType w:val="hybridMultilevel"/>
    <w:tmpl w:val="238AC1E8"/>
    <w:lvl w:ilvl="0" w:tplc="ABA0C102">
      <w:start w:val="9"/>
      <w:numFmt w:val="bullet"/>
      <w:lvlText w:val="-"/>
      <w:lvlJc w:val="left"/>
      <w:pPr>
        <w:ind w:left="2483" w:hanging="360"/>
      </w:pPr>
      <w:rPr>
        <w:rFonts w:ascii="Calibri" w:eastAsia="Times New Roman" w:hAnsi="Calibri" w:hint="default"/>
        <w:b w:val="0"/>
        <w:bCs w:val="0"/>
      </w:rPr>
    </w:lvl>
    <w:lvl w:ilvl="1" w:tplc="04050003" w:tentative="1">
      <w:start w:val="1"/>
      <w:numFmt w:val="bullet"/>
      <w:lvlText w:val="o"/>
      <w:lvlJc w:val="left"/>
      <w:pPr>
        <w:ind w:left="3203" w:hanging="360"/>
      </w:pPr>
      <w:rPr>
        <w:rFonts w:ascii="Courier New" w:hAnsi="Courier New" w:cs="Courier New" w:hint="default"/>
      </w:rPr>
    </w:lvl>
    <w:lvl w:ilvl="2" w:tplc="04050005" w:tentative="1">
      <w:start w:val="1"/>
      <w:numFmt w:val="bullet"/>
      <w:lvlText w:val=""/>
      <w:lvlJc w:val="left"/>
      <w:pPr>
        <w:ind w:left="3923" w:hanging="360"/>
      </w:pPr>
      <w:rPr>
        <w:rFonts w:ascii="Wingdings" w:hAnsi="Wingdings" w:cs="Wingdings" w:hint="default"/>
      </w:rPr>
    </w:lvl>
    <w:lvl w:ilvl="3" w:tplc="04050001" w:tentative="1">
      <w:start w:val="1"/>
      <w:numFmt w:val="bullet"/>
      <w:lvlText w:val=""/>
      <w:lvlJc w:val="left"/>
      <w:pPr>
        <w:ind w:left="4643" w:hanging="360"/>
      </w:pPr>
      <w:rPr>
        <w:rFonts w:ascii="Symbol" w:hAnsi="Symbol" w:cs="Symbol" w:hint="default"/>
      </w:rPr>
    </w:lvl>
    <w:lvl w:ilvl="4" w:tplc="04050003" w:tentative="1">
      <w:start w:val="1"/>
      <w:numFmt w:val="bullet"/>
      <w:lvlText w:val="o"/>
      <w:lvlJc w:val="left"/>
      <w:pPr>
        <w:ind w:left="5363" w:hanging="360"/>
      </w:pPr>
      <w:rPr>
        <w:rFonts w:ascii="Courier New" w:hAnsi="Courier New" w:cs="Courier New" w:hint="default"/>
      </w:rPr>
    </w:lvl>
    <w:lvl w:ilvl="5" w:tplc="04050005" w:tentative="1">
      <w:start w:val="1"/>
      <w:numFmt w:val="bullet"/>
      <w:lvlText w:val=""/>
      <w:lvlJc w:val="left"/>
      <w:pPr>
        <w:ind w:left="6083" w:hanging="360"/>
      </w:pPr>
      <w:rPr>
        <w:rFonts w:ascii="Wingdings" w:hAnsi="Wingdings" w:cs="Wingdings" w:hint="default"/>
      </w:rPr>
    </w:lvl>
    <w:lvl w:ilvl="6" w:tplc="04050001" w:tentative="1">
      <w:start w:val="1"/>
      <w:numFmt w:val="bullet"/>
      <w:lvlText w:val=""/>
      <w:lvlJc w:val="left"/>
      <w:pPr>
        <w:ind w:left="6803" w:hanging="360"/>
      </w:pPr>
      <w:rPr>
        <w:rFonts w:ascii="Symbol" w:hAnsi="Symbol" w:cs="Symbol" w:hint="default"/>
      </w:rPr>
    </w:lvl>
    <w:lvl w:ilvl="7" w:tplc="04050003" w:tentative="1">
      <w:start w:val="1"/>
      <w:numFmt w:val="bullet"/>
      <w:lvlText w:val="o"/>
      <w:lvlJc w:val="left"/>
      <w:pPr>
        <w:ind w:left="7523" w:hanging="360"/>
      </w:pPr>
      <w:rPr>
        <w:rFonts w:ascii="Courier New" w:hAnsi="Courier New" w:cs="Courier New" w:hint="default"/>
      </w:rPr>
    </w:lvl>
    <w:lvl w:ilvl="8" w:tplc="04050005" w:tentative="1">
      <w:start w:val="1"/>
      <w:numFmt w:val="bullet"/>
      <w:lvlText w:val=""/>
      <w:lvlJc w:val="left"/>
      <w:pPr>
        <w:ind w:left="8243" w:hanging="360"/>
      </w:pPr>
      <w:rPr>
        <w:rFonts w:ascii="Wingdings" w:hAnsi="Wingdings" w:cs="Wingdings" w:hint="default"/>
      </w:rPr>
    </w:lvl>
  </w:abstractNum>
  <w:abstractNum w:abstractNumId="33" w15:restartNumberingAfterBreak="0">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4" w15:restartNumberingAfterBreak="0">
    <w:nsid w:val="74070991"/>
    <w:multiLevelType w:val="multilevel"/>
    <w:tmpl w:val="CABE99FC"/>
    <w:numStyleLink w:val="ListNumbermultilevel"/>
  </w:abstractNum>
  <w:abstractNum w:abstractNumId="35" w15:restartNumberingAfterBreak="0">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7CAA4E5E"/>
    <w:multiLevelType w:val="hybridMultilevel"/>
    <w:tmpl w:val="43407242"/>
    <w:lvl w:ilvl="0" w:tplc="ABA0C102">
      <w:start w:val="9"/>
      <w:numFmt w:val="bullet"/>
      <w:lvlText w:val="-"/>
      <w:lvlJc w:val="left"/>
      <w:pPr>
        <w:ind w:left="2852" w:hanging="360"/>
      </w:pPr>
      <w:rPr>
        <w:rFonts w:ascii="Calibri" w:eastAsia="Times New Roman" w:hAnsi="Calibri" w:hint="default"/>
        <w:b w:val="0"/>
        <w:bCs w:val="0"/>
      </w:rPr>
    </w:lvl>
    <w:lvl w:ilvl="1" w:tplc="04050003" w:tentative="1">
      <w:start w:val="1"/>
      <w:numFmt w:val="bullet"/>
      <w:lvlText w:val="o"/>
      <w:lvlJc w:val="left"/>
      <w:pPr>
        <w:ind w:left="3572" w:hanging="360"/>
      </w:pPr>
      <w:rPr>
        <w:rFonts w:ascii="Courier New" w:hAnsi="Courier New" w:cs="Courier New" w:hint="default"/>
      </w:rPr>
    </w:lvl>
    <w:lvl w:ilvl="2" w:tplc="04050005" w:tentative="1">
      <w:start w:val="1"/>
      <w:numFmt w:val="bullet"/>
      <w:lvlText w:val=""/>
      <w:lvlJc w:val="left"/>
      <w:pPr>
        <w:ind w:left="4292" w:hanging="360"/>
      </w:pPr>
      <w:rPr>
        <w:rFonts w:ascii="Wingdings" w:hAnsi="Wingdings" w:hint="default"/>
      </w:rPr>
    </w:lvl>
    <w:lvl w:ilvl="3" w:tplc="04050001" w:tentative="1">
      <w:start w:val="1"/>
      <w:numFmt w:val="bullet"/>
      <w:lvlText w:val=""/>
      <w:lvlJc w:val="left"/>
      <w:pPr>
        <w:ind w:left="5012" w:hanging="360"/>
      </w:pPr>
      <w:rPr>
        <w:rFonts w:ascii="Symbol" w:hAnsi="Symbol" w:hint="default"/>
      </w:rPr>
    </w:lvl>
    <w:lvl w:ilvl="4" w:tplc="04050003" w:tentative="1">
      <w:start w:val="1"/>
      <w:numFmt w:val="bullet"/>
      <w:lvlText w:val="o"/>
      <w:lvlJc w:val="left"/>
      <w:pPr>
        <w:ind w:left="5732" w:hanging="360"/>
      </w:pPr>
      <w:rPr>
        <w:rFonts w:ascii="Courier New" w:hAnsi="Courier New" w:cs="Courier New" w:hint="default"/>
      </w:rPr>
    </w:lvl>
    <w:lvl w:ilvl="5" w:tplc="04050005" w:tentative="1">
      <w:start w:val="1"/>
      <w:numFmt w:val="bullet"/>
      <w:lvlText w:val=""/>
      <w:lvlJc w:val="left"/>
      <w:pPr>
        <w:ind w:left="6452" w:hanging="360"/>
      </w:pPr>
      <w:rPr>
        <w:rFonts w:ascii="Wingdings" w:hAnsi="Wingdings" w:hint="default"/>
      </w:rPr>
    </w:lvl>
    <w:lvl w:ilvl="6" w:tplc="04050001" w:tentative="1">
      <w:start w:val="1"/>
      <w:numFmt w:val="bullet"/>
      <w:lvlText w:val=""/>
      <w:lvlJc w:val="left"/>
      <w:pPr>
        <w:ind w:left="7172" w:hanging="360"/>
      </w:pPr>
      <w:rPr>
        <w:rFonts w:ascii="Symbol" w:hAnsi="Symbol" w:hint="default"/>
      </w:rPr>
    </w:lvl>
    <w:lvl w:ilvl="7" w:tplc="04050003" w:tentative="1">
      <w:start w:val="1"/>
      <w:numFmt w:val="bullet"/>
      <w:lvlText w:val="o"/>
      <w:lvlJc w:val="left"/>
      <w:pPr>
        <w:ind w:left="7892" w:hanging="360"/>
      </w:pPr>
      <w:rPr>
        <w:rFonts w:ascii="Courier New" w:hAnsi="Courier New" w:cs="Courier New" w:hint="default"/>
      </w:rPr>
    </w:lvl>
    <w:lvl w:ilvl="8" w:tplc="04050005" w:tentative="1">
      <w:start w:val="1"/>
      <w:numFmt w:val="bullet"/>
      <w:lvlText w:val=""/>
      <w:lvlJc w:val="left"/>
      <w:pPr>
        <w:ind w:left="8612" w:hanging="360"/>
      </w:pPr>
      <w:rPr>
        <w:rFonts w:ascii="Wingdings" w:hAnsi="Wingdings" w:hint="default"/>
      </w:rPr>
    </w:lvl>
  </w:abstractNum>
  <w:abstractNum w:abstractNumId="37" w15:restartNumberingAfterBreak="0">
    <w:nsid w:val="7D9F2181"/>
    <w:multiLevelType w:val="hybridMultilevel"/>
    <w:tmpl w:val="03345EBA"/>
    <w:lvl w:ilvl="0" w:tplc="BFBC1EDC">
      <w:start w:val="1"/>
      <w:numFmt w:val="upperLetter"/>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num w:numId="1" w16cid:durableId="1287393133">
    <w:abstractNumId w:val="16"/>
  </w:num>
  <w:num w:numId="2" w16cid:durableId="1388214324">
    <w:abstractNumId w:val="4"/>
  </w:num>
  <w:num w:numId="3" w16cid:durableId="238562053">
    <w:abstractNumId w:val="19"/>
  </w:num>
  <w:num w:numId="4" w16cid:durableId="34893651">
    <w:abstractNumId w:val="34"/>
  </w:num>
  <w:num w:numId="5" w16cid:durableId="610431523">
    <w:abstractNumId w:val="1"/>
  </w:num>
  <w:num w:numId="6" w16cid:durableId="1227255739">
    <w:abstractNumId w:val="23"/>
  </w:num>
  <w:num w:numId="7" w16cid:durableId="1941374107">
    <w:abstractNumId w:val="33"/>
  </w:num>
  <w:num w:numId="8" w16cid:durableId="904074286">
    <w:abstractNumId w:val="35"/>
  </w:num>
  <w:num w:numId="9" w16cid:durableId="1835679669">
    <w:abstractNumId w:val="24"/>
  </w:num>
  <w:num w:numId="10" w16cid:durableId="466557367">
    <w:abstractNumId w:val="28"/>
  </w:num>
  <w:num w:numId="11" w16cid:durableId="1448545842">
    <w:abstractNumId w:val="20"/>
  </w:num>
  <w:num w:numId="12" w16cid:durableId="1820532203">
    <w:abstractNumId w:val="12"/>
  </w:num>
  <w:num w:numId="13" w16cid:durableId="1467772955">
    <w:abstractNumId w:val="15"/>
  </w:num>
  <w:num w:numId="14" w16cid:durableId="90856400">
    <w:abstractNumId w:val="26"/>
  </w:num>
  <w:num w:numId="15" w16cid:durableId="770400004">
    <w:abstractNumId w:val="6"/>
  </w:num>
  <w:num w:numId="16" w16cid:durableId="57023610">
    <w:abstractNumId w:val="18"/>
  </w:num>
  <w:num w:numId="17" w16cid:durableId="1277953369">
    <w:abstractNumId w:val="9"/>
  </w:num>
  <w:num w:numId="18" w16cid:durableId="2108689101">
    <w:abstractNumId w:val="2"/>
  </w:num>
  <w:num w:numId="19" w16cid:durableId="951938232">
    <w:abstractNumId w:val="10"/>
  </w:num>
  <w:num w:numId="20" w16cid:durableId="1340158187">
    <w:abstractNumId w:val="37"/>
  </w:num>
  <w:num w:numId="21" w16cid:durableId="634260189">
    <w:abstractNumId w:val="27"/>
  </w:num>
  <w:num w:numId="22" w16cid:durableId="1501238026">
    <w:abstractNumId w:val="14"/>
  </w:num>
  <w:num w:numId="23" w16cid:durableId="871695309">
    <w:abstractNumId w:val="32"/>
  </w:num>
  <w:num w:numId="24" w16cid:durableId="895169562">
    <w:abstractNumId w:val="21"/>
  </w:num>
  <w:num w:numId="25" w16cid:durableId="817697014">
    <w:abstractNumId w:val="0"/>
  </w:num>
  <w:num w:numId="26" w16cid:durableId="1583100128">
    <w:abstractNumId w:val="3"/>
  </w:num>
  <w:num w:numId="27" w16cid:durableId="1995331438">
    <w:abstractNumId w:val="22"/>
  </w:num>
  <w:num w:numId="28" w16cid:durableId="2034067722">
    <w:abstractNumId w:val="13"/>
  </w:num>
  <w:num w:numId="29" w16cid:durableId="2001812933">
    <w:abstractNumId w:val="23"/>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22572066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426072940">
    <w:abstractNumId w:val="30"/>
  </w:num>
  <w:num w:numId="32" w16cid:durableId="969092416">
    <w:abstractNumId w:val="22"/>
  </w:num>
  <w:num w:numId="33" w16cid:durableId="591668027">
    <w:abstractNumId w:val="17"/>
  </w:num>
  <w:num w:numId="34" w16cid:durableId="560557567">
    <w:abstractNumId w:val="8"/>
  </w:num>
  <w:num w:numId="35" w16cid:durableId="970593337">
    <w:abstractNumId w:val="5"/>
  </w:num>
  <w:num w:numId="36" w16cid:durableId="790168630">
    <w:abstractNumId w:val="36"/>
  </w:num>
  <w:num w:numId="37" w16cid:durableId="1256288392">
    <w:abstractNumId w:val="31"/>
  </w:num>
  <w:num w:numId="38" w16cid:durableId="772241552">
    <w:abstractNumId w:val="11"/>
  </w:num>
  <w:num w:numId="39" w16cid:durableId="1852062327">
    <w:abstractNumId w:val="29"/>
  </w:num>
  <w:num w:numId="40" w16cid:durableId="1462305594">
    <w:abstractNumId w:val="22"/>
  </w:num>
  <w:num w:numId="41" w16cid:durableId="1220902841">
    <w:abstractNumId w:val="22"/>
  </w:num>
  <w:num w:numId="42" w16cid:durableId="16853701">
    <w:abstractNumId w:val="7"/>
  </w:num>
  <w:num w:numId="43" w16cid:durableId="1826554982">
    <w:abstractNumId w:val="2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330916581">
    <w:abstractNumId w:val="18"/>
  </w:num>
  <w:num w:numId="45" w16cid:durableId="581720811">
    <w:abstractNumId w:val="22"/>
  </w:num>
  <w:num w:numId="46" w16cid:durableId="387068266">
    <w:abstractNumId w:val="22"/>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attachedTemplate r:id="rId1"/>
  <w:styleLockTheme/>
  <w:styleLockQFSet/>
  <w:defaultTabStop w:val="708"/>
  <w:hyphenationZone w:val="425"/>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1334"/>
    <w:rsid w:val="000117F8"/>
    <w:rsid w:val="000149D6"/>
    <w:rsid w:val="00022EA6"/>
    <w:rsid w:val="000324AD"/>
    <w:rsid w:val="00033432"/>
    <w:rsid w:val="000335CC"/>
    <w:rsid w:val="000341B0"/>
    <w:rsid w:val="000447D0"/>
    <w:rsid w:val="00070045"/>
    <w:rsid w:val="000715D2"/>
    <w:rsid w:val="00072C1E"/>
    <w:rsid w:val="0007517A"/>
    <w:rsid w:val="00076065"/>
    <w:rsid w:val="00077B4F"/>
    <w:rsid w:val="00094D6F"/>
    <w:rsid w:val="000B388F"/>
    <w:rsid w:val="000B6C7E"/>
    <w:rsid w:val="000B7907"/>
    <w:rsid w:val="000C0429"/>
    <w:rsid w:val="000C2192"/>
    <w:rsid w:val="000C45E8"/>
    <w:rsid w:val="000C67A1"/>
    <w:rsid w:val="000C7E81"/>
    <w:rsid w:val="000D7322"/>
    <w:rsid w:val="000F72CE"/>
    <w:rsid w:val="001021B4"/>
    <w:rsid w:val="00114472"/>
    <w:rsid w:val="001335E1"/>
    <w:rsid w:val="00152497"/>
    <w:rsid w:val="00156A0A"/>
    <w:rsid w:val="001630FF"/>
    <w:rsid w:val="00170715"/>
    <w:rsid w:val="00170EC5"/>
    <w:rsid w:val="001747C1"/>
    <w:rsid w:val="0018596A"/>
    <w:rsid w:val="001A21C2"/>
    <w:rsid w:val="001A6F12"/>
    <w:rsid w:val="001B69C2"/>
    <w:rsid w:val="001C4617"/>
    <w:rsid w:val="001C46E7"/>
    <w:rsid w:val="001C4DA0"/>
    <w:rsid w:val="001E241B"/>
    <w:rsid w:val="001F0450"/>
    <w:rsid w:val="00204188"/>
    <w:rsid w:val="00207DF5"/>
    <w:rsid w:val="00226C57"/>
    <w:rsid w:val="00257866"/>
    <w:rsid w:val="002651A0"/>
    <w:rsid w:val="00267369"/>
    <w:rsid w:val="0026785D"/>
    <w:rsid w:val="00271137"/>
    <w:rsid w:val="002714C9"/>
    <w:rsid w:val="00275EA1"/>
    <w:rsid w:val="00281BC8"/>
    <w:rsid w:val="00291EC3"/>
    <w:rsid w:val="002A1EFF"/>
    <w:rsid w:val="002A6EE4"/>
    <w:rsid w:val="002C31BF"/>
    <w:rsid w:val="002C5A8F"/>
    <w:rsid w:val="002E0CD7"/>
    <w:rsid w:val="002E2E99"/>
    <w:rsid w:val="002F026B"/>
    <w:rsid w:val="00304332"/>
    <w:rsid w:val="00304D55"/>
    <w:rsid w:val="00333388"/>
    <w:rsid w:val="00342FAC"/>
    <w:rsid w:val="0035201F"/>
    <w:rsid w:val="00354754"/>
    <w:rsid w:val="0035675B"/>
    <w:rsid w:val="00357BC6"/>
    <w:rsid w:val="003706C1"/>
    <w:rsid w:val="0037111D"/>
    <w:rsid w:val="00374F0A"/>
    <w:rsid w:val="00391007"/>
    <w:rsid w:val="00393E8F"/>
    <w:rsid w:val="003956C6"/>
    <w:rsid w:val="00396AFB"/>
    <w:rsid w:val="003A507D"/>
    <w:rsid w:val="003B18E7"/>
    <w:rsid w:val="003B5FC5"/>
    <w:rsid w:val="003C2D4D"/>
    <w:rsid w:val="003E6B9A"/>
    <w:rsid w:val="003E75CE"/>
    <w:rsid w:val="0041085D"/>
    <w:rsid w:val="0041380F"/>
    <w:rsid w:val="00414464"/>
    <w:rsid w:val="004200D1"/>
    <w:rsid w:val="00436BA2"/>
    <w:rsid w:val="004450B3"/>
    <w:rsid w:val="00450F07"/>
    <w:rsid w:val="00452AFD"/>
    <w:rsid w:val="00453CD3"/>
    <w:rsid w:val="00455BC7"/>
    <w:rsid w:val="00460660"/>
    <w:rsid w:val="00460CCB"/>
    <w:rsid w:val="00461F07"/>
    <w:rsid w:val="00477370"/>
    <w:rsid w:val="00483F34"/>
    <w:rsid w:val="00486107"/>
    <w:rsid w:val="00491827"/>
    <w:rsid w:val="004926B0"/>
    <w:rsid w:val="004A06AE"/>
    <w:rsid w:val="004A1D74"/>
    <w:rsid w:val="004A758E"/>
    <w:rsid w:val="004A7C69"/>
    <w:rsid w:val="004B2139"/>
    <w:rsid w:val="004B4D2A"/>
    <w:rsid w:val="004B7B6C"/>
    <w:rsid w:val="004C4399"/>
    <w:rsid w:val="004C69ED"/>
    <w:rsid w:val="004C787C"/>
    <w:rsid w:val="004E52D8"/>
    <w:rsid w:val="004E5364"/>
    <w:rsid w:val="004F14FB"/>
    <w:rsid w:val="004F4B9B"/>
    <w:rsid w:val="004F5A4E"/>
    <w:rsid w:val="00501654"/>
    <w:rsid w:val="00506D82"/>
    <w:rsid w:val="00511AB9"/>
    <w:rsid w:val="00523EA7"/>
    <w:rsid w:val="00542527"/>
    <w:rsid w:val="00551D1F"/>
    <w:rsid w:val="00553375"/>
    <w:rsid w:val="00561D71"/>
    <w:rsid w:val="005658A6"/>
    <w:rsid w:val="005720E7"/>
    <w:rsid w:val="005722BB"/>
    <w:rsid w:val="005736B7"/>
    <w:rsid w:val="00575E5A"/>
    <w:rsid w:val="005843A9"/>
    <w:rsid w:val="00584E2A"/>
    <w:rsid w:val="00596C7E"/>
    <w:rsid w:val="005A08BE"/>
    <w:rsid w:val="005A1651"/>
    <w:rsid w:val="005A64E9"/>
    <w:rsid w:val="005B5E96"/>
    <w:rsid w:val="005B5EE9"/>
    <w:rsid w:val="005B6DA7"/>
    <w:rsid w:val="005C3690"/>
    <w:rsid w:val="005F7D07"/>
    <w:rsid w:val="006104F6"/>
    <w:rsid w:val="0061068E"/>
    <w:rsid w:val="00610C99"/>
    <w:rsid w:val="00612801"/>
    <w:rsid w:val="00617C56"/>
    <w:rsid w:val="00627619"/>
    <w:rsid w:val="006379F4"/>
    <w:rsid w:val="00653600"/>
    <w:rsid w:val="00656373"/>
    <w:rsid w:val="00656F5F"/>
    <w:rsid w:val="00660AD3"/>
    <w:rsid w:val="00671ECA"/>
    <w:rsid w:val="00674EDD"/>
    <w:rsid w:val="00675DFE"/>
    <w:rsid w:val="00694044"/>
    <w:rsid w:val="006A5570"/>
    <w:rsid w:val="006A55A6"/>
    <w:rsid w:val="006A689C"/>
    <w:rsid w:val="006B3D79"/>
    <w:rsid w:val="006B629C"/>
    <w:rsid w:val="006E0578"/>
    <w:rsid w:val="006E247E"/>
    <w:rsid w:val="006E314D"/>
    <w:rsid w:val="006E3697"/>
    <w:rsid w:val="006E7F06"/>
    <w:rsid w:val="006F5764"/>
    <w:rsid w:val="006F622A"/>
    <w:rsid w:val="006F68C2"/>
    <w:rsid w:val="00707C02"/>
    <w:rsid w:val="00710723"/>
    <w:rsid w:val="007211E0"/>
    <w:rsid w:val="00723ED1"/>
    <w:rsid w:val="00735ED4"/>
    <w:rsid w:val="00741713"/>
    <w:rsid w:val="00743525"/>
    <w:rsid w:val="007531A0"/>
    <w:rsid w:val="0076286B"/>
    <w:rsid w:val="00764595"/>
    <w:rsid w:val="00766846"/>
    <w:rsid w:val="0077673A"/>
    <w:rsid w:val="007846E1"/>
    <w:rsid w:val="00793361"/>
    <w:rsid w:val="00796F66"/>
    <w:rsid w:val="007A2121"/>
    <w:rsid w:val="007A44FF"/>
    <w:rsid w:val="007A674F"/>
    <w:rsid w:val="007B570C"/>
    <w:rsid w:val="007C63F1"/>
    <w:rsid w:val="007E4A6E"/>
    <w:rsid w:val="007F56A7"/>
    <w:rsid w:val="008056E3"/>
    <w:rsid w:val="00807DD0"/>
    <w:rsid w:val="00813F11"/>
    <w:rsid w:val="008209C3"/>
    <w:rsid w:val="00824143"/>
    <w:rsid w:val="008249C0"/>
    <w:rsid w:val="00831419"/>
    <w:rsid w:val="008376EB"/>
    <w:rsid w:val="00837D27"/>
    <w:rsid w:val="008625E5"/>
    <w:rsid w:val="00862C88"/>
    <w:rsid w:val="00866A1C"/>
    <w:rsid w:val="00872200"/>
    <w:rsid w:val="00873EEC"/>
    <w:rsid w:val="008747F0"/>
    <w:rsid w:val="00875809"/>
    <w:rsid w:val="00883B62"/>
    <w:rsid w:val="00891334"/>
    <w:rsid w:val="00895B9A"/>
    <w:rsid w:val="00896AB9"/>
    <w:rsid w:val="008A1417"/>
    <w:rsid w:val="008A3568"/>
    <w:rsid w:val="008B266F"/>
    <w:rsid w:val="008D03B9"/>
    <w:rsid w:val="008F18D6"/>
    <w:rsid w:val="008F2680"/>
    <w:rsid w:val="00904780"/>
    <w:rsid w:val="009113A8"/>
    <w:rsid w:val="00913667"/>
    <w:rsid w:val="00917840"/>
    <w:rsid w:val="00922385"/>
    <w:rsid w:val="009223DF"/>
    <w:rsid w:val="00924EC2"/>
    <w:rsid w:val="0092752C"/>
    <w:rsid w:val="00927B83"/>
    <w:rsid w:val="00936091"/>
    <w:rsid w:val="00940CE4"/>
    <w:rsid w:val="00940D8A"/>
    <w:rsid w:val="00945DC5"/>
    <w:rsid w:val="00946A2F"/>
    <w:rsid w:val="0094748D"/>
    <w:rsid w:val="0095399B"/>
    <w:rsid w:val="0095684C"/>
    <w:rsid w:val="00962258"/>
    <w:rsid w:val="009678B7"/>
    <w:rsid w:val="00971FD2"/>
    <w:rsid w:val="00973248"/>
    <w:rsid w:val="00982411"/>
    <w:rsid w:val="00982E5E"/>
    <w:rsid w:val="00992D9C"/>
    <w:rsid w:val="00996CB8"/>
    <w:rsid w:val="009A7568"/>
    <w:rsid w:val="009B2E97"/>
    <w:rsid w:val="009B72CC"/>
    <w:rsid w:val="009C27B3"/>
    <w:rsid w:val="009E07F4"/>
    <w:rsid w:val="009F392E"/>
    <w:rsid w:val="00A00324"/>
    <w:rsid w:val="00A05BB0"/>
    <w:rsid w:val="00A07251"/>
    <w:rsid w:val="00A11738"/>
    <w:rsid w:val="00A123D1"/>
    <w:rsid w:val="00A26260"/>
    <w:rsid w:val="00A33295"/>
    <w:rsid w:val="00A35E05"/>
    <w:rsid w:val="00A37EF5"/>
    <w:rsid w:val="00A40E2D"/>
    <w:rsid w:val="00A44328"/>
    <w:rsid w:val="00A46717"/>
    <w:rsid w:val="00A47E31"/>
    <w:rsid w:val="00A503CE"/>
    <w:rsid w:val="00A5181C"/>
    <w:rsid w:val="00A5686C"/>
    <w:rsid w:val="00A6177B"/>
    <w:rsid w:val="00A66136"/>
    <w:rsid w:val="00A73D24"/>
    <w:rsid w:val="00A809EB"/>
    <w:rsid w:val="00A818FB"/>
    <w:rsid w:val="00A81A12"/>
    <w:rsid w:val="00AA4CBB"/>
    <w:rsid w:val="00AA65FA"/>
    <w:rsid w:val="00AA7351"/>
    <w:rsid w:val="00AB13E8"/>
    <w:rsid w:val="00AB3430"/>
    <w:rsid w:val="00AB6895"/>
    <w:rsid w:val="00AB77CB"/>
    <w:rsid w:val="00AC43C8"/>
    <w:rsid w:val="00AC50BE"/>
    <w:rsid w:val="00AD056F"/>
    <w:rsid w:val="00AD2773"/>
    <w:rsid w:val="00AD4240"/>
    <w:rsid w:val="00AD6731"/>
    <w:rsid w:val="00AE1DDE"/>
    <w:rsid w:val="00AE2AA2"/>
    <w:rsid w:val="00AE39D8"/>
    <w:rsid w:val="00AF0800"/>
    <w:rsid w:val="00AF563D"/>
    <w:rsid w:val="00AF6AAC"/>
    <w:rsid w:val="00B15B5E"/>
    <w:rsid w:val="00B15D0D"/>
    <w:rsid w:val="00B1628C"/>
    <w:rsid w:val="00B16D2C"/>
    <w:rsid w:val="00B21CA3"/>
    <w:rsid w:val="00B23CA3"/>
    <w:rsid w:val="00B27134"/>
    <w:rsid w:val="00B30132"/>
    <w:rsid w:val="00B3491A"/>
    <w:rsid w:val="00B45E9E"/>
    <w:rsid w:val="00B4627B"/>
    <w:rsid w:val="00B55F9C"/>
    <w:rsid w:val="00B630D8"/>
    <w:rsid w:val="00B75EE1"/>
    <w:rsid w:val="00B77481"/>
    <w:rsid w:val="00B81718"/>
    <w:rsid w:val="00B841EE"/>
    <w:rsid w:val="00B8518B"/>
    <w:rsid w:val="00B86EBD"/>
    <w:rsid w:val="00B941D4"/>
    <w:rsid w:val="00B9643D"/>
    <w:rsid w:val="00BA69D1"/>
    <w:rsid w:val="00BB3740"/>
    <w:rsid w:val="00BC5A16"/>
    <w:rsid w:val="00BD7E91"/>
    <w:rsid w:val="00BE7DBA"/>
    <w:rsid w:val="00BF374D"/>
    <w:rsid w:val="00C02D0A"/>
    <w:rsid w:val="00C03A6E"/>
    <w:rsid w:val="00C2037A"/>
    <w:rsid w:val="00C30759"/>
    <w:rsid w:val="00C37A09"/>
    <w:rsid w:val="00C427A2"/>
    <w:rsid w:val="00C44BC9"/>
    <w:rsid w:val="00C44F40"/>
    <w:rsid w:val="00C44F6A"/>
    <w:rsid w:val="00C653F0"/>
    <w:rsid w:val="00C727E5"/>
    <w:rsid w:val="00C8207D"/>
    <w:rsid w:val="00C825A5"/>
    <w:rsid w:val="00C94497"/>
    <w:rsid w:val="00CA6CD3"/>
    <w:rsid w:val="00CB7B5A"/>
    <w:rsid w:val="00CC1E2B"/>
    <w:rsid w:val="00CC36B3"/>
    <w:rsid w:val="00CD1FC4"/>
    <w:rsid w:val="00CD22AC"/>
    <w:rsid w:val="00CD47C0"/>
    <w:rsid w:val="00CD63CB"/>
    <w:rsid w:val="00CE371D"/>
    <w:rsid w:val="00CE603C"/>
    <w:rsid w:val="00CF5B09"/>
    <w:rsid w:val="00D02002"/>
    <w:rsid w:val="00D02A4D"/>
    <w:rsid w:val="00D1354B"/>
    <w:rsid w:val="00D21061"/>
    <w:rsid w:val="00D316A7"/>
    <w:rsid w:val="00D4108E"/>
    <w:rsid w:val="00D47A19"/>
    <w:rsid w:val="00D56E0B"/>
    <w:rsid w:val="00D57640"/>
    <w:rsid w:val="00D6163D"/>
    <w:rsid w:val="00D62F23"/>
    <w:rsid w:val="00D63009"/>
    <w:rsid w:val="00D748E8"/>
    <w:rsid w:val="00D7665F"/>
    <w:rsid w:val="00D831A3"/>
    <w:rsid w:val="00D8474E"/>
    <w:rsid w:val="00D902AD"/>
    <w:rsid w:val="00D91438"/>
    <w:rsid w:val="00D97ACF"/>
    <w:rsid w:val="00DA6196"/>
    <w:rsid w:val="00DA6642"/>
    <w:rsid w:val="00DA6FFE"/>
    <w:rsid w:val="00DB04E5"/>
    <w:rsid w:val="00DB64B9"/>
    <w:rsid w:val="00DC06A4"/>
    <w:rsid w:val="00DC3110"/>
    <w:rsid w:val="00DC5169"/>
    <w:rsid w:val="00DD46F3"/>
    <w:rsid w:val="00DD58A6"/>
    <w:rsid w:val="00DD7F94"/>
    <w:rsid w:val="00DE0E2C"/>
    <w:rsid w:val="00DE43F7"/>
    <w:rsid w:val="00DE56F2"/>
    <w:rsid w:val="00DE7E65"/>
    <w:rsid w:val="00DF04CA"/>
    <w:rsid w:val="00DF116D"/>
    <w:rsid w:val="00DF37BC"/>
    <w:rsid w:val="00DF6E14"/>
    <w:rsid w:val="00E147D3"/>
    <w:rsid w:val="00E16BF4"/>
    <w:rsid w:val="00E3094D"/>
    <w:rsid w:val="00E41169"/>
    <w:rsid w:val="00E42159"/>
    <w:rsid w:val="00E46308"/>
    <w:rsid w:val="00E57669"/>
    <w:rsid w:val="00E66C13"/>
    <w:rsid w:val="00E7027A"/>
    <w:rsid w:val="00E824F1"/>
    <w:rsid w:val="00EB104F"/>
    <w:rsid w:val="00EB47F2"/>
    <w:rsid w:val="00EC20C9"/>
    <w:rsid w:val="00EC4077"/>
    <w:rsid w:val="00ED14BD"/>
    <w:rsid w:val="00ED61DF"/>
    <w:rsid w:val="00EE6B48"/>
    <w:rsid w:val="00EF470B"/>
    <w:rsid w:val="00F01440"/>
    <w:rsid w:val="00F05419"/>
    <w:rsid w:val="00F05A9D"/>
    <w:rsid w:val="00F06CF1"/>
    <w:rsid w:val="00F12DEC"/>
    <w:rsid w:val="00F137AD"/>
    <w:rsid w:val="00F1715C"/>
    <w:rsid w:val="00F310F8"/>
    <w:rsid w:val="00F35939"/>
    <w:rsid w:val="00F45607"/>
    <w:rsid w:val="00F62F6D"/>
    <w:rsid w:val="00F64786"/>
    <w:rsid w:val="00F659EB"/>
    <w:rsid w:val="00F66141"/>
    <w:rsid w:val="00F67A6E"/>
    <w:rsid w:val="00F73066"/>
    <w:rsid w:val="00F804A7"/>
    <w:rsid w:val="00F81074"/>
    <w:rsid w:val="00F862D6"/>
    <w:rsid w:val="00F86BA6"/>
    <w:rsid w:val="00F93C43"/>
    <w:rsid w:val="00F95ADD"/>
    <w:rsid w:val="00FA1046"/>
    <w:rsid w:val="00FC13BB"/>
    <w:rsid w:val="00FC44E6"/>
    <w:rsid w:val="00FC6389"/>
    <w:rsid w:val="00FD2F51"/>
    <w:rsid w:val="00FD5D3C"/>
    <w:rsid w:val="00FE3455"/>
    <w:rsid w:val="00FE6A34"/>
    <w:rsid w:val="00FF4959"/>
    <w:rsid w:val="00FF710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620D03"/>
  <w14:defaultImageDpi w14:val="32767"/>
  <w15:docId w15:val="{DA387AC9-0E6A-46EA-ADE0-618FF242D9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56A0A"/>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uiPriority w:val="99"/>
    <w:semiHidden/>
    <w:rsid w:val="001A6F12"/>
    <w:rPr>
      <w:vertAlign w:val="superscript"/>
    </w:rPr>
  </w:style>
  <w:style w:type="numbering" w:customStyle="1" w:styleId="Bezseznamu1">
    <w:name w:val="Bez seznamu1"/>
    <w:next w:val="Bezseznamu"/>
    <w:semiHidden/>
    <w:rsid w:val="00FC44E6"/>
  </w:style>
  <w:style w:type="paragraph" w:customStyle="1" w:styleId="CharChar">
    <w:name w:val="Char Char"/>
    <w:basedOn w:val="Normln"/>
    <w:rsid w:val="00FC44E6"/>
    <w:pPr>
      <w:spacing w:after="160" w:line="240" w:lineRule="exact"/>
    </w:pPr>
    <w:rPr>
      <w:rFonts w:ascii="Tahoma" w:eastAsia="Times New Roman" w:hAnsi="Tahoma" w:cs="Tahoma"/>
      <w:sz w:val="20"/>
      <w:szCs w:val="20"/>
      <w:lang w:val="en-US"/>
    </w:rPr>
  </w:style>
  <w:style w:type="paragraph" w:styleId="Zkladntextodsazen2">
    <w:name w:val="Body Text Indent 2"/>
    <w:basedOn w:val="Normln"/>
    <w:link w:val="Zkladntextodsazen2Char"/>
    <w:rsid w:val="00FC44E6"/>
    <w:pPr>
      <w:spacing w:after="120" w:line="480" w:lineRule="auto"/>
      <w:ind w:left="283" w:firstLine="567"/>
    </w:pPr>
    <w:rPr>
      <w:rFonts w:ascii="Times New Roman" w:eastAsia="Times New Roman" w:hAnsi="Times New Roman" w:cs="Times New Roman"/>
      <w:sz w:val="20"/>
      <w:szCs w:val="20"/>
      <w:lang w:eastAsia="cs-CZ"/>
    </w:rPr>
  </w:style>
  <w:style w:type="character" w:customStyle="1" w:styleId="Zkladntextodsazen2Char">
    <w:name w:val="Základní text odsazený 2 Char"/>
    <w:basedOn w:val="Standardnpsmoodstavce"/>
    <w:link w:val="Zkladntextodsazen2"/>
    <w:rsid w:val="00FC44E6"/>
    <w:rPr>
      <w:rFonts w:ascii="Times New Roman" w:eastAsia="Times New Roman" w:hAnsi="Times New Roman" w:cs="Times New Roman"/>
      <w:sz w:val="20"/>
      <w:szCs w:val="20"/>
      <w:lang w:eastAsia="cs-CZ"/>
    </w:rPr>
  </w:style>
  <w:style w:type="paragraph" w:customStyle="1" w:styleId="Default">
    <w:name w:val="Default"/>
    <w:rsid w:val="00FC44E6"/>
    <w:pPr>
      <w:autoSpaceDE w:val="0"/>
      <w:autoSpaceDN w:val="0"/>
      <w:adjustRightInd w:val="0"/>
      <w:spacing w:after="0" w:line="240" w:lineRule="auto"/>
    </w:pPr>
    <w:rPr>
      <w:rFonts w:ascii="Arial" w:eastAsia="Times New Roman" w:hAnsi="Arial" w:cs="Arial"/>
      <w:color w:val="000000"/>
      <w:sz w:val="24"/>
      <w:szCs w:val="24"/>
      <w:lang w:eastAsia="cs-CZ"/>
    </w:rPr>
  </w:style>
  <w:style w:type="paragraph" w:customStyle="1" w:styleId="Adresa">
    <w:name w:val="Adresa"/>
    <w:rsid w:val="00FC44E6"/>
    <w:pPr>
      <w:overflowPunct w:val="0"/>
      <w:autoSpaceDE w:val="0"/>
      <w:autoSpaceDN w:val="0"/>
      <w:adjustRightInd w:val="0"/>
      <w:spacing w:after="0" w:line="240" w:lineRule="auto"/>
    </w:pPr>
    <w:rPr>
      <w:rFonts w:ascii="Times New Roman" w:eastAsia="Times New Roman" w:hAnsi="Times New Roman" w:cs="Times New Roman"/>
      <w:sz w:val="22"/>
      <w:szCs w:val="20"/>
      <w:lang w:eastAsia="cs-CZ"/>
    </w:rPr>
  </w:style>
  <w:style w:type="character" w:styleId="Sledovanodkaz">
    <w:name w:val="FollowedHyperlink"/>
    <w:rsid w:val="00FC44E6"/>
    <w:rPr>
      <w:color w:val="800080"/>
      <w:u w:val="single"/>
    </w:rPr>
  </w:style>
  <w:style w:type="paragraph" w:customStyle="1" w:styleId="4Text">
    <w:name w:val="4Text"/>
    <w:basedOn w:val="Normln"/>
    <w:rsid w:val="00FC44E6"/>
    <w:pPr>
      <w:overflowPunct w:val="0"/>
      <w:autoSpaceDE w:val="0"/>
      <w:autoSpaceDN w:val="0"/>
      <w:adjustRightInd w:val="0"/>
      <w:spacing w:before="60" w:after="60" w:line="240" w:lineRule="auto"/>
      <w:jc w:val="both"/>
      <w:textAlignment w:val="baseline"/>
    </w:pPr>
    <w:rPr>
      <w:rFonts w:ascii="Times New Roman" w:eastAsia="Times New Roman" w:hAnsi="Times New Roman" w:cs="Times New Roman"/>
      <w:sz w:val="22"/>
      <w:szCs w:val="22"/>
    </w:rPr>
  </w:style>
  <w:style w:type="paragraph" w:customStyle="1" w:styleId="Odstavecseseznamem1">
    <w:name w:val="Odstavec se seznamem1"/>
    <w:basedOn w:val="Normln"/>
    <w:rsid w:val="00FC44E6"/>
    <w:pPr>
      <w:spacing w:after="200" w:line="276" w:lineRule="auto"/>
      <w:ind w:left="720"/>
      <w:contextualSpacing/>
    </w:pPr>
    <w:rPr>
      <w:rFonts w:ascii="Calibri" w:eastAsia="Times New Roman" w:hAnsi="Calibri" w:cs="Calibri"/>
      <w:sz w:val="22"/>
      <w:szCs w:val="22"/>
    </w:rPr>
  </w:style>
  <w:style w:type="paragraph" w:styleId="Pedmtkomente">
    <w:name w:val="annotation subject"/>
    <w:basedOn w:val="Textkomente"/>
    <w:next w:val="Textkomente"/>
    <w:link w:val="PedmtkomenteChar"/>
    <w:uiPriority w:val="99"/>
    <w:semiHidden/>
    <w:unhideWhenUsed/>
    <w:rsid w:val="00FC44E6"/>
    <w:pPr>
      <w:spacing w:after="0"/>
      <w:ind w:firstLine="567"/>
    </w:pPr>
    <w:rPr>
      <w:rFonts w:ascii="Times New Roman" w:eastAsia="Times New Roman" w:hAnsi="Times New Roman" w:cs="Times New Roman"/>
      <w:b/>
      <w:bCs/>
      <w:lang w:val="x-none" w:eastAsia="x-none"/>
    </w:rPr>
  </w:style>
  <w:style w:type="character" w:customStyle="1" w:styleId="PedmtkomenteChar">
    <w:name w:val="Předmět komentáře Char"/>
    <w:basedOn w:val="TextkomenteChar"/>
    <w:link w:val="Pedmtkomente"/>
    <w:uiPriority w:val="99"/>
    <w:semiHidden/>
    <w:rsid w:val="00FC44E6"/>
    <w:rPr>
      <w:rFonts w:ascii="Times New Roman" w:eastAsia="Times New Roman" w:hAnsi="Times New Roman" w:cs="Times New Roman"/>
      <w:b/>
      <w:bCs/>
      <w:sz w:val="20"/>
      <w:szCs w:val="20"/>
      <w:lang w:val="x-none" w:eastAsia="x-none"/>
    </w:rPr>
  </w:style>
  <w:style w:type="paragraph" w:customStyle="1" w:styleId="CharChar0">
    <w:name w:val="Char Char"/>
    <w:basedOn w:val="Normln"/>
    <w:rsid w:val="00FC44E6"/>
    <w:pPr>
      <w:spacing w:after="160" w:line="240" w:lineRule="exact"/>
    </w:pPr>
    <w:rPr>
      <w:rFonts w:ascii="Tahoma" w:eastAsia="Times New Roman" w:hAnsi="Tahoma" w:cs="Tahoma"/>
      <w:sz w:val="20"/>
      <w:szCs w:val="20"/>
      <w:lang w:val="en-US"/>
    </w:rPr>
  </w:style>
  <w:style w:type="paragraph" w:customStyle="1" w:styleId="TPNadpis-2slovan">
    <w:name w:val="TP_Nadpis-2_číslovaný"/>
    <w:next w:val="TPText-1slovan"/>
    <w:qFormat/>
    <w:rsid w:val="00FC44E6"/>
    <w:pPr>
      <w:keepNext/>
      <w:numPr>
        <w:ilvl w:val="1"/>
        <w:numId w:val="15"/>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FC44E6"/>
    <w:pPr>
      <w:numPr>
        <w:ilvl w:val="2"/>
        <w:numId w:val="15"/>
      </w:numPr>
      <w:spacing w:before="80" w:after="0" w:line="240" w:lineRule="auto"/>
      <w:jc w:val="both"/>
    </w:pPr>
    <w:rPr>
      <w:rFonts w:ascii="Calibri" w:eastAsia="Calibri" w:hAnsi="Calibri" w:cs="Times New Roman"/>
      <w:sz w:val="20"/>
      <w:szCs w:val="22"/>
    </w:rPr>
  </w:style>
  <w:style w:type="character" w:customStyle="1" w:styleId="TPText-1slovanChar">
    <w:name w:val="TP_Text-1_ číslovaný Char"/>
    <w:link w:val="TPText-1slovan"/>
    <w:rsid w:val="00FC44E6"/>
    <w:rPr>
      <w:rFonts w:ascii="Calibri" w:eastAsia="Calibri" w:hAnsi="Calibri" w:cs="Times New Roman"/>
      <w:sz w:val="20"/>
      <w:szCs w:val="22"/>
    </w:rPr>
  </w:style>
  <w:style w:type="paragraph" w:customStyle="1" w:styleId="TPNADPIS-1slovan">
    <w:name w:val="TP_NADPIS-1_číslovaný"/>
    <w:next w:val="TPNadpis-2slovan"/>
    <w:qFormat/>
    <w:rsid w:val="00FC44E6"/>
    <w:pPr>
      <w:keepNext/>
      <w:numPr>
        <w:numId w:val="15"/>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číslovaný"/>
    <w:qFormat/>
    <w:rsid w:val="00FC44E6"/>
    <w:pPr>
      <w:numPr>
        <w:ilvl w:val="3"/>
        <w:numId w:val="15"/>
      </w:numPr>
      <w:spacing w:before="80" w:after="0" w:line="240" w:lineRule="auto"/>
      <w:jc w:val="both"/>
    </w:pPr>
    <w:rPr>
      <w:rFonts w:ascii="Calibri" w:eastAsia="Calibri" w:hAnsi="Calibri" w:cs="Arial"/>
      <w:sz w:val="20"/>
      <w:szCs w:val="22"/>
    </w:rPr>
  </w:style>
  <w:style w:type="paragraph" w:styleId="Zkladntextodsazen">
    <w:name w:val="Body Text Indent"/>
    <w:basedOn w:val="Normln"/>
    <w:link w:val="ZkladntextodsazenChar"/>
    <w:uiPriority w:val="99"/>
    <w:semiHidden/>
    <w:unhideWhenUsed/>
    <w:rsid w:val="00FC44E6"/>
    <w:pPr>
      <w:spacing w:after="120" w:line="240" w:lineRule="auto"/>
      <w:ind w:left="283" w:firstLine="567"/>
    </w:pPr>
    <w:rPr>
      <w:rFonts w:ascii="Times New Roman" w:eastAsia="Times New Roman" w:hAnsi="Times New Roman" w:cs="Times New Roman"/>
      <w:sz w:val="20"/>
      <w:szCs w:val="20"/>
      <w:lang w:eastAsia="cs-CZ"/>
    </w:rPr>
  </w:style>
  <w:style w:type="character" w:customStyle="1" w:styleId="ZkladntextodsazenChar">
    <w:name w:val="Základní text odsazený Char"/>
    <w:basedOn w:val="Standardnpsmoodstavce"/>
    <w:link w:val="Zkladntextodsazen"/>
    <w:uiPriority w:val="99"/>
    <w:semiHidden/>
    <w:rsid w:val="00FC44E6"/>
    <w:rPr>
      <w:rFonts w:ascii="Times New Roman" w:eastAsia="Times New Roman" w:hAnsi="Times New Roman" w:cs="Times New Roman"/>
      <w:sz w:val="20"/>
      <w:szCs w:val="20"/>
      <w:lang w:eastAsia="cs-CZ"/>
    </w:rPr>
  </w:style>
  <w:style w:type="character" w:customStyle="1" w:styleId="cmsbreadcrumbscurrentitem">
    <w:name w:val="cmsbreadcrumbscurrentitem"/>
    <w:rsid w:val="00FC44E6"/>
  </w:style>
  <w:style w:type="paragraph" w:customStyle="1" w:styleId="section1">
    <w:name w:val="section1"/>
    <w:basedOn w:val="Normln"/>
    <w:rsid w:val="00FC44E6"/>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Zkladntextodsazen3">
    <w:name w:val="Body Text Indent 3"/>
    <w:basedOn w:val="Normln"/>
    <w:link w:val="Zkladntextodsazen3Char"/>
    <w:uiPriority w:val="99"/>
    <w:semiHidden/>
    <w:unhideWhenUsed/>
    <w:rsid w:val="00FC44E6"/>
    <w:pPr>
      <w:spacing w:after="120" w:line="240" w:lineRule="auto"/>
      <w:ind w:left="283" w:firstLine="567"/>
    </w:pPr>
    <w:rPr>
      <w:rFonts w:ascii="Times New Roman" w:eastAsia="Times New Roman" w:hAnsi="Times New Roman" w:cs="Times New Roman"/>
      <w:sz w:val="16"/>
      <w:szCs w:val="16"/>
      <w:lang w:val="x-none" w:eastAsia="x-none"/>
    </w:rPr>
  </w:style>
  <w:style w:type="character" w:customStyle="1" w:styleId="Zkladntextodsazen3Char">
    <w:name w:val="Základní text odsazený 3 Char"/>
    <w:basedOn w:val="Standardnpsmoodstavce"/>
    <w:link w:val="Zkladntextodsazen3"/>
    <w:uiPriority w:val="99"/>
    <w:semiHidden/>
    <w:rsid w:val="00FC44E6"/>
    <w:rPr>
      <w:rFonts w:ascii="Times New Roman" w:eastAsia="Times New Roman" w:hAnsi="Times New Roman" w:cs="Times New Roman"/>
      <w:sz w:val="16"/>
      <w:szCs w:val="16"/>
      <w:lang w:val="x-none" w:eastAsia="x-none"/>
    </w:rPr>
  </w:style>
  <w:style w:type="character" w:customStyle="1" w:styleId="apple-converted-space">
    <w:name w:val="apple-converted-space"/>
    <w:rsid w:val="00FC44E6"/>
  </w:style>
  <w:style w:type="paragraph" w:customStyle="1" w:styleId="text-3mezera">
    <w:name w:val="text - 3 mezera"/>
    <w:basedOn w:val="Normln"/>
    <w:rsid w:val="00FC44E6"/>
    <w:pPr>
      <w:widowControl w:val="0"/>
      <w:spacing w:before="60" w:after="0" w:line="240" w:lineRule="exact"/>
      <w:jc w:val="both"/>
    </w:pPr>
    <w:rPr>
      <w:rFonts w:ascii="Arial" w:eastAsia="Times New Roman" w:hAnsi="Arial" w:cs="Arial"/>
      <w:sz w:val="24"/>
      <w:szCs w:val="24"/>
      <w:lang w:eastAsia="cs-CZ"/>
    </w:rPr>
  </w:style>
  <w:style w:type="paragraph" w:customStyle="1" w:styleId="Text1-2">
    <w:name w:val="_Text_1-2"/>
    <w:basedOn w:val="Text1-1"/>
    <w:qFormat/>
    <w:rsid w:val="00B1628C"/>
    <w:pPr>
      <w:numPr>
        <w:ilvl w:val="2"/>
      </w:numPr>
      <w:tabs>
        <w:tab w:val="clear" w:pos="1474"/>
      </w:tabs>
      <w:ind w:left="3572" w:hanging="360"/>
    </w:pPr>
  </w:style>
  <w:style w:type="paragraph" w:customStyle="1" w:styleId="Text1-1">
    <w:name w:val="_Text_1-1"/>
    <w:basedOn w:val="Normln"/>
    <w:link w:val="Text1-1Char"/>
    <w:rsid w:val="00B1628C"/>
    <w:pPr>
      <w:numPr>
        <w:ilvl w:val="1"/>
        <w:numId w:val="26"/>
      </w:numPr>
      <w:spacing w:after="120"/>
      <w:jc w:val="both"/>
    </w:pPr>
  </w:style>
  <w:style w:type="paragraph" w:customStyle="1" w:styleId="Nadpis1-1">
    <w:name w:val="_Nadpis_1-1"/>
    <w:basedOn w:val="Odstavecseseznamem"/>
    <w:next w:val="Text1-1"/>
    <w:qFormat/>
    <w:rsid w:val="00B1628C"/>
    <w:pPr>
      <w:keepNext/>
      <w:numPr>
        <w:numId w:val="26"/>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B1628C"/>
  </w:style>
  <w:style w:type="paragraph" w:customStyle="1" w:styleId="Odrka1-1">
    <w:name w:val="_Odrážka_1-1_•"/>
    <w:basedOn w:val="Normln"/>
    <w:link w:val="Odrka1-1Char"/>
    <w:qFormat/>
    <w:rsid w:val="00B1628C"/>
    <w:pPr>
      <w:numPr>
        <w:numId w:val="27"/>
      </w:numPr>
      <w:spacing w:after="120"/>
      <w:jc w:val="both"/>
    </w:pPr>
  </w:style>
  <w:style w:type="paragraph" w:customStyle="1" w:styleId="Odrka1-2-">
    <w:name w:val="_Odrážka_1-2_-"/>
    <w:basedOn w:val="Odrka1-1"/>
    <w:qFormat/>
    <w:rsid w:val="00B1628C"/>
    <w:pPr>
      <w:numPr>
        <w:ilvl w:val="1"/>
      </w:numPr>
      <w:spacing w:after="60"/>
    </w:pPr>
  </w:style>
  <w:style w:type="paragraph" w:customStyle="1" w:styleId="Odrka1-3">
    <w:name w:val="_Odrážka_1-3_·"/>
    <w:basedOn w:val="Odrka1-2-"/>
    <w:qFormat/>
    <w:rsid w:val="00B1628C"/>
    <w:pPr>
      <w:numPr>
        <w:ilvl w:val="2"/>
      </w:numPr>
      <w:tabs>
        <w:tab w:val="clear" w:pos="1928"/>
      </w:tabs>
      <w:ind w:left="2586" w:hanging="360"/>
    </w:pPr>
  </w:style>
  <w:style w:type="character" w:customStyle="1" w:styleId="Odrka1-1Char">
    <w:name w:val="_Odrážka_1-1_• Char"/>
    <w:basedOn w:val="Standardnpsmoodstavce"/>
    <w:link w:val="Odrka1-1"/>
    <w:rsid w:val="00B1628C"/>
  </w:style>
  <w:style w:type="paragraph" w:customStyle="1" w:styleId="Textbezslovn">
    <w:name w:val="_Text_bez_číslování"/>
    <w:basedOn w:val="Normln"/>
    <w:link w:val="TextbezslovnChar"/>
    <w:qFormat/>
    <w:rsid w:val="00F05419"/>
    <w:pPr>
      <w:spacing w:after="120"/>
      <w:ind w:left="737"/>
      <w:jc w:val="both"/>
    </w:pPr>
  </w:style>
  <w:style w:type="character" w:customStyle="1" w:styleId="TextbezslovnChar">
    <w:name w:val="_Text_bez_číslování Char"/>
    <w:basedOn w:val="Standardnpsmoodstavce"/>
    <w:link w:val="Textbezslovn"/>
    <w:rsid w:val="00917840"/>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156A0A"/>
  </w:style>
  <w:style w:type="paragraph" w:customStyle="1" w:styleId="Nadpisbezsl1-1">
    <w:name w:val="_Nadpis_bez_čísl_1-1"/>
    <w:qFormat/>
    <w:rsid w:val="00156A0A"/>
    <w:pPr>
      <w:spacing w:before="240" w:after="120"/>
    </w:pPr>
    <w:rPr>
      <w:rFonts w:asciiTheme="majorHAnsi" w:hAnsiTheme="majorHAnsi"/>
      <w:b/>
      <w:caps/>
      <w:sz w:val="22"/>
    </w:rPr>
  </w:style>
  <w:style w:type="paragraph" w:customStyle="1" w:styleId="Nadpisbezsl1-2">
    <w:name w:val="_Nadpis_bez_čísl_1-2"/>
    <w:qFormat/>
    <w:rsid w:val="00156A0A"/>
    <w:pPr>
      <w:spacing w:before="120" w:after="120"/>
      <w:jc w:val="both"/>
    </w:pPr>
    <w:rPr>
      <w:rFonts w:asciiTheme="majorHAnsi" w:hAnsiTheme="majorHAnsi"/>
      <w:b/>
      <w:sz w:val="20"/>
      <w:szCs w:val="20"/>
    </w:rPr>
  </w:style>
  <w:style w:type="character" w:customStyle="1" w:styleId="Tun9b">
    <w:name w:val="_Tučně 9b"/>
    <w:basedOn w:val="Standardnpsmoodstavce"/>
    <w:uiPriority w:val="1"/>
    <w:qFormat/>
    <w:rsid w:val="00204188"/>
    <w:rPr>
      <w:b/>
    </w:rPr>
  </w:style>
  <w:style w:type="paragraph" w:styleId="Revize">
    <w:name w:val="Revision"/>
    <w:hidden/>
    <w:uiPriority w:val="99"/>
    <w:semiHidden/>
    <w:rsid w:val="004F14FB"/>
    <w:pPr>
      <w:spacing w:after="0" w:line="240" w:lineRule="auto"/>
    </w:pPr>
  </w:style>
  <w:style w:type="paragraph" w:customStyle="1" w:styleId="Odstavec1-1a">
    <w:name w:val="_Odstavec_1-1_a)"/>
    <w:basedOn w:val="Normln"/>
    <w:link w:val="Odstavec1-1aChar"/>
    <w:qFormat/>
    <w:rsid w:val="008B266F"/>
    <w:pPr>
      <w:tabs>
        <w:tab w:val="num" w:pos="1077"/>
      </w:tabs>
      <w:spacing w:after="120"/>
      <w:ind w:left="1077" w:hanging="340"/>
      <w:jc w:val="both"/>
    </w:pPr>
  </w:style>
  <w:style w:type="paragraph" w:customStyle="1" w:styleId="Odstavec1-2i">
    <w:name w:val="_Odstavec_1-2_(i)"/>
    <w:basedOn w:val="Normln"/>
    <w:qFormat/>
    <w:rsid w:val="008B266F"/>
    <w:pPr>
      <w:tabs>
        <w:tab w:val="num" w:pos="1531"/>
      </w:tabs>
      <w:spacing w:after="60"/>
      <w:ind w:left="1531" w:hanging="454"/>
      <w:jc w:val="both"/>
    </w:pPr>
  </w:style>
  <w:style w:type="paragraph" w:customStyle="1" w:styleId="Odstavec1-31">
    <w:name w:val="_Odstavec_1-3_1)"/>
    <w:qFormat/>
    <w:rsid w:val="008B266F"/>
    <w:pPr>
      <w:tabs>
        <w:tab w:val="num" w:pos="1928"/>
      </w:tabs>
      <w:spacing w:after="60"/>
      <w:ind w:left="1928" w:hanging="397"/>
      <w:jc w:val="both"/>
    </w:pPr>
  </w:style>
  <w:style w:type="character" w:customStyle="1" w:styleId="normaltextrun">
    <w:name w:val="normaltextrun"/>
    <w:basedOn w:val="Standardnpsmoodstavce"/>
    <w:rsid w:val="00452AFD"/>
  </w:style>
  <w:style w:type="character" w:customStyle="1" w:styleId="Tun">
    <w:name w:val="_Tučně"/>
    <w:basedOn w:val="Standardnpsmoodstavce"/>
    <w:qFormat/>
    <w:rsid w:val="00DC06A4"/>
    <w:rPr>
      <w:b/>
      <w:bCs w:val="0"/>
    </w:rPr>
  </w:style>
  <w:style w:type="character" w:customStyle="1" w:styleId="Odstavec1-1aChar">
    <w:name w:val="_Odstavec_1-1_a) Char"/>
    <w:basedOn w:val="Standardnpsmoodstavce"/>
    <w:link w:val="Odstavec1-1a"/>
    <w:locked/>
    <w:rsid w:val="00866A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446699296">
      <w:bodyDiv w:val="1"/>
      <w:marLeft w:val="0"/>
      <w:marRight w:val="0"/>
      <w:marTop w:val="0"/>
      <w:marBottom w:val="0"/>
      <w:divBdr>
        <w:top w:val="none" w:sz="0" w:space="0" w:color="auto"/>
        <w:left w:val="none" w:sz="0" w:space="0" w:color="auto"/>
        <w:bottom w:val="none" w:sz="0" w:space="0" w:color="auto"/>
        <w:right w:val="none" w:sz="0" w:space="0" w:color="auto"/>
      </w:divBdr>
    </w:div>
    <w:div w:id="448814711">
      <w:bodyDiv w:val="1"/>
      <w:marLeft w:val="0"/>
      <w:marRight w:val="0"/>
      <w:marTop w:val="0"/>
      <w:marBottom w:val="0"/>
      <w:divBdr>
        <w:top w:val="none" w:sz="0" w:space="0" w:color="auto"/>
        <w:left w:val="none" w:sz="0" w:space="0" w:color="auto"/>
        <w:bottom w:val="none" w:sz="0" w:space="0" w:color="auto"/>
        <w:right w:val="none" w:sz="0" w:space="0" w:color="auto"/>
      </w:divBdr>
    </w:div>
    <w:div w:id="712778865">
      <w:bodyDiv w:val="1"/>
      <w:marLeft w:val="0"/>
      <w:marRight w:val="0"/>
      <w:marTop w:val="0"/>
      <w:marBottom w:val="0"/>
      <w:divBdr>
        <w:top w:val="none" w:sz="0" w:space="0" w:color="auto"/>
        <w:left w:val="none" w:sz="0" w:space="0" w:color="auto"/>
        <w:bottom w:val="none" w:sz="0" w:space="0" w:color="auto"/>
        <w:right w:val="none" w:sz="0" w:space="0" w:color="auto"/>
      </w:divBdr>
    </w:div>
    <w:div w:id="881750275">
      <w:bodyDiv w:val="1"/>
      <w:marLeft w:val="0"/>
      <w:marRight w:val="0"/>
      <w:marTop w:val="0"/>
      <w:marBottom w:val="0"/>
      <w:divBdr>
        <w:top w:val="none" w:sz="0" w:space="0" w:color="auto"/>
        <w:left w:val="none" w:sz="0" w:space="0" w:color="auto"/>
        <w:bottom w:val="none" w:sz="0" w:space="0" w:color="auto"/>
        <w:right w:val="none" w:sz="0" w:space="0" w:color="auto"/>
      </w:divBdr>
    </w:div>
    <w:div w:id="1004824705">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567061851">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650398467">
      <w:bodyDiv w:val="1"/>
      <w:marLeft w:val="0"/>
      <w:marRight w:val="0"/>
      <w:marTop w:val="0"/>
      <w:marBottom w:val="0"/>
      <w:divBdr>
        <w:top w:val="none" w:sz="0" w:space="0" w:color="auto"/>
        <w:left w:val="none" w:sz="0" w:space="0" w:color="auto"/>
        <w:bottom w:val="none" w:sz="0" w:space="0" w:color="auto"/>
        <w:right w:val="none" w:sz="0" w:space="0" w:color="auto"/>
      </w:divBdr>
    </w:div>
    <w:div w:id="1653830653">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sfdi.cz/pravidla-metodiky-a-ceniky/metodiky/" TargetMode="External"/><Relationship Id="rId18" Type="http://schemas.openxmlformats.org/officeDocument/2006/relationships/hyperlink" Target="https://zakazky.spravazeleznic.cz/"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www.spravazeleznic.cz/stavby-zakazky/podklady-pro-zhotovitele/stanoveni-nakladu-staveb" TargetMode="External"/><Relationship Id="rId17" Type="http://schemas.openxmlformats.org/officeDocument/2006/relationships/hyperlink" Target="https://zakazky.spravazeleznic.cz/"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xc4.cz" TargetMode="External"/><Relationship Id="rId20" Type="http://schemas.openxmlformats.org/officeDocument/2006/relationships/hyperlink" Target="https://zakazky.szd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s://zakazky.szdc.cz/" TargetMode="External"/><Relationship Id="rId23"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zakazky.szdc.cz/manual.htm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zdc.cz/" TargetMode="External"/><Relationship Id="rId22"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2.xml><?xml version="1.0" encoding="utf-8"?>
<ds:datastoreItem xmlns:ds="http://schemas.openxmlformats.org/officeDocument/2006/customXml" ds:itemID="{3D7F25D8-5C0C-4F11-B6B4-EC852F3C2DCD}">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FA2AF48D-D9EF-4B76-A51B-E8C6D106366E}">
  <ds:schemaRefs>
    <ds:schemaRef ds:uri="http://schemas.openxmlformats.org/officeDocument/2006/bibliography"/>
  </ds:schemaRefs>
</ds:datastoreItem>
</file>

<file path=customXml/itemProps4.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82</TotalTime>
  <Pages>25</Pages>
  <Words>12905</Words>
  <Characters>76140</Characters>
  <Application>Microsoft Office Word</Application>
  <DocSecurity>0</DocSecurity>
  <Lines>634</Lines>
  <Paragraphs>177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88868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Souček Jaromír, Ing.</cp:lastModifiedBy>
  <cp:revision>8</cp:revision>
  <cp:lastPrinted>2019-02-22T13:28:00Z</cp:lastPrinted>
  <dcterms:created xsi:type="dcterms:W3CDTF">2024-02-08T13:47:00Z</dcterms:created>
  <dcterms:modified xsi:type="dcterms:W3CDTF">2024-02-21T13:17:00Z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