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B333A" w14:textId="77777777" w:rsidR="008F4AEA" w:rsidRDefault="00D30D72" w:rsidP="005579CC">
      <w:pPr>
        <w:pStyle w:val="PNTitul1"/>
      </w:pPr>
      <w:bookmarkStart w:id="0" w:name="_GoBack"/>
      <w:bookmarkEnd w:id="0"/>
      <w:r w:rsidRPr="00D30D72">
        <w:t>P</w:t>
      </w:r>
      <w:r w:rsidR="008F4AEA">
        <w:t>říloha k</w:t>
      </w:r>
      <w:r w:rsidR="00B31F14">
        <w:t> </w:t>
      </w:r>
      <w:r w:rsidR="008F4AEA">
        <w:t>nabídce</w:t>
      </w:r>
    </w:p>
    <w:sdt>
      <w:sdtPr>
        <w:rPr>
          <w:rStyle w:val="Nzevakce"/>
          <w:szCs w:val="24"/>
        </w:rPr>
        <w:alias w:val="Název akce - propíše se do zápatí"/>
        <w:tag w:val="Název akce"/>
        <w:id w:val="1889687308"/>
        <w:placeholder>
          <w:docPart w:val="CCFBFD4190BD42A2B28E90CCC996420D"/>
        </w:placeholder>
        <w:text w:multiLine="1"/>
      </w:sdtPr>
      <w:sdtEndPr>
        <w:rPr>
          <w:rStyle w:val="Nzevakce"/>
        </w:rPr>
      </w:sdtEndPr>
      <w:sdtContent>
        <w:p w14:paraId="2D790878" w14:textId="1BA42CD2" w:rsidR="008F4AEA" w:rsidRPr="007213E4" w:rsidRDefault="00C969AE" w:rsidP="007213E4">
          <w:pPr>
            <w:pStyle w:val="PNTextzkladn"/>
            <w:rPr>
              <w:rStyle w:val="PNNzevakce"/>
            </w:rPr>
          </w:pPr>
          <w:r>
            <w:rPr>
              <w:rStyle w:val="Nzevakce"/>
              <w:szCs w:val="24"/>
            </w:rPr>
            <w:t>Prostá rekonstrukce</w:t>
          </w:r>
          <w:r w:rsidR="00FA5D31">
            <w:rPr>
              <w:rStyle w:val="Nzevakce"/>
              <w:szCs w:val="24"/>
            </w:rPr>
            <w:t xml:space="preserve"> zabezpečovacího zařízení v ŽST Sokolnice-Telnice</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2AF17A10" w14:textId="20A0B7DF" w:rsidR="00590FD6" w:rsidRDefault="00590FD6" w:rsidP="00590FD6">
      <w:pPr>
        <w:pStyle w:val="PNTextbezodsazmezer"/>
      </w:pPr>
      <w:r>
        <w:t>Bc. Milan Komárek</w:t>
      </w:r>
    </w:p>
    <w:p w14:paraId="0CE491CE" w14:textId="24085378" w:rsidR="00590FD6" w:rsidRDefault="00590FD6" w:rsidP="00590FD6">
      <w:pPr>
        <w:pStyle w:val="PNTextbezodsazmezer"/>
      </w:pPr>
      <w:r>
        <w:t>Oblastní ředitelství Brno</w:t>
      </w:r>
    </w:p>
    <w:p w14:paraId="37BA4515" w14:textId="06444E80" w:rsidR="00590FD6" w:rsidRDefault="00590FD6" w:rsidP="00590FD6">
      <w:pPr>
        <w:pStyle w:val="PNTextbezodsazmezer"/>
      </w:pPr>
      <w:r>
        <w:t>Správa sdělovací a zabezpečovací techniky Brno</w:t>
      </w:r>
    </w:p>
    <w:p w14:paraId="7FF907C6" w14:textId="3300FD66" w:rsidR="00590FD6" w:rsidRDefault="00590FD6" w:rsidP="00590FD6">
      <w:pPr>
        <w:pStyle w:val="PNTextbezodsazmezer"/>
      </w:pPr>
      <w:r>
        <w:t>Kounicova 26</w:t>
      </w:r>
    </w:p>
    <w:p w14:paraId="0FAC2C45" w14:textId="5574D405" w:rsidR="00590FD6" w:rsidRDefault="00590FD6" w:rsidP="00590FD6">
      <w:pPr>
        <w:pStyle w:val="PNTextbezodsazmezer"/>
      </w:pPr>
      <w:r>
        <w:t>611 43 Brno</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1"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1"/>
      <w:r w:rsidR="00F66A9C" w:rsidRPr="00F66A9C">
        <w:rPr>
          <w:color w:val="FF0000"/>
        </w:rPr>
        <w:t xml:space="preserve"> </w:t>
      </w:r>
      <w:r w:rsidR="00F66A9C" w:rsidRPr="006C2725">
        <w:rPr>
          <w:b/>
          <w:bCs/>
        </w:rPr>
        <w:t>Do vzoru Faktury dle předchozí věty vyplňuje Zhotovitel do kolonky „ISPROFIN No.:“ číslo v záhlaví Smlouvy uvedené jako „SubISPROFOND“ a kolonku „Evid.</w:t>
      </w:r>
      <w:r w:rsidR="006D56FB">
        <w:rPr>
          <w:b/>
          <w:bCs/>
        </w:rPr>
        <w:t xml:space="preserve"> </w:t>
      </w:r>
      <w:r w:rsidR="00F66A9C" w:rsidRPr="006C2725">
        <w:rPr>
          <w:b/>
          <w:bCs/>
        </w:rPr>
        <w:t>č.</w:t>
      </w:r>
      <w:r w:rsidR="006D56FB">
        <w:rPr>
          <w:b/>
          <w:bCs/>
        </w:rPr>
        <w:t xml:space="preserve"> </w:t>
      </w:r>
      <w:r w:rsidR="00F66A9C" w:rsidRPr="006C2725">
        <w:rPr>
          <w:b/>
          <w:bCs/>
        </w:rPr>
        <w:t>projektu/Project No.:“ nevyplňuje.</w:t>
      </w:r>
      <w:r w:rsidRPr="00F66A9C">
        <w:t xml:space="preserve"> </w:t>
      </w:r>
      <w:r>
        <w:t xml:space="preserve">Na žádost Objednatele vystaví Zhotovitel cizojazyčnou fakturu. </w:t>
      </w:r>
    </w:p>
    <w:p w14:paraId="6CBBE913" w14:textId="13240E9C"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lastRenderedPageBreak/>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6C2725">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6C2725">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4DFE8D52" w14:textId="066D94B3" w:rsidR="00996496" w:rsidRPr="00194E72" w:rsidRDefault="00996496" w:rsidP="00C8486C">
            <w:pPr>
              <w:pStyle w:val="Tabulka-9"/>
            </w:pPr>
            <w:r w:rsidRPr="00194E72">
              <w:t>zahrnující všechny SO a PS</w:t>
            </w:r>
            <w:r w:rsidR="00590FD6">
              <w:t>, s tím, že pro SO svršku a spodku se v maximální míře využijí výluky červenec-srpen 2024</w:t>
            </w:r>
            <w:r w:rsidRPr="00194E72">
              <w:t xml:space="preserve"> </w:t>
            </w:r>
          </w:p>
          <w:p w14:paraId="39805356" w14:textId="34EE48B5" w:rsidR="00E55B33" w:rsidRPr="00194E72" w:rsidRDefault="00E55B33" w:rsidP="00C8486C">
            <w:pPr>
              <w:pStyle w:val="Tabulka-9"/>
            </w:pPr>
          </w:p>
        </w:tc>
        <w:tc>
          <w:tcPr>
            <w:tcW w:w="3260" w:type="dxa"/>
          </w:tcPr>
          <w:p w14:paraId="0B09EE33" w14:textId="34680BA4" w:rsidR="00E41EEA" w:rsidRPr="00194E72" w:rsidRDefault="00700ED0" w:rsidP="00C8486C">
            <w:pPr>
              <w:pStyle w:val="Tabulka-9"/>
            </w:pPr>
            <w:r>
              <w:t>12</w:t>
            </w:r>
            <w:r w:rsidRPr="00752519">
              <w:t xml:space="preserve"> měsíců od Data zahájení prací</w:t>
            </w:r>
          </w:p>
        </w:tc>
      </w:tr>
      <w:tr w:rsidR="00E41EEA" w14:paraId="221D89A9" w14:textId="77777777" w:rsidTr="001C7156">
        <w:tc>
          <w:tcPr>
            <w:tcW w:w="5608" w:type="dxa"/>
          </w:tcPr>
          <w:p w14:paraId="09C8F99B" w14:textId="132492E9" w:rsidR="00E41EEA" w:rsidRPr="00700ED0" w:rsidRDefault="00E41EEA" w:rsidP="00C8486C">
            <w:pPr>
              <w:pStyle w:val="Tabulka-9"/>
            </w:pPr>
            <w:r w:rsidRPr="009136A0">
              <w:t>Sekce</w:t>
            </w:r>
            <w:r w:rsidR="001965E6" w:rsidRPr="009136A0">
              <w:t xml:space="preserve"> 2</w:t>
            </w:r>
            <w:r w:rsidR="00700ED0" w:rsidRPr="009136A0">
              <w:t xml:space="preserve"> </w:t>
            </w:r>
            <w:r w:rsidR="00700ED0" w:rsidRPr="00700ED0">
              <w:t>DSPS, GDSPS, dokladová část</w:t>
            </w:r>
          </w:p>
        </w:tc>
        <w:tc>
          <w:tcPr>
            <w:tcW w:w="3260" w:type="dxa"/>
          </w:tcPr>
          <w:p w14:paraId="7E1C6361" w14:textId="16935BC9" w:rsidR="00E41EEA" w:rsidRPr="00194E72" w:rsidRDefault="00700ED0" w:rsidP="00C8486C">
            <w:pPr>
              <w:pStyle w:val="Tabulka-9"/>
            </w:pPr>
            <w:r w:rsidRPr="00700ED0">
              <w:t>3 měsíce od dokončení Sekce 1</w:t>
            </w:r>
          </w:p>
        </w:tc>
      </w:tr>
      <w:tr w:rsidR="00E41EEA" w14:paraId="28736288" w14:textId="77777777" w:rsidTr="001C7156">
        <w:tc>
          <w:tcPr>
            <w:tcW w:w="5608" w:type="dxa"/>
          </w:tcPr>
          <w:p w14:paraId="6236D0F7" w14:textId="77C564AC" w:rsidR="00E41EEA" w:rsidRPr="00194E72" w:rsidRDefault="00E41EEA" w:rsidP="00C8486C">
            <w:pPr>
              <w:pStyle w:val="Tabulka-9"/>
            </w:pPr>
          </w:p>
        </w:tc>
        <w:tc>
          <w:tcPr>
            <w:tcW w:w="3260" w:type="dxa"/>
          </w:tcPr>
          <w:p w14:paraId="6BFB72E3" w14:textId="6AB41B22" w:rsidR="00E41EEA" w:rsidRPr="00194E72" w:rsidRDefault="00E41EEA" w:rsidP="00C8486C">
            <w:pPr>
              <w:pStyle w:val="Tabulka-9"/>
            </w:pP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930A0F4" w14:textId="61AB8C25" w:rsidR="00B33FB2" w:rsidRPr="00CF609C" w:rsidRDefault="00B33FB2" w:rsidP="00CF609C">
      <w:pPr>
        <w:pStyle w:val="PNTextzkladn"/>
      </w:pPr>
      <w:r w:rsidRPr="00CF609C">
        <w:t>Zhotovitel se zavazuje, že v průběhu plnění Díla umožní v souvislosti s prováděním prací na Díle provedení studentské exkurze</w:t>
      </w:r>
      <w:r w:rsidR="00097CAC">
        <w:t> </w:t>
      </w:r>
      <w:r w:rsidRPr="00CF609C">
        <w:t xml:space="preserve">na Staveništi. </w:t>
      </w:r>
    </w:p>
    <w:p w14:paraId="399B9592"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0C5CF3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FAB4E44"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9E66603"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A6D951E" w14:textId="77777777" w:rsidR="00C96E7C" w:rsidRDefault="00C96E7C" w:rsidP="00150E39">
      <w:pPr>
        <w:pStyle w:val="PNNadpis10bPod-l111"/>
      </w:pPr>
      <w:r>
        <w:t>2.1</w:t>
      </w:r>
      <w:r w:rsidR="00CF609C">
        <w:tab/>
      </w:r>
      <w:r>
        <w:t>Právo přístupu na staveniště</w:t>
      </w:r>
    </w:p>
    <w:p w14:paraId="68FE771D" w14:textId="3271671C" w:rsidR="00C96E7C" w:rsidRDefault="00C96E7C" w:rsidP="005D168C">
      <w:pPr>
        <w:pStyle w:val="PNTextzkladn"/>
      </w:pPr>
      <w:r>
        <w:t xml:space="preserve">Přístup na Staveniště bude Zhotoviteli umožněn od </w:t>
      </w:r>
      <w:r w:rsidR="00982250">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B697E00" w14:textId="4211365A" w:rsidR="00590FD6" w:rsidRDefault="00590FD6" w:rsidP="00590FD6">
      <w:pPr>
        <w:pStyle w:val="PNOdrka1-"/>
      </w:pPr>
      <w:r>
        <w:t xml:space="preserve">Správce stavby </w:t>
      </w:r>
      <w:r w:rsidRPr="00811B05">
        <w:t xml:space="preserve">– </w:t>
      </w:r>
      <w:r>
        <w:t>Bc. Milan Komárek</w:t>
      </w:r>
      <w:r w:rsidRPr="00811B05">
        <w:t>,</w:t>
      </w:r>
      <w:r>
        <w:t xml:space="preserve"> +420</w:t>
      </w:r>
      <w:r w:rsidR="002F0699">
        <w:t> 601 090 454</w:t>
      </w:r>
      <w:r>
        <w:t xml:space="preserve">, </w:t>
      </w:r>
      <w:hyperlink r:id="rId14" w:history="1">
        <w:r w:rsidR="002F0699" w:rsidRPr="00654530">
          <w:rPr>
            <w:rStyle w:val="Hypertextovodkaz"/>
            <w:noProof w:val="0"/>
          </w:rPr>
          <w:t>KomarekMi@spravazeleznic.cz</w:t>
        </w:r>
      </w:hyperlink>
      <w:r>
        <w:t xml:space="preserve"> </w:t>
      </w:r>
    </w:p>
    <w:p w14:paraId="1913C8AD" w14:textId="2991790C" w:rsidR="00590FD6" w:rsidRPr="0012171B" w:rsidRDefault="00590FD6" w:rsidP="00590FD6">
      <w:pPr>
        <w:pStyle w:val="PNOdrka1-"/>
      </w:pPr>
      <w:r w:rsidRPr="0012171B">
        <w:t xml:space="preserve">ve věci kontroly požití alkoholu a/nebo návykových látek – </w:t>
      </w:r>
      <w:r w:rsidR="002F0699" w:rsidRPr="0012171B">
        <w:t>vedoucí zaměstnanci OŘ Brno</w:t>
      </w:r>
      <w:r w:rsidRPr="0012171B">
        <w:t xml:space="preserve"> </w:t>
      </w:r>
    </w:p>
    <w:p w14:paraId="2706664C" w14:textId="114EB78C" w:rsidR="00590FD6" w:rsidRPr="0012171B" w:rsidRDefault="00590FD6" w:rsidP="00590FD6">
      <w:pPr>
        <w:pStyle w:val="PNOdrka1-"/>
      </w:pPr>
      <w:r w:rsidRPr="0012171B">
        <w:t xml:space="preserve">úředně oprávněný zeměměřický inženýr – </w:t>
      </w:r>
      <w:r w:rsidR="0012171B" w:rsidRPr="0012171B">
        <w:t>Ing. Ivan Liška, tel.: 606 709 855,</w:t>
      </w:r>
      <w:r w:rsidR="0012171B" w:rsidRPr="0012171B">
        <w:br/>
        <w:t>email: LiskaI@spravazeleznic.cz</w:t>
      </w:r>
      <w:r w:rsidR="0012171B" w:rsidRPr="009136A0" w:rsidDel="0012171B">
        <w:t xml:space="preserve"> </w:t>
      </w:r>
    </w:p>
    <w:p w14:paraId="0DCE615E" w14:textId="698DCA53" w:rsidR="00C96E7C" w:rsidRPr="00CF609C" w:rsidRDefault="00071A0E" w:rsidP="009136A0">
      <w:pPr>
        <w:pStyle w:val="PNTextzkladn"/>
        <w:numPr>
          <w:ilvl w:val="0"/>
          <w:numId w:val="9"/>
        </w:numPr>
        <w:rPr>
          <w:i/>
        </w:rPr>
      </w:pPr>
      <w:r w:rsidRPr="009136A0">
        <w:t>koordinátor BOZP na staveništi</w:t>
      </w:r>
      <w:r w:rsidR="002F0699" w:rsidRPr="0012171B">
        <w:t xml:space="preserve"> – bude představen při předání staveniště</w:t>
      </w:r>
    </w:p>
    <w:p w14:paraId="417A0952"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lastRenderedPageBreak/>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77777777" w:rsidR="00500582" w:rsidRPr="00005947" w:rsidRDefault="00500582" w:rsidP="00150E39">
      <w:pPr>
        <w:pStyle w:val="PNTextzkladn"/>
        <w:keepNext/>
      </w:pPr>
      <w:r w:rsidRPr="00005947">
        <w:t>Pro provádění Díla jsou stanoveny následující milníky:</w:t>
      </w:r>
    </w:p>
    <w:p w14:paraId="009120A5" w14:textId="25BC2E36" w:rsidR="00500582" w:rsidRPr="00005947" w:rsidRDefault="001E4D38" w:rsidP="00CF609C">
      <w:pPr>
        <w:pStyle w:val="PNTextzkladn"/>
      </w:pPr>
      <w:r w:rsidRPr="009136A0">
        <w:t>12</w:t>
      </w:r>
      <w:r w:rsidR="00005947" w:rsidRPr="009136A0">
        <w:t xml:space="preserve"> </w:t>
      </w:r>
      <w:r w:rsidRPr="009136A0">
        <w:t>měsíců od data zahájení prací</w:t>
      </w:r>
      <w:r w:rsidR="002F0699">
        <w:t xml:space="preserve"> + 3 měsíce na </w:t>
      </w:r>
      <w:r w:rsidR="00E26608" w:rsidRPr="00700ED0">
        <w:t>DSPS, GDSPS</w:t>
      </w:r>
      <w:r w:rsidR="00E26608">
        <w:t>.</w:t>
      </w:r>
      <w:r w:rsidR="00E26608" w:rsidRPr="00005947" w:rsidDel="001E4D38">
        <w:t xml:space="preserve"> </w:t>
      </w:r>
      <w:r w:rsidR="00E26608">
        <w:t>S maximálním využitím výluky červenec – srpen 2024 pro stavební objekty</w:t>
      </w:r>
    </w:p>
    <w:p w14:paraId="5A9E0FBD" w14:textId="3F45A296" w:rsidR="00500582" w:rsidRPr="009136A0" w:rsidRDefault="00500582" w:rsidP="00CF609C">
      <w:pPr>
        <w:pStyle w:val="PNTextzkladn"/>
      </w:pPr>
      <w:r w:rsidRPr="00005947">
        <w:t>Pro provádění Díla jsou stanoveny následující finanční milníky</w:t>
      </w:r>
      <w:r w:rsidRPr="009136A0">
        <w:t>:</w:t>
      </w:r>
    </w:p>
    <w:p w14:paraId="0646A755" w14:textId="4B6C11B7" w:rsidR="001E4D38" w:rsidRPr="00005947" w:rsidRDefault="001E4D38" w:rsidP="00CF609C">
      <w:pPr>
        <w:pStyle w:val="PNTextzkladn"/>
      </w:pPr>
      <w:r w:rsidRPr="009136A0">
        <w:t>minimální finanční plnění v roce 2024</w:t>
      </w:r>
      <w:r w:rsidR="00E26608">
        <w:t xml:space="preserve"> (31.10.2024)</w:t>
      </w:r>
      <w:r w:rsidRPr="009136A0">
        <w:t>: 100 mil. Kč</w:t>
      </w:r>
    </w:p>
    <w:p w14:paraId="48876814" w14:textId="77777777" w:rsidR="00C96E7C" w:rsidRPr="00005947" w:rsidRDefault="00C96E7C" w:rsidP="00150E39">
      <w:pPr>
        <w:pStyle w:val="PNNadpis10bPod-l111"/>
      </w:pPr>
      <w:r w:rsidRPr="00005947">
        <w:t>8.2, 8.4</w:t>
      </w:r>
      <w:r w:rsidR="00150E39" w:rsidRPr="00005947">
        <w:tab/>
      </w:r>
      <w:r w:rsidRPr="00005947">
        <w:t>Doba pro dokončení, Prodloužení doby pro dokončení</w:t>
      </w:r>
    </w:p>
    <w:p w14:paraId="0DB09425" w14:textId="602D3ABB" w:rsidR="00C96E7C" w:rsidRPr="00005947" w:rsidRDefault="00C96E7C" w:rsidP="005D168C">
      <w:pPr>
        <w:pStyle w:val="PNTextzkladn"/>
      </w:pPr>
      <w:r w:rsidRPr="00005947">
        <w:t xml:space="preserve">Zhotovitel je povinen dokončit celé Dílo včetně příslušné dokumentace dle </w:t>
      </w:r>
      <w:r w:rsidR="004A00B4" w:rsidRPr="00005947">
        <w:t>P</w:t>
      </w:r>
      <w:r w:rsidRPr="00005947">
        <w:t>od-článku 7.9 do</w:t>
      </w:r>
      <w:r w:rsidR="00204751" w:rsidRPr="00005947">
        <w:t> </w:t>
      </w:r>
      <w:r w:rsidR="001E4D38" w:rsidRPr="00005947">
        <w:t>15 měsíců</w:t>
      </w:r>
      <w:r w:rsidRPr="00005947">
        <w:t xml:space="preserve">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38F56F63" w:rsidR="00C96E7C" w:rsidRPr="00005947"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005947">
        <w:t>a </w:t>
      </w:r>
      <w:r w:rsidRPr="00005947">
        <w:t>zákona</w:t>
      </w:r>
      <w:r w:rsidR="00582C15" w:rsidRPr="00005947">
        <w:t xml:space="preserve"> </w:t>
      </w:r>
      <w:r w:rsidR="00DD0A5F" w:rsidRPr="00005947">
        <w:t>č.266/1994 Sb.,</w:t>
      </w:r>
      <w:r w:rsidR="00D42C7E" w:rsidRPr="00005947">
        <w:t xml:space="preserve"> </w:t>
      </w:r>
      <w:r w:rsidR="00582C15" w:rsidRPr="00005947">
        <w:t>o </w:t>
      </w:r>
      <w:r w:rsidR="00DD0A5F" w:rsidRPr="00005947">
        <w:t>drá</w:t>
      </w:r>
      <w:r w:rsidRPr="00005947">
        <w:t>hách</w:t>
      </w:r>
      <w:r w:rsidR="00D42C7E" w:rsidRPr="00005947">
        <w:t>,</w:t>
      </w:r>
      <w:r w:rsidRPr="00005947">
        <w:t xml:space="preserve"> nejpozději do </w:t>
      </w:r>
      <w:r w:rsidR="001E4D38" w:rsidRPr="009136A0">
        <w:t>6.12.2024</w:t>
      </w:r>
      <w:r w:rsidRPr="00005947">
        <w:t>.</w:t>
      </w:r>
    </w:p>
    <w:p w14:paraId="2E6FB856" w14:textId="77777777" w:rsidR="0046368B" w:rsidRDefault="0046368B" w:rsidP="0046368B">
      <w:pPr>
        <w:pStyle w:val="PNNadpis10bPod-l111"/>
      </w:pPr>
      <w:r>
        <w:lastRenderedPageBreak/>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5E26445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005947">
        <w:t xml:space="preserve">se </w:t>
      </w:r>
      <w:r w:rsidR="0064318F" w:rsidRPr="00005947">
        <w:t>20</w:t>
      </w:r>
      <w:r w:rsidR="00582C15" w:rsidRPr="009136A0">
        <w:t> </w:t>
      </w:r>
      <w:r w:rsidRPr="009136A0">
        <w:t>%</w:t>
      </w:r>
      <w:r w:rsidRPr="009136A0">
        <w:rPr>
          <w:i/>
        </w:rPr>
        <w:t xml:space="preserve">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 xml:space="preserve">po sobě následujících fakturách skutečného plnění, která budou bezprostředně navazovat po datu poskytnutí zálohové platby. </w:t>
      </w:r>
      <w:r w:rsidRPr="00D42C7E">
        <w:lastRenderedPageBreak/>
        <w:t>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0EA257EC"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lastRenderedPageBreak/>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A5A84" w14:textId="77777777" w:rsidR="006F107E" w:rsidRDefault="006F107E" w:rsidP="00962258">
      <w:pPr>
        <w:spacing w:after="0" w:line="240" w:lineRule="auto"/>
      </w:pPr>
      <w:r>
        <w:separator/>
      </w:r>
    </w:p>
  </w:endnote>
  <w:endnote w:type="continuationSeparator" w:id="0">
    <w:p w14:paraId="793BABCD" w14:textId="77777777" w:rsidR="006F107E" w:rsidRDefault="006F10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03F218EE"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9136A0" w:rsidRPr="009136A0">
            <w:rPr>
              <w:bCs/>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210169F0"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9136A0" w:rsidRPr="009136A0">
            <w:rPr>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E01A5" w14:textId="77777777" w:rsidR="006F107E" w:rsidRDefault="006F107E" w:rsidP="00962258">
      <w:pPr>
        <w:spacing w:after="0" w:line="240" w:lineRule="auto"/>
      </w:pPr>
      <w:r>
        <w:separator/>
      </w:r>
    </w:p>
  </w:footnote>
  <w:footnote w:type="continuationSeparator" w:id="0">
    <w:p w14:paraId="1CD374B2" w14:textId="77777777" w:rsidR="006F107E" w:rsidRDefault="006F10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7F1DE9"/>
    <w:multiLevelType w:val="hybridMultilevel"/>
    <w:tmpl w:val="29864FF2"/>
    <w:lvl w:ilvl="0" w:tplc="04050001">
      <w:start w:val="1"/>
      <w:numFmt w:val="bullet"/>
      <w:lvlText w:val=""/>
      <w:lvlJc w:val="left"/>
      <w:pPr>
        <w:ind w:left="720" w:hanging="360"/>
      </w:pPr>
      <w:rPr>
        <w:rFonts w:ascii="Symbol" w:hAnsi="Symbol" w:hint="default"/>
      </w:rPr>
    </w:lvl>
    <w:lvl w:ilvl="1" w:tplc="498E2CBC">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5E96942"/>
    <w:multiLevelType w:val="hybridMultilevel"/>
    <w:tmpl w:val="035C26FC"/>
    <w:lvl w:ilvl="0" w:tplc="9E8E365E">
      <w:numFmt w:val="bullet"/>
      <w:lvlText w:val="-"/>
      <w:lvlJc w:val="left"/>
      <w:pPr>
        <w:ind w:left="570" w:hanging="21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num w:numId="1">
    <w:abstractNumId w:val="1"/>
  </w:num>
  <w:num w:numId="2">
    <w:abstractNumId w:val="0"/>
  </w:num>
  <w:num w:numId="3">
    <w:abstractNumId w:val="8"/>
  </w:num>
  <w:num w:numId="4">
    <w:abstractNumId w:val="2"/>
  </w:num>
  <w:num w:numId="5">
    <w:abstractNumId w:val="5"/>
  </w:num>
  <w:num w:numId="6">
    <w:abstractNumId w:val="6"/>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5947"/>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171B"/>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4D38"/>
    <w:rsid w:val="001E678E"/>
    <w:rsid w:val="001E6C06"/>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699"/>
    <w:rsid w:val="002F0F70"/>
    <w:rsid w:val="002F4333"/>
    <w:rsid w:val="00312736"/>
    <w:rsid w:val="00322AA5"/>
    <w:rsid w:val="003259C2"/>
    <w:rsid w:val="00327EEF"/>
    <w:rsid w:val="0033239F"/>
    <w:rsid w:val="00332801"/>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3CA3"/>
    <w:rsid w:val="0037545D"/>
    <w:rsid w:val="003907DF"/>
    <w:rsid w:val="003910F9"/>
    <w:rsid w:val="0039276A"/>
    <w:rsid w:val="00392EB6"/>
    <w:rsid w:val="00394B06"/>
    <w:rsid w:val="00394C56"/>
    <w:rsid w:val="003956C6"/>
    <w:rsid w:val="003A14A2"/>
    <w:rsid w:val="003B3E68"/>
    <w:rsid w:val="003C33F2"/>
    <w:rsid w:val="003C5F1F"/>
    <w:rsid w:val="003D1C88"/>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A4A1F"/>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FD6"/>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4318F"/>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2725"/>
    <w:rsid w:val="006C442A"/>
    <w:rsid w:val="006C5D15"/>
    <w:rsid w:val="006D56FB"/>
    <w:rsid w:val="006E0578"/>
    <w:rsid w:val="006E13F8"/>
    <w:rsid w:val="006E314D"/>
    <w:rsid w:val="006F107E"/>
    <w:rsid w:val="006F3A6E"/>
    <w:rsid w:val="006F75EE"/>
    <w:rsid w:val="00700C23"/>
    <w:rsid w:val="00700ED0"/>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34CE2"/>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36A0"/>
    <w:rsid w:val="009162F5"/>
    <w:rsid w:val="00922385"/>
    <w:rsid w:val="009223DF"/>
    <w:rsid w:val="0092771B"/>
    <w:rsid w:val="00927B47"/>
    <w:rsid w:val="00936091"/>
    <w:rsid w:val="00940D8A"/>
    <w:rsid w:val="00953532"/>
    <w:rsid w:val="00962258"/>
    <w:rsid w:val="009678B7"/>
    <w:rsid w:val="00967F7C"/>
    <w:rsid w:val="00982250"/>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29E"/>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665D3"/>
    <w:rsid w:val="00B75EE1"/>
    <w:rsid w:val="00B77481"/>
    <w:rsid w:val="00B81113"/>
    <w:rsid w:val="00B8518B"/>
    <w:rsid w:val="00B94735"/>
    <w:rsid w:val="00B97CC3"/>
    <w:rsid w:val="00BA0EBA"/>
    <w:rsid w:val="00BB1D19"/>
    <w:rsid w:val="00BB79E8"/>
    <w:rsid w:val="00BC05F2"/>
    <w:rsid w:val="00BC06C4"/>
    <w:rsid w:val="00BC60BF"/>
    <w:rsid w:val="00BC6C33"/>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9AE"/>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118B"/>
    <w:rsid w:val="00DD24AF"/>
    <w:rsid w:val="00DD46F3"/>
    <w:rsid w:val="00DE56F2"/>
    <w:rsid w:val="00DF116D"/>
    <w:rsid w:val="00DF303C"/>
    <w:rsid w:val="00DF70D9"/>
    <w:rsid w:val="00E01FF7"/>
    <w:rsid w:val="00E06EDE"/>
    <w:rsid w:val="00E1344F"/>
    <w:rsid w:val="00E13658"/>
    <w:rsid w:val="00E16FF7"/>
    <w:rsid w:val="00E26608"/>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28E6"/>
    <w:rsid w:val="00F52E79"/>
    <w:rsid w:val="00F54432"/>
    <w:rsid w:val="00F56EF4"/>
    <w:rsid w:val="00F57F2E"/>
    <w:rsid w:val="00F659EB"/>
    <w:rsid w:val="00F66A9C"/>
    <w:rsid w:val="00F769B3"/>
    <w:rsid w:val="00F83E24"/>
    <w:rsid w:val="00F86BA6"/>
    <w:rsid w:val="00F87750"/>
    <w:rsid w:val="00F95494"/>
    <w:rsid w:val="00F95772"/>
    <w:rsid w:val="00FA2249"/>
    <w:rsid w:val="00FA401F"/>
    <w:rsid w:val="00FA5D31"/>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paragraph" w:customStyle="1" w:styleId="Tituldatum">
    <w:name w:val="_Titul_datum"/>
    <w:basedOn w:val="Normln"/>
    <w:link w:val="TituldatumChar"/>
    <w:qFormat/>
    <w:rsid w:val="00332801"/>
    <w:pPr>
      <w:spacing w:after="240" w:line="264" w:lineRule="auto"/>
    </w:pPr>
    <w:rPr>
      <w:sz w:val="24"/>
      <w:szCs w:val="24"/>
    </w:rPr>
  </w:style>
  <w:style w:type="character" w:customStyle="1" w:styleId="TituldatumChar">
    <w:name w:val="_Titul_datum Char"/>
    <w:basedOn w:val="Standardnpsmoodstavce"/>
    <w:link w:val="Tituldatum"/>
    <w:rsid w:val="00332801"/>
    <w:rPr>
      <w:rFonts w:ascii="Verdana" w:hAnsi="Verdana"/>
      <w:sz w:val="24"/>
      <w:szCs w:val="24"/>
    </w:rPr>
  </w:style>
  <w:style w:type="character" w:customStyle="1" w:styleId="Nzevakce">
    <w:name w:val="_Název_akce"/>
    <w:basedOn w:val="Standardnpsmoodstavce"/>
    <w:qFormat/>
    <w:rsid w:val="00332801"/>
    <w:rPr>
      <w:rFonts w:ascii="Verdana" w:hAnsi="Verdana"/>
      <w:b/>
      <w:sz w:val="36"/>
    </w:rPr>
  </w:style>
  <w:style w:type="character" w:styleId="Nevyeenzmnka">
    <w:name w:val="Unresolved Mention"/>
    <w:basedOn w:val="Standardnpsmoodstavce"/>
    <w:uiPriority w:val="99"/>
    <w:semiHidden/>
    <w:unhideWhenUsed/>
    <w:rsid w:val="002F0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arekMi@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429A7"/>
    <w:rsid w:val="00153560"/>
    <w:rsid w:val="002E659A"/>
    <w:rsid w:val="003A4B13"/>
    <w:rsid w:val="00436061"/>
    <w:rsid w:val="004B1F07"/>
    <w:rsid w:val="006037EB"/>
    <w:rsid w:val="006F6EFB"/>
    <w:rsid w:val="0097368E"/>
    <w:rsid w:val="00DB011C"/>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37EB"/>
    <w:rPr>
      <w:color w:val="808080"/>
    </w:rPr>
  </w:style>
  <w:style w:type="paragraph" w:customStyle="1" w:styleId="CCFBFD4190BD42A2B28E90CCC996420D">
    <w:name w:val="CCFBFD4190BD42A2B28E90CCC996420D"/>
  </w:style>
  <w:style w:type="paragraph" w:customStyle="1" w:styleId="9EB03CB420D74C3EA79E89CC926EF9E1">
    <w:name w:val="9EB03CB420D74C3EA79E89CC926EF9E1"/>
    <w:rsid w:val="006037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90151-CF79-4DCB-B1B0-2C60F3701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4b3e1f74-04d6-4e59-a4e3-9522d4c0e0f1"/>
    <ds:schemaRef ds:uri="c0fc9429-20c4-4937-a6a6-59ec25f2aedb"/>
    <ds:schemaRef ds:uri="http://www.w3.org/XML/1998/namespace"/>
    <ds:schemaRef ds:uri="http://purl.org/dc/dcmitype/"/>
  </ds:schemaRefs>
</ds:datastoreItem>
</file>

<file path=customXml/itemProps4.xml><?xml version="1.0" encoding="utf-8"?>
<ds:datastoreItem xmlns:ds="http://schemas.openxmlformats.org/officeDocument/2006/customXml" ds:itemID="{0AC73D35-B3BE-4183-98D5-60FCCC51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1</TotalTime>
  <Pages>9</Pages>
  <Words>3374</Words>
  <Characters>19909</Characters>
  <Application>Microsoft Office Word</Application>
  <DocSecurity>0</DocSecurity>
  <Lines>165</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Petříček Roman, Ing.</cp:lastModifiedBy>
  <cp:revision>3</cp:revision>
  <cp:lastPrinted>2022-12-05T08:31:00Z</cp:lastPrinted>
  <dcterms:created xsi:type="dcterms:W3CDTF">2024-01-02T11:20:00Z</dcterms:created>
  <dcterms:modified xsi:type="dcterms:W3CDTF">2024-01-02T15:14:00Z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