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B8B74B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D6406" w:rsidRPr="002D6406">
        <w:rPr>
          <w:rFonts w:ascii="Verdana" w:hAnsi="Verdana"/>
          <w:sz w:val="18"/>
          <w:szCs w:val="18"/>
        </w:rPr>
        <w:t>Vakuový separátor oleje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1F4DB2">
        <w:rPr>
          <w:rFonts w:ascii="Verdana" w:hAnsi="Verdana"/>
          <w:sz w:val="18"/>
          <w:szCs w:val="18"/>
          <w:highlight w:val="green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4458D543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D6406" w:rsidRPr="002D640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5FCB7ED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6406" w:rsidRPr="002D64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06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2024-01-15T07:55:00Z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