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6754A01F"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74006E4A" w:rsidR="0035531B" w:rsidRDefault="0035531B" w:rsidP="00EB46E5">
      <w:pPr>
        <w:pStyle w:val="Titul2"/>
      </w:pPr>
      <w:r w:rsidRPr="00B648B5">
        <w:t>„</w:t>
      </w:r>
      <w:r w:rsidR="00B648B5" w:rsidRPr="00B648B5">
        <w:t xml:space="preserve">Rekonstrukce výpravní budovy </w:t>
      </w:r>
      <w:r w:rsidR="006D3345">
        <w:t>ŽST</w:t>
      </w:r>
      <w:r w:rsidR="00B648B5" w:rsidRPr="00B648B5">
        <w:t xml:space="preserve"> Čáslav</w:t>
      </w:r>
      <w:r w:rsidRPr="00B648B5">
        <w:t>“</w:t>
      </w:r>
    </w:p>
    <w:p w14:paraId="62F3EC24" w14:textId="77777777" w:rsidR="00AD0C7B" w:rsidRPr="006C2343" w:rsidRDefault="00AD0C7B" w:rsidP="00EB46E5">
      <w:pPr>
        <w:pStyle w:val="Titul2"/>
      </w:pPr>
    </w:p>
    <w:p w14:paraId="42B71179" w14:textId="4BA00E02" w:rsidR="00EA4A40" w:rsidRDefault="00EA4A40" w:rsidP="00EA4A40">
      <w:pPr>
        <w:pStyle w:val="Text1-1"/>
        <w:numPr>
          <w:ilvl w:val="0"/>
          <w:numId w:val="0"/>
        </w:numPr>
        <w:tabs>
          <w:tab w:val="left" w:pos="708"/>
        </w:tabs>
        <w:ind w:left="737" w:hanging="737"/>
      </w:pPr>
      <w:r>
        <w:t xml:space="preserve">Č.j. </w:t>
      </w:r>
      <w:r w:rsidR="00D42260" w:rsidRPr="00D42260">
        <w:t>26668/2023-SŽ-SSZ-OVZ</w:t>
      </w:r>
    </w:p>
    <w:p w14:paraId="43DE8F7A" w14:textId="77777777" w:rsidR="006C2343" w:rsidRPr="006C2343" w:rsidRDefault="00315FB1" w:rsidP="00315FB1">
      <w:pPr>
        <w:pStyle w:val="Titul2"/>
        <w:tabs>
          <w:tab w:val="clear" w:pos="6796"/>
          <w:tab w:val="left" w:pos="3764"/>
        </w:tabs>
      </w:pPr>
      <w:r>
        <w:tab/>
      </w:r>
    </w:p>
    <w:p w14:paraId="5B10E4D6" w14:textId="793FA4D7" w:rsidR="005F769B" w:rsidRDefault="005F769B" w:rsidP="005F769B"/>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2EE37FB0" w14:textId="19A3BA1A"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5DED7EA3" w14:textId="30DCA9B0" w:rsidR="000A103F"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3779241" w:history="1">
        <w:r w:rsidR="000A103F" w:rsidRPr="00A53C15">
          <w:rPr>
            <w:rStyle w:val="Hypertextovodkaz"/>
          </w:rPr>
          <w:t>1.</w:t>
        </w:r>
        <w:r w:rsidR="000A103F">
          <w:rPr>
            <w:rFonts w:eastAsiaTheme="minorEastAsia"/>
            <w:caps w:val="0"/>
            <w:noProof/>
            <w:kern w:val="2"/>
            <w:sz w:val="22"/>
            <w:szCs w:val="22"/>
            <w:lang w:eastAsia="cs-CZ"/>
            <w14:ligatures w14:val="standardContextual"/>
          </w:rPr>
          <w:tab/>
        </w:r>
        <w:r w:rsidR="000A103F" w:rsidRPr="00A53C15">
          <w:rPr>
            <w:rStyle w:val="Hypertextovodkaz"/>
          </w:rPr>
          <w:t>ÚVODNÍ USTANOVENÍ</w:t>
        </w:r>
        <w:r w:rsidR="000A103F">
          <w:rPr>
            <w:noProof/>
            <w:webHidden/>
          </w:rPr>
          <w:tab/>
        </w:r>
        <w:r w:rsidR="000A103F">
          <w:rPr>
            <w:noProof/>
            <w:webHidden/>
          </w:rPr>
          <w:fldChar w:fldCharType="begin"/>
        </w:r>
        <w:r w:rsidR="000A103F">
          <w:rPr>
            <w:noProof/>
            <w:webHidden/>
          </w:rPr>
          <w:instrText xml:space="preserve"> PAGEREF _Toc153779241 \h </w:instrText>
        </w:r>
        <w:r w:rsidR="000A103F">
          <w:rPr>
            <w:noProof/>
            <w:webHidden/>
          </w:rPr>
        </w:r>
        <w:r w:rsidR="000A103F">
          <w:rPr>
            <w:noProof/>
            <w:webHidden/>
          </w:rPr>
          <w:fldChar w:fldCharType="separate"/>
        </w:r>
        <w:r w:rsidR="00BD3DE3">
          <w:rPr>
            <w:noProof/>
            <w:webHidden/>
          </w:rPr>
          <w:t>3</w:t>
        </w:r>
        <w:r w:rsidR="000A103F">
          <w:rPr>
            <w:noProof/>
            <w:webHidden/>
          </w:rPr>
          <w:fldChar w:fldCharType="end"/>
        </w:r>
      </w:hyperlink>
    </w:p>
    <w:p w14:paraId="7B20173E" w14:textId="020D3CBE" w:rsidR="000A103F" w:rsidRDefault="00BD3DE3">
      <w:pPr>
        <w:pStyle w:val="Obsah1"/>
        <w:rPr>
          <w:rFonts w:eastAsiaTheme="minorEastAsia"/>
          <w:caps w:val="0"/>
          <w:noProof/>
          <w:kern w:val="2"/>
          <w:sz w:val="22"/>
          <w:szCs w:val="22"/>
          <w:lang w:eastAsia="cs-CZ"/>
          <w14:ligatures w14:val="standardContextual"/>
        </w:rPr>
      </w:pPr>
      <w:hyperlink w:anchor="_Toc153779242" w:history="1">
        <w:r w:rsidR="000A103F" w:rsidRPr="00A53C15">
          <w:rPr>
            <w:rStyle w:val="Hypertextovodkaz"/>
          </w:rPr>
          <w:t>2.</w:t>
        </w:r>
        <w:r w:rsidR="000A103F">
          <w:rPr>
            <w:rFonts w:eastAsiaTheme="minorEastAsia"/>
            <w:caps w:val="0"/>
            <w:noProof/>
            <w:kern w:val="2"/>
            <w:sz w:val="22"/>
            <w:szCs w:val="22"/>
            <w:lang w:eastAsia="cs-CZ"/>
            <w14:ligatures w14:val="standardContextual"/>
          </w:rPr>
          <w:tab/>
        </w:r>
        <w:r w:rsidR="000A103F" w:rsidRPr="00A53C15">
          <w:rPr>
            <w:rStyle w:val="Hypertextovodkaz"/>
          </w:rPr>
          <w:t>IDENTIFIKAČNÍ ÚDAJE ZADAVATELE</w:t>
        </w:r>
        <w:r w:rsidR="000A103F">
          <w:rPr>
            <w:noProof/>
            <w:webHidden/>
          </w:rPr>
          <w:tab/>
        </w:r>
        <w:r w:rsidR="000A103F">
          <w:rPr>
            <w:noProof/>
            <w:webHidden/>
          </w:rPr>
          <w:fldChar w:fldCharType="begin"/>
        </w:r>
        <w:r w:rsidR="000A103F">
          <w:rPr>
            <w:noProof/>
            <w:webHidden/>
          </w:rPr>
          <w:instrText xml:space="preserve"> PAGEREF _Toc153779242 \h </w:instrText>
        </w:r>
        <w:r w:rsidR="000A103F">
          <w:rPr>
            <w:noProof/>
            <w:webHidden/>
          </w:rPr>
        </w:r>
        <w:r w:rsidR="000A103F">
          <w:rPr>
            <w:noProof/>
            <w:webHidden/>
          </w:rPr>
          <w:fldChar w:fldCharType="separate"/>
        </w:r>
        <w:r>
          <w:rPr>
            <w:noProof/>
            <w:webHidden/>
          </w:rPr>
          <w:t>3</w:t>
        </w:r>
        <w:r w:rsidR="000A103F">
          <w:rPr>
            <w:noProof/>
            <w:webHidden/>
          </w:rPr>
          <w:fldChar w:fldCharType="end"/>
        </w:r>
      </w:hyperlink>
    </w:p>
    <w:p w14:paraId="1928922C" w14:textId="3C752ADB" w:rsidR="000A103F" w:rsidRDefault="00BD3DE3">
      <w:pPr>
        <w:pStyle w:val="Obsah1"/>
        <w:rPr>
          <w:rFonts w:eastAsiaTheme="minorEastAsia"/>
          <w:caps w:val="0"/>
          <w:noProof/>
          <w:kern w:val="2"/>
          <w:sz w:val="22"/>
          <w:szCs w:val="22"/>
          <w:lang w:eastAsia="cs-CZ"/>
          <w14:ligatures w14:val="standardContextual"/>
        </w:rPr>
      </w:pPr>
      <w:hyperlink w:anchor="_Toc153779243" w:history="1">
        <w:r w:rsidR="000A103F" w:rsidRPr="00A53C15">
          <w:rPr>
            <w:rStyle w:val="Hypertextovodkaz"/>
          </w:rPr>
          <w:t>3.</w:t>
        </w:r>
        <w:r w:rsidR="000A103F">
          <w:rPr>
            <w:rFonts w:eastAsiaTheme="minorEastAsia"/>
            <w:caps w:val="0"/>
            <w:noProof/>
            <w:kern w:val="2"/>
            <w:sz w:val="22"/>
            <w:szCs w:val="22"/>
            <w:lang w:eastAsia="cs-CZ"/>
            <w14:ligatures w14:val="standardContextual"/>
          </w:rPr>
          <w:tab/>
        </w:r>
        <w:r w:rsidR="000A103F" w:rsidRPr="00A53C15">
          <w:rPr>
            <w:rStyle w:val="Hypertextovodkaz"/>
          </w:rPr>
          <w:t>KOMUNIKACE MEZI ZADAVATELEM a DODAVATELEM</w:t>
        </w:r>
        <w:r w:rsidR="000A103F">
          <w:rPr>
            <w:noProof/>
            <w:webHidden/>
          </w:rPr>
          <w:tab/>
        </w:r>
        <w:r w:rsidR="000A103F">
          <w:rPr>
            <w:noProof/>
            <w:webHidden/>
          </w:rPr>
          <w:fldChar w:fldCharType="begin"/>
        </w:r>
        <w:r w:rsidR="000A103F">
          <w:rPr>
            <w:noProof/>
            <w:webHidden/>
          </w:rPr>
          <w:instrText xml:space="preserve"> PAGEREF _Toc153779243 \h </w:instrText>
        </w:r>
        <w:r w:rsidR="000A103F">
          <w:rPr>
            <w:noProof/>
            <w:webHidden/>
          </w:rPr>
        </w:r>
        <w:r w:rsidR="000A103F">
          <w:rPr>
            <w:noProof/>
            <w:webHidden/>
          </w:rPr>
          <w:fldChar w:fldCharType="separate"/>
        </w:r>
        <w:r>
          <w:rPr>
            <w:noProof/>
            <w:webHidden/>
          </w:rPr>
          <w:t>4</w:t>
        </w:r>
        <w:r w:rsidR="000A103F">
          <w:rPr>
            <w:noProof/>
            <w:webHidden/>
          </w:rPr>
          <w:fldChar w:fldCharType="end"/>
        </w:r>
      </w:hyperlink>
    </w:p>
    <w:p w14:paraId="447C6425" w14:textId="0D57D349" w:rsidR="000A103F" w:rsidRDefault="00BD3DE3">
      <w:pPr>
        <w:pStyle w:val="Obsah1"/>
        <w:rPr>
          <w:rFonts w:eastAsiaTheme="minorEastAsia"/>
          <w:caps w:val="0"/>
          <w:noProof/>
          <w:kern w:val="2"/>
          <w:sz w:val="22"/>
          <w:szCs w:val="22"/>
          <w:lang w:eastAsia="cs-CZ"/>
          <w14:ligatures w14:val="standardContextual"/>
        </w:rPr>
      </w:pPr>
      <w:hyperlink w:anchor="_Toc153779244" w:history="1">
        <w:r w:rsidR="000A103F" w:rsidRPr="00A53C15">
          <w:rPr>
            <w:rStyle w:val="Hypertextovodkaz"/>
          </w:rPr>
          <w:t>4.</w:t>
        </w:r>
        <w:r w:rsidR="000A103F">
          <w:rPr>
            <w:rFonts w:eastAsiaTheme="minorEastAsia"/>
            <w:caps w:val="0"/>
            <w:noProof/>
            <w:kern w:val="2"/>
            <w:sz w:val="22"/>
            <w:szCs w:val="22"/>
            <w:lang w:eastAsia="cs-CZ"/>
            <w14:ligatures w14:val="standardContextual"/>
          </w:rPr>
          <w:tab/>
        </w:r>
        <w:r w:rsidR="000A103F" w:rsidRPr="00A53C15">
          <w:rPr>
            <w:rStyle w:val="Hypertextovodkaz"/>
          </w:rPr>
          <w:t>ÚČEL A PŘEDMĚT PLNĚNÍ VEŘEJNÉ ZAKÁZKY</w:t>
        </w:r>
        <w:r w:rsidR="000A103F">
          <w:rPr>
            <w:noProof/>
            <w:webHidden/>
          </w:rPr>
          <w:tab/>
        </w:r>
        <w:r w:rsidR="000A103F">
          <w:rPr>
            <w:noProof/>
            <w:webHidden/>
          </w:rPr>
          <w:fldChar w:fldCharType="begin"/>
        </w:r>
        <w:r w:rsidR="000A103F">
          <w:rPr>
            <w:noProof/>
            <w:webHidden/>
          </w:rPr>
          <w:instrText xml:space="preserve"> PAGEREF _Toc153779244 \h </w:instrText>
        </w:r>
        <w:r w:rsidR="000A103F">
          <w:rPr>
            <w:noProof/>
            <w:webHidden/>
          </w:rPr>
        </w:r>
        <w:r w:rsidR="000A103F">
          <w:rPr>
            <w:noProof/>
            <w:webHidden/>
          </w:rPr>
          <w:fldChar w:fldCharType="separate"/>
        </w:r>
        <w:r>
          <w:rPr>
            <w:noProof/>
            <w:webHidden/>
          </w:rPr>
          <w:t>4</w:t>
        </w:r>
        <w:r w:rsidR="000A103F">
          <w:rPr>
            <w:noProof/>
            <w:webHidden/>
          </w:rPr>
          <w:fldChar w:fldCharType="end"/>
        </w:r>
      </w:hyperlink>
    </w:p>
    <w:p w14:paraId="731AC830" w14:textId="33E1DCDC" w:rsidR="000A103F" w:rsidRDefault="00BD3DE3">
      <w:pPr>
        <w:pStyle w:val="Obsah1"/>
        <w:rPr>
          <w:rFonts w:eastAsiaTheme="minorEastAsia"/>
          <w:caps w:val="0"/>
          <w:noProof/>
          <w:kern w:val="2"/>
          <w:sz w:val="22"/>
          <w:szCs w:val="22"/>
          <w:lang w:eastAsia="cs-CZ"/>
          <w14:ligatures w14:val="standardContextual"/>
        </w:rPr>
      </w:pPr>
      <w:hyperlink w:anchor="_Toc153779245" w:history="1">
        <w:r w:rsidR="000A103F" w:rsidRPr="00A53C15">
          <w:rPr>
            <w:rStyle w:val="Hypertextovodkaz"/>
          </w:rPr>
          <w:t>5.</w:t>
        </w:r>
        <w:r w:rsidR="000A103F">
          <w:rPr>
            <w:rFonts w:eastAsiaTheme="minorEastAsia"/>
            <w:caps w:val="0"/>
            <w:noProof/>
            <w:kern w:val="2"/>
            <w:sz w:val="22"/>
            <w:szCs w:val="22"/>
            <w:lang w:eastAsia="cs-CZ"/>
            <w14:ligatures w14:val="standardContextual"/>
          </w:rPr>
          <w:tab/>
        </w:r>
        <w:r w:rsidR="000A103F" w:rsidRPr="00A53C15">
          <w:rPr>
            <w:rStyle w:val="Hypertextovodkaz"/>
          </w:rPr>
          <w:t>ZDROJE FINANCOVÁNÍ A PŘEDPOKLÁDANÁ HODNOTA VEŘEJNÉ ZAKÁZKY</w:t>
        </w:r>
        <w:r w:rsidR="000A103F">
          <w:rPr>
            <w:noProof/>
            <w:webHidden/>
          </w:rPr>
          <w:tab/>
        </w:r>
        <w:r w:rsidR="000A103F">
          <w:rPr>
            <w:noProof/>
            <w:webHidden/>
          </w:rPr>
          <w:fldChar w:fldCharType="begin"/>
        </w:r>
        <w:r w:rsidR="000A103F">
          <w:rPr>
            <w:noProof/>
            <w:webHidden/>
          </w:rPr>
          <w:instrText xml:space="preserve"> PAGEREF _Toc153779245 \h </w:instrText>
        </w:r>
        <w:r w:rsidR="000A103F">
          <w:rPr>
            <w:noProof/>
            <w:webHidden/>
          </w:rPr>
        </w:r>
        <w:r w:rsidR="000A103F">
          <w:rPr>
            <w:noProof/>
            <w:webHidden/>
          </w:rPr>
          <w:fldChar w:fldCharType="separate"/>
        </w:r>
        <w:r>
          <w:rPr>
            <w:noProof/>
            <w:webHidden/>
          </w:rPr>
          <w:t>5</w:t>
        </w:r>
        <w:r w:rsidR="000A103F">
          <w:rPr>
            <w:noProof/>
            <w:webHidden/>
          </w:rPr>
          <w:fldChar w:fldCharType="end"/>
        </w:r>
      </w:hyperlink>
    </w:p>
    <w:p w14:paraId="657ED717" w14:textId="668E3F68" w:rsidR="000A103F" w:rsidRDefault="00BD3DE3">
      <w:pPr>
        <w:pStyle w:val="Obsah1"/>
        <w:rPr>
          <w:rFonts w:eastAsiaTheme="minorEastAsia"/>
          <w:caps w:val="0"/>
          <w:noProof/>
          <w:kern w:val="2"/>
          <w:sz w:val="22"/>
          <w:szCs w:val="22"/>
          <w:lang w:eastAsia="cs-CZ"/>
          <w14:ligatures w14:val="standardContextual"/>
        </w:rPr>
      </w:pPr>
      <w:hyperlink w:anchor="_Toc153779246" w:history="1">
        <w:r w:rsidR="000A103F" w:rsidRPr="00A53C15">
          <w:rPr>
            <w:rStyle w:val="Hypertextovodkaz"/>
          </w:rPr>
          <w:t>6.</w:t>
        </w:r>
        <w:r w:rsidR="000A103F">
          <w:rPr>
            <w:rFonts w:eastAsiaTheme="minorEastAsia"/>
            <w:caps w:val="0"/>
            <w:noProof/>
            <w:kern w:val="2"/>
            <w:sz w:val="22"/>
            <w:szCs w:val="22"/>
            <w:lang w:eastAsia="cs-CZ"/>
            <w14:ligatures w14:val="standardContextual"/>
          </w:rPr>
          <w:tab/>
        </w:r>
        <w:r w:rsidR="000A103F" w:rsidRPr="00A53C15">
          <w:rPr>
            <w:rStyle w:val="Hypertextovodkaz"/>
          </w:rPr>
          <w:t>OBSAH ZADÁVACÍ DOKUMENTACE</w:t>
        </w:r>
        <w:r w:rsidR="000A103F">
          <w:rPr>
            <w:noProof/>
            <w:webHidden/>
          </w:rPr>
          <w:tab/>
        </w:r>
        <w:r w:rsidR="000A103F">
          <w:rPr>
            <w:noProof/>
            <w:webHidden/>
          </w:rPr>
          <w:fldChar w:fldCharType="begin"/>
        </w:r>
        <w:r w:rsidR="000A103F">
          <w:rPr>
            <w:noProof/>
            <w:webHidden/>
          </w:rPr>
          <w:instrText xml:space="preserve"> PAGEREF _Toc153779246 \h </w:instrText>
        </w:r>
        <w:r w:rsidR="000A103F">
          <w:rPr>
            <w:noProof/>
            <w:webHidden/>
          </w:rPr>
        </w:r>
        <w:r w:rsidR="000A103F">
          <w:rPr>
            <w:noProof/>
            <w:webHidden/>
          </w:rPr>
          <w:fldChar w:fldCharType="separate"/>
        </w:r>
        <w:r>
          <w:rPr>
            <w:noProof/>
            <w:webHidden/>
          </w:rPr>
          <w:t>5</w:t>
        </w:r>
        <w:r w:rsidR="000A103F">
          <w:rPr>
            <w:noProof/>
            <w:webHidden/>
          </w:rPr>
          <w:fldChar w:fldCharType="end"/>
        </w:r>
      </w:hyperlink>
    </w:p>
    <w:p w14:paraId="4E0E7EB9" w14:textId="3D2D357F" w:rsidR="000A103F" w:rsidRDefault="00BD3DE3">
      <w:pPr>
        <w:pStyle w:val="Obsah1"/>
        <w:rPr>
          <w:rFonts w:eastAsiaTheme="minorEastAsia"/>
          <w:caps w:val="0"/>
          <w:noProof/>
          <w:kern w:val="2"/>
          <w:sz w:val="22"/>
          <w:szCs w:val="22"/>
          <w:lang w:eastAsia="cs-CZ"/>
          <w14:ligatures w14:val="standardContextual"/>
        </w:rPr>
      </w:pPr>
      <w:hyperlink w:anchor="_Toc153779247" w:history="1">
        <w:r w:rsidR="000A103F" w:rsidRPr="00A53C15">
          <w:rPr>
            <w:rStyle w:val="Hypertextovodkaz"/>
          </w:rPr>
          <w:t>7.</w:t>
        </w:r>
        <w:r w:rsidR="000A103F">
          <w:rPr>
            <w:rFonts w:eastAsiaTheme="minorEastAsia"/>
            <w:caps w:val="0"/>
            <w:noProof/>
            <w:kern w:val="2"/>
            <w:sz w:val="22"/>
            <w:szCs w:val="22"/>
            <w:lang w:eastAsia="cs-CZ"/>
            <w14:ligatures w14:val="standardContextual"/>
          </w:rPr>
          <w:tab/>
        </w:r>
        <w:r w:rsidR="000A103F" w:rsidRPr="00A53C15">
          <w:rPr>
            <w:rStyle w:val="Hypertextovodkaz"/>
          </w:rPr>
          <w:t>VYSVĚTLENÍ, ZMĚNY A DOPLNĚNÍ ZADÁVACÍ DOKUMENTACE</w:t>
        </w:r>
        <w:r w:rsidR="000A103F">
          <w:rPr>
            <w:noProof/>
            <w:webHidden/>
          </w:rPr>
          <w:tab/>
        </w:r>
        <w:r w:rsidR="000A103F">
          <w:rPr>
            <w:noProof/>
            <w:webHidden/>
          </w:rPr>
          <w:fldChar w:fldCharType="begin"/>
        </w:r>
        <w:r w:rsidR="000A103F">
          <w:rPr>
            <w:noProof/>
            <w:webHidden/>
          </w:rPr>
          <w:instrText xml:space="preserve"> PAGEREF _Toc153779247 \h </w:instrText>
        </w:r>
        <w:r w:rsidR="000A103F">
          <w:rPr>
            <w:noProof/>
            <w:webHidden/>
          </w:rPr>
        </w:r>
        <w:r w:rsidR="000A103F">
          <w:rPr>
            <w:noProof/>
            <w:webHidden/>
          </w:rPr>
          <w:fldChar w:fldCharType="separate"/>
        </w:r>
        <w:r>
          <w:rPr>
            <w:noProof/>
            <w:webHidden/>
          </w:rPr>
          <w:t>5</w:t>
        </w:r>
        <w:r w:rsidR="000A103F">
          <w:rPr>
            <w:noProof/>
            <w:webHidden/>
          </w:rPr>
          <w:fldChar w:fldCharType="end"/>
        </w:r>
      </w:hyperlink>
    </w:p>
    <w:p w14:paraId="1D20523B" w14:textId="24092B4A" w:rsidR="000A103F" w:rsidRDefault="00BD3DE3">
      <w:pPr>
        <w:pStyle w:val="Obsah1"/>
        <w:rPr>
          <w:rFonts w:eastAsiaTheme="minorEastAsia"/>
          <w:caps w:val="0"/>
          <w:noProof/>
          <w:kern w:val="2"/>
          <w:sz w:val="22"/>
          <w:szCs w:val="22"/>
          <w:lang w:eastAsia="cs-CZ"/>
          <w14:ligatures w14:val="standardContextual"/>
        </w:rPr>
      </w:pPr>
      <w:hyperlink w:anchor="_Toc153779248" w:history="1">
        <w:r w:rsidR="000A103F" w:rsidRPr="00A53C15">
          <w:rPr>
            <w:rStyle w:val="Hypertextovodkaz"/>
          </w:rPr>
          <w:t>8.</w:t>
        </w:r>
        <w:r w:rsidR="000A103F">
          <w:rPr>
            <w:rFonts w:eastAsiaTheme="minorEastAsia"/>
            <w:caps w:val="0"/>
            <w:noProof/>
            <w:kern w:val="2"/>
            <w:sz w:val="22"/>
            <w:szCs w:val="22"/>
            <w:lang w:eastAsia="cs-CZ"/>
            <w14:ligatures w14:val="standardContextual"/>
          </w:rPr>
          <w:tab/>
        </w:r>
        <w:r w:rsidR="000A103F" w:rsidRPr="00A53C15">
          <w:rPr>
            <w:rStyle w:val="Hypertextovodkaz"/>
          </w:rPr>
          <w:t>POŽADAVKY ZADAVATELE NA KVALIFIKACI</w:t>
        </w:r>
        <w:r w:rsidR="000A103F">
          <w:rPr>
            <w:noProof/>
            <w:webHidden/>
          </w:rPr>
          <w:tab/>
        </w:r>
        <w:r w:rsidR="000A103F">
          <w:rPr>
            <w:noProof/>
            <w:webHidden/>
          </w:rPr>
          <w:fldChar w:fldCharType="begin"/>
        </w:r>
        <w:r w:rsidR="000A103F">
          <w:rPr>
            <w:noProof/>
            <w:webHidden/>
          </w:rPr>
          <w:instrText xml:space="preserve"> PAGEREF _Toc153779248 \h </w:instrText>
        </w:r>
        <w:r w:rsidR="000A103F">
          <w:rPr>
            <w:noProof/>
            <w:webHidden/>
          </w:rPr>
        </w:r>
        <w:r w:rsidR="000A103F">
          <w:rPr>
            <w:noProof/>
            <w:webHidden/>
          </w:rPr>
          <w:fldChar w:fldCharType="separate"/>
        </w:r>
        <w:r>
          <w:rPr>
            <w:noProof/>
            <w:webHidden/>
          </w:rPr>
          <w:t>6</w:t>
        </w:r>
        <w:r w:rsidR="000A103F">
          <w:rPr>
            <w:noProof/>
            <w:webHidden/>
          </w:rPr>
          <w:fldChar w:fldCharType="end"/>
        </w:r>
      </w:hyperlink>
    </w:p>
    <w:p w14:paraId="7BFF5ECC" w14:textId="215BECB2" w:rsidR="000A103F" w:rsidRDefault="00BD3DE3">
      <w:pPr>
        <w:pStyle w:val="Obsah1"/>
        <w:rPr>
          <w:rFonts w:eastAsiaTheme="minorEastAsia"/>
          <w:caps w:val="0"/>
          <w:noProof/>
          <w:kern w:val="2"/>
          <w:sz w:val="22"/>
          <w:szCs w:val="22"/>
          <w:lang w:eastAsia="cs-CZ"/>
          <w14:ligatures w14:val="standardContextual"/>
        </w:rPr>
      </w:pPr>
      <w:hyperlink w:anchor="_Toc153779249" w:history="1">
        <w:r w:rsidR="000A103F" w:rsidRPr="00A53C15">
          <w:rPr>
            <w:rStyle w:val="Hypertextovodkaz"/>
          </w:rPr>
          <w:t>9.</w:t>
        </w:r>
        <w:r w:rsidR="000A103F">
          <w:rPr>
            <w:rFonts w:eastAsiaTheme="minorEastAsia"/>
            <w:caps w:val="0"/>
            <w:noProof/>
            <w:kern w:val="2"/>
            <w:sz w:val="22"/>
            <w:szCs w:val="22"/>
            <w:lang w:eastAsia="cs-CZ"/>
            <w14:ligatures w14:val="standardContextual"/>
          </w:rPr>
          <w:tab/>
        </w:r>
        <w:r w:rsidR="000A103F" w:rsidRPr="00A53C15">
          <w:rPr>
            <w:rStyle w:val="Hypertextovodkaz"/>
          </w:rPr>
          <w:t>DALŠÍ INFORMACE/DOKUMENTY PŘEDKLÁDANÉ DODAVATELEM V NABÍDCE</w:t>
        </w:r>
        <w:r w:rsidR="000A103F">
          <w:rPr>
            <w:noProof/>
            <w:webHidden/>
          </w:rPr>
          <w:tab/>
        </w:r>
        <w:r w:rsidR="000A103F">
          <w:rPr>
            <w:noProof/>
            <w:webHidden/>
          </w:rPr>
          <w:fldChar w:fldCharType="begin"/>
        </w:r>
        <w:r w:rsidR="000A103F">
          <w:rPr>
            <w:noProof/>
            <w:webHidden/>
          </w:rPr>
          <w:instrText xml:space="preserve"> PAGEREF _Toc153779249 \h </w:instrText>
        </w:r>
        <w:r w:rsidR="000A103F">
          <w:rPr>
            <w:noProof/>
            <w:webHidden/>
          </w:rPr>
        </w:r>
        <w:r w:rsidR="000A103F">
          <w:rPr>
            <w:noProof/>
            <w:webHidden/>
          </w:rPr>
          <w:fldChar w:fldCharType="separate"/>
        </w:r>
        <w:r>
          <w:rPr>
            <w:noProof/>
            <w:webHidden/>
          </w:rPr>
          <w:t>16</w:t>
        </w:r>
        <w:r w:rsidR="000A103F">
          <w:rPr>
            <w:noProof/>
            <w:webHidden/>
          </w:rPr>
          <w:fldChar w:fldCharType="end"/>
        </w:r>
      </w:hyperlink>
    </w:p>
    <w:p w14:paraId="0EE4AF40" w14:textId="781028CF" w:rsidR="000A103F" w:rsidRDefault="00BD3DE3">
      <w:pPr>
        <w:pStyle w:val="Obsah1"/>
        <w:rPr>
          <w:rFonts w:eastAsiaTheme="minorEastAsia"/>
          <w:caps w:val="0"/>
          <w:noProof/>
          <w:kern w:val="2"/>
          <w:sz w:val="22"/>
          <w:szCs w:val="22"/>
          <w:lang w:eastAsia="cs-CZ"/>
          <w14:ligatures w14:val="standardContextual"/>
        </w:rPr>
      </w:pPr>
      <w:hyperlink w:anchor="_Toc153779250" w:history="1">
        <w:r w:rsidR="000A103F" w:rsidRPr="00A53C15">
          <w:rPr>
            <w:rStyle w:val="Hypertextovodkaz"/>
          </w:rPr>
          <w:t>10.</w:t>
        </w:r>
        <w:r w:rsidR="000A103F">
          <w:rPr>
            <w:rFonts w:eastAsiaTheme="minorEastAsia"/>
            <w:caps w:val="0"/>
            <w:noProof/>
            <w:kern w:val="2"/>
            <w:sz w:val="22"/>
            <w:szCs w:val="22"/>
            <w:lang w:eastAsia="cs-CZ"/>
            <w14:ligatures w14:val="standardContextual"/>
          </w:rPr>
          <w:tab/>
        </w:r>
        <w:r w:rsidR="000A103F" w:rsidRPr="00A53C15">
          <w:rPr>
            <w:rStyle w:val="Hypertextovodkaz"/>
          </w:rPr>
          <w:t>PROHLÍDKA MÍSTA PLNĚNÍ (STAVENIŠTĚ)</w:t>
        </w:r>
        <w:r w:rsidR="000A103F">
          <w:rPr>
            <w:noProof/>
            <w:webHidden/>
          </w:rPr>
          <w:tab/>
        </w:r>
        <w:r w:rsidR="000A103F">
          <w:rPr>
            <w:noProof/>
            <w:webHidden/>
          </w:rPr>
          <w:fldChar w:fldCharType="begin"/>
        </w:r>
        <w:r w:rsidR="000A103F">
          <w:rPr>
            <w:noProof/>
            <w:webHidden/>
          </w:rPr>
          <w:instrText xml:space="preserve"> PAGEREF _Toc153779250 \h </w:instrText>
        </w:r>
        <w:r w:rsidR="000A103F">
          <w:rPr>
            <w:noProof/>
            <w:webHidden/>
          </w:rPr>
        </w:r>
        <w:r w:rsidR="000A103F">
          <w:rPr>
            <w:noProof/>
            <w:webHidden/>
          </w:rPr>
          <w:fldChar w:fldCharType="separate"/>
        </w:r>
        <w:r>
          <w:rPr>
            <w:noProof/>
            <w:webHidden/>
          </w:rPr>
          <w:t>19</w:t>
        </w:r>
        <w:r w:rsidR="000A103F">
          <w:rPr>
            <w:noProof/>
            <w:webHidden/>
          </w:rPr>
          <w:fldChar w:fldCharType="end"/>
        </w:r>
      </w:hyperlink>
    </w:p>
    <w:p w14:paraId="7623D688" w14:textId="0C464339" w:rsidR="000A103F" w:rsidRDefault="00BD3DE3">
      <w:pPr>
        <w:pStyle w:val="Obsah1"/>
        <w:rPr>
          <w:rFonts w:eastAsiaTheme="minorEastAsia"/>
          <w:caps w:val="0"/>
          <w:noProof/>
          <w:kern w:val="2"/>
          <w:sz w:val="22"/>
          <w:szCs w:val="22"/>
          <w:lang w:eastAsia="cs-CZ"/>
          <w14:ligatures w14:val="standardContextual"/>
        </w:rPr>
      </w:pPr>
      <w:hyperlink w:anchor="_Toc153779251" w:history="1">
        <w:r w:rsidR="000A103F" w:rsidRPr="00A53C15">
          <w:rPr>
            <w:rStyle w:val="Hypertextovodkaz"/>
          </w:rPr>
          <w:t>11.</w:t>
        </w:r>
        <w:r w:rsidR="000A103F">
          <w:rPr>
            <w:rFonts w:eastAsiaTheme="minorEastAsia"/>
            <w:caps w:val="0"/>
            <w:noProof/>
            <w:kern w:val="2"/>
            <w:sz w:val="22"/>
            <w:szCs w:val="22"/>
            <w:lang w:eastAsia="cs-CZ"/>
            <w14:ligatures w14:val="standardContextual"/>
          </w:rPr>
          <w:tab/>
        </w:r>
        <w:r w:rsidR="000A103F" w:rsidRPr="00A53C15">
          <w:rPr>
            <w:rStyle w:val="Hypertextovodkaz"/>
          </w:rPr>
          <w:t>JAZYK NABÍDEK A KOMUNIKAČNÍ JAZYK</w:t>
        </w:r>
        <w:r w:rsidR="000A103F">
          <w:rPr>
            <w:noProof/>
            <w:webHidden/>
          </w:rPr>
          <w:tab/>
        </w:r>
        <w:r w:rsidR="000A103F">
          <w:rPr>
            <w:noProof/>
            <w:webHidden/>
          </w:rPr>
          <w:fldChar w:fldCharType="begin"/>
        </w:r>
        <w:r w:rsidR="000A103F">
          <w:rPr>
            <w:noProof/>
            <w:webHidden/>
          </w:rPr>
          <w:instrText xml:space="preserve"> PAGEREF _Toc153779251 \h </w:instrText>
        </w:r>
        <w:r w:rsidR="000A103F">
          <w:rPr>
            <w:noProof/>
            <w:webHidden/>
          </w:rPr>
        </w:r>
        <w:r w:rsidR="000A103F">
          <w:rPr>
            <w:noProof/>
            <w:webHidden/>
          </w:rPr>
          <w:fldChar w:fldCharType="separate"/>
        </w:r>
        <w:r>
          <w:rPr>
            <w:noProof/>
            <w:webHidden/>
          </w:rPr>
          <w:t>19</w:t>
        </w:r>
        <w:r w:rsidR="000A103F">
          <w:rPr>
            <w:noProof/>
            <w:webHidden/>
          </w:rPr>
          <w:fldChar w:fldCharType="end"/>
        </w:r>
      </w:hyperlink>
    </w:p>
    <w:p w14:paraId="57EA06A8" w14:textId="16D7F250" w:rsidR="000A103F" w:rsidRDefault="00BD3DE3">
      <w:pPr>
        <w:pStyle w:val="Obsah1"/>
        <w:rPr>
          <w:rFonts w:eastAsiaTheme="minorEastAsia"/>
          <w:caps w:val="0"/>
          <w:noProof/>
          <w:kern w:val="2"/>
          <w:sz w:val="22"/>
          <w:szCs w:val="22"/>
          <w:lang w:eastAsia="cs-CZ"/>
          <w14:ligatures w14:val="standardContextual"/>
        </w:rPr>
      </w:pPr>
      <w:hyperlink w:anchor="_Toc153779252" w:history="1">
        <w:r w:rsidR="000A103F" w:rsidRPr="00A53C15">
          <w:rPr>
            <w:rStyle w:val="Hypertextovodkaz"/>
          </w:rPr>
          <w:t>12.</w:t>
        </w:r>
        <w:r w:rsidR="000A103F">
          <w:rPr>
            <w:rFonts w:eastAsiaTheme="minorEastAsia"/>
            <w:caps w:val="0"/>
            <w:noProof/>
            <w:kern w:val="2"/>
            <w:sz w:val="22"/>
            <w:szCs w:val="22"/>
            <w:lang w:eastAsia="cs-CZ"/>
            <w14:ligatures w14:val="standardContextual"/>
          </w:rPr>
          <w:tab/>
        </w:r>
        <w:r w:rsidR="000A103F" w:rsidRPr="00A53C15">
          <w:rPr>
            <w:rStyle w:val="Hypertextovodkaz"/>
          </w:rPr>
          <w:t>OBSAH A PODÁVÁNÍ NABÍDEK</w:t>
        </w:r>
        <w:r w:rsidR="000A103F">
          <w:rPr>
            <w:noProof/>
            <w:webHidden/>
          </w:rPr>
          <w:tab/>
        </w:r>
        <w:r w:rsidR="000A103F">
          <w:rPr>
            <w:noProof/>
            <w:webHidden/>
          </w:rPr>
          <w:fldChar w:fldCharType="begin"/>
        </w:r>
        <w:r w:rsidR="000A103F">
          <w:rPr>
            <w:noProof/>
            <w:webHidden/>
          </w:rPr>
          <w:instrText xml:space="preserve"> PAGEREF _Toc153779252 \h </w:instrText>
        </w:r>
        <w:r w:rsidR="000A103F">
          <w:rPr>
            <w:noProof/>
            <w:webHidden/>
          </w:rPr>
        </w:r>
        <w:r w:rsidR="000A103F">
          <w:rPr>
            <w:noProof/>
            <w:webHidden/>
          </w:rPr>
          <w:fldChar w:fldCharType="separate"/>
        </w:r>
        <w:r>
          <w:rPr>
            <w:noProof/>
            <w:webHidden/>
          </w:rPr>
          <w:t>19</w:t>
        </w:r>
        <w:r w:rsidR="000A103F">
          <w:rPr>
            <w:noProof/>
            <w:webHidden/>
          </w:rPr>
          <w:fldChar w:fldCharType="end"/>
        </w:r>
      </w:hyperlink>
    </w:p>
    <w:p w14:paraId="480E408F" w14:textId="08D7ED27" w:rsidR="000A103F" w:rsidRDefault="00BD3DE3">
      <w:pPr>
        <w:pStyle w:val="Obsah1"/>
        <w:rPr>
          <w:rFonts w:eastAsiaTheme="minorEastAsia"/>
          <w:caps w:val="0"/>
          <w:noProof/>
          <w:kern w:val="2"/>
          <w:sz w:val="22"/>
          <w:szCs w:val="22"/>
          <w:lang w:eastAsia="cs-CZ"/>
          <w14:ligatures w14:val="standardContextual"/>
        </w:rPr>
      </w:pPr>
      <w:hyperlink w:anchor="_Toc153779253" w:history="1">
        <w:r w:rsidR="000A103F" w:rsidRPr="00A53C15">
          <w:rPr>
            <w:rStyle w:val="Hypertextovodkaz"/>
          </w:rPr>
          <w:t>13.</w:t>
        </w:r>
        <w:r w:rsidR="000A103F">
          <w:rPr>
            <w:rFonts w:eastAsiaTheme="minorEastAsia"/>
            <w:caps w:val="0"/>
            <w:noProof/>
            <w:kern w:val="2"/>
            <w:sz w:val="22"/>
            <w:szCs w:val="22"/>
            <w:lang w:eastAsia="cs-CZ"/>
            <w14:ligatures w14:val="standardContextual"/>
          </w:rPr>
          <w:tab/>
        </w:r>
        <w:r w:rsidR="000A103F" w:rsidRPr="00A53C15">
          <w:rPr>
            <w:rStyle w:val="Hypertextovodkaz"/>
          </w:rPr>
          <w:t>POŽADAVKY NA ZPRACOVÁNÍ NABÍDKOVÉ CENY</w:t>
        </w:r>
        <w:r w:rsidR="000A103F">
          <w:rPr>
            <w:noProof/>
            <w:webHidden/>
          </w:rPr>
          <w:tab/>
        </w:r>
        <w:r w:rsidR="000A103F">
          <w:rPr>
            <w:noProof/>
            <w:webHidden/>
          </w:rPr>
          <w:fldChar w:fldCharType="begin"/>
        </w:r>
        <w:r w:rsidR="000A103F">
          <w:rPr>
            <w:noProof/>
            <w:webHidden/>
          </w:rPr>
          <w:instrText xml:space="preserve"> PAGEREF _Toc153779253 \h </w:instrText>
        </w:r>
        <w:r w:rsidR="000A103F">
          <w:rPr>
            <w:noProof/>
            <w:webHidden/>
          </w:rPr>
        </w:r>
        <w:r w:rsidR="000A103F">
          <w:rPr>
            <w:noProof/>
            <w:webHidden/>
          </w:rPr>
          <w:fldChar w:fldCharType="separate"/>
        </w:r>
        <w:r>
          <w:rPr>
            <w:noProof/>
            <w:webHidden/>
          </w:rPr>
          <w:t>21</w:t>
        </w:r>
        <w:r w:rsidR="000A103F">
          <w:rPr>
            <w:noProof/>
            <w:webHidden/>
          </w:rPr>
          <w:fldChar w:fldCharType="end"/>
        </w:r>
      </w:hyperlink>
    </w:p>
    <w:p w14:paraId="65CF8C82" w14:textId="60BE1756" w:rsidR="000A103F" w:rsidRDefault="00BD3DE3">
      <w:pPr>
        <w:pStyle w:val="Obsah1"/>
        <w:rPr>
          <w:rFonts w:eastAsiaTheme="minorEastAsia"/>
          <w:caps w:val="0"/>
          <w:noProof/>
          <w:kern w:val="2"/>
          <w:sz w:val="22"/>
          <w:szCs w:val="22"/>
          <w:lang w:eastAsia="cs-CZ"/>
          <w14:ligatures w14:val="standardContextual"/>
        </w:rPr>
      </w:pPr>
      <w:hyperlink w:anchor="_Toc153779254" w:history="1">
        <w:r w:rsidR="000A103F" w:rsidRPr="00A53C15">
          <w:rPr>
            <w:rStyle w:val="Hypertextovodkaz"/>
          </w:rPr>
          <w:t>14.</w:t>
        </w:r>
        <w:r w:rsidR="000A103F">
          <w:rPr>
            <w:rFonts w:eastAsiaTheme="minorEastAsia"/>
            <w:caps w:val="0"/>
            <w:noProof/>
            <w:kern w:val="2"/>
            <w:sz w:val="22"/>
            <w:szCs w:val="22"/>
            <w:lang w:eastAsia="cs-CZ"/>
            <w14:ligatures w14:val="standardContextual"/>
          </w:rPr>
          <w:tab/>
        </w:r>
        <w:r w:rsidR="000A103F" w:rsidRPr="00A53C15">
          <w:rPr>
            <w:rStyle w:val="Hypertextovodkaz"/>
          </w:rPr>
          <w:t>VARIANTY NABÍDKY A VÝHRADA ZMĚNY DODAVATELE</w:t>
        </w:r>
        <w:r w:rsidR="000A103F">
          <w:rPr>
            <w:noProof/>
            <w:webHidden/>
          </w:rPr>
          <w:tab/>
        </w:r>
        <w:r w:rsidR="000A103F">
          <w:rPr>
            <w:noProof/>
            <w:webHidden/>
          </w:rPr>
          <w:fldChar w:fldCharType="begin"/>
        </w:r>
        <w:r w:rsidR="000A103F">
          <w:rPr>
            <w:noProof/>
            <w:webHidden/>
          </w:rPr>
          <w:instrText xml:space="preserve"> PAGEREF _Toc153779254 \h </w:instrText>
        </w:r>
        <w:r w:rsidR="000A103F">
          <w:rPr>
            <w:noProof/>
            <w:webHidden/>
          </w:rPr>
        </w:r>
        <w:r w:rsidR="000A103F">
          <w:rPr>
            <w:noProof/>
            <w:webHidden/>
          </w:rPr>
          <w:fldChar w:fldCharType="separate"/>
        </w:r>
        <w:r>
          <w:rPr>
            <w:noProof/>
            <w:webHidden/>
          </w:rPr>
          <w:t>22</w:t>
        </w:r>
        <w:r w:rsidR="000A103F">
          <w:rPr>
            <w:noProof/>
            <w:webHidden/>
          </w:rPr>
          <w:fldChar w:fldCharType="end"/>
        </w:r>
      </w:hyperlink>
    </w:p>
    <w:p w14:paraId="664E39E8" w14:textId="3B5967CD" w:rsidR="000A103F" w:rsidRDefault="00BD3DE3">
      <w:pPr>
        <w:pStyle w:val="Obsah1"/>
        <w:rPr>
          <w:rFonts w:eastAsiaTheme="minorEastAsia"/>
          <w:caps w:val="0"/>
          <w:noProof/>
          <w:kern w:val="2"/>
          <w:sz w:val="22"/>
          <w:szCs w:val="22"/>
          <w:lang w:eastAsia="cs-CZ"/>
          <w14:ligatures w14:val="standardContextual"/>
        </w:rPr>
      </w:pPr>
      <w:hyperlink w:anchor="_Toc153779255" w:history="1">
        <w:r w:rsidR="000A103F" w:rsidRPr="00A53C15">
          <w:rPr>
            <w:rStyle w:val="Hypertextovodkaz"/>
          </w:rPr>
          <w:t>15.</w:t>
        </w:r>
        <w:r w:rsidR="000A103F">
          <w:rPr>
            <w:rFonts w:eastAsiaTheme="minorEastAsia"/>
            <w:caps w:val="0"/>
            <w:noProof/>
            <w:kern w:val="2"/>
            <w:sz w:val="22"/>
            <w:szCs w:val="22"/>
            <w:lang w:eastAsia="cs-CZ"/>
            <w14:ligatures w14:val="standardContextual"/>
          </w:rPr>
          <w:tab/>
        </w:r>
        <w:r w:rsidR="000A103F" w:rsidRPr="00A53C15">
          <w:rPr>
            <w:rStyle w:val="Hypertextovodkaz"/>
          </w:rPr>
          <w:t>OTEVÍRÁNÍ NABÍDEK</w:t>
        </w:r>
        <w:r w:rsidR="000A103F">
          <w:rPr>
            <w:noProof/>
            <w:webHidden/>
          </w:rPr>
          <w:tab/>
        </w:r>
        <w:r w:rsidR="000A103F">
          <w:rPr>
            <w:noProof/>
            <w:webHidden/>
          </w:rPr>
          <w:fldChar w:fldCharType="begin"/>
        </w:r>
        <w:r w:rsidR="000A103F">
          <w:rPr>
            <w:noProof/>
            <w:webHidden/>
          </w:rPr>
          <w:instrText xml:space="preserve"> PAGEREF _Toc153779255 \h </w:instrText>
        </w:r>
        <w:r w:rsidR="000A103F">
          <w:rPr>
            <w:noProof/>
            <w:webHidden/>
          </w:rPr>
        </w:r>
        <w:r w:rsidR="000A103F">
          <w:rPr>
            <w:noProof/>
            <w:webHidden/>
          </w:rPr>
          <w:fldChar w:fldCharType="separate"/>
        </w:r>
        <w:r>
          <w:rPr>
            <w:noProof/>
            <w:webHidden/>
          </w:rPr>
          <w:t>23</w:t>
        </w:r>
        <w:r w:rsidR="000A103F">
          <w:rPr>
            <w:noProof/>
            <w:webHidden/>
          </w:rPr>
          <w:fldChar w:fldCharType="end"/>
        </w:r>
      </w:hyperlink>
    </w:p>
    <w:p w14:paraId="62105B96" w14:textId="637147C5" w:rsidR="000A103F" w:rsidRDefault="00BD3DE3">
      <w:pPr>
        <w:pStyle w:val="Obsah1"/>
        <w:rPr>
          <w:rFonts w:eastAsiaTheme="minorEastAsia"/>
          <w:caps w:val="0"/>
          <w:noProof/>
          <w:kern w:val="2"/>
          <w:sz w:val="22"/>
          <w:szCs w:val="22"/>
          <w:lang w:eastAsia="cs-CZ"/>
          <w14:ligatures w14:val="standardContextual"/>
        </w:rPr>
      </w:pPr>
      <w:hyperlink w:anchor="_Toc153779256" w:history="1">
        <w:r w:rsidR="000A103F" w:rsidRPr="00A53C15">
          <w:rPr>
            <w:rStyle w:val="Hypertextovodkaz"/>
          </w:rPr>
          <w:t>16.</w:t>
        </w:r>
        <w:r w:rsidR="000A103F">
          <w:rPr>
            <w:rFonts w:eastAsiaTheme="minorEastAsia"/>
            <w:caps w:val="0"/>
            <w:noProof/>
            <w:kern w:val="2"/>
            <w:sz w:val="22"/>
            <w:szCs w:val="22"/>
            <w:lang w:eastAsia="cs-CZ"/>
            <w14:ligatures w14:val="standardContextual"/>
          </w:rPr>
          <w:tab/>
        </w:r>
        <w:r w:rsidR="000A103F" w:rsidRPr="00A53C15">
          <w:rPr>
            <w:rStyle w:val="Hypertextovodkaz"/>
          </w:rPr>
          <w:t>POSOUZENÍ SPLNĚNÍ PODMÍNEK ÚČASTI</w:t>
        </w:r>
        <w:r w:rsidR="000A103F">
          <w:rPr>
            <w:noProof/>
            <w:webHidden/>
          </w:rPr>
          <w:tab/>
        </w:r>
        <w:r w:rsidR="000A103F">
          <w:rPr>
            <w:noProof/>
            <w:webHidden/>
          </w:rPr>
          <w:fldChar w:fldCharType="begin"/>
        </w:r>
        <w:r w:rsidR="000A103F">
          <w:rPr>
            <w:noProof/>
            <w:webHidden/>
          </w:rPr>
          <w:instrText xml:space="preserve"> PAGEREF _Toc153779256 \h </w:instrText>
        </w:r>
        <w:r w:rsidR="000A103F">
          <w:rPr>
            <w:noProof/>
            <w:webHidden/>
          </w:rPr>
        </w:r>
        <w:r w:rsidR="000A103F">
          <w:rPr>
            <w:noProof/>
            <w:webHidden/>
          </w:rPr>
          <w:fldChar w:fldCharType="separate"/>
        </w:r>
        <w:r>
          <w:rPr>
            <w:noProof/>
            <w:webHidden/>
          </w:rPr>
          <w:t>23</w:t>
        </w:r>
        <w:r w:rsidR="000A103F">
          <w:rPr>
            <w:noProof/>
            <w:webHidden/>
          </w:rPr>
          <w:fldChar w:fldCharType="end"/>
        </w:r>
      </w:hyperlink>
    </w:p>
    <w:p w14:paraId="28966F52" w14:textId="73C294C2" w:rsidR="000A103F" w:rsidRDefault="00BD3DE3">
      <w:pPr>
        <w:pStyle w:val="Obsah1"/>
        <w:rPr>
          <w:rFonts w:eastAsiaTheme="minorEastAsia"/>
          <w:caps w:val="0"/>
          <w:noProof/>
          <w:kern w:val="2"/>
          <w:sz w:val="22"/>
          <w:szCs w:val="22"/>
          <w:lang w:eastAsia="cs-CZ"/>
          <w14:ligatures w14:val="standardContextual"/>
        </w:rPr>
      </w:pPr>
      <w:hyperlink w:anchor="_Toc153779257" w:history="1">
        <w:r w:rsidR="000A103F" w:rsidRPr="00A53C15">
          <w:rPr>
            <w:rStyle w:val="Hypertextovodkaz"/>
          </w:rPr>
          <w:t>17.</w:t>
        </w:r>
        <w:r w:rsidR="000A103F">
          <w:rPr>
            <w:rFonts w:eastAsiaTheme="minorEastAsia"/>
            <w:caps w:val="0"/>
            <w:noProof/>
            <w:kern w:val="2"/>
            <w:sz w:val="22"/>
            <w:szCs w:val="22"/>
            <w:lang w:eastAsia="cs-CZ"/>
            <w14:ligatures w14:val="standardContextual"/>
          </w:rPr>
          <w:tab/>
        </w:r>
        <w:r w:rsidR="000A103F" w:rsidRPr="00A53C15">
          <w:rPr>
            <w:rStyle w:val="Hypertextovodkaz"/>
          </w:rPr>
          <w:t>HODNOCENÍ NABÍDEK</w:t>
        </w:r>
        <w:r w:rsidR="000A103F">
          <w:rPr>
            <w:noProof/>
            <w:webHidden/>
          </w:rPr>
          <w:tab/>
        </w:r>
        <w:r w:rsidR="000A103F">
          <w:rPr>
            <w:noProof/>
            <w:webHidden/>
          </w:rPr>
          <w:fldChar w:fldCharType="begin"/>
        </w:r>
        <w:r w:rsidR="000A103F">
          <w:rPr>
            <w:noProof/>
            <w:webHidden/>
          </w:rPr>
          <w:instrText xml:space="preserve"> PAGEREF _Toc153779257 \h </w:instrText>
        </w:r>
        <w:r w:rsidR="000A103F">
          <w:rPr>
            <w:noProof/>
            <w:webHidden/>
          </w:rPr>
        </w:r>
        <w:r w:rsidR="000A103F">
          <w:rPr>
            <w:noProof/>
            <w:webHidden/>
          </w:rPr>
          <w:fldChar w:fldCharType="separate"/>
        </w:r>
        <w:r>
          <w:rPr>
            <w:noProof/>
            <w:webHidden/>
          </w:rPr>
          <w:t>24</w:t>
        </w:r>
        <w:r w:rsidR="000A103F">
          <w:rPr>
            <w:noProof/>
            <w:webHidden/>
          </w:rPr>
          <w:fldChar w:fldCharType="end"/>
        </w:r>
      </w:hyperlink>
    </w:p>
    <w:p w14:paraId="2E3970DC" w14:textId="2E007026" w:rsidR="000A103F" w:rsidRDefault="00BD3DE3">
      <w:pPr>
        <w:pStyle w:val="Obsah1"/>
        <w:rPr>
          <w:rFonts w:eastAsiaTheme="minorEastAsia"/>
          <w:caps w:val="0"/>
          <w:noProof/>
          <w:kern w:val="2"/>
          <w:sz w:val="22"/>
          <w:szCs w:val="22"/>
          <w:lang w:eastAsia="cs-CZ"/>
          <w14:ligatures w14:val="standardContextual"/>
        </w:rPr>
      </w:pPr>
      <w:hyperlink w:anchor="_Toc153779258" w:history="1">
        <w:r w:rsidR="000A103F" w:rsidRPr="00A53C15">
          <w:rPr>
            <w:rStyle w:val="Hypertextovodkaz"/>
          </w:rPr>
          <w:t>18.</w:t>
        </w:r>
        <w:r w:rsidR="000A103F">
          <w:rPr>
            <w:rFonts w:eastAsiaTheme="minorEastAsia"/>
            <w:caps w:val="0"/>
            <w:noProof/>
            <w:kern w:val="2"/>
            <w:sz w:val="22"/>
            <w:szCs w:val="22"/>
            <w:lang w:eastAsia="cs-CZ"/>
            <w14:ligatures w14:val="standardContextual"/>
          </w:rPr>
          <w:tab/>
        </w:r>
        <w:r w:rsidR="000A103F" w:rsidRPr="00A53C15">
          <w:rPr>
            <w:rStyle w:val="Hypertextovodkaz"/>
          </w:rPr>
          <w:t>ZRUŠENÍ VÝBĚROVÉHO ŘÍZENÍ</w:t>
        </w:r>
        <w:r w:rsidR="000A103F">
          <w:rPr>
            <w:noProof/>
            <w:webHidden/>
          </w:rPr>
          <w:tab/>
        </w:r>
        <w:r w:rsidR="000A103F">
          <w:rPr>
            <w:noProof/>
            <w:webHidden/>
          </w:rPr>
          <w:fldChar w:fldCharType="begin"/>
        </w:r>
        <w:r w:rsidR="000A103F">
          <w:rPr>
            <w:noProof/>
            <w:webHidden/>
          </w:rPr>
          <w:instrText xml:space="preserve"> PAGEREF _Toc153779258 \h </w:instrText>
        </w:r>
        <w:r w:rsidR="000A103F">
          <w:rPr>
            <w:noProof/>
            <w:webHidden/>
          </w:rPr>
        </w:r>
        <w:r w:rsidR="000A103F">
          <w:rPr>
            <w:noProof/>
            <w:webHidden/>
          </w:rPr>
          <w:fldChar w:fldCharType="separate"/>
        </w:r>
        <w:r>
          <w:rPr>
            <w:noProof/>
            <w:webHidden/>
          </w:rPr>
          <w:t>24</w:t>
        </w:r>
        <w:r w:rsidR="000A103F">
          <w:rPr>
            <w:noProof/>
            <w:webHidden/>
          </w:rPr>
          <w:fldChar w:fldCharType="end"/>
        </w:r>
      </w:hyperlink>
    </w:p>
    <w:p w14:paraId="6CAB7A1E" w14:textId="3346D235" w:rsidR="000A103F" w:rsidRDefault="00BD3DE3">
      <w:pPr>
        <w:pStyle w:val="Obsah1"/>
        <w:rPr>
          <w:rFonts w:eastAsiaTheme="minorEastAsia"/>
          <w:caps w:val="0"/>
          <w:noProof/>
          <w:kern w:val="2"/>
          <w:sz w:val="22"/>
          <w:szCs w:val="22"/>
          <w:lang w:eastAsia="cs-CZ"/>
          <w14:ligatures w14:val="standardContextual"/>
        </w:rPr>
      </w:pPr>
      <w:hyperlink w:anchor="_Toc153779259" w:history="1">
        <w:r w:rsidR="000A103F" w:rsidRPr="00A53C15">
          <w:rPr>
            <w:rStyle w:val="Hypertextovodkaz"/>
          </w:rPr>
          <w:t>19.</w:t>
        </w:r>
        <w:r w:rsidR="000A103F">
          <w:rPr>
            <w:rFonts w:eastAsiaTheme="minorEastAsia"/>
            <w:caps w:val="0"/>
            <w:noProof/>
            <w:kern w:val="2"/>
            <w:sz w:val="22"/>
            <w:szCs w:val="22"/>
            <w:lang w:eastAsia="cs-CZ"/>
            <w14:ligatures w14:val="standardContextual"/>
          </w:rPr>
          <w:tab/>
        </w:r>
        <w:r w:rsidR="000A103F" w:rsidRPr="00A53C15">
          <w:rPr>
            <w:rStyle w:val="Hypertextovodkaz"/>
          </w:rPr>
          <w:t>UZAVŘENÍ SMLOUVY</w:t>
        </w:r>
        <w:r w:rsidR="000A103F">
          <w:rPr>
            <w:noProof/>
            <w:webHidden/>
          </w:rPr>
          <w:tab/>
        </w:r>
        <w:r w:rsidR="000A103F">
          <w:rPr>
            <w:noProof/>
            <w:webHidden/>
          </w:rPr>
          <w:fldChar w:fldCharType="begin"/>
        </w:r>
        <w:r w:rsidR="000A103F">
          <w:rPr>
            <w:noProof/>
            <w:webHidden/>
          </w:rPr>
          <w:instrText xml:space="preserve"> PAGEREF _Toc153779259 \h </w:instrText>
        </w:r>
        <w:r w:rsidR="000A103F">
          <w:rPr>
            <w:noProof/>
            <w:webHidden/>
          </w:rPr>
        </w:r>
        <w:r w:rsidR="000A103F">
          <w:rPr>
            <w:noProof/>
            <w:webHidden/>
          </w:rPr>
          <w:fldChar w:fldCharType="separate"/>
        </w:r>
        <w:r>
          <w:rPr>
            <w:noProof/>
            <w:webHidden/>
          </w:rPr>
          <w:t>25</w:t>
        </w:r>
        <w:r w:rsidR="000A103F">
          <w:rPr>
            <w:noProof/>
            <w:webHidden/>
          </w:rPr>
          <w:fldChar w:fldCharType="end"/>
        </w:r>
      </w:hyperlink>
    </w:p>
    <w:p w14:paraId="0978B4B5" w14:textId="416DAB01" w:rsidR="000A103F" w:rsidRDefault="00BD3DE3">
      <w:pPr>
        <w:pStyle w:val="Obsah1"/>
        <w:rPr>
          <w:rFonts w:eastAsiaTheme="minorEastAsia"/>
          <w:caps w:val="0"/>
          <w:noProof/>
          <w:kern w:val="2"/>
          <w:sz w:val="22"/>
          <w:szCs w:val="22"/>
          <w:lang w:eastAsia="cs-CZ"/>
          <w14:ligatures w14:val="standardContextual"/>
        </w:rPr>
      </w:pPr>
      <w:hyperlink w:anchor="_Toc153779260" w:history="1">
        <w:r w:rsidR="000A103F" w:rsidRPr="00A53C15">
          <w:rPr>
            <w:rStyle w:val="Hypertextovodkaz"/>
          </w:rPr>
          <w:t>20.</w:t>
        </w:r>
        <w:r w:rsidR="000A103F">
          <w:rPr>
            <w:rFonts w:eastAsiaTheme="minorEastAsia"/>
            <w:caps w:val="0"/>
            <w:noProof/>
            <w:kern w:val="2"/>
            <w:sz w:val="22"/>
            <w:szCs w:val="22"/>
            <w:lang w:eastAsia="cs-CZ"/>
            <w14:ligatures w14:val="standardContextual"/>
          </w:rPr>
          <w:tab/>
        </w:r>
        <w:r w:rsidR="000A103F" w:rsidRPr="00A53C15">
          <w:rPr>
            <w:rStyle w:val="Hypertextovodkaz"/>
          </w:rPr>
          <w:t>OCHRANA INFORMACÍ</w:t>
        </w:r>
        <w:r w:rsidR="000A103F">
          <w:rPr>
            <w:noProof/>
            <w:webHidden/>
          </w:rPr>
          <w:tab/>
        </w:r>
        <w:r w:rsidR="000A103F">
          <w:rPr>
            <w:noProof/>
            <w:webHidden/>
          </w:rPr>
          <w:fldChar w:fldCharType="begin"/>
        </w:r>
        <w:r w:rsidR="000A103F">
          <w:rPr>
            <w:noProof/>
            <w:webHidden/>
          </w:rPr>
          <w:instrText xml:space="preserve"> PAGEREF _Toc153779260 \h </w:instrText>
        </w:r>
        <w:r w:rsidR="000A103F">
          <w:rPr>
            <w:noProof/>
            <w:webHidden/>
          </w:rPr>
        </w:r>
        <w:r w:rsidR="000A103F">
          <w:rPr>
            <w:noProof/>
            <w:webHidden/>
          </w:rPr>
          <w:fldChar w:fldCharType="separate"/>
        </w:r>
        <w:r>
          <w:rPr>
            <w:noProof/>
            <w:webHidden/>
          </w:rPr>
          <w:t>27</w:t>
        </w:r>
        <w:r w:rsidR="000A103F">
          <w:rPr>
            <w:noProof/>
            <w:webHidden/>
          </w:rPr>
          <w:fldChar w:fldCharType="end"/>
        </w:r>
      </w:hyperlink>
    </w:p>
    <w:p w14:paraId="76B93521" w14:textId="463C55AD" w:rsidR="000A103F" w:rsidRDefault="00BD3DE3">
      <w:pPr>
        <w:pStyle w:val="Obsah1"/>
        <w:rPr>
          <w:rFonts w:eastAsiaTheme="minorEastAsia"/>
          <w:caps w:val="0"/>
          <w:noProof/>
          <w:kern w:val="2"/>
          <w:sz w:val="22"/>
          <w:szCs w:val="22"/>
          <w:lang w:eastAsia="cs-CZ"/>
          <w14:ligatures w14:val="standardContextual"/>
        </w:rPr>
      </w:pPr>
      <w:hyperlink w:anchor="_Toc153779261" w:history="1">
        <w:r w:rsidR="000A103F" w:rsidRPr="00A53C15">
          <w:rPr>
            <w:rStyle w:val="Hypertextovodkaz"/>
          </w:rPr>
          <w:t>21.</w:t>
        </w:r>
        <w:r w:rsidR="000A103F">
          <w:rPr>
            <w:rFonts w:eastAsiaTheme="minorEastAsia"/>
            <w:caps w:val="0"/>
            <w:noProof/>
            <w:kern w:val="2"/>
            <w:sz w:val="22"/>
            <w:szCs w:val="22"/>
            <w:lang w:eastAsia="cs-CZ"/>
            <w14:ligatures w14:val="standardContextual"/>
          </w:rPr>
          <w:tab/>
        </w:r>
        <w:r w:rsidR="000A103F" w:rsidRPr="00A53C15">
          <w:rPr>
            <w:rStyle w:val="Hypertextovodkaz"/>
          </w:rPr>
          <w:t>SOCIÁLNĚ A ENVIRONMENTÁLNĚ ODPOVĚDNÉ ZADÁVÁNÍ, INOVACE</w:t>
        </w:r>
        <w:r w:rsidR="000A103F">
          <w:rPr>
            <w:noProof/>
            <w:webHidden/>
          </w:rPr>
          <w:tab/>
        </w:r>
        <w:r w:rsidR="000A103F">
          <w:rPr>
            <w:noProof/>
            <w:webHidden/>
          </w:rPr>
          <w:fldChar w:fldCharType="begin"/>
        </w:r>
        <w:r w:rsidR="000A103F">
          <w:rPr>
            <w:noProof/>
            <w:webHidden/>
          </w:rPr>
          <w:instrText xml:space="preserve"> PAGEREF _Toc153779261 \h </w:instrText>
        </w:r>
        <w:r w:rsidR="000A103F">
          <w:rPr>
            <w:noProof/>
            <w:webHidden/>
          </w:rPr>
        </w:r>
        <w:r w:rsidR="000A103F">
          <w:rPr>
            <w:noProof/>
            <w:webHidden/>
          </w:rPr>
          <w:fldChar w:fldCharType="separate"/>
        </w:r>
        <w:r>
          <w:rPr>
            <w:noProof/>
            <w:webHidden/>
          </w:rPr>
          <w:t>28</w:t>
        </w:r>
        <w:r w:rsidR="000A103F">
          <w:rPr>
            <w:noProof/>
            <w:webHidden/>
          </w:rPr>
          <w:fldChar w:fldCharType="end"/>
        </w:r>
      </w:hyperlink>
    </w:p>
    <w:p w14:paraId="3A3827BA" w14:textId="56CEE4F1" w:rsidR="000A103F" w:rsidRDefault="00BD3DE3">
      <w:pPr>
        <w:pStyle w:val="Obsah1"/>
        <w:rPr>
          <w:rFonts w:eastAsiaTheme="minorEastAsia"/>
          <w:caps w:val="0"/>
          <w:noProof/>
          <w:kern w:val="2"/>
          <w:sz w:val="22"/>
          <w:szCs w:val="22"/>
          <w:lang w:eastAsia="cs-CZ"/>
          <w14:ligatures w14:val="standardContextual"/>
        </w:rPr>
      </w:pPr>
      <w:hyperlink w:anchor="_Toc153779262" w:history="1">
        <w:r w:rsidR="000A103F" w:rsidRPr="00A53C15">
          <w:rPr>
            <w:rStyle w:val="Hypertextovodkaz"/>
          </w:rPr>
          <w:t>22.</w:t>
        </w:r>
        <w:r w:rsidR="000A103F">
          <w:rPr>
            <w:rFonts w:eastAsiaTheme="minorEastAsia"/>
            <w:caps w:val="0"/>
            <w:noProof/>
            <w:kern w:val="2"/>
            <w:sz w:val="22"/>
            <w:szCs w:val="22"/>
            <w:lang w:eastAsia="cs-CZ"/>
            <w14:ligatures w14:val="standardContextual"/>
          </w:rPr>
          <w:tab/>
        </w:r>
        <w:r w:rsidR="000A103F" w:rsidRPr="00A53C15">
          <w:rPr>
            <w:rStyle w:val="Hypertextovodkaz"/>
          </w:rPr>
          <w:t>Další zadávací podmínky v návaznosti na MEZINÁRODNÍ sankce, zákaz zadání veřejné zakázky</w:t>
        </w:r>
        <w:r w:rsidR="000A103F">
          <w:rPr>
            <w:noProof/>
            <w:webHidden/>
          </w:rPr>
          <w:tab/>
        </w:r>
        <w:r w:rsidR="000A103F">
          <w:rPr>
            <w:noProof/>
            <w:webHidden/>
          </w:rPr>
          <w:fldChar w:fldCharType="begin"/>
        </w:r>
        <w:r w:rsidR="000A103F">
          <w:rPr>
            <w:noProof/>
            <w:webHidden/>
          </w:rPr>
          <w:instrText xml:space="preserve"> PAGEREF _Toc153779262 \h </w:instrText>
        </w:r>
        <w:r w:rsidR="000A103F">
          <w:rPr>
            <w:noProof/>
            <w:webHidden/>
          </w:rPr>
        </w:r>
        <w:r w:rsidR="000A103F">
          <w:rPr>
            <w:noProof/>
            <w:webHidden/>
          </w:rPr>
          <w:fldChar w:fldCharType="separate"/>
        </w:r>
        <w:r>
          <w:rPr>
            <w:noProof/>
            <w:webHidden/>
          </w:rPr>
          <w:t>28</w:t>
        </w:r>
        <w:r w:rsidR="000A103F">
          <w:rPr>
            <w:noProof/>
            <w:webHidden/>
          </w:rPr>
          <w:fldChar w:fldCharType="end"/>
        </w:r>
      </w:hyperlink>
    </w:p>
    <w:p w14:paraId="1758E46A" w14:textId="453A5725" w:rsidR="000A103F" w:rsidRDefault="00BD3DE3">
      <w:pPr>
        <w:pStyle w:val="Obsah1"/>
        <w:rPr>
          <w:rFonts w:eastAsiaTheme="minorEastAsia"/>
          <w:caps w:val="0"/>
          <w:noProof/>
          <w:kern w:val="2"/>
          <w:sz w:val="22"/>
          <w:szCs w:val="22"/>
          <w:lang w:eastAsia="cs-CZ"/>
          <w14:ligatures w14:val="standardContextual"/>
        </w:rPr>
      </w:pPr>
      <w:hyperlink w:anchor="_Toc153779263" w:history="1">
        <w:r w:rsidR="000A103F" w:rsidRPr="00A53C15">
          <w:rPr>
            <w:rStyle w:val="Hypertextovodkaz"/>
          </w:rPr>
          <w:t>23.</w:t>
        </w:r>
        <w:r w:rsidR="000A103F">
          <w:rPr>
            <w:rFonts w:eastAsiaTheme="minorEastAsia"/>
            <w:caps w:val="0"/>
            <w:noProof/>
            <w:kern w:val="2"/>
            <w:sz w:val="22"/>
            <w:szCs w:val="22"/>
            <w:lang w:eastAsia="cs-CZ"/>
            <w14:ligatures w14:val="standardContextual"/>
          </w:rPr>
          <w:tab/>
        </w:r>
        <w:r w:rsidR="000A103F" w:rsidRPr="00A53C15">
          <w:rPr>
            <w:rStyle w:val="Hypertextovodkaz"/>
          </w:rPr>
          <w:t>PŘÍLOHY TÉTO VÝZVY</w:t>
        </w:r>
        <w:r w:rsidR="000A103F">
          <w:rPr>
            <w:noProof/>
            <w:webHidden/>
          </w:rPr>
          <w:tab/>
        </w:r>
        <w:r w:rsidR="000A103F">
          <w:rPr>
            <w:noProof/>
            <w:webHidden/>
          </w:rPr>
          <w:fldChar w:fldCharType="begin"/>
        </w:r>
        <w:r w:rsidR="000A103F">
          <w:rPr>
            <w:noProof/>
            <w:webHidden/>
          </w:rPr>
          <w:instrText xml:space="preserve"> PAGEREF _Toc153779263 \h </w:instrText>
        </w:r>
        <w:r w:rsidR="000A103F">
          <w:rPr>
            <w:noProof/>
            <w:webHidden/>
          </w:rPr>
        </w:r>
        <w:r w:rsidR="000A103F">
          <w:rPr>
            <w:noProof/>
            <w:webHidden/>
          </w:rPr>
          <w:fldChar w:fldCharType="separate"/>
        </w:r>
        <w:r>
          <w:rPr>
            <w:noProof/>
            <w:webHidden/>
          </w:rPr>
          <w:t>30</w:t>
        </w:r>
        <w:r w:rsidR="000A103F">
          <w:rPr>
            <w:noProof/>
            <w:webHidden/>
          </w:rPr>
          <w:fldChar w:fldCharType="end"/>
        </w:r>
      </w:hyperlink>
    </w:p>
    <w:p w14:paraId="16F4850C" w14:textId="483F61D1"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53779241"/>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93597E3"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w:t>
      </w:r>
      <w:r w:rsidR="00BD3DE3" w:rsidRPr="004025D4">
        <w:rPr>
          <w:b/>
        </w:rPr>
        <w:t>zadávána podle</w:t>
      </w:r>
      <w:r w:rsidR="005F769B" w:rsidRPr="004025D4">
        <w:rPr>
          <w:b/>
        </w:rPr>
        <w:t xml:space="preserv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5377924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482D05D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245B8EA" w14:textId="1D5B11EE" w:rsidR="0035531B" w:rsidRDefault="0035531B" w:rsidP="0035531B">
      <w:pPr>
        <w:pStyle w:val="Textbezslovn"/>
      </w:pPr>
      <w:r w:rsidRPr="000174E8">
        <w:lastRenderedPageBreak/>
        <w:tab/>
      </w:r>
      <w:r w:rsidRPr="000174E8">
        <w:tab/>
      </w:r>
    </w:p>
    <w:p w14:paraId="47D39823" w14:textId="77777777" w:rsidR="0035531B" w:rsidRDefault="0035531B" w:rsidP="0035531B">
      <w:pPr>
        <w:pStyle w:val="Nadpis1-1"/>
      </w:pPr>
      <w:bookmarkStart w:id="6" w:name="_Toc153779243"/>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26B2674A" w:rsidR="0035531B" w:rsidRDefault="0035531B" w:rsidP="0035531B">
      <w:pPr>
        <w:pStyle w:val="Text1-1"/>
      </w:pPr>
      <w:r>
        <w:t xml:space="preserve">Kontaktní osobou zadavatele pro </w:t>
      </w:r>
      <w:r w:rsidR="009531C1">
        <w:t xml:space="preserve">výběrové </w:t>
      </w:r>
      <w:r>
        <w:t xml:space="preserve">řízení je: </w:t>
      </w:r>
      <w:r w:rsidR="00B648B5">
        <w:t>Ing. Jana Klomfarová</w:t>
      </w:r>
    </w:p>
    <w:p w14:paraId="1DEC7690" w14:textId="6E54EC96" w:rsidR="0035531B" w:rsidRDefault="0035531B" w:rsidP="0035531B">
      <w:pPr>
        <w:pStyle w:val="Textbezslovn"/>
        <w:spacing w:after="0"/>
      </w:pPr>
      <w:r>
        <w:t xml:space="preserve">telefon: </w:t>
      </w:r>
      <w:r>
        <w:tab/>
      </w:r>
      <w:r w:rsidR="00B648B5">
        <w:t>+420 725 558 384</w:t>
      </w:r>
    </w:p>
    <w:p w14:paraId="138D24F8" w14:textId="0E1EDDAD" w:rsidR="0035531B" w:rsidRDefault="0035531B" w:rsidP="0035531B">
      <w:pPr>
        <w:pStyle w:val="Textbezslovn"/>
        <w:spacing w:after="0"/>
      </w:pPr>
      <w:r>
        <w:t xml:space="preserve">e-mail: </w:t>
      </w:r>
      <w:r>
        <w:tab/>
      </w:r>
      <w:r w:rsidR="00B648B5">
        <w:t>Klomfarova@spravazeleznic.cz</w:t>
      </w:r>
    </w:p>
    <w:p w14:paraId="4D5461BE" w14:textId="77777777" w:rsidR="00B648B5" w:rsidRDefault="0035531B" w:rsidP="00B648B5">
      <w:pPr>
        <w:pStyle w:val="Zkladntext"/>
        <w:spacing w:after="0" w:line="240" w:lineRule="auto"/>
        <w:ind w:left="709"/>
        <w:jc w:val="both"/>
      </w:pPr>
      <w:r>
        <w:t xml:space="preserve">adresa: </w:t>
      </w:r>
      <w:r>
        <w:tab/>
      </w:r>
      <w:r w:rsidR="00B648B5" w:rsidRPr="009B6F3E">
        <w:t xml:space="preserve">Správa </w:t>
      </w:r>
      <w:r w:rsidR="00B648B5">
        <w:t>železnic</w:t>
      </w:r>
      <w:r w:rsidR="00B648B5" w:rsidRPr="009B6F3E">
        <w:t>, státní organizace</w:t>
      </w:r>
    </w:p>
    <w:p w14:paraId="39369AF4" w14:textId="77777777" w:rsidR="00B648B5" w:rsidRPr="00233EB0" w:rsidRDefault="00B648B5" w:rsidP="00B648B5">
      <w:pPr>
        <w:pStyle w:val="Zkladntext"/>
        <w:spacing w:after="0" w:line="240" w:lineRule="auto"/>
        <w:ind w:left="1418"/>
        <w:jc w:val="both"/>
      </w:pPr>
      <w:r>
        <w:tab/>
      </w:r>
      <w:r w:rsidRPr="00233EB0">
        <w:t>Stavební správa západ</w:t>
      </w:r>
    </w:p>
    <w:p w14:paraId="7EE366D1" w14:textId="77777777" w:rsidR="00B648B5" w:rsidRPr="00233EB0" w:rsidRDefault="00B648B5" w:rsidP="00B648B5">
      <w:pPr>
        <w:pStyle w:val="Zkladntext"/>
        <w:spacing w:after="0" w:line="240" w:lineRule="auto"/>
        <w:ind w:left="1418"/>
        <w:jc w:val="both"/>
      </w:pPr>
      <w:r w:rsidRPr="00233EB0">
        <w:tab/>
      </w:r>
      <w:r>
        <w:t>Ke Štvanici 656/3</w:t>
      </w:r>
    </w:p>
    <w:p w14:paraId="74EC5A81" w14:textId="77777777" w:rsidR="00B648B5" w:rsidRDefault="00B648B5" w:rsidP="00B648B5">
      <w:pPr>
        <w:pStyle w:val="Textbezslovn"/>
      </w:pPr>
      <w:r w:rsidRPr="00233EB0">
        <w:tab/>
      </w:r>
      <w:r>
        <w:tab/>
        <w:t>186 00 Praha 8 - Karlín</w:t>
      </w:r>
    </w:p>
    <w:p w14:paraId="4B3CCDAE" w14:textId="77777777" w:rsidR="0035531B" w:rsidRDefault="0035531B" w:rsidP="0035531B">
      <w:pPr>
        <w:pStyle w:val="Nadpis1-1"/>
      </w:pPr>
      <w:bookmarkStart w:id="7" w:name="_Toc153779244"/>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125BAF0C" w:rsidR="0035531B" w:rsidRDefault="00B648B5" w:rsidP="0035531B">
      <w:pPr>
        <w:pStyle w:val="Textbezslovn"/>
      </w:pPr>
      <w:r>
        <w:t xml:space="preserve">Účelem je zhotovení stavby „Rekonstrukce výpravní budovy </w:t>
      </w:r>
      <w:r w:rsidR="006D3345">
        <w:t>ŽST</w:t>
      </w:r>
      <w:r>
        <w:t xml:space="preserve"> Čáslav“, jejímž cílem je kompletní rekonstrukce interiéru a obálky objektu, dále návrh úprav zpevněných ploch a návrh sadových úprav. Součástí díla je také příprava nových stání pro kola v počtu 10 ks a dvou uzamykatelných </w:t>
      </w:r>
      <w:proofErr w:type="spellStart"/>
      <w:r>
        <w:t>cykloboxů</w:t>
      </w:r>
      <w:proofErr w:type="spellEnd"/>
      <w:r>
        <w:t>.</w:t>
      </w:r>
    </w:p>
    <w:p w14:paraId="7BAF690A" w14:textId="77777777" w:rsidR="0035531B" w:rsidRDefault="0035531B" w:rsidP="0035531B">
      <w:pPr>
        <w:pStyle w:val="Text1-1"/>
      </w:pPr>
      <w:r>
        <w:t>Předmět plnění veřejné zakázky</w:t>
      </w:r>
    </w:p>
    <w:p w14:paraId="70F9DF71" w14:textId="79288DDE" w:rsidR="00B648B5" w:rsidRDefault="00B648B5" w:rsidP="00B648B5">
      <w:pPr>
        <w:pStyle w:val="Text2-1"/>
        <w:numPr>
          <w:ilvl w:val="0"/>
          <w:numId w:val="0"/>
        </w:numPr>
        <w:ind w:left="737"/>
      </w:pPr>
      <w:r>
        <w:t xml:space="preserve">Předmětem díla je zhotovení stavby „Rekonstrukce výpravní budovy </w:t>
      </w:r>
      <w:r w:rsidR="006D3345">
        <w:t>ŽST</w:t>
      </w:r>
      <w:r>
        <w:t xml:space="preserve"> Čáslav“, jejímž cílem je kompletní rekonstrukce interiéru a obálky objektu, dále návrh úprav zpevněných ploch a návrh sadových úprav. Součástí díla je také příprava nových stání pro kola v počtu 10 ks a dvou uzamykatelných </w:t>
      </w:r>
      <w:proofErr w:type="spellStart"/>
      <w:r>
        <w:t>cykloboxů</w:t>
      </w:r>
      <w:proofErr w:type="spellEnd"/>
      <w:r>
        <w:t>.</w:t>
      </w:r>
    </w:p>
    <w:p w14:paraId="3CFDEBBC" w14:textId="70E9DB10" w:rsidR="00B648B5" w:rsidRPr="000936CA" w:rsidRDefault="00B648B5" w:rsidP="00B648B5">
      <w:pPr>
        <w:pStyle w:val="Text2-1"/>
        <w:numPr>
          <w:ilvl w:val="0"/>
          <w:numId w:val="0"/>
        </w:numPr>
        <w:ind w:left="737"/>
      </w:pPr>
      <w:r w:rsidRPr="000936CA">
        <w:t xml:space="preserve">Součástí díla je zajištění publicity (viz </w:t>
      </w:r>
      <w:r>
        <w:t xml:space="preserve">bod </w:t>
      </w:r>
      <w:r w:rsidR="00BD3DE3">
        <w:t xml:space="preserve">4.7 </w:t>
      </w:r>
      <w:r w:rsidRPr="000936CA">
        <w:t xml:space="preserve">ZTP). </w:t>
      </w:r>
    </w:p>
    <w:p w14:paraId="74496489" w14:textId="6785F647" w:rsidR="00B648B5" w:rsidRPr="00DB4332" w:rsidRDefault="00B648B5" w:rsidP="00B648B5">
      <w:pPr>
        <w:pStyle w:val="Text2-1"/>
        <w:numPr>
          <w:ilvl w:val="0"/>
          <w:numId w:val="0"/>
        </w:numPr>
        <w:ind w:left="737"/>
      </w:pPr>
      <w:r w:rsidRPr="00DB4332">
        <w:t xml:space="preserve">Rozsah Díla </w:t>
      </w:r>
      <w:r>
        <w:t xml:space="preserve">„Rekonstrukce výpravní budovy </w:t>
      </w:r>
      <w:r w:rsidR="006D3345">
        <w:t>ŽST</w:t>
      </w:r>
      <w:r>
        <w:t xml:space="preserve"> Čáslav“</w:t>
      </w:r>
      <w:r w:rsidRPr="00DB4332">
        <w:t xml:space="preserve"> je</w:t>
      </w:r>
      <w:r>
        <w:t>:</w:t>
      </w:r>
    </w:p>
    <w:p w14:paraId="3EA2C26C" w14:textId="77777777" w:rsidR="00B648B5" w:rsidRDefault="00B648B5" w:rsidP="00B648B5">
      <w:pPr>
        <w:pStyle w:val="Odrka1-1"/>
        <w:spacing w:after="80"/>
      </w:pPr>
      <w:r>
        <w:t>zhotovení stavby dle zadávací dokumentace,</w:t>
      </w:r>
    </w:p>
    <w:p w14:paraId="05097D62" w14:textId="77777777" w:rsidR="00B648B5" w:rsidRDefault="00B648B5" w:rsidP="00B648B5">
      <w:pPr>
        <w:pStyle w:val="Odrka1-1"/>
        <w:spacing w:after="80"/>
      </w:pPr>
      <w:r>
        <w:t>zpracování Realizační dokumentace stavby,</w:t>
      </w:r>
    </w:p>
    <w:p w14:paraId="581BCB67" w14:textId="77777777" w:rsidR="00B648B5" w:rsidRDefault="00B648B5" w:rsidP="00B648B5">
      <w:pPr>
        <w:pStyle w:val="Odrka1-1"/>
        <w:spacing w:after="80"/>
      </w:pPr>
      <w:r>
        <w:t>vypracování Dokumentace skutečného provedení stavby včetně geodetické části.</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C8317CB" w14:textId="77777777" w:rsidR="00140082" w:rsidRPr="00B648B5" w:rsidRDefault="00140082" w:rsidP="00140082">
      <w:pPr>
        <w:pStyle w:val="Textbezslovn"/>
        <w:spacing w:after="0"/>
      </w:pPr>
      <w:r w:rsidRPr="00B648B5">
        <w:t>CPV kód 45213320-2 - Stavební úpravy objektů sloužících železniční dopravě</w:t>
      </w:r>
    </w:p>
    <w:p w14:paraId="5C34AB00" w14:textId="77777777" w:rsidR="00140082" w:rsidRDefault="00140082" w:rsidP="00140082">
      <w:pPr>
        <w:pStyle w:val="Textbezslovn"/>
      </w:pPr>
      <w:r w:rsidRPr="00B648B5">
        <w:t>CPV kód 45454100-5 – Rekonstrukce budov</w:t>
      </w:r>
    </w:p>
    <w:p w14:paraId="6B90FA2F" w14:textId="77777777"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8" w:name="_Toc153779245"/>
      <w:r>
        <w:lastRenderedPageBreak/>
        <w:t>ZDROJE FINANCOVÁNÍ</w:t>
      </w:r>
      <w:r w:rsidR="00845C50">
        <w:t xml:space="preserve"> </w:t>
      </w:r>
      <w:r w:rsidR="00776A8A">
        <w:t>A</w:t>
      </w:r>
      <w:r w:rsidR="00845C50">
        <w:t> </w:t>
      </w:r>
      <w:r>
        <w:t>PŘEDPOKLÁDANÁ HODNOTA VEŘEJNÉ ZAKÁZKY</w:t>
      </w:r>
      <w:bookmarkEnd w:id="8"/>
    </w:p>
    <w:p w14:paraId="6EBB1AB6" w14:textId="125D7230"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70C162F7" w:rsidR="00CB1C2E" w:rsidRPr="00452079" w:rsidRDefault="005F769B" w:rsidP="00452079">
      <w:pPr>
        <w:pStyle w:val="Text1-1"/>
        <w:rPr>
          <w:rStyle w:val="Tun9b"/>
          <w:b w:val="0"/>
        </w:rPr>
      </w:pPr>
      <w:r w:rsidRPr="00452079">
        <w:rPr>
          <w:rStyle w:val="Tun9b"/>
        </w:rPr>
        <w:t xml:space="preserve">Zadavatel nesděluje výši předpokládané hodnoty veřejné zakázky. </w:t>
      </w:r>
      <w:r w:rsidR="00CB1C2E" w:rsidRPr="00452079">
        <w:rPr>
          <w:rStyle w:val="Tun9b"/>
        </w:rPr>
        <w:t xml:space="preserve">Zadavatel stanovuje závaznou zadávací podmínku tak, že částka </w:t>
      </w:r>
      <w:r w:rsidR="00B648B5" w:rsidRPr="00452079">
        <w:rPr>
          <w:rStyle w:val="Tun9b"/>
        </w:rPr>
        <w:t>52 187 169,</w:t>
      </w:r>
      <w:r w:rsidR="00CB1C2E" w:rsidRPr="00452079">
        <w:rPr>
          <w:rStyle w:val="Tun9b"/>
        </w:rPr>
        <w:t xml:space="preserve"> Kč je nejvyšší přípustnou nabídkovou cenou (bez DPH), a to pod sankcí vyloučení z další účasti ve výběrovém řízení.</w:t>
      </w:r>
    </w:p>
    <w:p w14:paraId="15FE046F" w14:textId="77777777" w:rsidR="0035531B" w:rsidRDefault="0035531B" w:rsidP="006F6B09">
      <w:pPr>
        <w:pStyle w:val="Nadpis1-1"/>
      </w:pPr>
      <w:bookmarkStart w:id="9" w:name="_Toc153779246"/>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66A174F1" w:rsidR="0035531B" w:rsidRDefault="00FD39DE" w:rsidP="00B648B5">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9F0CE2B" w14:textId="77777777" w:rsidR="00D546D9" w:rsidRDefault="00FD39DE" w:rsidP="00D546D9">
      <w:pPr>
        <w:pStyle w:val="Text2-1"/>
      </w:pPr>
      <w:r w:rsidRPr="008513D8">
        <w:t>Zadavatel sděluje, že následující části zadávací dokumentace vypracovala osoba odlišná</w:t>
      </w:r>
      <w:r w:rsidRPr="00FD39DE">
        <w:t xml:space="preserve"> od zadavatele, a to</w:t>
      </w:r>
      <w:r w:rsidR="00D546D9">
        <w:t xml:space="preserve">: </w:t>
      </w:r>
    </w:p>
    <w:p w14:paraId="63D46B55" w14:textId="4820EDC6" w:rsidR="00D546D9" w:rsidRDefault="00D546D9" w:rsidP="00D546D9">
      <w:pPr>
        <w:pStyle w:val="Text2-1"/>
        <w:numPr>
          <w:ilvl w:val="0"/>
          <w:numId w:val="0"/>
        </w:numPr>
        <w:ind w:left="737"/>
      </w:pPr>
      <w:r>
        <w:t xml:space="preserve">Projektová dokumentace PDPS „Rekonstrukce výpravní budovy </w:t>
      </w:r>
      <w:r w:rsidR="006D3345">
        <w:t>ŽST</w:t>
      </w:r>
      <w:r>
        <w:t xml:space="preserve"> Čáslav“ zpracovatel APRIS 3MP s.r.o.</w:t>
      </w:r>
      <w:proofErr w:type="gramStart"/>
      <w:r>
        <w:t>,  K</w:t>
      </w:r>
      <w:proofErr w:type="gramEnd"/>
      <w:r>
        <w:t> Roztokům 190, 165 00 Praha 6 – Suchdol, IČO: 27183912, 02/2023</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53779247"/>
      <w:r>
        <w:t>VYSVĚTLENÍ, ZMĚNY</w:t>
      </w:r>
      <w:r w:rsidR="00845C50">
        <w:t xml:space="preserve"> </w:t>
      </w:r>
      <w:r w:rsidR="00776A8A">
        <w:t>A</w:t>
      </w:r>
      <w:r w:rsidR="00845C50">
        <w:t> </w:t>
      </w:r>
      <w:r>
        <w:t>DOPLNĚNÍ ZADÁVACÍ DOKUMENTACE</w:t>
      </w:r>
      <w:bookmarkEnd w:id="10"/>
      <w:r>
        <w:t xml:space="preserve"> </w:t>
      </w:r>
    </w:p>
    <w:p w14:paraId="0414E88D" w14:textId="764B386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F41AEB">
        <w:rPr>
          <w:b/>
        </w:rPr>
        <w:t xml:space="preserve">nejpozději </w:t>
      </w:r>
      <w:r w:rsidR="00651EAB" w:rsidRPr="00B648B5">
        <w:rPr>
          <w:b/>
        </w:rPr>
        <w:t>6</w:t>
      </w:r>
      <w:r w:rsidRPr="00B648B5">
        <w:rPr>
          <w:b/>
        </w:rPr>
        <w:t xml:space="preserve"> pracovní</w:t>
      </w:r>
      <w:r w:rsidR="00651EAB" w:rsidRPr="00B648B5">
        <w:rPr>
          <w:b/>
        </w:rPr>
        <w:t>ch</w:t>
      </w:r>
      <w:r w:rsidRPr="00B648B5">
        <w:rPr>
          <w:b/>
        </w:rPr>
        <w:t xml:space="preserve"> dn</w:t>
      </w:r>
      <w:r w:rsidR="00651EAB" w:rsidRPr="00B648B5">
        <w:rPr>
          <w:b/>
        </w:rPr>
        <w:t>ů</w:t>
      </w:r>
      <w:r w:rsidRPr="00FD39DE">
        <w:t xml:space="preserve"> před uplynutím lhůty pro podání nabídek</w:t>
      </w:r>
      <w:r w:rsidR="00C30ADB">
        <w:t>, jinak zadavatel není povinen vysvětlení poskytnout</w:t>
      </w:r>
      <w:r w:rsidRPr="00FD39DE">
        <w:t xml:space="preserve">. </w:t>
      </w:r>
    </w:p>
    <w:p w14:paraId="312A2278" w14:textId="6B941829" w:rsidR="0035531B" w:rsidRDefault="00FD39DE" w:rsidP="00FD39DE">
      <w:pPr>
        <w:pStyle w:val="Text1-1"/>
      </w:pPr>
      <w:r w:rsidRPr="00FD39DE">
        <w:lastRenderedPageBreak/>
        <w:t xml:space="preserve">Zadavatel poskytne vysvětlení zadávací dokumentace nejpozději </w:t>
      </w:r>
      <w:r w:rsidRPr="00B648B5">
        <w:t xml:space="preserve">do </w:t>
      </w:r>
      <w:r w:rsidR="00651EAB" w:rsidRPr="00B648B5">
        <w:t>3</w:t>
      </w:r>
      <w:r w:rsidRPr="00B648B5">
        <w:t xml:space="preserve">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B648B5">
        <w:t xml:space="preserve">nejméně </w:t>
      </w:r>
      <w:r w:rsidR="00234DE7" w:rsidRPr="00B648B5">
        <w:t xml:space="preserve">3 </w:t>
      </w:r>
      <w:r w:rsidR="00C30ADB" w:rsidRPr="00B648B5">
        <w:t>pracovní</w:t>
      </w:r>
      <w:r w:rsidR="00C30ADB">
        <w:t xml:space="preserve"> dny před uplynutím lhůty pro podání nabídek.</w:t>
      </w:r>
    </w:p>
    <w:p w14:paraId="1AD01600" w14:textId="13153A90" w:rsidR="0035531B" w:rsidRDefault="00FD39DE" w:rsidP="00B648B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53779248"/>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lastRenderedPageBreak/>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7FAF7973"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r w:rsidR="0028455F">
        <w:t>.</w:t>
      </w:r>
    </w:p>
    <w:p w14:paraId="39CFBBE0" w14:textId="1E88C30D" w:rsidR="0084491A" w:rsidRPr="00E2714C" w:rsidRDefault="0084491A" w:rsidP="0084491A">
      <w:pPr>
        <w:pStyle w:val="Textbezslovn"/>
        <w:ind w:left="1077"/>
        <w:rPr>
          <w:highlight w:val="green"/>
        </w:rPr>
      </w:pP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bookmarkStart w:id="12" w:name="_Hlk153371463"/>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0149147F" w14:textId="77777777" w:rsidR="0023206D" w:rsidRPr="0028455F" w:rsidRDefault="0023206D" w:rsidP="0023206D">
      <w:pPr>
        <w:pStyle w:val="Odrka1-2-"/>
        <w:numPr>
          <w:ilvl w:val="0"/>
          <w:numId w:val="0"/>
        </w:numPr>
        <w:ind w:left="1531"/>
      </w:pPr>
      <w:r w:rsidRPr="0028455F">
        <w:rPr>
          <w:b/>
        </w:rPr>
        <w:t>e)</w:t>
      </w:r>
      <w:r w:rsidRPr="0028455F">
        <w:t xml:space="preserve"> technologická zařízení staveb</w:t>
      </w:r>
    </w:p>
    <w:p w14:paraId="6BA3FF03" w14:textId="0EDCCAE6" w:rsidR="0023206D" w:rsidRPr="00452079" w:rsidRDefault="0023206D" w:rsidP="0023206D">
      <w:pPr>
        <w:pStyle w:val="Odrka1-2-"/>
        <w:numPr>
          <w:ilvl w:val="0"/>
          <w:numId w:val="0"/>
        </w:numPr>
        <w:ind w:left="1531"/>
      </w:pPr>
      <w:r w:rsidRPr="0028455F">
        <w:rPr>
          <w:b/>
        </w:rPr>
        <w:t>f)</w:t>
      </w:r>
      <w:r w:rsidRPr="0028455F">
        <w:t xml:space="preserve"> technika prostředí </w:t>
      </w:r>
      <w:r w:rsidR="00452079" w:rsidRPr="0028455F">
        <w:t>staveb – specializace</w:t>
      </w:r>
      <w:r w:rsidRPr="0028455F">
        <w:t xml:space="preserve"> technická </w:t>
      </w:r>
      <w:r w:rsidRPr="00452079">
        <w:t>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28455F">
        <w:rPr>
          <w:b/>
        </w:rPr>
        <w:t>f)</w:t>
      </w:r>
      <w:r w:rsidRPr="0028455F">
        <w:t xml:space="preserve"> technika prostředí </w:t>
      </w:r>
      <w:proofErr w:type="gramStart"/>
      <w:r w:rsidRPr="0028455F">
        <w:t>staveb - specializace</w:t>
      </w:r>
      <w:proofErr w:type="gramEnd"/>
      <w:r w:rsidRPr="0028455F">
        <w:t xml:space="preserve"> elektrotechnická zařízení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bookmarkEnd w:id="12"/>
      <w:r>
        <w:t>.</w:t>
      </w:r>
    </w:p>
    <w:p w14:paraId="7B33332B" w14:textId="0D86B131" w:rsidR="0035531B" w:rsidRDefault="0035531B" w:rsidP="00CC4380">
      <w:pPr>
        <w:pStyle w:val="Textbezslovn"/>
        <w:ind w:left="1077"/>
        <w:rPr>
          <w:highlight w:val="green"/>
        </w:rPr>
      </w:pP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39ADD590"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w:t>
      </w:r>
      <w:r w:rsidR="00452079" w:rsidRPr="00CB37BD">
        <w:rPr>
          <w:rFonts w:ascii="Verdana" w:eastAsia="Verdana" w:hAnsi="Verdana" w:cs="Times New Roman"/>
          <w:b/>
          <w:bCs/>
          <w:color w:val="000000"/>
        </w:rPr>
        <w:t>výjimkou</w:t>
      </w:r>
      <w:r w:rsidR="00452079" w:rsidRPr="00CB37BD">
        <w:rPr>
          <w:rFonts w:ascii="Verdana" w:eastAsia="Verdana" w:hAnsi="Verdana" w:cs="Times New Roman"/>
          <w:color w:val="000000"/>
        </w:rPr>
        <w:t xml:space="preserve"> budov</w:t>
      </w:r>
      <w:r w:rsidR="009E7C45" w:rsidRPr="00CB37BD">
        <w:rPr>
          <w:rFonts w:ascii="Verdana" w:eastAsia="Verdana" w:hAnsi="Verdana" w:cs="Times New Roman"/>
          <w:color w:val="000000"/>
        </w:rPr>
        <w:t xml:space="preserve">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 xml:space="preserve">poskytnutých </w:t>
      </w:r>
      <w:r w:rsidR="009E7C45">
        <w:lastRenderedPageBreak/>
        <w:t>dodavatelem</w:t>
      </w:r>
      <w:r w:rsidR="009E7C45">
        <w:rPr>
          <w:rFonts w:ascii="Verdana" w:eastAsia="Verdana" w:hAnsi="Verdana" w:cs="Times New Roman"/>
          <w:color w:val="000000"/>
        </w:rPr>
        <w:t xml:space="preserve"> </w:t>
      </w:r>
      <w:r>
        <w:t xml:space="preserve">za </w:t>
      </w:r>
      <w:r w:rsidRPr="00452079">
        <w:t xml:space="preserve">posledních 5 </w:t>
      </w:r>
      <w:proofErr w:type="gramStart"/>
      <w:r w:rsidRPr="00452079">
        <w:t>let</w:t>
      </w:r>
      <w:r>
        <w:t xml:space="preserve">  před</w:t>
      </w:r>
      <w:proofErr w:type="gramEnd"/>
      <w:r>
        <w:t xml:space="preserve">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452079">
        <w:t>posledních 5 letech</w:t>
      </w:r>
      <w:r>
        <w:t xml:space="preserve"> před zahájením výběrového řízení řádně poskytl a dokončil</w:t>
      </w:r>
      <w:r w:rsidR="002A5411">
        <w:t>:</w:t>
      </w:r>
    </w:p>
    <w:p w14:paraId="60C29CF9" w14:textId="19894D58" w:rsidR="002A5411" w:rsidRDefault="002A5411" w:rsidP="00A132D2">
      <w:pPr>
        <w:pStyle w:val="Textbezslovn"/>
        <w:numPr>
          <w:ilvl w:val="0"/>
          <w:numId w:val="16"/>
        </w:numPr>
      </w:pPr>
      <w:r w:rsidRPr="00452079">
        <w:t xml:space="preserve">alespoň </w:t>
      </w:r>
      <w:r w:rsidR="00452079" w:rsidRPr="00452079">
        <w:rPr>
          <w:b/>
        </w:rPr>
        <w:t>dvě</w:t>
      </w:r>
      <w:r w:rsidR="00452079" w:rsidRPr="00452079">
        <w:t xml:space="preserve"> stavební</w:t>
      </w:r>
      <w:r>
        <w:t xml:space="preserve"> práce spočívající v provedení novostavby, rekonstrukce nebo opravy na výše uvedených pozemních stavbách:</w:t>
      </w:r>
    </w:p>
    <w:p w14:paraId="250CEBBA" w14:textId="628A3F22"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w:t>
      </w:r>
      <w:r w:rsidR="00163CB9">
        <w:t xml:space="preserve"> </w:t>
      </w:r>
      <w:r w:rsidR="00163CB9" w:rsidRPr="00452079">
        <w:rPr>
          <w:b/>
          <w:bCs/>
        </w:rPr>
        <w:t>16 000</w:t>
      </w:r>
      <w:r w:rsidR="00452079">
        <w:rPr>
          <w:b/>
          <w:bCs/>
        </w:rPr>
        <w:t> </w:t>
      </w:r>
      <w:r w:rsidR="00163CB9" w:rsidRPr="00452079">
        <w:rPr>
          <w:b/>
          <w:bCs/>
        </w:rPr>
        <w:t>000</w:t>
      </w:r>
      <w:r w:rsidR="00452079">
        <w:rPr>
          <w:b/>
        </w:rPr>
        <w:t>,-</w:t>
      </w:r>
      <w:r w:rsidRPr="00452079">
        <w:rPr>
          <w:b/>
        </w:rPr>
        <w:t xml:space="preserve"> </w:t>
      </w:r>
      <w:r w:rsidRPr="00D13174">
        <w:rPr>
          <w:b/>
        </w:rPr>
        <w:t>Kč</w:t>
      </w:r>
      <w:r>
        <w:t xml:space="preserve"> bez DPH</w:t>
      </w:r>
      <w:r w:rsidRPr="00BB78CB">
        <w:t>,</w:t>
      </w:r>
      <w:r w:rsidR="00D85F52" w:rsidRPr="00BB78CB">
        <w:t xml:space="preserve"> (čás</w:t>
      </w:r>
      <w:r w:rsidR="00D85F52" w:rsidRPr="00D85F52">
        <w:t>tka Kč se vztahuje k hodnotě novostavby, rekonstrukce nebo opravy požadované pozemní stavby),</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2E2274F4"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452079">
        <w:t xml:space="preserve">posledních </w:t>
      </w:r>
      <w:r w:rsidRPr="00452079">
        <w:t xml:space="preserve">5 let </w:t>
      </w:r>
      <w:r w:rsidR="00C609F0" w:rsidRPr="00452079">
        <w:t xml:space="preserve">před zahájením výběrového řízení </w:t>
      </w:r>
      <w:r w:rsidRPr="00452079">
        <w:t xml:space="preserve">se </w:t>
      </w:r>
      <w:r w:rsidR="00C609F0" w:rsidRPr="00452079">
        <w:t xml:space="preserve">pro účely prokázání technické kvalifikace ohledně referenčních zakázek </w:t>
      </w:r>
      <w:r w:rsidRPr="00452079">
        <w:t xml:space="preserve">považuje za splněnou, pokud byly stavební práce </w:t>
      </w:r>
      <w:r w:rsidR="00C609F0" w:rsidRPr="00452079">
        <w:t xml:space="preserve">dokončeny </w:t>
      </w:r>
      <w:r w:rsidRPr="00452079">
        <w:t>v průběhu této doby</w:t>
      </w:r>
      <w:r w:rsidR="00C609F0" w:rsidRPr="00452079">
        <w:t xml:space="preserve"> nebo kdykoli po zahájení výběrového řízení, včetně doby po podání nabídek, a to nejpozději do doby zadavatelem případně stanovené k předložení údajů a dokladů dle bodu 16.3 této Výzvy. P</w:t>
      </w:r>
      <w:r w:rsidRPr="00452079">
        <w:t>ro prokázání kvalifikace postačuje, aby byl požadovaný finanční objem stavebních prací dosažen za celou dobu realizace stavebních prací, nikoliv pouze v průběhu posledních 5</w:t>
      </w:r>
      <w:r w:rsidRPr="00AF4A09">
        <w:t xml:space="preserve">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w:t>
      </w:r>
      <w:r>
        <w:lastRenderedPageBreak/>
        <w:t>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477AE98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164FF97"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w:t>
      </w:r>
      <w:r w:rsidR="00701019" w:rsidRPr="00FD7287">
        <w:t>výjimkou budov</w:t>
      </w:r>
      <w:r w:rsidR="007755E7" w:rsidRPr="00FD7287">
        <w:t xml:space="preserve"> a hal pro výrobu, staveb pro zemědělství, skladování a staveb průmyslových,</w:t>
      </w:r>
      <w:r w:rsidRPr="00FD7287">
        <w:t xml:space="preserve"> v hodnotě nejméně </w:t>
      </w:r>
      <w:r w:rsidR="00930BD4" w:rsidRPr="00930BD4">
        <w:rPr>
          <w:b/>
          <w:bCs/>
        </w:rPr>
        <w:t>1</w:t>
      </w:r>
      <w:r w:rsidR="00163CB9">
        <w:rPr>
          <w:b/>
          <w:bCs/>
        </w:rPr>
        <w:t>6</w:t>
      </w:r>
      <w:r w:rsidR="00930BD4" w:rsidRPr="00930BD4">
        <w:rPr>
          <w:b/>
          <w:bCs/>
        </w:rPr>
        <w:t> </w:t>
      </w:r>
      <w:r w:rsidRPr="00FD7287">
        <w:rPr>
          <w:b/>
        </w:rPr>
        <w:t>mil. 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930BD4">
        <w:rPr>
          <w:b/>
          <w:bCs/>
        </w:rPr>
        <w:t>a)</w:t>
      </w:r>
      <w:r w:rsidRPr="00FD7287">
        <w:t xml:space="preserve"> </w:t>
      </w:r>
      <w:r w:rsidR="00972EF6" w:rsidRPr="00FD7287">
        <w:t xml:space="preserve">autorizačního </w:t>
      </w:r>
      <w:r w:rsidRPr="00FD7287">
        <w:t xml:space="preserve">zákona, </w:t>
      </w:r>
      <w:r w:rsidRPr="00930BD4">
        <w:rPr>
          <w:b/>
          <w:bCs/>
        </w:rPr>
        <w:t>tedy v oboru pozemní stavby</w:t>
      </w:r>
      <w:r w:rsidRPr="00FD7287">
        <w:t>;</w:t>
      </w:r>
    </w:p>
    <w:p w14:paraId="33EC5027" w14:textId="77777777" w:rsidR="00A119EC" w:rsidRPr="00FD7287" w:rsidRDefault="00A119EC" w:rsidP="00A119EC">
      <w:pPr>
        <w:pStyle w:val="Odstavec1-1a"/>
        <w:numPr>
          <w:ilvl w:val="0"/>
          <w:numId w:val="11"/>
        </w:numPr>
        <w:rPr>
          <w:rStyle w:val="Tun9b"/>
        </w:rPr>
      </w:pPr>
      <w:bookmarkStart w:id="13" w:name="_Hlk153371631"/>
      <w:r w:rsidRPr="00FD7287">
        <w:rPr>
          <w:rStyle w:val="Tun9b"/>
        </w:rPr>
        <w:t xml:space="preserve">specialista (vedoucí prací) na pozemní </w:t>
      </w:r>
      <w:proofErr w:type="gramStart"/>
      <w:r w:rsidRPr="00FD7287">
        <w:rPr>
          <w:rStyle w:val="Tun9b"/>
        </w:rPr>
        <w:t>stavby - zástupce</w:t>
      </w:r>
      <w:proofErr w:type="gramEnd"/>
      <w:r w:rsidRPr="00FD7287">
        <w:rPr>
          <w:rStyle w:val="Tun9b"/>
        </w:rPr>
        <w:t xml:space="preserve"> stavbyvedoucího</w:t>
      </w:r>
    </w:p>
    <w:bookmarkEnd w:id="13"/>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204E6D93" w:rsidR="00A119EC" w:rsidRPr="00FD7287"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w:t>
      </w:r>
      <w:proofErr w:type="spellStart"/>
      <w:r w:rsidR="00B62EAA" w:rsidRPr="00FD7287">
        <w:t>ust</w:t>
      </w:r>
      <w:proofErr w:type="spellEnd"/>
      <w:r w:rsidR="00B62EAA" w:rsidRPr="00FD7287">
        <w:t xml:space="preserve">. § 5 odst. 3 písm. a) autorizačního zákona, s výjimkou budov a hal pro výrobu, staveb pro zemědělství, skladování a staveb průmyslových, v </w:t>
      </w:r>
      <w:r w:rsidRPr="00FD7287">
        <w:t xml:space="preserve">hodnotě nejméně </w:t>
      </w:r>
      <w:r w:rsidR="00930BD4" w:rsidRPr="00930BD4">
        <w:rPr>
          <w:b/>
          <w:bCs/>
        </w:rPr>
        <w:t>1</w:t>
      </w:r>
      <w:r w:rsidR="00163CB9">
        <w:rPr>
          <w:b/>
          <w:bCs/>
        </w:rPr>
        <w:t>6</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xml:space="preserve">), a to v posledních 10 letech před zahájením výběrového řízení; </w:t>
      </w:r>
    </w:p>
    <w:p w14:paraId="1D0B9505" w14:textId="06B69461" w:rsidR="003A568C" w:rsidRPr="0028455F" w:rsidRDefault="00A119EC" w:rsidP="00304AC2">
      <w:pPr>
        <w:pStyle w:val="Odstavec1-1a"/>
        <w:numPr>
          <w:ilvl w:val="0"/>
          <w:numId w:val="11"/>
        </w:numPr>
        <w:rPr>
          <w:rStyle w:val="Tun9b"/>
        </w:rPr>
      </w:pPr>
      <w:bookmarkStart w:id="14" w:name="_Hlk153371722"/>
      <w:r w:rsidRPr="0028455F">
        <w:rPr>
          <w:rStyle w:val="Tun9b"/>
        </w:rPr>
        <w:t xml:space="preserve">specialista (vedoucí prací) na technická zařízení </w:t>
      </w:r>
      <w:r w:rsidR="001F2CDB" w:rsidRPr="0028455F">
        <w:rPr>
          <w:rStyle w:val="Tun9b"/>
        </w:rPr>
        <w:t>budov – vytápění</w:t>
      </w:r>
      <w:r w:rsidR="003A568C" w:rsidRPr="0028455F">
        <w:rPr>
          <w:rStyle w:val="Tun9b"/>
        </w:rPr>
        <w:t xml:space="preserve"> a vzduchotechnika</w:t>
      </w:r>
    </w:p>
    <w:bookmarkEnd w:id="14"/>
    <w:p w14:paraId="750608D4" w14:textId="77777777" w:rsidR="00A119EC" w:rsidRPr="0028455F" w:rsidRDefault="00A119EC" w:rsidP="00A119EC">
      <w:pPr>
        <w:pStyle w:val="Odrka1-2-"/>
      </w:pPr>
      <w:r w:rsidRPr="0028455F">
        <w:lastRenderedPageBreak/>
        <w:t xml:space="preserve">nejméně 5 let praxe v oboru své specializace </w:t>
      </w:r>
      <w:r w:rsidR="000435FD" w:rsidRPr="0028455F">
        <w:t xml:space="preserve">(vytápění a vzduchotechnika) </w:t>
      </w:r>
      <w:r w:rsidRPr="0028455F">
        <w:t>při provádění staveb;</w:t>
      </w:r>
    </w:p>
    <w:p w14:paraId="038D9E3C" w14:textId="69C37842" w:rsidR="00A119EC" w:rsidRPr="0028455F" w:rsidRDefault="00A119EC" w:rsidP="00A119EC">
      <w:pPr>
        <w:pStyle w:val="Odrka1-2-"/>
      </w:pPr>
      <w:r w:rsidRPr="0028455F">
        <w:t xml:space="preserve">musí předložit doklad o autorizaci v rozsahu dle § 5 odst. 3 písm. </w:t>
      </w:r>
      <w:r w:rsidRPr="001F2CDB">
        <w:rPr>
          <w:b/>
          <w:bCs/>
        </w:rPr>
        <w:t>f)</w:t>
      </w:r>
      <w:r w:rsidRPr="0028455F">
        <w:t xml:space="preserve"> </w:t>
      </w:r>
      <w:r w:rsidR="000A2DE7" w:rsidRPr="00FD7287">
        <w:t xml:space="preserve">autorizačního zákona, </w:t>
      </w:r>
      <w:r w:rsidR="000A2DE7">
        <w:t xml:space="preserve">tedy </w:t>
      </w:r>
      <w:r w:rsidR="00CF59B0" w:rsidRPr="001F2CDB">
        <w:rPr>
          <w:b/>
          <w:bCs/>
        </w:rPr>
        <w:t xml:space="preserve">v oboru technika prostředí </w:t>
      </w:r>
      <w:r w:rsidR="001F2CDB" w:rsidRPr="001F2CDB">
        <w:rPr>
          <w:b/>
          <w:bCs/>
        </w:rPr>
        <w:t>staveb – specializace</w:t>
      </w:r>
      <w:r w:rsidR="00CF59B0" w:rsidRPr="001F2CDB">
        <w:rPr>
          <w:b/>
          <w:bCs/>
        </w:rPr>
        <w:t xml:space="preserve"> technická zařízení </w:t>
      </w:r>
      <w:r w:rsidRPr="001F2CDB">
        <w:rPr>
          <w:b/>
          <w:bCs/>
        </w:rPr>
        <w:t xml:space="preserve">nebo </w:t>
      </w:r>
      <w:r w:rsidR="00CF59B0" w:rsidRPr="001F2CDB">
        <w:rPr>
          <w:b/>
          <w:bCs/>
        </w:rPr>
        <w:t>specializace vytápění a vzduchotechnika</w:t>
      </w:r>
      <w:r w:rsidR="0095570C" w:rsidRPr="001F2CDB">
        <w:rPr>
          <w:b/>
          <w:bCs/>
        </w:rPr>
        <w:t xml:space="preserve"> </w:t>
      </w:r>
      <w:r w:rsidRPr="001F2CDB">
        <w:rPr>
          <w:b/>
          <w:bCs/>
        </w:rPr>
        <w:t>autorizačního zákona</w:t>
      </w:r>
      <w:r w:rsidRPr="0028455F">
        <w:t>;</w:t>
      </w:r>
    </w:p>
    <w:p w14:paraId="6AFC28F4" w14:textId="28CB94F8" w:rsidR="003A568C" w:rsidRPr="00374F1D" w:rsidRDefault="003A568C" w:rsidP="00304AC2">
      <w:pPr>
        <w:pStyle w:val="Odstavec1-1a"/>
        <w:numPr>
          <w:ilvl w:val="0"/>
          <w:numId w:val="11"/>
        </w:numPr>
        <w:rPr>
          <w:rStyle w:val="Tun9b"/>
        </w:rPr>
      </w:pPr>
      <w:bookmarkStart w:id="15" w:name="_Hlk153445377"/>
      <w:r w:rsidRPr="00374F1D">
        <w:rPr>
          <w:rStyle w:val="Tun9b"/>
        </w:rPr>
        <w:t xml:space="preserve">specialista (vedoucí prací) na technická zařízení </w:t>
      </w:r>
      <w:r w:rsidR="001F2CDB" w:rsidRPr="00374F1D">
        <w:rPr>
          <w:rStyle w:val="Tun9b"/>
        </w:rPr>
        <w:t>budov – zdravotní</w:t>
      </w:r>
      <w:r w:rsidRPr="00374F1D">
        <w:rPr>
          <w:rStyle w:val="Tun9b"/>
        </w:rPr>
        <w:t xml:space="preserve"> technika</w:t>
      </w:r>
    </w:p>
    <w:bookmarkEnd w:id="15"/>
    <w:p w14:paraId="57151F2E" w14:textId="77777777" w:rsidR="003A568C" w:rsidRPr="00374F1D" w:rsidRDefault="003A568C" w:rsidP="003A568C">
      <w:pPr>
        <w:pStyle w:val="Odrka1-2-"/>
      </w:pPr>
      <w:r w:rsidRPr="00374F1D">
        <w:t xml:space="preserve">nejméně 5 let praxe v oboru své specializace </w:t>
      </w:r>
      <w:r w:rsidR="000435FD" w:rsidRPr="00374F1D">
        <w:t xml:space="preserve">(zdravotní technika) </w:t>
      </w:r>
      <w:r w:rsidRPr="00374F1D">
        <w:t>při provádění staveb;</w:t>
      </w:r>
    </w:p>
    <w:p w14:paraId="605A0F8F" w14:textId="15F5DB29" w:rsidR="003A568C" w:rsidRPr="00374F1D" w:rsidRDefault="003A568C" w:rsidP="003A568C">
      <w:pPr>
        <w:pStyle w:val="Odrka1-2-"/>
      </w:pPr>
      <w:r w:rsidRPr="00374F1D">
        <w:t>musí předložit doklad o autorizaci v rozsahu dle § 5 odst. 3 písm</w:t>
      </w:r>
      <w:r w:rsidRPr="001F2CDB">
        <w:rPr>
          <w:b/>
          <w:bCs/>
        </w:rPr>
        <w:t xml:space="preserve">. f) </w:t>
      </w:r>
      <w:r w:rsidR="000A2DE7" w:rsidRPr="00FD7287">
        <w:t xml:space="preserve">autorizačního zákona, </w:t>
      </w:r>
      <w:r w:rsidR="000A2DE7">
        <w:t xml:space="preserve">tedy </w:t>
      </w:r>
      <w:r w:rsidR="00CF59B0" w:rsidRPr="001F2CDB">
        <w:rPr>
          <w:b/>
          <w:bCs/>
        </w:rPr>
        <w:t xml:space="preserve">v oboru technika prostředí </w:t>
      </w:r>
      <w:r w:rsidR="007B2D9C" w:rsidRPr="001F2CDB">
        <w:rPr>
          <w:b/>
          <w:bCs/>
        </w:rPr>
        <w:t>staveb – specializace</w:t>
      </w:r>
      <w:r w:rsidR="00CF59B0" w:rsidRPr="001F2CDB">
        <w:rPr>
          <w:b/>
          <w:bCs/>
        </w:rPr>
        <w:t xml:space="preserve"> technická zařízení </w:t>
      </w:r>
      <w:r w:rsidRPr="001F2CDB">
        <w:rPr>
          <w:b/>
          <w:bCs/>
        </w:rPr>
        <w:t xml:space="preserve">nebo </w:t>
      </w:r>
      <w:r w:rsidR="00CF59B0" w:rsidRPr="001F2CDB">
        <w:rPr>
          <w:b/>
          <w:bCs/>
        </w:rPr>
        <w:t xml:space="preserve">specializace zdravotní technika </w:t>
      </w:r>
      <w:r w:rsidRPr="001F2CDB">
        <w:rPr>
          <w:b/>
          <w:bCs/>
        </w:rPr>
        <w:t>autorizačního zákona</w:t>
      </w:r>
      <w:r w:rsidRPr="00374F1D">
        <w:t>;</w:t>
      </w:r>
    </w:p>
    <w:p w14:paraId="7A13D7B5" w14:textId="77777777" w:rsidR="00A119EC" w:rsidRPr="0028455F" w:rsidRDefault="00A119EC" w:rsidP="00304AC2">
      <w:pPr>
        <w:pStyle w:val="Odstavec1-1a"/>
        <w:numPr>
          <w:ilvl w:val="0"/>
          <w:numId w:val="11"/>
        </w:numPr>
        <w:rPr>
          <w:rStyle w:val="Tun9b"/>
        </w:rPr>
      </w:pPr>
      <w:bookmarkStart w:id="16" w:name="_Hlk153445416"/>
      <w:r w:rsidRPr="0028455F">
        <w:rPr>
          <w:rStyle w:val="Tun9b"/>
        </w:rPr>
        <w:t>specialista (vedoucí prací) na elektrotechnická zařízení</w:t>
      </w:r>
    </w:p>
    <w:bookmarkEnd w:id="16"/>
    <w:p w14:paraId="551B0145" w14:textId="77777777" w:rsidR="00A119EC" w:rsidRPr="0028455F" w:rsidRDefault="00A119EC" w:rsidP="00A119EC">
      <w:pPr>
        <w:pStyle w:val="Odrka1-2-"/>
      </w:pPr>
      <w:r w:rsidRPr="0028455F">
        <w:t xml:space="preserve">nejméně 5 let praxe v oboru své specializace </w:t>
      </w:r>
      <w:r w:rsidR="000435FD" w:rsidRPr="0028455F">
        <w:t xml:space="preserve">(elektrotechnická zařízení) </w:t>
      </w:r>
      <w:r w:rsidRPr="0028455F">
        <w:t>při provádění staveb;</w:t>
      </w:r>
    </w:p>
    <w:p w14:paraId="080C9FD1" w14:textId="354C42AB" w:rsidR="00A119EC" w:rsidRPr="0028455F" w:rsidRDefault="00A119EC" w:rsidP="00A119EC">
      <w:pPr>
        <w:pStyle w:val="Odrka1-2-"/>
      </w:pPr>
      <w:r w:rsidRPr="0028455F">
        <w:t xml:space="preserve">musí předložit doklad o autorizaci v rozsahu dle § 5 odst. 3 písm. </w:t>
      </w:r>
      <w:r w:rsidRPr="007B2D9C">
        <w:rPr>
          <w:b/>
          <w:bCs/>
        </w:rPr>
        <w:t xml:space="preserve">f) </w:t>
      </w:r>
      <w:r w:rsidR="000A2DE7" w:rsidRPr="00FD7287">
        <w:t xml:space="preserve">autorizačního zákona, </w:t>
      </w:r>
      <w:r w:rsidR="000A2DE7">
        <w:t xml:space="preserve">tedy </w:t>
      </w:r>
      <w:r w:rsidR="00CF59B0" w:rsidRPr="007B2D9C">
        <w:rPr>
          <w:b/>
          <w:bCs/>
        </w:rPr>
        <w:t xml:space="preserve">v oboru technika prostředí </w:t>
      </w:r>
      <w:r w:rsidR="007B2D9C" w:rsidRPr="007B2D9C">
        <w:rPr>
          <w:b/>
          <w:bCs/>
        </w:rPr>
        <w:t>staveb – specializace</w:t>
      </w:r>
      <w:r w:rsidR="00CF59B0" w:rsidRPr="007B2D9C">
        <w:rPr>
          <w:b/>
          <w:bCs/>
        </w:rPr>
        <w:t xml:space="preserve"> elektrotechnická zařízení </w:t>
      </w:r>
      <w:r w:rsidRPr="007B2D9C">
        <w:rPr>
          <w:b/>
          <w:bCs/>
        </w:rPr>
        <w:t>autorizačního zákona</w:t>
      </w:r>
      <w:r w:rsidRPr="0028455F">
        <w:t>;</w:t>
      </w:r>
    </w:p>
    <w:p w14:paraId="7C5A2B6C" w14:textId="77777777" w:rsidR="005004DA" w:rsidRPr="0028455F" w:rsidRDefault="005004DA" w:rsidP="00304AC2">
      <w:pPr>
        <w:pStyle w:val="Odstavec1-1a"/>
        <w:numPr>
          <w:ilvl w:val="0"/>
          <w:numId w:val="11"/>
        </w:numPr>
        <w:rPr>
          <w:b/>
        </w:rPr>
      </w:pPr>
      <w:bookmarkStart w:id="17" w:name="_Hlk153445434"/>
      <w:r w:rsidRPr="0028455F">
        <w:rPr>
          <w:rStyle w:val="Tun9b"/>
        </w:rPr>
        <w:t>specialista</w:t>
      </w:r>
      <w:r w:rsidRPr="0028455F">
        <w:rPr>
          <w:b/>
        </w:rPr>
        <w:t xml:space="preserve"> (vedoucí prací) na sdělovací zařízení</w:t>
      </w:r>
    </w:p>
    <w:bookmarkEnd w:id="17"/>
    <w:p w14:paraId="1264DA10" w14:textId="77777777" w:rsidR="005004DA" w:rsidRPr="0028455F" w:rsidRDefault="005004DA" w:rsidP="005004DA">
      <w:pPr>
        <w:pStyle w:val="Odrka1-2-"/>
      </w:pPr>
      <w:r w:rsidRPr="0028455F">
        <w:t xml:space="preserve">nejméně 5 let praxe v oboru své specializace </w:t>
      </w:r>
      <w:r w:rsidR="000435FD" w:rsidRPr="0028455F">
        <w:t xml:space="preserve">(sdělovací zařízení) </w:t>
      </w:r>
      <w:r w:rsidRPr="0028455F">
        <w:t>při provádění staveb;</w:t>
      </w:r>
    </w:p>
    <w:p w14:paraId="420E4D03" w14:textId="5B802C50" w:rsidR="005004DA" w:rsidRPr="0028455F" w:rsidRDefault="005004DA" w:rsidP="005004DA">
      <w:pPr>
        <w:pStyle w:val="Odrka1-2-"/>
      </w:pPr>
      <w:r w:rsidRPr="0028455F">
        <w:t xml:space="preserve">musí předložit doklad o autorizaci v rozsahu dle § 5 odst. 3 písm. </w:t>
      </w:r>
      <w:r w:rsidRPr="007B2D9C">
        <w:rPr>
          <w:b/>
          <w:bCs/>
        </w:rPr>
        <w:t xml:space="preserve">e) </w:t>
      </w:r>
      <w:r w:rsidRPr="000A2DE7">
        <w:rPr>
          <w:bCs/>
        </w:rPr>
        <w:t>autorizačního zákona, tedy</w:t>
      </w:r>
      <w:r w:rsidRPr="007B2D9C">
        <w:rPr>
          <w:b/>
          <w:bCs/>
        </w:rPr>
        <w:t xml:space="preserve"> v oboru technologická zařízení staveb</w:t>
      </w:r>
      <w:r w:rsidR="00E6502D" w:rsidRPr="0028455F">
        <w:t>.</w:t>
      </w:r>
    </w:p>
    <w:p w14:paraId="5A33B4A8" w14:textId="77777777" w:rsidR="00EE2244" w:rsidRPr="008B2021" w:rsidRDefault="00EE2244" w:rsidP="00EE2244">
      <w:pPr>
        <w:pStyle w:val="Odrka1-2-"/>
        <w:numPr>
          <w:ilvl w:val="0"/>
          <w:numId w:val="0"/>
        </w:numPr>
        <w:ind w:left="1531"/>
        <w:rPr>
          <w:highlight w:val="green"/>
        </w:rPr>
      </w:pPr>
    </w:p>
    <w:p w14:paraId="0CA68865" w14:textId="3CD5AE5C" w:rsidR="005004DA" w:rsidRPr="006E277F" w:rsidRDefault="005004DA" w:rsidP="008B2021">
      <w:pPr>
        <w:pStyle w:val="Textbezslovn"/>
        <w:rPr>
          <w:rStyle w:val="Tun9b"/>
          <w:b w:val="0"/>
        </w:rPr>
      </w:pPr>
      <w:r w:rsidRPr="00374F1D">
        <w:rPr>
          <w:rStyle w:val="Tun9b"/>
        </w:rPr>
        <w:t>Další požadavky týkající se způsobilosti dodavatele podle</w:t>
      </w:r>
      <w:r w:rsidRPr="00374F1D">
        <w:rPr>
          <w:rStyle w:val="Tun9b"/>
          <w:b w:val="0"/>
        </w:rPr>
        <w:t xml:space="preserve"> </w:t>
      </w:r>
      <w:r w:rsidRPr="00374F1D">
        <w:rPr>
          <w:b/>
        </w:rPr>
        <w:t xml:space="preserve">předpisu SŽDC Zam1 – Předpis o odborné způsobilosti a znalosti osob při provozování dráhy a drážní dopravy, v platném znění, jsou pro </w:t>
      </w:r>
      <w:r w:rsidR="006E277F" w:rsidRPr="00374F1D">
        <w:rPr>
          <w:b/>
        </w:rPr>
        <w:t>některé členy odborného personálu dodavatele uvedeny v čl. 8.6 této Výzvy.</w:t>
      </w:r>
      <w:r w:rsidR="006E277F" w:rsidRPr="006E277F">
        <w:rPr>
          <w:b/>
        </w:rPr>
        <w:t xml:space="preserve"> </w:t>
      </w:r>
      <w:r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lastRenderedPageBreak/>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lastRenderedPageBreak/>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77777777"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 xml:space="preserve">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D754AEB" w14:textId="77777777" w:rsidR="0035531B" w:rsidRPr="007B2D9C" w:rsidRDefault="0035531B" w:rsidP="0006499F">
      <w:pPr>
        <w:pStyle w:val="Odrka1-1"/>
        <w:spacing w:after="0"/>
      </w:pPr>
      <w:r w:rsidRPr="007B2D9C">
        <w:t>Informace</w:t>
      </w:r>
      <w:r w:rsidR="00BC6D2B" w:rsidRPr="007B2D9C">
        <w:t xml:space="preserve"> k </w:t>
      </w:r>
      <w:r w:rsidRPr="007B2D9C">
        <w:t>doložení pověření Ministerstva dopravy ČR</w:t>
      </w:r>
      <w:r w:rsidR="00BC6D2B" w:rsidRPr="007B2D9C">
        <w:t xml:space="preserve"> k </w:t>
      </w:r>
      <w:r w:rsidRPr="007B2D9C">
        <w:t>provádění technických prohlídek</w:t>
      </w:r>
      <w:r w:rsidR="00845C50" w:rsidRPr="007B2D9C">
        <w:t xml:space="preserve"> a </w:t>
      </w:r>
      <w:r w:rsidRPr="007B2D9C">
        <w:t>zkoušek určených technických zařízení (UTZ) dle § 47 odst. 4 zákona č. 266/1994 Sb.,</w:t>
      </w:r>
      <w:r w:rsidR="00092CC9" w:rsidRPr="007B2D9C">
        <w:t xml:space="preserve"> o </w:t>
      </w:r>
      <w:r w:rsidRPr="007B2D9C">
        <w:t>drahách, ve znění pozdějších předpisů: osoba žádající</w:t>
      </w:r>
      <w:r w:rsidR="00092CC9" w:rsidRPr="007B2D9C">
        <w:t xml:space="preserve"> o </w:t>
      </w:r>
      <w:r w:rsidRPr="007B2D9C">
        <w:t>uvedené pověření postupuje podle „Podmínek pro pověřování právnických osob podle § 47 odst. 4 zákona č. 266/1994 Sb.,</w:t>
      </w:r>
      <w:r w:rsidR="00092CC9" w:rsidRPr="007B2D9C">
        <w:t xml:space="preserve"> o </w:t>
      </w:r>
      <w:r w:rsidRPr="007B2D9C">
        <w:t>dráhách, ve znění pozdějších předpisů,</w:t>
      </w:r>
      <w:r w:rsidR="00BC6D2B" w:rsidRPr="007B2D9C">
        <w:t xml:space="preserve"> k </w:t>
      </w:r>
      <w:r w:rsidRPr="007B2D9C">
        <w:t>provádění technických prohlídek</w:t>
      </w:r>
      <w:r w:rsidR="00845C50" w:rsidRPr="007B2D9C">
        <w:t xml:space="preserve"> a </w:t>
      </w:r>
      <w:r w:rsidRPr="007B2D9C">
        <w:t>zkoušek určených technických zařízení“ stanovených Ministerstvem dopravy, jež jsou dostupné na internetových stránkách Ministerstva dopravy:</w:t>
      </w:r>
    </w:p>
    <w:p w14:paraId="37C7CB0D" w14:textId="77777777" w:rsidR="0035531B" w:rsidRPr="007B2D9C" w:rsidRDefault="00BD3DE3" w:rsidP="0006499F">
      <w:pPr>
        <w:pStyle w:val="Textbezslovn"/>
        <w:ind w:left="1077"/>
      </w:pPr>
      <w:hyperlink r:id="rId19" w:history="1">
        <w:r w:rsidR="008D552B" w:rsidRPr="007B2D9C">
          <w:rPr>
            <w:rStyle w:val="Hypertextovodkaz"/>
            <w:rFonts w:cs="Calibri"/>
          </w:rPr>
          <w:t>http://www.mdcr.cz/cs/Drazni_doprava/Seznam_pravnickych_osob/</w:t>
        </w:r>
      </w:hyperlink>
      <w:r w:rsidR="0035531B" w:rsidRPr="007B2D9C">
        <w:t xml:space="preserve"> </w:t>
      </w:r>
    </w:p>
    <w:p w14:paraId="06C5759D" w14:textId="77777777" w:rsidR="0035531B" w:rsidRDefault="0035531B" w:rsidP="00686462">
      <w:pPr>
        <w:pStyle w:val="Textbezslovn"/>
        <w:spacing w:after="0"/>
        <w:ind w:left="1077"/>
      </w:pPr>
      <w:r w:rsidRPr="007B2D9C">
        <w:t>Doklady</w:t>
      </w:r>
      <w:r w:rsidR="00092CC9" w:rsidRPr="007B2D9C">
        <w:t xml:space="preserve"> o </w:t>
      </w:r>
      <w:r w:rsidRPr="007B2D9C">
        <w:t>splnění výše uvedených povinností dokládá vybraný dodavatel jako podmínku pro uzavření smlouvy.</w:t>
      </w:r>
    </w:p>
    <w:p w14:paraId="67EE48E4" w14:textId="77777777" w:rsidR="007B2D9C" w:rsidRDefault="007B2D9C" w:rsidP="00686462">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4EC871E9"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06499F">
      <w:pPr>
        <w:pStyle w:val="Odrka1-2-"/>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w:t>
      </w:r>
      <w:proofErr w:type="gramStart"/>
      <w:r w:rsidR="00092CC9" w:rsidRPr="0006499F">
        <w:rPr>
          <w:rStyle w:val="Tun9b"/>
        </w:rPr>
        <w:t>o </w:t>
      </w:r>
      <w:r w:rsidR="00845C50" w:rsidRPr="0006499F">
        <w:rPr>
          <w:rStyle w:val="Tun9b"/>
        </w:rPr>
        <w:t>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8" w:name="_Toc153779249"/>
      <w:r>
        <w:t>DALŠÍ INFORMACE/DOKUMENTY PŘEDKLÁDANÉ DODAVATELEM</w:t>
      </w:r>
      <w:r w:rsidR="00092CC9">
        <w:t xml:space="preserve"> </w:t>
      </w:r>
      <w:r w:rsidR="00776A8A">
        <w:t>V</w:t>
      </w:r>
      <w:r w:rsidR="00092CC9">
        <w:t> </w:t>
      </w:r>
      <w:r>
        <w:t>NABÍDCE</w:t>
      </w:r>
      <w:bookmarkEnd w:id="18"/>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15E5FBB2"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6C6351" w:rsidRPr="00374F1D">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103FFFD7"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se </w:t>
      </w:r>
      <w:r w:rsidR="00EF04CC">
        <w:rPr>
          <w:lang w:eastAsia="cs-CZ"/>
        </w:rPr>
        <w:t xml:space="preserve">zákonem upravujícím provádění mezinárodních sankcí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lastRenderedPageBreak/>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53C8C0"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lastRenderedPageBreak/>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9" w:name="_Toc153779250"/>
      <w:r>
        <w:t>PROHLÍDKA MÍSTA PLNĚNÍ (STAVENIŠTĚ)</w:t>
      </w:r>
      <w:bookmarkEnd w:id="19"/>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20" w:name="_Toc153779251"/>
      <w:r>
        <w:t>JAZYK NABÍDEK</w:t>
      </w:r>
      <w:r w:rsidR="000043BB" w:rsidRPr="000043BB">
        <w:t xml:space="preserve"> </w:t>
      </w:r>
      <w:r w:rsidR="000043BB">
        <w:t>A KOMUNIKAČNÍ JAZYK</w:t>
      </w:r>
      <w:bookmarkEnd w:id="20"/>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21" w:name="_Toc153779252"/>
      <w:r>
        <w:t>OBSAH</w:t>
      </w:r>
      <w:r w:rsidR="00845C50">
        <w:t xml:space="preserve"> </w:t>
      </w:r>
      <w:r w:rsidR="00776A8A">
        <w:t>A</w:t>
      </w:r>
      <w:r w:rsidR="00845C50">
        <w:t> </w:t>
      </w:r>
      <w:r>
        <w:t>PODÁVÁNÍ NABÍDEK</w:t>
      </w:r>
      <w:bookmarkEnd w:id="21"/>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201668">
        <w:rPr>
          <w:rFonts w:cs="Arial"/>
          <w:b/>
        </w:rPr>
        <w:t>Nabídky lze podat v termínu, který je uveden na profilu zadavatele:</w:t>
      </w:r>
      <w:r w:rsidRPr="00201668">
        <w:rPr>
          <w:rFonts w:cs="Arial"/>
        </w:rPr>
        <w:t xml:space="preserve"> </w:t>
      </w:r>
      <w:hyperlink r:id="rId21" w:history="1">
        <w:r w:rsidRPr="00201668">
          <w:rPr>
            <w:rStyle w:val="Hypertextovodkaz"/>
            <w:rFonts w:cs="Arial"/>
            <w:b/>
            <w:bCs/>
            <w:lang w:eastAsia="cs-CZ"/>
          </w:rPr>
          <w:t>https://zakazky.spravazeleznic.cz/</w:t>
        </w:r>
      </w:hyperlink>
      <w:r w:rsidRPr="00201668">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0F7FA692" w:rsidR="00E135DC" w:rsidRDefault="00E135DC" w:rsidP="00654572">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t xml:space="preserve">. Nabídka nemusí být opatřena elektronickým podpisem osoby oprávněné jednat za dodavatele. </w:t>
      </w:r>
      <w:r w:rsidR="00EF04CC" w:rsidRPr="00683213">
        <w:t>Uznávaný</w:t>
      </w:r>
      <w:r w:rsidR="00EF04CC">
        <w:t xml:space="preserve"> e</w:t>
      </w:r>
      <w:r>
        <w:t xml:space="preserve">lektronický podpis </w:t>
      </w:r>
      <w:r w:rsidR="00EF04CC" w:rsidRPr="00683213">
        <w:t>založený na kvalifikovaném certifikátu</w:t>
      </w:r>
      <w:r w:rsidR="00EF04CC">
        <w:t xml:space="preserve"> </w:t>
      </w:r>
      <w:r>
        <w:t>je vyžadován pouze při registraci dodavatele do elektronického nástroje</w:t>
      </w:r>
      <w:r w:rsidR="00EF04CC">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w:t>
      </w:r>
      <w:r w:rsidRPr="00654572">
        <w:t>XDC (popis datového předpisu viz</w:t>
      </w:r>
      <w:r w:rsidR="0072463E" w:rsidRPr="00654572">
        <w:rPr>
          <w:rStyle w:val="Hypertextovodkaz"/>
          <w:noProof w:val="0"/>
        </w:rPr>
        <w:t xml:space="preserve"> </w:t>
      </w:r>
      <w:hyperlink r:id="rId23" w:history="1">
        <w:r w:rsidR="0072463E" w:rsidRPr="00654572">
          <w:rPr>
            <w:rStyle w:val="Hypertextovodkaz"/>
            <w:noProof w:val="0"/>
          </w:rPr>
          <w:t>https://xdc.spravazeleznic.cz</w:t>
        </w:r>
      </w:hyperlink>
      <w:r w:rsidR="00654572" w:rsidRPr="00654572">
        <w:t>).</w:t>
      </w:r>
      <w:r w:rsidRPr="00324AE8">
        <w:t xml:space="preserve"> </w:t>
      </w:r>
      <w:r w:rsidRPr="00324AE8">
        <w:rPr>
          <w:b/>
        </w:rPr>
        <w:t xml:space="preserve">Oceněný Soupis prací bude dodavatelem v nabídce předložen pouze ve formátu XML (datový </w:t>
      </w:r>
      <w:r w:rsidRPr="00654572">
        <w:rPr>
          <w:b/>
        </w:rPr>
        <w:t>předpis XDC</w:t>
      </w:r>
      <w:r w:rsidR="00654572" w:rsidRPr="00654572">
        <w:rPr>
          <w:b/>
        </w:rPr>
        <w:t>)</w:t>
      </w:r>
      <w:r w:rsidRPr="00654572">
        <w:rPr>
          <w:b/>
        </w:rPr>
        <w:t>.</w:t>
      </w:r>
      <w:r w:rsidRPr="00654572">
        <w:t xml:space="preserve"> V případě</w:t>
      </w:r>
      <w:r w:rsidRPr="00324AE8">
        <w:t xml:space="preserve"> změn a doplnění zadávací dokumentace budou případné změny či úpravy Soupisu prací zadavatelem prováděny ve formátu XML </w:t>
      </w:r>
      <w:r w:rsidRPr="00324AE8">
        <w:rPr>
          <w:rFonts w:ascii="Verdana" w:hAnsi="Verdana"/>
        </w:rPr>
        <w:t>a XLSX</w:t>
      </w:r>
      <w:r w:rsidRPr="00324AE8">
        <w:t xml:space="preserve">.  Soupis prací ve formátu XML (datový předpis </w:t>
      </w:r>
      <w:proofErr w:type="gramStart"/>
      <w:r w:rsidRPr="00654572">
        <w:t>XDC</w:t>
      </w:r>
      <w:r w:rsidR="00654572">
        <w:t>)</w:t>
      </w:r>
      <w:r w:rsidRPr="00324AE8">
        <w:rPr>
          <w:highlight w:val="green"/>
        </w:rPr>
        <w:t xml:space="preserve"> </w:t>
      </w:r>
      <w:r w:rsidRPr="00324AE8">
        <w:t xml:space="preserve"> může</w:t>
      </w:r>
      <w:proofErr w:type="gramEnd"/>
      <w:r w:rsidRPr="00324AE8">
        <w:t xml:space="preserve"> dodavatel také vyplnit v modulu pro ocenění nabídkové ceny na zabezpečeném</w:t>
      </w:r>
      <w:r w:rsidRPr="00F67C1C">
        <w:t xml:space="preserve"> </w:t>
      </w:r>
      <w:r w:rsidRPr="00654572">
        <w:t xml:space="preserve">serveru </w:t>
      </w:r>
      <w:r w:rsidR="0072463E" w:rsidRPr="00654572">
        <w:rPr>
          <w:rStyle w:val="Hypertextovodkaz"/>
          <w:noProof w:val="0"/>
        </w:rPr>
        <w:t xml:space="preserve"> </w:t>
      </w:r>
      <w:hyperlink r:id="rId24" w:history="1">
        <w:r w:rsidR="0072463E" w:rsidRPr="00654572">
          <w:rPr>
            <w:rStyle w:val="Hypertextovodkaz"/>
            <w:noProof w:val="0"/>
          </w:rPr>
          <w:t>https://xdc.spravazeleznic.cz</w:t>
        </w:r>
      </w:hyperlink>
      <w:r w:rsidRPr="00654572">
        <w:rPr>
          <w:rStyle w:val="Hypertextovodkaz"/>
          <w:noProof w:val="0"/>
        </w:rPr>
        <w:t>/</w:t>
      </w:r>
      <w:r w:rsidR="00654572" w:rsidRPr="00654572">
        <w:rPr>
          <w:rStyle w:val="Hypertextovodkaz"/>
          <w:noProof w:val="0"/>
        </w:rPr>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20EB8756" w:rsidR="00695DAA" w:rsidRPr="00D03C94"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w:t>
      </w:r>
      <w:r w:rsidR="004B7607" w:rsidRPr="00D03C94">
        <w:t>a doklady týkající se způsobilosti dodavatele dle čl. 8.6 této Výzvy</w:t>
      </w:r>
      <w:r w:rsidRPr="00D03C94">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24A3B1FC" w:rsidR="006C6351" w:rsidRDefault="006C6351" w:rsidP="00695DAA">
      <w:pPr>
        <w:pStyle w:val="Odrka1-1"/>
      </w:pPr>
      <w:r w:rsidRPr="00010882">
        <w:rPr>
          <w:lang w:eastAsia="cs-CZ"/>
        </w:rPr>
        <w:t xml:space="preserve">Čestné prohlášení o splnění podmínek v souvislosti se </w:t>
      </w:r>
      <w:r w:rsidR="00EF04CC">
        <w:rPr>
          <w:lang w:eastAsia="cs-CZ"/>
        </w:rPr>
        <w:t xml:space="preserve">zákonem upravujícím provádění mezinárodních sankcí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5AD47A9B" w:rsidR="0035531B" w:rsidRPr="00654572" w:rsidRDefault="00695DAA" w:rsidP="00695DAA">
      <w:pPr>
        <w:pStyle w:val="Odrka1-1"/>
      </w:pPr>
      <w:r w:rsidRPr="00654572">
        <w:t xml:space="preserve">Oceněný Soupis prací </w:t>
      </w:r>
      <w:r w:rsidR="00E135DC" w:rsidRPr="00654572">
        <w:t xml:space="preserve">obsažený </w:t>
      </w:r>
      <w:r w:rsidRPr="00654572">
        <w:t>v Dílu 4 zadávací dokumentace</w:t>
      </w:r>
      <w:r w:rsidR="00E135DC" w:rsidRPr="00654572">
        <w:t xml:space="preserve"> včetně Rekapitulace ceny dle SO a PS.</w:t>
      </w:r>
    </w:p>
    <w:p w14:paraId="790D41EC" w14:textId="36EFD0FC"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22" w:name="_Toc153779253"/>
      <w:r>
        <w:t>POŽADAVKY NA ZPRACOVÁNÍ NABÍDKOVÉ CENY</w:t>
      </w:r>
      <w:bookmarkEnd w:id="22"/>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sidRPr="004C086E">
        <w:rPr>
          <w:b/>
        </w:rPr>
        <w:lastRenderedPageBreak/>
        <w:t>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6545EA7F" w:rsidR="00F67F82" w:rsidRDefault="00F67F82" w:rsidP="00D03C94">
      <w:pPr>
        <w:pStyle w:val="Text1-1"/>
      </w:pPr>
      <w:r w:rsidRPr="000F7DFE">
        <w:rPr>
          <w:b/>
        </w:rPr>
        <w:t xml:space="preserve">Zadavatel stanovuje závaznou zadávací podmínku tak, že částka </w:t>
      </w:r>
      <w:r w:rsidR="00C94F86">
        <w:rPr>
          <w:b/>
        </w:rPr>
        <w:t>52 187</w:t>
      </w:r>
      <w:r w:rsidR="00D03C94">
        <w:rPr>
          <w:b/>
        </w:rPr>
        <w:t> </w:t>
      </w:r>
      <w:r w:rsidR="00C94F86">
        <w:rPr>
          <w:b/>
        </w:rPr>
        <w:t>169</w:t>
      </w:r>
      <w:r w:rsidR="00D03C94">
        <w:rPr>
          <w:b/>
        </w:rPr>
        <w:t>,- </w:t>
      </w:r>
      <w:r w:rsidR="00D03C94" w:rsidRPr="000F7DFE">
        <w:rPr>
          <w:b/>
        </w:rPr>
        <w:t>Kč</w:t>
      </w:r>
      <w:r w:rsidRPr="000F7DFE">
        <w:rPr>
          <w:b/>
        </w:rPr>
        <w:t xml:space="preserve"> je nejvyšší přípustnou nabídkovou cenou (bez DPH), a to pod sankcí vyloučení z další účasti ve výběrovém řízení.</w:t>
      </w:r>
      <w:r w:rsidRPr="000F7DF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2143763E" w14:textId="77777777" w:rsidR="0035531B" w:rsidRDefault="0035531B" w:rsidP="004C086E">
      <w:pPr>
        <w:pStyle w:val="Nadpis1-1"/>
      </w:pPr>
      <w:bookmarkStart w:id="23" w:name="_Toc153779254"/>
      <w:r>
        <w:t>VARIANTY NABÍDKY</w:t>
      </w:r>
      <w:r w:rsidR="00AC3D7F">
        <w:t xml:space="preserve"> A</w:t>
      </w:r>
      <w:r>
        <w:t xml:space="preserve"> VÝHRADA ZMĚNY DODAVATELE</w:t>
      </w:r>
      <w:bookmarkEnd w:id="23"/>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231361D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CF4A05">
        <w:t xml:space="preserve">Ve stejném poměru, v jakém dojde k úpravě smluvní ceny pro účely smlouvy s novým dodavatelem oproti nabídce nového dodavatele předložené ve výběrovém řízení, se upraví též výše bankovní </w:t>
      </w:r>
      <w:r w:rsidR="00903469" w:rsidRPr="00CF4A05">
        <w:t xml:space="preserve">či pojistné </w:t>
      </w:r>
      <w:r w:rsidRPr="00CF4A05">
        <w:t>záruky k zajištění plnění Smlouvy (</w:t>
      </w:r>
      <w:r w:rsidR="00903469" w:rsidRPr="00CF4A05">
        <w:t>Bankovní záruka za provedení Díla a Pojistná záruka za provedení Díla</w:t>
      </w:r>
      <w:r w:rsidRPr="00CF4A05">
        <w:t>).</w:t>
      </w:r>
      <w:r w:rsidRPr="004C086E">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24" w:name="_Toc153779255"/>
      <w:r>
        <w:lastRenderedPageBreak/>
        <w:t>OTEVÍRÁNÍ NABÍDEK</w:t>
      </w:r>
      <w:bookmarkEnd w:id="24"/>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5" w:name="_Toc153779256"/>
      <w:r>
        <w:t>POSOUZENÍ SPLNĚNÍ PODMÍNEK ÚČASTI</w:t>
      </w:r>
      <w:bookmarkEnd w:id="25"/>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6" w:name="_Toc153779257"/>
      <w:r>
        <w:t>HODNOCENÍ NABÍDEK</w:t>
      </w:r>
      <w:bookmarkEnd w:id="26"/>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7" w:name="_Toc153779258"/>
      <w:r>
        <w:t xml:space="preserve">ZRUŠENÍ </w:t>
      </w:r>
      <w:r w:rsidR="001472A9">
        <w:t xml:space="preserve">VÝBĚROVÉHO </w:t>
      </w:r>
      <w:r>
        <w:t>ŘÍZENÍ</w:t>
      </w:r>
      <w:bookmarkEnd w:id="27"/>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77777777" w:rsidR="007B33F0" w:rsidRDefault="007B33F0" w:rsidP="00D03C94">
      <w:pPr>
        <w:pStyle w:val="Text1-1"/>
      </w:pPr>
      <w:r w:rsidRPr="000F7DFE">
        <w:lastRenderedPageBreak/>
        <w:t>Zadavatel si mimo jiné vyhrazuje právo zrušit výběrové řízení v případě, že k hodnocení připadnou pouze nabídky s nabídkovou cenou převyšující nejvyšší přípustnou nabídkovou cenu uvedenou v čl. 5.3 této Výzvy.</w:t>
      </w:r>
    </w:p>
    <w:p w14:paraId="4A8D6070" w14:textId="19620834" w:rsidR="0035531B" w:rsidRDefault="007B3D4D" w:rsidP="007B3D4D">
      <w:pPr>
        <w:pStyle w:val="Text1-1"/>
      </w:pPr>
      <w:r w:rsidRPr="007B3D4D">
        <w:t xml:space="preserve">Pokud bude nabídka vybraného dodavatele obsahovat nabídkovou cenu, která </w:t>
      </w:r>
      <w:proofErr w:type="gramStart"/>
      <w:r w:rsidRPr="007B3D4D">
        <w:t>překročí</w:t>
      </w:r>
      <w:proofErr w:type="gramEnd"/>
      <w:r w:rsidRPr="007B3D4D">
        <w:t xml:space="preserve"> </w:t>
      </w:r>
      <w:r w:rsidRPr="005C66FF">
        <w:t>režim veřejné zakázky, bude</w:t>
      </w:r>
      <w:r w:rsidRPr="007B3D4D">
        <w:t xml:space="preserve"> výběrové řízení zrušeno</w:t>
      </w:r>
      <w:r>
        <w:t>.</w:t>
      </w:r>
    </w:p>
    <w:p w14:paraId="2CB97C89" w14:textId="77777777" w:rsidR="0035531B" w:rsidRDefault="0035531B" w:rsidP="007038DC">
      <w:pPr>
        <w:pStyle w:val="Nadpis1-1"/>
      </w:pPr>
      <w:bookmarkStart w:id="28" w:name="_Toc153779259"/>
      <w:r>
        <w:t>UZAVŘENÍ SMLOUVY</w:t>
      </w:r>
      <w:bookmarkEnd w:id="28"/>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77E8148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CF4A05">
        <w:t xml:space="preserve">v článku 19.3, resp. v článku 19.4 </w:t>
      </w:r>
      <w:r w:rsidR="000F7DFE" w:rsidRPr="00CF4A05">
        <w:t xml:space="preserve">až </w:t>
      </w:r>
      <w:r w:rsidR="00532DAC" w:rsidRPr="00CF4A05">
        <w:t>19.9</w:t>
      </w:r>
      <w:r w:rsidR="000F7DFE">
        <w:t xml:space="preserve"> </w:t>
      </w:r>
      <w:r w:rsidRPr="007B3D4D">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5FC20778" w14:textId="7FD9ABC7" w:rsidR="0035531B" w:rsidRDefault="00C759F1" w:rsidP="00C759F1">
      <w:pPr>
        <w:pStyle w:val="Odrka1-1"/>
      </w:pPr>
      <w:r w:rsidRPr="00C759F1">
        <w:t xml:space="preserve">originálu </w:t>
      </w:r>
      <w:r w:rsidR="00625CD7" w:rsidRPr="00C90A1F">
        <w:t>nebo úředně ověřené kopi</w:t>
      </w:r>
      <w:r w:rsidR="00625CD7">
        <w:t>e</w:t>
      </w:r>
      <w:r w:rsidR="00625CD7" w:rsidRPr="00C90A1F">
        <w:t xml:space="preserve"> </w:t>
      </w:r>
      <w:r w:rsidRPr="00C759F1">
        <w:t xml:space="preserve">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w:t>
      </w:r>
    </w:p>
    <w:p w14:paraId="31A56B39" w14:textId="46174303" w:rsidR="0035531B" w:rsidRDefault="00C759F1" w:rsidP="00C759F1">
      <w:pPr>
        <w:pStyle w:val="Odrka1-1"/>
      </w:pPr>
      <w:r w:rsidRPr="00C759F1">
        <w:lastRenderedPageBreak/>
        <w:t xml:space="preserve">kopií </w:t>
      </w:r>
      <w:r w:rsidR="00625CD7">
        <w:t xml:space="preserve">smluv s poddodavateli nebo poddodavateli </w:t>
      </w:r>
      <w:r w:rsidR="00625CD7" w:rsidRPr="008578B0">
        <w:t>podepsan</w:t>
      </w:r>
      <w:r w:rsidR="00625CD7">
        <w:t>ých</w:t>
      </w:r>
      <w:r w:rsidR="00625CD7" w:rsidRPr="008578B0">
        <w:t xml:space="preserve"> potvrzení o jej</w:t>
      </w:r>
      <w:r w:rsidR="00625CD7">
        <w:t>ich</w:t>
      </w:r>
      <w:r w:rsidR="00625CD7" w:rsidRPr="008578B0">
        <w:t xml:space="preserve"> existenci</w:t>
      </w:r>
      <w:r w:rsidR="00625CD7">
        <w:t xml:space="preserve"> nebo</w:t>
      </w:r>
      <w:r w:rsidR="00625CD7" w:rsidRPr="00C759F1">
        <w:t xml:space="preserve">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r w:rsidR="0035531B">
        <w:t xml:space="preserve"> </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19FDD775" w14:textId="5EF3FA42" w:rsidR="0035531B" w:rsidRDefault="0035531B" w:rsidP="00AC3D7F">
      <w:pPr>
        <w:pStyle w:val="Odrka1-1"/>
      </w:pPr>
      <w:bookmarkStart w:id="29" w:name="_Hlk153436107"/>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D03C94">
        <w:t xml:space="preserve">to </w:t>
      </w:r>
      <w:r w:rsidR="00D03C94" w:rsidRPr="00D03C94">
        <w:t>elektrických UTZ</w:t>
      </w:r>
      <w:r w:rsidRPr="00D03C94">
        <w:t xml:space="preserve"> železničních</w:t>
      </w:r>
      <w:r>
        <w:t xml:space="preserve"> drah</w:t>
      </w:r>
      <w:r w:rsidR="00092CC9">
        <w:t xml:space="preserve"> v </w:t>
      </w:r>
      <w:r>
        <w:t xml:space="preserve">rozsahu: </w:t>
      </w:r>
      <w:bookmarkEnd w:id="29"/>
    </w:p>
    <w:p w14:paraId="7B3373CB" w14:textId="08658ED5" w:rsidR="00F144CE" w:rsidRPr="00D03C94" w:rsidRDefault="00F144CE" w:rsidP="00720368">
      <w:pPr>
        <w:pStyle w:val="Odrka1-1"/>
        <w:tabs>
          <w:tab w:val="clear" w:pos="1077"/>
          <w:tab w:val="num" w:pos="1560"/>
        </w:tabs>
        <w:ind w:left="1418" w:firstLine="341"/>
      </w:pPr>
      <w:r w:rsidRPr="00D03C94">
        <w:t>silnoproudá zařízení drážní zabezpečovací, sdělovací, požární, signalizační a výpočetní techniky</w:t>
      </w:r>
    </w:p>
    <w:p w14:paraId="6B7836E1" w14:textId="531B4072" w:rsidR="001035C9" w:rsidRDefault="001035C9" w:rsidP="00720368">
      <w:pPr>
        <w:pStyle w:val="Odrka1-1"/>
        <w:tabs>
          <w:tab w:val="clear" w:pos="1077"/>
          <w:tab w:val="num" w:pos="1560"/>
        </w:tabs>
        <w:ind w:left="1418" w:firstLine="341"/>
      </w:pPr>
      <w:r w:rsidRPr="00D03C94">
        <w:t>elektrické sítě drah a elektrické rozvody drah</w:t>
      </w:r>
      <w:r w:rsidR="00720368">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30"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30"/>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09983099" w:rsidR="00625CD7" w:rsidRDefault="00625CD7" w:rsidP="000F7DFE">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77C85755" w14:textId="77777777" w:rsidR="0035531B" w:rsidRDefault="0035531B" w:rsidP="00B77C6D">
      <w:pPr>
        <w:pStyle w:val="Nadpis1-1"/>
      </w:pPr>
      <w:bookmarkStart w:id="31" w:name="_Toc153779260"/>
      <w:r>
        <w:t>OCHRANA INFORMACÍ</w:t>
      </w:r>
      <w:bookmarkEnd w:id="31"/>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32" w:name="_Toc59538672"/>
      <w:bookmarkStart w:id="33" w:name="_Toc61886759"/>
      <w:bookmarkStart w:id="34" w:name="_Toc153779261"/>
      <w:r>
        <w:t>SOCIÁLNĚ A ENVIRO</w:t>
      </w:r>
      <w:r w:rsidR="00BD6903">
        <w:t>N</w:t>
      </w:r>
      <w:r>
        <w:t>MENTÁLNĚ ODPOVĚDNÉ ZADÁVÁNÍ, INOVACE</w:t>
      </w:r>
      <w:bookmarkEnd w:id="32"/>
      <w:bookmarkEnd w:id="33"/>
      <w:bookmarkEnd w:id="34"/>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67D3803E" w:rsidR="0007139B" w:rsidRDefault="0007139B" w:rsidP="0007139B">
      <w:pPr>
        <w:pStyle w:val="Odrka1-1"/>
      </w:pPr>
      <w:r>
        <w:t>studentské exkurze</w:t>
      </w:r>
      <w:r w:rsidR="000F7DFE">
        <w:t>,</w:t>
      </w:r>
    </w:p>
    <w:p w14:paraId="09E08D32" w14:textId="2BE0030B"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CF4A05">
        <w:t xml:space="preserve">článku </w:t>
      </w:r>
      <w:r w:rsidR="00CF4A05" w:rsidRPr="00CF4A05">
        <w:t>4.9</w:t>
      </w:r>
      <w:r w:rsidR="00CF4A05">
        <w:t xml:space="preserve"> 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35" w:name="_Toc153779262"/>
      <w:bookmarkStart w:id="36" w:name="_Toc106284728"/>
      <w:bookmarkStart w:id="37" w:name="_Toc103932243"/>
      <w:bookmarkStart w:id="38" w:name="_Toc103683200"/>
      <w:bookmarkStart w:id="39" w:name="_Toc102380477"/>
      <w:bookmarkStart w:id="40" w:name="_Toc106631155"/>
      <w:r>
        <w:t xml:space="preserve">Další zadávací podmínky v návaznosti na </w:t>
      </w:r>
      <w:r w:rsidR="0072463E">
        <w:t xml:space="preserve">MEZINÁRODNÍ </w:t>
      </w:r>
      <w:r>
        <w:t>sankce</w:t>
      </w:r>
      <w:r w:rsidR="00625CD7">
        <w:t>, zákaz zadání veřejné zakázky</w:t>
      </w:r>
      <w:bookmarkEnd w:id="35"/>
      <w:r>
        <w:t xml:space="preserve"> </w:t>
      </w:r>
      <w:bookmarkEnd w:id="36"/>
      <w:bookmarkEnd w:id="37"/>
      <w:bookmarkEnd w:id="38"/>
      <w:bookmarkEnd w:id="39"/>
      <w:bookmarkEnd w:id="40"/>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7FEF9FAE" w:rsidR="000F7DFE" w:rsidRDefault="000F7DFE" w:rsidP="000F7DFE">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41" w:name="_Toc153779263"/>
      <w:r>
        <w:lastRenderedPageBreak/>
        <w:t xml:space="preserve">PŘÍLOHY </w:t>
      </w:r>
      <w:r w:rsidR="001472A9">
        <w:t>TÉTO VÝZVY</w:t>
      </w:r>
      <w:bookmarkEnd w:id="41"/>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08F715E"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625CD7">
        <w:rPr>
          <w:lang w:eastAsia="cs-CZ"/>
        </w:rPr>
        <w:t>zákonem upravujícím provádění mezinárodních sankcí</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9FCE550" w:rsidR="0035531B" w:rsidRPr="005C66FF" w:rsidRDefault="0035531B" w:rsidP="00564DDD">
      <w:pPr>
        <w:pStyle w:val="Textbezslovn"/>
        <w:spacing w:after="0"/>
      </w:pPr>
      <w:r w:rsidRPr="005C66FF">
        <w:t>V</w:t>
      </w:r>
      <w:r w:rsidR="00B36181" w:rsidRPr="005C66FF">
        <w:t> </w:t>
      </w:r>
      <w:r w:rsidRPr="005C66FF">
        <w:t xml:space="preserve">Praze </w:t>
      </w:r>
    </w:p>
    <w:p w14:paraId="64033410" w14:textId="77777777" w:rsidR="0035531B" w:rsidRPr="005C66FF" w:rsidRDefault="0035531B" w:rsidP="00564DDD">
      <w:pPr>
        <w:pStyle w:val="Textbezslovn"/>
        <w:spacing w:after="0"/>
      </w:pPr>
    </w:p>
    <w:p w14:paraId="64953C75" w14:textId="5FA79E6D" w:rsidR="0035531B" w:rsidRPr="005C66FF" w:rsidRDefault="0035531B" w:rsidP="00564DDD">
      <w:pPr>
        <w:pStyle w:val="Textbezslovn"/>
        <w:spacing w:after="0"/>
      </w:pPr>
    </w:p>
    <w:p w14:paraId="3C75ACE4" w14:textId="0673E791" w:rsidR="00A4776D" w:rsidRPr="005C66FF" w:rsidRDefault="00A4776D" w:rsidP="00564DDD">
      <w:pPr>
        <w:pStyle w:val="Textbezslovn"/>
        <w:spacing w:after="0"/>
      </w:pPr>
    </w:p>
    <w:p w14:paraId="2787618C" w14:textId="77777777" w:rsidR="00A4776D" w:rsidRPr="005C66FF" w:rsidRDefault="00A4776D" w:rsidP="00564DDD">
      <w:pPr>
        <w:pStyle w:val="Textbezslovn"/>
        <w:spacing w:after="0"/>
      </w:pPr>
    </w:p>
    <w:p w14:paraId="4C3D3A08" w14:textId="77777777" w:rsidR="0035531B" w:rsidRPr="005C66FF" w:rsidRDefault="0035531B" w:rsidP="00564DDD">
      <w:pPr>
        <w:pStyle w:val="Textbezslovn"/>
        <w:spacing w:after="0"/>
      </w:pPr>
      <w:r w:rsidRPr="005C66FF">
        <w:t>…………………………………………….</w:t>
      </w:r>
    </w:p>
    <w:p w14:paraId="63E82377" w14:textId="77777777" w:rsidR="0035531B" w:rsidRPr="005C66FF" w:rsidRDefault="0035531B" w:rsidP="00564DDD">
      <w:pPr>
        <w:pStyle w:val="Textbezslovn"/>
        <w:spacing w:after="0"/>
      </w:pPr>
      <w:r w:rsidRPr="005C66FF">
        <w:t>Ing. Mojmír Nejezchleb</w:t>
      </w:r>
    </w:p>
    <w:p w14:paraId="5BA56EE9" w14:textId="77777777" w:rsidR="0035531B" w:rsidRDefault="0035531B" w:rsidP="00564DDD">
      <w:pPr>
        <w:pStyle w:val="Textbezslovn"/>
        <w:spacing w:after="0"/>
      </w:pPr>
      <w:r w:rsidRPr="005C66FF">
        <w:t>náměstek generálního ředitele pro modernizaci dráhy</w:t>
      </w:r>
    </w:p>
    <w:p w14:paraId="749CC2F3" w14:textId="77777777" w:rsidR="00564DDD" w:rsidRDefault="0035531B" w:rsidP="00B36181">
      <w:pPr>
        <w:pStyle w:val="Textbezslovn"/>
        <w:spacing w:after="0"/>
      </w:pPr>
      <w:r>
        <w:t>Správa železni</w:t>
      </w:r>
      <w:r w:rsidR="00686179">
        <w:t>c</w:t>
      </w:r>
      <w:r>
        <w:t>,</w:t>
      </w:r>
      <w:r w:rsidR="00F41AEB">
        <w:t xml:space="preserve"> </w:t>
      </w:r>
      <w:r>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25322753" w:rsidR="008C65E0" w:rsidRDefault="006A6AF2" w:rsidP="006A6AF2">
      <w:pPr>
        <w:pStyle w:val="Textbezslovn"/>
        <w:ind w:left="0"/>
      </w:pPr>
      <w:r w:rsidRPr="006A6AF2">
        <w:t xml:space="preserve">Řádně jsme se seznámili se zněním zadávacích podmínek veřejné zakázky s názvem </w:t>
      </w:r>
      <w:r w:rsidR="00201668" w:rsidRPr="00201668">
        <w:rPr>
          <w:b/>
          <w:bCs/>
        </w:rPr>
        <w:t xml:space="preserve">„Rekonstrukce výpravní budovy </w:t>
      </w:r>
      <w:r w:rsidR="006D3345">
        <w:rPr>
          <w:b/>
          <w:bCs/>
        </w:rPr>
        <w:t>ŽST</w:t>
      </w:r>
      <w:r w:rsidR="00201668" w:rsidRPr="00201668">
        <w:rPr>
          <w:b/>
          <w:bCs/>
        </w:rPr>
        <w:t xml:space="preserve"> Čáslav“</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720368">
              <w:rPr>
                <w:b/>
              </w:rPr>
              <w:t>posledních 5 let</w:t>
            </w:r>
            <w:r w:rsidRPr="00AD792A">
              <w:rPr>
                <w:b/>
              </w:rPr>
              <w:t xml:space="preserve">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F6CF63E" w:rsidR="00215B14" w:rsidRDefault="00215B14" w:rsidP="00215B14">
      <w:pPr>
        <w:pStyle w:val="Nadpisbezsl1-2"/>
      </w:pPr>
      <w:r>
        <w:rPr>
          <w:lang w:eastAsia="cs-CZ"/>
        </w:rPr>
        <w:t xml:space="preserve">Čestné prohlášení o splnění podmínek v souvislosti se </w:t>
      </w:r>
      <w:r w:rsidR="00625CD7">
        <w:rPr>
          <w:lang w:eastAsia="cs-CZ"/>
        </w:rPr>
        <w:t>zákonem upravujícím provádění mezinárodních sankcí</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2A5F98F8"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01668" w:rsidRPr="00201668">
        <w:rPr>
          <w:rFonts w:eastAsia="Times New Roman" w:cs="Times New Roman"/>
          <w:b/>
          <w:bCs/>
          <w:lang w:eastAsia="cs-CZ"/>
        </w:rPr>
        <w:t>„Rekonstrukce výpravní budovy v </w:t>
      </w:r>
      <w:r w:rsidR="006D3345">
        <w:rPr>
          <w:rFonts w:eastAsia="Times New Roman" w:cs="Times New Roman"/>
          <w:b/>
          <w:bCs/>
          <w:lang w:eastAsia="cs-CZ"/>
        </w:rPr>
        <w:t>ŽST</w:t>
      </w:r>
      <w:r w:rsidR="00201668" w:rsidRPr="00201668">
        <w:rPr>
          <w:rFonts w:eastAsia="Times New Roman" w:cs="Times New Roman"/>
          <w:b/>
          <w:bCs/>
          <w:lang w:eastAsia="cs-CZ"/>
        </w:rPr>
        <w:t xml:space="preserve"> Čáslav“</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7C063E80"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25A2E4B3"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52A27" w14:textId="77777777" w:rsidR="009F0E2F" w:rsidRDefault="009F0E2F" w:rsidP="00962258">
      <w:pPr>
        <w:spacing w:after="0" w:line="240" w:lineRule="auto"/>
      </w:pPr>
      <w:r>
        <w:separator/>
      </w:r>
    </w:p>
  </w:endnote>
  <w:endnote w:type="continuationSeparator" w:id="0">
    <w:p w14:paraId="7E3D100C" w14:textId="77777777" w:rsidR="009F0E2F" w:rsidRDefault="009F0E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0E2F" w14:paraId="37A946DC" w14:textId="77777777" w:rsidTr="00EB46E5">
      <w:tc>
        <w:tcPr>
          <w:tcW w:w="1361" w:type="dxa"/>
          <w:tcMar>
            <w:left w:w="0" w:type="dxa"/>
            <w:right w:w="0" w:type="dxa"/>
          </w:tcMar>
          <w:vAlign w:val="bottom"/>
        </w:tcPr>
        <w:p w14:paraId="2190B37E" w14:textId="686F2155" w:rsidR="009F0E2F" w:rsidRPr="00B8518B" w:rsidRDefault="009F0E2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13B0">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13B0">
            <w:rPr>
              <w:rStyle w:val="slostrnky"/>
              <w:noProof/>
            </w:rPr>
            <w:t>41</w:t>
          </w:r>
          <w:r w:rsidRPr="00B8518B">
            <w:rPr>
              <w:rStyle w:val="slostrnky"/>
            </w:rPr>
            <w:fldChar w:fldCharType="end"/>
          </w:r>
        </w:p>
      </w:tc>
      <w:tc>
        <w:tcPr>
          <w:tcW w:w="284" w:type="dxa"/>
          <w:shd w:val="clear" w:color="auto" w:fill="auto"/>
          <w:tcMar>
            <w:left w:w="0" w:type="dxa"/>
            <w:right w:w="0" w:type="dxa"/>
          </w:tcMar>
        </w:tcPr>
        <w:p w14:paraId="4742B965" w14:textId="77777777" w:rsidR="009F0E2F" w:rsidRDefault="009F0E2F" w:rsidP="00B8518B">
          <w:pPr>
            <w:pStyle w:val="Zpat"/>
          </w:pPr>
        </w:p>
      </w:tc>
      <w:tc>
        <w:tcPr>
          <w:tcW w:w="425" w:type="dxa"/>
          <w:shd w:val="clear" w:color="auto" w:fill="auto"/>
          <w:tcMar>
            <w:left w:w="0" w:type="dxa"/>
            <w:right w:w="0" w:type="dxa"/>
          </w:tcMar>
        </w:tcPr>
        <w:p w14:paraId="65CF429D" w14:textId="77777777" w:rsidR="009F0E2F" w:rsidRDefault="009F0E2F" w:rsidP="00B8518B">
          <w:pPr>
            <w:pStyle w:val="Zpat"/>
          </w:pPr>
        </w:p>
      </w:tc>
      <w:tc>
        <w:tcPr>
          <w:tcW w:w="8505" w:type="dxa"/>
        </w:tcPr>
        <w:p w14:paraId="5B3B6297" w14:textId="74506979" w:rsidR="009F0E2F" w:rsidRDefault="009F0E2F" w:rsidP="00EB46E5">
          <w:pPr>
            <w:pStyle w:val="Zpat0"/>
          </w:pPr>
          <w:r w:rsidRPr="00B648B5">
            <w:t xml:space="preserve">„Rekonstrukce výpravní budovy </w:t>
          </w:r>
          <w:r>
            <w:t xml:space="preserve">ŽST </w:t>
          </w:r>
          <w:r w:rsidRPr="00B648B5">
            <w:t>Čáslav“</w:t>
          </w:r>
        </w:p>
        <w:p w14:paraId="104227BB" w14:textId="77777777" w:rsidR="009F0E2F" w:rsidRDefault="009F0E2F" w:rsidP="00EB46E5">
          <w:pPr>
            <w:pStyle w:val="Zpat0"/>
          </w:pPr>
          <w:r>
            <w:t>Díl 1 – VÝZVA K PODÁNÍ NABÍDKY</w:t>
          </w:r>
        </w:p>
        <w:p w14:paraId="54FAE17C" w14:textId="77777777" w:rsidR="009F0E2F" w:rsidRDefault="009F0E2F" w:rsidP="0035531B">
          <w:pPr>
            <w:pStyle w:val="Zpat0"/>
          </w:pPr>
        </w:p>
      </w:tc>
    </w:tr>
  </w:tbl>
  <w:p w14:paraId="74104694" w14:textId="77777777" w:rsidR="009F0E2F" w:rsidRPr="00B8518B" w:rsidRDefault="009F0E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9F0E2F" w:rsidRPr="00B8518B" w:rsidRDefault="009F0E2F" w:rsidP="00460660">
    <w:pPr>
      <w:pStyle w:val="Zpat"/>
      <w:rPr>
        <w:sz w:val="2"/>
        <w:szCs w:val="2"/>
      </w:rPr>
    </w:pPr>
  </w:p>
  <w:p w14:paraId="56F2ECE0" w14:textId="77777777" w:rsidR="009F0E2F" w:rsidRPr="00460660" w:rsidRDefault="009F0E2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09E8F" w14:textId="77777777" w:rsidR="009F0E2F" w:rsidRDefault="009F0E2F" w:rsidP="00962258">
      <w:pPr>
        <w:spacing w:after="0" w:line="240" w:lineRule="auto"/>
      </w:pPr>
      <w:r>
        <w:separator/>
      </w:r>
    </w:p>
  </w:footnote>
  <w:footnote w:type="continuationSeparator" w:id="0">
    <w:p w14:paraId="3A0E611C" w14:textId="77777777" w:rsidR="009F0E2F" w:rsidRDefault="009F0E2F" w:rsidP="00962258">
      <w:pPr>
        <w:spacing w:after="0" w:line="240" w:lineRule="auto"/>
      </w:pPr>
      <w:r>
        <w:continuationSeparator/>
      </w:r>
    </w:p>
  </w:footnote>
  <w:footnote w:id="1">
    <w:p w14:paraId="64F96AA6" w14:textId="77777777" w:rsidR="009F0E2F" w:rsidRDefault="009F0E2F"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9F0E2F" w:rsidRDefault="009F0E2F"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9F0E2F" w:rsidRDefault="009F0E2F"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9F0E2F" w:rsidRDefault="009F0E2F"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9F0E2F" w:rsidRDefault="009F0E2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9F0E2F" w:rsidRDefault="009F0E2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9F0E2F" w:rsidRDefault="009F0E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9F0E2F" w:rsidRDefault="009F0E2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9F0E2F" w:rsidRDefault="009F0E2F"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0E2F" w14:paraId="60CBEB0F" w14:textId="77777777" w:rsidTr="00C02D0A">
      <w:trPr>
        <w:trHeight w:hRule="exact" w:val="454"/>
      </w:trPr>
      <w:tc>
        <w:tcPr>
          <w:tcW w:w="1361" w:type="dxa"/>
          <w:tcMar>
            <w:top w:w="57" w:type="dxa"/>
            <w:left w:w="0" w:type="dxa"/>
            <w:right w:w="0" w:type="dxa"/>
          </w:tcMar>
        </w:tcPr>
        <w:p w14:paraId="7C770B92" w14:textId="77777777" w:rsidR="009F0E2F" w:rsidRPr="00B8518B" w:rsidRDefault="009F0E2F" w:rsidP="00523EA7">
          <w:pPr>
            <w:pStyle w:val="Zpat"/>
            <w:rPr>
              <w:rStyle w:val="slostrnky"/>
            </w:rPr>
          </w:pPr>
        </w:p>
      </w:tc>
      <w:tc>
        <w:tcPr>
          <w:tcW w:w="3458" w:type="dxa"/>
          <w:shd w:val="clear" w:color="auto" w:fill="auto"/>
          <w:tcMar>
            <w:top w:w="57" w:type="dxa"/>
            <w:left w:w="0" w:type="dxa"/>
            <w:right w:w="0" w:type="dxa"/>
          </w:tcMar>
        </w:tcPr>
        <w:p w14:paraId="7E03E08A" w14:textId="77777777" w:rsidR="009F0E2F" w:rsidRDefault="009F0E2F" w:rsidP="00523EA7">
          <w:pPr>
            <w:pStyle w:val="Zpat"/>
          </w:pPr>
        </w:p>
      </w:tc>
      <w:tc>
        <w:tcPr>
          <w:tcW w:w="5698" w:type="dxa"/>
          <w:shd w:val="clear" w:color="auto" w:fill="auto"/>
          <w:tcMar>
            <w:top w:w="57" w:type="dxa"/>
            <w:left w:w="0" w:type="dxa"/>
            <w:right w:w="0" w:type="dxa"/>
          </w:tcMar>
        </w:tcPr>
        <w:p w14:paraId="75C9FBC0" w14:textId="77777777" w:rsidR="009F0E2F" w:rsidRPr="00D6163D" w:rsidRDefault="009F0E2F" w:rsidP="00D6163D">
          <w:pPr>
            <w:pStyle w:val="Druhdokumentu"/>
          </w:pPr>
        </w:p>
      </w:tc>
    </w:tr>
  </w:tbl>
  <w:p w14:paraId="0A059776" w14:textId="77777777" w:rsidR="009F0E2F" w:rsidRPr="00D6163D" w:rsidRDefault="009F0E2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0E2F" w14:paraId="0DF4D5D3" w14:textId="77777777" w:rsidTr="00B22106">
      <w:trPr>
        <w:trHeight w:hRule="exact" w:val="936"/>
      </w:trPr>
      <w:tc>
        <w:tcPr>
          <w:tcW w:w="1361" w:type="dxa"/>
          <w:tcMar>
            <w:left w:w="0" w:type="dxa"/>
            <w:right w:w="0" w:type="dxa"/>
          </w:tcMar>
        </w:tcPr>
        <w:p w14:paraId="0A2E381C" w14:textId="77777777" w:rsidR="009F0E2F" w:rsidRPr="00B8518B" w:rsidRDefault="009F0E2F" w:rsidP="00FC6389">
          <w:pPr>
            <w:pStyle w:val="Zpat"/>
            <w:rPr>
              <w:rStyle w:val="slostrnky"/>
            </w:rPr>
          </w:pPr>
        </w:p>
      </w:tc>
      <w:tc>
        <w:tcPr>
          <w:tcW w:w="3458" w:type="dxa"/>
          <w:shd w:val="clear" w:color="auto" w:fill="auto"/>
          <w:tcMar>
            <w:left w:w="0" w:type="dxa"/>
            <w:right w:w="0" w:type="dxa"/>
          </w:tcMar>
        </w:tcPr>
        <w:p w14:paraId="2A2B34BC" w14:textId="77777777" w:rsidR="009F0E2F" w:rsidRDefault="009F0E2F" w:rsidP="00FC6389">
          <w:pPr>
            <w:pStyle w:val="Zpat"/>
          </w:pPr>
        </w:p>
        <w:p w14:paraId="5692CA5E" w14:textId="77777777" w:rsidR="009F0E2F" w:rsidRDefault="009F0E2F" w:rsidP="0023206D"/>
        <w:p w14:paraId="586A4938" w14:textId="77777777" w:rsidR="009F0E2F" w:rsidRDefault="009F0E2F" w:rsidP="0023206D"/>
        <w:p w14:paraId="0087D7B8" w14:textId="77777777" w:rsidR="009F0E2F" w:rsidRPr="0023206D" w:rsidRDefault="009F0E2F"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9F0E2F" w:rsidRPr="00D6163D" w:rsidRDefault="009F0E2F" w:rsidP="00FC6389">
          <w:pPr>
            <w:pStyle w:val="Druhdokumentu"/>
          </w:pPr>
        </w:p>
      </w:tc>
    </w:tr>
    <w:tr w:rsidR="009F0E2F" w14:paraId="1E808196" w14:textId="77777777" w:rsidTr="00B22106">
      <w:trPr>
        <w:trHeight w:hRule="exact" w:val="936"/>
      </w:trPr>
      <w:tc>
        <w:tcPr>
          <w:tcW w:w="1361" w:type="dxa"/>
          <w:tcMar>
            <w:left w:w="0" w:type="dxa"/>
            <w:right w:w="0" w:type="dxa"/>
          </w:tcMar>
        </w:tcPr>
        <w:p w14:paraId="04BBA6B2" w14:textId="77777777" w:rsidR="009F0E2F" w:rsidRPr="00B8518B" w:rsidRDefault="009F0E2F" w:rsidP="00FC6389">
          <w:pPr>
            <w:pStyle w:val="Zpat"/>
            <w:rPr>
              <w:rStyle w:val="slostrnky"/>
            </w:rPr>
          </w:pPr>
        </w:p>
      </w:tc>
      <w:tc>
        <w:tcPr>
          <w:tcW w:w="3458" w:type="dxa"/>
          <w:shd w:val="clear" w:color="auto" w:fill="auto"/>
          <w:tcMar>
            <w:left w:w="0" w:type="dxa"/>
            <w:right w:w="0" w:type="dxa"/>
          </w:tcMar>
        </w:tcPr>
        <w:p w14:paraId="2DF6A021" w14:textId="77777777" w:rsidR="009F0E2F" w:rsidRDefault="009F0E2F" w:rsidP="00FC6389">
          <w:pPr>
            <w:pStyle w:val="Zpat"/>
          </w:pPr>
        </w:p>
      </w:tc>
      <w:tc>
        <w:tcPr>
          <w:tcW w:w="5756" w:type="dxa"/>
          <w:shd w:val="clear" w:color="auto" w:fill="auto"/>
          <w:tcMar>
            <w:left w:w="0" w:type="dxa"/>
            <w:right w:w="0" w:type="dxa"/>
          </w:tcMar>
        </w:tcPr>
        <w:p w14:paraId="6969E4EF" w14:textId="77777777" w:rsidR="009F0E2F" w:rsidRPr="00D6163D" w:rsidRDefault="009F0E2F" w:rsidP="00FC6389">
          <w:pPr>
            <w:pStyle w:val="Druhdokumentu"/>
          </w:pPr>
        </w:p>
      </w:tc>
    </w:tr>
  </w:tbl>
  <w:p w14:paraId="42F82C63" w14:textId="77777777" w:rsidR="009F0E2F" w:rsidRPr="00460660" w:rsidRDefault="009F0E2F"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48383D"/>
    <w:multiLevelType w:val="hybridMultilevel"/>
    <w:tmpl w:val="5FA46B0C"/>
    <w:lvl w:ilvl="0" w:tplc="1408DF5C">
      <w:start w:val="1"/>
      <w:numFmt w:val="bullet"/>
      <w:lvlText w:val=""/>
      <w:lvlJc w:val="left"/>
      <w:pPr>
        <w:ind w:left="720" w:hanging="360"/>
      </w:pPr>
      <w:rPr>
        <w:rFonts w:ascii="Symbol" w:hAnsi="Symbol"/>
      </w:rPr>
    </w:lvl>
    <w:lvl w:ilvl="1" w:tplc="6B0AE8E0">
      <w:start w:val="1"/>
      <w:numFmt w:val="bullet"/>
      <w:lvlText w:val=""/>
      <w:lvlJc w:val="left"/>
      <w:pPr>
        <w:ind w:left="720" w:hanging="360"/>
      </w:pPr>
      <w:rPr>
        <w:rFonts w:ascii="Symbol" w:hAnsi="Symbol"/>
      </w:rPr>
    </w:lvl>
    <w:lvl w:ilvl="2" w:tplc="776CDE16">
      <w:start w:val="1"/>
      <w:numFmt w:val="bullet"/>
      <w:lvlText w:val=""/>
      <w:lvlJc w:val="left"/>
      <w:pPr>
        <w:ind w:left="720" w:hanging="360"/>
      </w:pPr>
      <w:rPr>
        <w:rFonts w:ascii="Symbol" w:hAnsi="Symbol"/>
      </w:rPr>
    </w:lvl>
    <w:lvl w:ilvl="3" w:tplc="73667828">
      <w:start w:val="1"/>
      <w:numFmt w:val="bullet"/>
      <w:lvlText w:val=""/>
      <w:lvlJc w:val="left"/>
      <w:pPr>
        <w:ind w:left="720" w:hanging="360"/>
      </w:pPr>
      <w:rPr>
        <w:rFonts w:ascii="Symbol" w:hAnsi="Symbol"/>
      </w:rPr>
    </w:lvl>
    <w:lvl w:ilvl="4" w:tplc="2C202B58">
      <w:start w:val="1"/>
      <w:numFmt w:val="bullet"/>
      <w:lvlText w:val=""/>
      <w:lvlJc w:val="left"/>
      <w:pPr>
        <w:ind w:left="720" w:hanging="360"/>
      </w:pPr>
      <w:rPr>
        <w:rFonts w:ascii="Symbol" w:hAnsi="Symbol"/>
      </w:rPr>
    </w:lvl>
    <w:lvl w:ilvl="5" w:tplc="47E0F428">
      <w:start w:val="1"/>
      <w:numFmt w:val="bullet"/>
      <w:lvlText w:val=""/>
      <w:lvlJc w:val="left"/>
      <w:pPr>
        <w:ind w:left="720" w:hanging="360"/>
      </w:pPr>
      <w:rPr>
        <w:rFonts w:ascii="Symbol" w:hAnsi="Symbol"/>
      </w:rPr>
    </w:lvl>
    <w:lvl w:ilvl="6" w:tplc="3CB65ACA">
      <w:start w:val="1"/>
      <w:numFmt w:val="bullet"/>
      <w:lvlText w:val=""/>
      <w:lvlJc w:val="left"/>
      <w:pPr>
        <w:ind w:left="720" w:hanging="360"/>
      </w:pPr>
      <w:rPr>
        <w:rFonts w:ascii="Symbol" w:hAnsi="Symbol"/>
      </w:rPr>
    </w:lvl>
    <w:lvl w:ilvl="7" w:tplc="6C7087F2">
      <w:start w:val="1"/>
      <w:numFmt w:val="bullet"/>
      <w:lvlText w:val=""/>
      <w:lvlJc w:val="left"/>
      <w:pPr>
        <w:ind w:left="720" w:hanging="360"/>
      </w:pPr>
      <w:rPr>
        <w:rFonts w:ascii="Symbol" w:hAnsi="Symbol"/>
      </w:rPr>
    </w:lvl>
    <w:lvl w:ilvl="8" w:tplc="CC80E63E">
      <w:start w:val="1"/>
      <w:numFmt w:val="bullet"/>
      <w:lvlText w:val=""/>
      <w:lvlJc w:val="left"/>
      <w:pPr>
        <w:ind w:left="720" w:hanging="360"/>
      </w:pPr>
      <w:rPr>
        <w:rFonts w:ascii="Symbol" w:hAnsi="Symbol"/>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5FE81F46"/>
    <w:multiLevelType w:val="hybridMultilevel"/>
    <w:tmpl w:val="161A2A66"/>
    <w:lvl w:ilvl="0" w:tplc="F5EAA47A">
      <w:start w:val="1"/>
      <w:numFmt w:val="bullet"/>
      <w:lvlText w:val=""/>
      <w:lvlJc w:val="left"/>
      <w:pPr>
        <w:ind w:left="720" w:hanging="360"/>
      </w:pPr>
      <w:rPr>
        <w:rFonts w:ascii="Symbol" w:hAnsi="Symbol"/>
      </w:rPr>
    </w:lvl>
    <w:lvl w:ilvl="1" w:tplc="735CEC18">
      <w:start w:val="1"/>
      <w:numFmt w:val="bullet"/>
      <w:lvlText w:val=""/>
      <w:lvlJc w:val="left"/>
      <w:pPr>
        <w:ind w:left="720" w:hanging="360"/>
      </w:pPr>
      <w:rPr>
        <w:rFonts w:ascii="Symbol" w:hAnsi="Symbol"/>
      </w:rPr>
    </w:lvl>
    <w:lvl w:ilvl="2" w:tplc="06EE18E0">
      <w:start w:val="1"/>
      <w:numFmt w:val="bullet"/>
      <w:lvlText w:val=""/>
      <w:lvlJc w:val="left"/>
      <w:pPr>
        <w:ind w:left="720" w:hanging="360"/>
      </w:pPr>
      <w:rPr>
        <w:rFonts w:ascii="Symbol" w:hAnsi="Symbol"/>
      </w:rPr>
    </w:lvl>
    <w:lvl w:ilvl="3" w:tplc="C9DA297E">
      <w:start w:val="1"/>
      <w:numFmt w:val="bullet"/>
      <w:lvlText w:val=""/>
      <w:lvlJc w:val="left"/>
      <w:pPr>
        <w:ind w:left="720" w:hanging="360"/>
      </w:pPr>
      <w:rPr>
        <w:rFonts w:ascii="Symbol" w:hAnsi="Symbol"/>
      </w:rPr>
    </w:lvl>
    <w:lvl w:ilvl="4" w:tplc="234C7436">
      <w:start w:val="1"/>
      <w:numFmt w:val="bullet"/>
      <w:lvlText w:val=""/>
      <w:lvlJc w:val="left"/>
      <w:pPr>
        <w:ind w:left="720" w:hanging="360"/>
      </w:pPr>
      <w:rPr>
        <w:rFonts w:ascii="Symbol" w:hAnsi="Symbol"/>
      </w:rPr>
    </w:lvl>
    <w:lvl w:ilvl="5" w:tplc="BDFC26F0">
      <w:start w:val="1"/>
      <w:numFmt w:val="bullet"/>
      <w:lvlText w:val=""/>
      <w:lvlJc w:val="left"/>
      <w:pPr>
        <w:ind w:left="720" w:hanging="360"/>
      </w:pPr>
      <w:rPr>
        <w:rFonts w:ascii="Symbol" w:hAnsi="Symbol"/>
      </w:rPr>
    </w:lvl>
    <w:lvl w:ilvl="6" w:tplc="3C2A6A1C">
      <w:start w:val="1"/>
      <w:numFmt w:val="bullet"/>
      <w:lvlText w:val=""/>
      <w:lvlJc w:val="left"/>
      <w:pPr>
        <w:ind w:left="720" w:hanging="360"/>
      </w:pPr>
      <w:rPr>
        <w:rFonts w:ascii="Symbol" w:hAnsi="Symbol"/>
      </w:rPr>
    </w:lvl>
    <w:lvl w:ilvl="7" w:tplc="0AF48C68">
      <w:start w:val="1"/>
      <w:numFmt w:val="bullet"/>
      <w:lvlText w:val=""/>
      <w:lvlJc w:val="left"/>
      <w:pPr>
        <w:ind w:left="720" w:hanging="360"/>
      </w:pPr>
      <w:rPr>
        <w:rFonts w:ascii="Symbol" w:hAnsi="Symbol"/>
      </w:rPr>
    </w:lvl>
    <w:lvl w:ilvl="8" w:tplc="E8DE0E1C">
      <w:start w:val="1"/>
      <w:numFmt w:val="bullet"/>
      <w:lvlText w:val=""/>
      <w:lvlJc w:val="left"/>
      <w:pPr>
        <w:ind w:left="720" w:hanging="360"/>
      </w:pPr>
      <w:rPr>
        <w:rFonts w:ascii="Symbol" w:hAnsi="Symbol"/>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5505265">
    <w:abstractNumId w:val="4"/>
  </w:num>
  <w:num w:numId="2" w16cid:durableId="1785222584">
    <w:abstractNumId w:val="1"/>
  </w:num>
  <w:num w:numId="3" w16cid:durableId="1492062633">
    <w:abstractNumId w:val="16"/>
  </w:num>
  <w:num w:numId="4" w16cid:durableId="593242608">
    <w:abstractNumId w:val="3"/>
  </w:num>
  <w:num w:numId="5" w16cid:durableId="1942102452">
    <w:abstractNumId w:val="0"/>
  </w:num>
  <w:num w:numId="6" w16cid:durableId="244804457">
    <w:abstractNumId w:val="7"/>
  </w:num>
  <w:num w:numId="7" w16cid:durableId="537012854">
    <w:abstractNumId w:val="11"/>
  </w:num>
  <w:num w:numId="8" w16cid:durableId="1640106688">
    <w:abstractNumId w:val="9"/>
  </w:num>
  <w:num w:numId="9" w16cid:durableId="963661019">
    <w:abstractNumId w:val="19"/>
  </w:num>
  <w:num w:numId="10" w16cid:durableId="878976260">
    <w:abstractNumId w:val="14"/>
  </w:num>
  <w:num w:numId="11" w16cid:durableId="3578562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212141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96534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745566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4225552">
    <w:abstractNumId w:val="11"/>
  </w:num>
  <w:num w:numId="16" w16cid:durableId="2147040850">
    <w:abstractNumId w:val="12"/>
  </w:num>
  <w:num w:numId="17" w16cid:durableId="1529177960">
    <w:abstractNumId w:val="2"/>
  </w:num>
  <w:num w:numId="18" w16cid:durableId="1055816360">
    <w:abstractNumId w:val="10"/>
  </w:num>
  <w:num w:numId="19" w16cid:durableId="20513016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53715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36143983">
    <w:abstractNumId w:val="9"/>
  </w:num>
  <w:num w:numId="22" w16cid:durableId="1135220322">
    <w:abstractNumId w:val="11"/>
  </w:num>
  <w:num w:numId="23" w16cid:durableId="13232435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2752212">
    <w:abstractNumId w:val="0"/>
  </w:num>
  <w:num w:numId="25" w16cid:durableId="927813600">
    <w:abstractNumId w:val="0"/>
  </w:num>
  <w:num w:numId="26" w16cid:durableId="1125735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7230918">
    <w:abstractNumId w:val="5"/>
  </w:num>
  <w:num w:numId="28" w16cid:durableId="912423515">
    <w:abstractNumId w:val="17"/>
  </w:num>
  <w:num w:numId="29" w16cid:durableId="1342314538">
    <w:abstractNumId w:val="15"/>
  </w:num>
  <w:num w:numId="30" w16cid:durableId="1901553744">
    <w:abstractNumId w:val="8"/>
  </w:num>
  <w:num w:numId="31" w16cid:durableId="335108485">
    <w:abstractNumId w:val="18"/>
  </w:num>
  <w:num w:numId="32" w16cid:durableId="125316476">
    <w:abstractNumId w:val="0"/>
  </w:num>
  <w:num w:numId="33" w16cid:durableId="1193500115">
    <w:abstractNumId w:val="0"/>
  </w:num>
  <w:num w:numId="34" w16cid:durableId="581793249">
    <w:abstractNumId w:val="0"/>
  </w:num>
  <w:num w:numId="35" w16cid:durableId="823620612">
    <w:abstractNumId w:val="13"/>
  </w:num>
  <w:num w:numId="36" w16cid:durableId="1721828775">
    <w:abstractNumId w:val="6"/>
  </w:num>
  <w:num w:numId="37" w16cid:durableId="990602168">
    <w:abstractNumId w:val="0"/>
  </w:num>
  <w:num w:numId="38" w16cid:durableId="1393457692">
    <w:abstractNumId w:val="0"/>
  </w:num>
  <w:num w:numId="39" w16cid:durableId="1125663058">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1B1A"/>
    <w:rsid w:val="00072A65"/>
    <w:rsid w:val="00072C1E"/>
    <w:rsid w:val="00076ACF"/>
    <w:rsid w:val="000839DD"/>
    <w:rsid w:val="00092CC9"/>
    <w:rsid w:val="00093649"/>
    <w:rsid w:val="000972F7"/>
    <w:rsid w:val="000A103F"/>
    <w:rsid w:val="000A171D"/>
    <w:rsid w:val="000A23DC"/>
    <w:rsid w:val="000A2DE7"/>
    <w:rsid w:val="000B079A"/>
    <w:rsid w:val="000B3F26"/>
    <w:rsid w:val="000B4EB8"/>
    <w:rsid w:val="000C03AA"/>
    <w:rsid w:val="000C41F2"/>
    <w:rsid w:val="000D22C4"/>
    <w:rsid w:val="000D27D1"/>
    <w:rsid w:val="000D31AC"/>
    <w:rsid w:val="000D3EAE"/>
    <w:rsid w:val="000D5E72"/>
    <w:rsid w:val="000D62F5"/>
    <w:rsid w:val="000D62FD"/>
    <w:rsid w:val="000D7437"/>
    <w:rsid w:val="000E1A7F"/>
    <w:rsid w:val="000F28C2"/>
    <w:rsid w:val="000F7DFE"/>
    <w:rsid w:val="001035C9"/>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352A"/>
    <w:rsid w:val="0015502C"/>
    <w:rsid w:val="00163CB9"/>
    <w:rsid w:val="001656A2"/>
    <w:rsid w:val="0017052B"/>
    <w:rsid w:val="00170EC5"/>
    <w:rsid w:val="001747C1"/>
    <w:rsid w:val="00174AEE"/>
    <w:rsid w:val="00177D6B"/>
    <w:rsid w:val="00181216"/>
    <w:rsid w:val="00181ADD"/>
    <w:rsid w:val="00184043"/>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2CDB"/>
    <w:rsid w:val="001F47FF"/>
    <w:rsid w:val="001F7789"/>
    <w:rsid w:val="00200E6E"/>
    <w:rsid w:val="00201668"/>
    <w:rsid w:val="0020454B"/>
    <w:rsid w:val="002071BB"/>
    <w:rsid w:val="00207DF5"/>
    <w:rsid w:val="00215B14"/>
    <w:rsid w:val="00223FC4"/>
    <w:rsid w:val="0023206D"/>
    <w:rsid w:val="00233A53"/>
    <w:rsid w:val="00234DE7"/>
    <w:rsid w:val="00240B81"/>
    <w:rsid w:val="00243B9D"/>
    <w:rsid w:val="0024699F"/>
    <w:rsid w:val="00247D01"/>
    <w:rsid w:val="0025030F"/>
    <w:rsid w:val="002514C5"/>
    <w:rsid w:val="00261A5B"/>
    <w:rsid w:val="002628B5"/>
    <w:rsid w:val="00262E5B"/>
    <w:rsid w:val="00266537"/>
    <w:rsid w:val="00276AFE"/>
    <w:rsid w:val="002775B6"/>
    <w:rsid w:val="00283302"/>
    <w:rsid w:val="0028455F"/>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AC2"/>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4F1D"/>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5EF"/>
    <w:rsid w:val="00402DB7"/>
    <w:rsid w:val="00404BA2"/>
    <w:rsid w:val="004078F3"/>
    <w:rsid w:val="00413C4C"/>
    <w:rsid w:val="00425FE1"/>
    <w:rsid w:val="00427794"/>
    <w:rsid w:val="00433BAA"/>
    <w:rsid w:val="00450F07"/>
    <w:rsid w:val="004518CE"/>
    <w:rsid w:val="00451CC4"/>
    <w:rsid w:val="00452079"/>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549F"/>
    <w:rsid w:val="004C787C"/>
    <w:rsid w:val="004E7A1F"/>
    <w:rsid w:val="004F086B"/>
    <w:rsid w:val="004F1D17"/>
    <w:rsid w:val="004F20EE"/>
    <w:rsid w:val="004F2463"/>
    <w:rsid w:val="004F4597"/>
    <w:rsid w:val="004F4B9B"/>
    <w:rsid w:val="005004DA"/>
    <w:rsid w:val="00501B32"/>
    <w:rsid w:val="0050666E"/>
    <w:rsid w:val="00507548"/>
    <w:rsid w:val="005105D9"/>
    <w:rsid w:val="00511AB9"/>
    <w:rsid w:val="005210B3"/>
    <w:rsid w:val="0052214B"/>
    <w:rsid w:val="00523BB5"/>
    <w:rsid w:val="00523EA7"/>
    <w:rsid w:val="0052444C"/>
    <w:rsid w:val="005302A4"/>
    <w:rsid w:val="00532DAC"/>
    <w:rsid w:val="00534E79"/>
    <w:rsid w:val="0053755E"/>
    <w:rsid w:val="005406EB"/>
    <w:rsid w:val="00542A90"/>
    <w:rsid w:val="00551E8F"/>
    <w:rsid w:val="00553375"/>
    <w:rsid w:val="00555884"/>
    <w:rsid w:val="00564DDD"/>
    <w:rsid w:val="005736B7"/>
    <w:rsid w:val="0057393E"/>
    <w:rsid w:val="0057467C"/>
    <w:rsid w:val="005749AB"/>
    <w:rsid w:val="00575E5A"/>
    <w:rsid w:val="00577539"/>
    <w:rsid w:val="00577A3C"/>
    <w:rsid w:val="00580245"/>
    <w:rsid w:val="00581B99"/>
    <w:rsid w:val="0058401D"/>
    <w:rsid w:val="0058489E"/>
    <w:rsid w:val="00584F40"/>
    <w:rsid w:val="00594171"/>
    <w:rsid w:val="005971DD"/>
    <w:rsid w:val="005A01D6"/>
    <w:rsid w:val="005A1F44"/>
    <w:rsid w:val="005A3D2F"/>
    <w:rsid w:val="005A57E5"/>
    <w:rsid w:val="005B2655"/>
    <w:rsid w:val="005B523D"/>
    <w:rsid w:val="005B715D"/>
    <w:rsid w:val="005C2309"/>
    <w:rsid w:val="005C66FF"/>
    <w:rsid w:val="005D3C39"/>
    <w:rsid w:val="005F12DC"/>
    <w:rsid w:val="005F5D3D"/>
    <w:rsid w:val="005F769B"/>
    <w:rsid w:val="005F7739"/>
    <w:rsid w:val="0060115D"/>
    <w:rsid w:val="00601A8C"/>
    <w:rsid w:val="00603E9A"/>
    <w:rsid w:val="0061068E"/>
    <w:rsid w:val="006115D3"/>
    <w:rsid w:val="006143F6"/>
    <w:rsid w:val="00616090"/>
    <w:rsid w:val="00625CD7"/>
    <w:rsid w:val="00631264"/>
    <w:rsid w:val="00631801"/>
    <w:rsid w:val="00632339"/>
    <w:rsid w:val="00632862"/>
    <w:rsid w:val="00640B30"/>
    <w:rsid w:val="00651384"/>
    <w:rsid w:val="00651EAB"/>
    <w:rsid w:val="00653257"/>
    <w:rsid w:val="00653DE8"/>
    <w:rsid w:val="00654572"/>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D3345"/>
    <w:rsid w:val="006E0578"/>
    <w:rsid w:val="006E0617"/>
    <w:rsid w:val="006E1EE5"/>
    <w:rsid w:val="006E277F"/>
    <w:rsid w:val="006E314D"/>
    <w:rsid w:val="006E6144"/>
    <w:rsid w:val="006F4014"/>
    <w:rsid w:val="006F6B09"/>
    <w:rsid w:val="00701019"/>
    <w:rsid w:val="00702F01"/>
    <w:rsid w:val="007038DC"/>
    <w:rsid w:val="00704FE4"/>
    <w:rsid w:val="00706F4C"/>
    <w:rsid w:val="0070736C"/>
    <w:rsid w:val="007105BE"/>
    <w:rsid w:val="00710723"/>
    <w:rsid w:val="007134F3"/>
    <w:rsid w:val="00713D3B"/>
    <w:rsid w:val="00720368"/>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2D9C"/>
    <w:rsid w:val="007B33F0"/>
    <w:rsid w:val="007B3D4D"/>
    <w:rsid w:val="007B570C"/>
    <w:rsid w:val="007C6A1C"/>
    <w:rsid w:val="007D0559"/>
    <w:rsid w:val="007D39EE"/>
    <w:rsid w:val="007D5A8D"/>
    <w:rsid w:val="007D7AA8"/>
    <w:rsid w:val="007E2234"/>
    <w:rsid w:val="007E4A6E"/>
    <w:rsid w:val="007E5798"/>
    <w:rsid w:val="007E605B"/>
    <w:rsid w:val="007F56A7"/>
    <w:rsid w:val="007F6C44"/>
    <w:rsid w:val="00800851"/>
    <w:rsid w:val="00802ABF"/>
    <w:rsid w:val="008063DD"/>
    <w:rsid w:val="00807DD0"/>
    <w:rsid w:val="00821D01"/>
    <w:rsid w:val="00822B88"/>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0CAC"/>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0BD4"/>
    <w:rsid w:val="00936091"/>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5CB4"/>
    <w:rsid w:val="009E7C45"/>
    <w:rsid w:val="009F0E2F"/>
    <w:rsid w:val="009F309B"/>
    <w:rsid w:val="009F392E"/>
    <w:rsid w:val="009F53C5"/>
    <w:rsid w:val="00A04699"/>
    <w:rsid w:val="00A05AB8"/>
    <w:rsid w:val="00A0740E"/>
    <w:rsid w:val="00A1185B"/>
    <w:rsid w:val="00A119EC"/>
    <w:rsid w:val="00A132D2"/>
    <w:rsid w:val="00A15262"/>
    <w:rsid w:val="00A23DEA"/>
    <w:rsid w:val="00A30791"/>
    <w:rsid w:val="00A318A2"/>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648B5"/>
    <w:rsid w:val="00B6667D"/>
    <w:rsid w:val="00B71CC3"/>
    <w:rsid w:val="00B74435"/>
    <w:rsid w:val="00B75EE1"/>
    <w:rsid w:val="00B767F8"/>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3DE3"/>
    <w:rsid w:val="00BD6903"/>
    <w:rsid w:val="00BD7E91"/>
    <w:rsid w:val="00BD7F0D"/>
    <w:rsid w:val="00BE2276"/>
    <w:rsid w:val="00BE49F4"/>
    <w:rsid w:val="00C02D0A"/>
    <w:rsid w:val="00C03A6E"/>
    <w:rsid w:val="00C1197B"/>
    <w:rsid w:val="00C12857"/>
    <w:rsid w:val="00C154A5"/>
    <w:rsid w:val="00C226C0"/>
    <w:rsid w:val="00C30ADB"/>
    <w:rsid w:val="00C35F57"/>
    <w:rsid w:val="00C42FE6"/>
    <w:rsid w:val="00C44F6A"/>
    <w:rsid w:val="00C44FC0"/>
    <w:rsid w:val="00C539F7"/>
    <w:rsid w:val="00C609F0"/>
    <w:rsid w:val="00C6198E"/>
    <w:rsid w:val="00C708EA"/>
    <w:rsid w:val="00C71941"/>
    <w:rsid w:val="00C7324A"/>
    <w:rsid w:val="00C759F1"/>
    <w:rsid w:val="00C776E5"/>
    <w:rsid w:val="00C778A5"/>
    <w:rsid w:val="00C857EB"/>
    <w:rsid w:val="00C93E06"/>
    <w:rsid w:val="00C94F86"/>
    <w:rsid w:val="00C95162"/>
    <w:rsid w:val="00C953B5"/>
    <w:rsid w:val="00CB1C2E"/>
    <w:rsid w:val="00CB21FD"/>
    <w:rsid w:val="00CB3151"/>
    <w:rsid w:val="00CB6A37"/>
    <w:rsid w:val="00CB7684"/>
    <w:rsid w:val="00CC4380"/>
    <w:rsid w:val="00CC7C8F"/>
    <w:rsid w:val="00CD1FC4"/>
    <w:rsid w:val="00CD2594"/>
    <w:rsid w:val="00CE036A"/>
    <w:rsid w:val="00CE648D"/>
    <w:rsid w:val="00CF4A05"/>
    <w:rsid w:val="00CF4A89"/>
    <w:rsid w:val="00CF59B0"/>
    <w:rsid w:val="00D019D7"/>
    <w:rsid w:val="00D01F9B"/>
    <w:rsid w:val="00D034A0"/>
    <w:rsid w:val="00D03C94"/>
    <w:rsid w:val="00D10A2D"/>
    <w:rsid w:val="00D139AC"/>
    <w:rsid w:val="00D21061"/>
    <w:rsid w:val="00D21A75"/>
    <w:rsid w:val="00D24E76"/>
    <w:rsid w:val="00D30ADF"/>
    <w:rsid w:val="00D37B14"/>
    <w:rsid w:val="00D4108E"/>
    <w:rsid w:val="00D42260"/>
    <w:rsid w:val="00D42D34"/>
    <w:rsid w:val="00D4300E"/>
    <w:rsid w:val="00D462AA"/>
    <w:rsid w:val="00D506B4"/>
    <w:rsid w:val="00D546D9"/>
    <w:rsid w:val="00D6163D"/>
    <w:rsid w:val="00D6259C"/>
    <w:rsid w:val="00D64E41"/>
    <w:rsid w:val="00D831A3"/>
    <w:rsid w:val="00D85F52"/>
    <w:rsid w:val="00D87B1C"/>
    <w:rsid w:val="00D94B7C"/>
    <w:rsid w:val="00D97BE3"/>
    <w:rsid w:val="00DA3711"/>
    <w:rsid w:val="00DB3898"/>
    <w:rsid w:val="00DB4E61"/>
    <w:rsid w:val="00DB619A"/>
    <w:rsid w:val="00DB6628"/>
    <w:rsid w:val="00DC7F25"/>
    <w:rsid w:val="00DD46F3"/>
    <w:rsid w:val="00DD63D8"/>
    <w:rsid w:val="00DD7A41"/>
    <w:rsid w:val="00DE276A"/>
    <w:rsid w:val="00DE51A5"/>
    <w:rsid w:val="00DE56F2"/>
    <w:rsid w:val="00DF116D"/>
    <w:rsid w:val="00DF651A"/>
    <w:rsid w:val="00E01D8D"/>
    <w:rsid w:val="00E01EA1"/>
    <w:rsid w:val="00E06DCD"/>
    <w:rsid w:val="00E135DC"/>
    <w:rsid w:val="00E13D01"/>
    <w:rsid w:val="00E16FF7"/>
    <w:rsid w:val="00E17045"/>
    <w:rsid w:val="00E20A91"/>
    <w:rsid w:val="00E21F6C"/>
    <w:rsid w:val="00E22C30"/>
    <w:rsid w:val="00E24F78"/>
    <w:rsid w:val="00E26D68"/>
    <w:rsid w:val="00E3004C"/>
    <w:rsid w:val="00E34F98"/>
    <w:rsid w:val="00E37347"/>
    <w:rsid w:val="00E437B0"/>
    <w:rsid w:val="00E44045"/>
    <w:rsid w:val="00E51116"/>
    <w:rsid w:val="00E615E7"/>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4EF2"/>
    <w:rsid w:val="00F07102"/>
    <w:rsid w:val="00F12DEC"/>
    <w:rsid w:val="00F144CE"/>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4729A"/>
    <w:rsid w:val="00F54432"/>
    <w:rsid w:val="00F55E93"/>
    <w:rsid w:val="00F569C6"/>
    <w:rsid w:val="00F659EB"/>
    <w:rsid w:val="00F664AA"/>
    <w:rsid w:val="00F6682C"/>
    <w:rsid w:val="00F67F82"/>
    <w:rsid w:val="00F720CC"/>
    <w:rsid w:val="00F73E11"/>
    <w:rsid w:val="00F86BA6"/>
    <w:rsid w:val="00F911D1"/>
    <w:rsid w:val="00F92075"/>
    <w:rsid w:val="00F95A2C"/>
    <w:rsid w:val="00F969C1"/>
    <w:rsid w:val="00F97B8C"/>
    <w:rsid w:val="00FB6342"/>
    <w:rsid w:val="00FC6389"/>
    <w:rsid w:val="00FD014E"/>
    <w:rsid w:val="00FD13B0"/>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D4226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paragraph" w:customStyle="1" w:styleId="ZTPinfo-text-odr">
    <w:name w:val="_ZTP_info-text-odr"/>
    <w:basedOn w:val="Normln"/>
    <w:qFormat/>
    <w:rsid w:val="00B648B5"/>
    <w:pPr>
      <w:numPr>
        <w:numId w:val="31"/>
      </w:numPr>
      <w:spacing w:after="120"/>
      <w:jc w:val="both"/>
    </w:pPr>
    <w:rPr>
      <w:rFonts w:ascii="Verdana" w:hAnsi="Verdana"/>
      <w:i/>
      <w:color w:val="00A1E0"/>
    </w:rPr>
  </w:style>
  <w:style w:type="paragraph" w:customStyle="1" w:styleId="Odrka1-4">
    <w:name w:val="_Odrážka_1-4_•"/>
    <w:basedOn w:val="Odrka1-1"/>
    <w:qFormat/>
    <w:rsid w:val="00B648B5"/>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B648B5"/>
    <w:pPr>
      <w:numPr>
        <w:ilvl w:val="1"/>
      </w:numPr>
      <w:spacing w:after="80"/>
      <w:contextualSpacing/>
    </w:pPr>
  </w:style>
  <w:style w:type="paragraph" w:customStyle="1" w:styleId="Odrka1-5-">
    <w:name w:val="_Odrážka_1-5_-"/>
    <w:basedOn w:val="Odrka1-4"/>
    <w:qFormat/>
    <w:rsid w:val="00B648B5"/>
    <w:pPr>
      <w:tabs>
        <w:tab w:val="clear" w:pos="2041"/>
        <w:tab w:val="num" w:pos="2325"/>
      </w:tabs>
      <w:spacing w:after="40"/>
      <w:ind w:left="2325" w:hanging="284"/>
    </w:pPr>
  </w:style>
  <w:style w:type="character" w:customStyle="1" w:styleId="cf01">
    <w:name w:val="cf01"/>
    <w:basedOn w:val="Standardnpsmoodstavce"/>
    <w:rsid w:val="00F144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9" ma:contentTypeDescription="Vytvoří nový dokument" ma:contentTypeScope="" ma:versionID="e306d836fb393b8f2df3965fcedd98ad">
  <xsd:schema xmlns:xsd="http://www.w3.org/2001/XMLSchema" xmlns:xs="http://www.w3.org/2001/XMLSchema" xmlns:p="http://schemas.microsoft.com/office/2006/metadata/properties" xmlns:ns3="65a05e30-5124-4316-a003-f70f48959144" targetNamespace="http://schemas.microsoft.com/office/2006/metadata/properties" ma:root="true" ma:fieldsID="5379c885a89a130798de1241fd5c637c"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65a05e30-5124-4316-a003-f70f48959144"/>
    <ds:schemaRef ds:uri="http://purl.org/dc/elements/1.1/"/>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B7B374D-6984-4883-BE3B-9FA45909E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18CAC9-D354-4B94-91A5-7B1C1F72F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41</Pages>
  <Words>17717</Words>
  <Characters>104537</Characters>
  <Application>Microsoft Office Word</Application>
  <DocSecurity>0</DocSecurity>
  <Lines>871</Lines>
  <Paragraphs>244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3</cp:revision>
  <cp:lastPrinted>2023-12-18T07:15:00Z</cp:lastPrinted>
  <dcterms:created xsi:type="dcterms:W3CDTF">2023-12-18T07:07:00Z</dcterms:created>
  <dcterms:modified xsi:type="dcterms:W3CDTF">2023-12-18T07:17:00Z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