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DAF79" w14:textId="636E4309" w:rsidR="00387B95" w:rsidRDefault="00387B95" w:rsidP="00387B95">
      <w:r>
        <w:t>Příloha č. 1 Zadávací dokumentace</w:t>
      </w:r>
    </w:p>
    <w:p w14:paraId="4C5BC6F5" w14:textId="4BB173BF" w:rsidR="00387B95" w:rsidRDefault="00387B95" w:rsidP="00387B95">
      <w:pPr>
        <w:jc w:val="both"/>
      </w:pPr>
      <w:r>
        <w:t>Veřejná zakázka s názvem: „Poskytování služeb právního, finančního, ekonomického a technického poradenství před a v průběhu zadávacího řízení na výběr koncesionáře pro projekt PPP Nemanice – Ševětín“</w:t>
      </w:r>
    </w:p>
    <w:p w14:paraId="06E6CF17" w14:textId="7F8219FB" w:rsidR="0031280B" w:rsidRDefault="008B1A2C" w:rsidP="00387B95">
      <w:pPr>
        <w:rPr>
          <w:rFonts w:eastAsia="Times New Roman" w:cs="Times New Roman"/>
          <w:b/>
          <w:color w:val="FF5200" w:themeColor="accent2"/>
          <w:sz w:val="36"/>
          <w:szCs w:val="36"/>
          <w:lang w:eastAsia="cs-CZ"/>
        </w:rPr>
      </w:pPr>
      <w:r w:rsidRPr="00B87D91">
        <w:rPr>
          <w:b/>
          <w:color w:val="FF5200" w:themeColor="accent2"/>
          <w:sz w:val="36"/>
          <w:szCs w:val="36"/>
        </w:rPr>
        <w:t>Krycí list nabídky</w:t>
      </w:r>
      <w:r w:rsidR="0031280B" w:rsidRPr="00B87D91">
        <w:rPr>
          <w:b/>
          <w:color w:val="FF5200" w:themeColor="accent2"/>
          <w:sz w:val="36"/>
          <w:szCs w:val="36"/>
        </w:rPr>
        <w:t xml:space="preserve"> k veřejné zakázce s názvem </w:t>
      </w:r>
      <w:r w:rsidR="0031280B" w:rsidRPr="009A0D6D">
        <w:rPr>
          <w:b/>
          <w:color w:val="FF5200" w:themeColor="accent2"/>
          <w:sz w:val="36"/>
          <w:szCs w:val="36"/>
        </w:rPr>
        <w:t>„</w:t>
      </w:r>
      <w:r w:rsidR="00F06691" w:rsidRPr="00F06691">
        <w:rPr>
          <w:b/>
          <w:color w:val="FF5200" w:themeColor="accent2"/>
          <w:sz w:val="36"/>
          <w:szCs w:val="36"/>
        </w:rPr>
        <w:t>Poskytování služeb právního, finančního, ekonomického a technického poradenství před a v průběhu zadávacího řízení na výběr koncesionáře pro projekt PPP Nemanice – Ševětín</w:t>
      </w:r>
      <w:r w:rsidR="00F06691">
        <w:rPr>
          <w:b/>
          <w:color w:val="FF5200" w:themeColor="accent2"/>
          <w:sz w:val="36"/>
          <w:szCs w:val="36"/>
        </w:rPr>
        <w:t>“</w:t>
      </w:r>
    </w:p>
    <w:p w14:paraId="4DDEF3CE" w14:textId="77777777" w:rsidR="00387B95" w:rsidRPr="00387B95" w:rsidRDefault="00387B95" w:rsidP="00387B95">
      <w:pPr>
        <w:rPr>
          <w:b/>
          <w:color w:val="FF5200" w:themeColor="accent2"/>
          <w:sz w:val="36"/>
          <w:szCs w:val="36"/>
        </w:rPr>
      </w:pPr>
    </w:p>
    <w:p w14:paraId="5FA346FF" w14:textId="7B4067A4" w:rsidR="0031280B" w:rsidRPr="0036634F" w:rsidRDefault="003F352A" w:rsidP="00BC0890">
      <w:pPr>
        <w:pStyle w:val="Nadpis2"/>
      </w:pPr>
      <w:r w:rsidRPr="003F352A">
        <w:t>Všeobecné informace o dodavateli</w:t>
      </w:r>
    </w:p>
    <w:p w14:paraId="15E793D5" w14:textId="77777777" w:rsidR="00E34137" w:rsidRDefault="00E34137" w:rsidP="008B1A2C">
      <w:pPr>
        <w:overflowPunct w:val="0"/>
        <w:autoSpaceDE w:val="0"/>
        <w:autoSpaceDN w:val="0"/>
        <w:adjustRightInd w:val="0"/>
        <w:spacing w:after="0" w:line="240" w:lineRule="auto"/>
        <w:textAlignment w:val="baseline"/>
      </w:pPr>
    </w:p>
    <w:p w14:paraId="0CE1D3F1"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p>
    <w:p w14:paraId="36DE2DD3" w14:textId="77777777" w:rsidR="00C97352" w:rsidRDefault="000C19EF" w:rsidP="008B1A2C">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Dodavatel</w:t>
      </w:r>
      <w:r w:rsidR="008B1A2C" w:rsidRPr="008B1A2C">
        <w:rPr>
          <w:rFonts w:eastAsia="Times New Roman" w:cs="Times New Roman"/>
          <w:lang w:eastAsia="cs-CZ"/>
        </w:rPr>
        <w:t>:</w:t>
      </w:r>
      <w:r w:rsidR="00C97352">
        <w:rPr>
          <w:rFonts w:eastAsia="Times New Roman" w:cs="Times New Roman"/>
          <w:lang w:eastAsia="cs-CZ"/>
        </w:rPr>
        <w:t xml:space="preserve"> </w:t>
      </w:r>
    </w:p>
    <w:p w14:paraId="3F9704EA" w14:textId="77777777" w:rsidR="00C97352" w:rsidRDefault="00C97352" w:rsidP="008B1A2C">
      <w:pPr>
        <w:overflowPunct w:val="0"/>
        <w:autoSpaceDE w:val="0"/>
        <w:autoSpaceDN w:val="0"/>
        <w:adjustRightInd w:val="0"/>
        <w:spacing w:after="0" w:line="240" w:lineRule="auto"/>
        <w:textAlignment w:val="baseline"/>
        <w:rPr>
          <w:rFonts w:eastAsia="Times New Roman" w:cs="Times New Roman"/>
          <w:lang w:eastAsia="cs-CZ"/>
        </w:rPr>
      </w:pPr>
    </w:p>
    <w:p w14:paraId="62C01310" w14:textId="0490BC5E" w:rsidR="00C97352" w:rsidRPr="00C97352" w:rsidRDefault="00C97352" w:rsidP="00C97352">
      <w:pPr>
        <w:overflowPunct w:val="0"/>
        <w:autoSpaceDE w:val="0"/>
        <w:autoSpaceDN w:val="0"/>
        <w:adjustRightInd w:val="0"/>
        <w:spacing w:after="0" w:line="240" w:lineRule="auto"/>
        <w:jc w:val="both"/>
        <w:textAlignment w:val="baseline"/>
        <w:rPr>
          <w:rFonts w:eastAsia="Times New Roman" w:cs="Times New Roman"/>
          <w:i/>
          <w:iCs/>
          <w:highlight w:val="yellow"/>
          <w:lang w:eastAsia="cs-CZ"/>
        </w:rPr>
      </w:pPr>
      <w:r>
        <w:rPr>
          <w:rFonts w:eastAsia="Times New Roman" w:cs="Times New Roman"/>
          <w:lang w:eastAsia="cs-CZ"/>
        </w:rPr>
        <w:t>[</w:t>
      </w:r>
      <w:r w:rsidRPr="00C97352">
        <w:rPr>
          <w:rFonts w:eastAsia="Times New Roman" w:cs="Times New Roman"/>
          <w:i/>
          <w:iCs/>
          <w:highlight w:val="yellow"/>
          <w:lang w:eastAsia="cs-CZ"/>
        </w:rPr>
        <w:t xml:space="preserve">V případě společnosti dodavatelů podávajících nabídku společně bude určen vedoucí společník, podíl jednotlivých společníků na zakázce v % z nabídkové ceny a věcné vymezení plnění veřejné zakázky každým společníkem. </w:t>
      </w:r>
    </w:p>
    <w:p w14:paraId="68D30438" w14:textId="77777777" w:rsidR="00C97352" w:rsidRPr="00C97352" w:rsidRDefault="00C97352" w:rsidP="00C97352">
      <w:pPr>
        <w:overflowPunct w:val="0"/>
        <w:autoSpaceDE w:val="0"/>
        <w:autoSpaceDN w:val="0"/>
        <w:adjustRightInd w:val="0"/>
        <w:spacing w:after="0" w:line="240" w:lineRule="auto"/>
        <w:jc w:val="both"/>
        <w:textAlignment w:val="baseline"/>
        <w:rPr>
          <w:rFonts w:eastAsia="Times New Roman" w:cs="Times New Roman"/>
          <w:i/>
          <w:iCs/>
          <w:highlight w:val="yellow"/>
          <w:lang w:eastAsia="cs-CZ"/>
        </w:rPr>
      </w:pPr>
    </w:p>
    <w:tbl>
      <w:tblPr>
        <w:tblStyle w:val="Mkatabulky"/>
        <w:tblW w:w="0" w:type="auto"/>
        <w:tblLook w:val="04E0" w:firstRow="1" w:lastRow="1" w:firstColumn="1" w:lastColumn="0" w:noHBand="0" w:noVBand="1"/>
      </w:tblPr>
      <w:tblGrid>
        <w:gridCol w:w="2593"/>
        <w:gridCol w:w="3897"/>
        <w:gridCol w:w="2212"/>
      </w:tblGrid>
      <w:tr w:rsidR="00C97352" w:rsidRPr="00C97352" w14:paraId="329E3D3E" w14:textId="77777777" w:rsidTr="00C973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3" w:type="dxa"/>
          </w:tcPr>
          <w:p w14:paraId="3DFA8D85" w14:textId="77777777" w:rsidR="00C97352" w:rsidRPr="00C97352" w:rsidRDefault="00C97352" w:rsidP="0036427F">
            <w:pPr>
              <w:rPr>
                <w:b/>
                <w:i/>
                <w:iCs/>
                <w:sz w:val="16"/>
                <w:szCs w:val="16"/>
                <w:highlight w:val="yellow"/>
              </w:rPr>
            </w:pPr>
            <w:r w:rsidRPr="00C97352">
              <w:rPr>
                <w:b/>
                <w:i/>
                <w:iCs/>
                <w:sz w:val="16"/>
                <w:szCs w:val="16"/>
                <w:highlight w:val="yellow"/>
              </w:rPr>
              <w:t>Obchodní firma/jméno a příjmení</w:t>
            </w:r>
          </w:p>
        </w:tc>
        <w:tc>
          <w:tcPr>
            <w:tcW w:w="3897" w:type="dxa"/>
          </w:tcPr>
          <w:p w14:paraId="50140D85" w14:textId="4A504C36" w:rsidR="00C97352" w:rsidRPr="00C97352" w:rsidRDefault="00C97352" w:rsidP="0036427F">
            <w:pPr>
              <w:jc w:val="center"/>
              <w:cnfStyle w:val="100000000000" w:firstRow="1" w:lastRow="0" w:firstColumn="0" w:lastColumn="0" w:oddVBand="0" w:evenVBand="0" w:oddHBand="0" w:evenHBand="0" w:firstRowFirstColumn="0" w:firstRowLastColumn="0" w:lastRowFirstColumn="0" w:lastRowLastColumn="0"/>
              <w:rPr>
                <w:b/>
                <w:i/>
                <w:iCs/>
                <w:sz w:val="16"/>
                <w:szCs w:val="16"/>
                <w:highlight w:val="yellow"/>
              </w:rPr>
            </w:pPr>
            <w:r w:rsidRPr="00C97352">
              <w:rPr>
                <w:b/>
                <w:i/>
                <w:iCs/>
                <w:sz w:val="16"/>
                <w:szCs w:val="16"/>
                <w:highlight w:val="yellow"/>
              </w:rPr>
              <w:t>Předpokládaný podíl na zakázce v % z objemu (nabídkové ceny) veřejné zakázky</w:t>
            </w:r>
          </w:p>
        </w:tc>
        <w:tc>
          <w:tcPr>
            <w:tcW w:w="2212" w:type="dxa"/>
          </w:tcPr>
          <w:p w14:paraId="2C5777DE" w14:textId="0588975A" w:rsidR="00C97352" w:rsidRPr="00C97352" w:rsidRDefault="00C97352" w:rsidP="0036427F">
            <w:pPr>
              <w:jc w:val="center"/>
              <w:cnfStyle w:val="100000000000" w:firstRow="1" w:lastRow="0" w:firstColumn="0" w:lastColumn="0" w:oddVBand="0" w:evenVBand="0" w:oddHBand="0" w:evenHBand="0" w:firstRowFirstColumn="0" w:firstRowLastColumn="0" w:lastRowFirstColumn="0" w:lastRowLastColumn="0"/>
              <w:rPr>
                <w:b/>
                <w:i/>
                <w:iCs/>
                <w:sz w:val="16"/>
                <w:szCs w:val="16"/>
                <w:highlight w:val="yellow"/>
              </w:rPr>
            </w:pPr>
            <w:r w:rsidRPr="00C97352">
              <w:rPr>
                <w:b/>
                <w:i/>
                <w:iCs/>
                <w:sz w:val="16"/>
                <w:szCs w:val="16"/>
                <w:highlight w:val="yellow"/>
              </w:rPr>
              <w:t>Věcné vymezení plnění</w:t>
            </w:r>
          </w:p>
        </w:tc>
      </w:tr>
      <w:tr w:rsidR="00C97352" w:rsidRPr="00C97352" w14:paraId="0CDF7EA4" w14:textId="77777777" w:rsidTr="00C97352">
        <w:tc>
          <w:tcPr>
            <w:cnfStyle w:val="001000000000" w:firstRow="0" w:lastRow="0" w:firstColumn="1" w:lastColumn="0" w:oddVBand="0" w:evenVBand="0" w:oddHBand="0" w:evenHBand="0" w:firstRowFirstColumn="0" w:firstRowLastColumn="0" w:lastRowFirstColumn="0" w:lastRowLastColumn="0"/>
            <w:tcW w:w="2593" w:type="dxa"/>
          </w:tcPr>
          <w:p w14:paraId="7BA032D6" w14:textId="77777777" w:rsidR="00C97352" w:rsidRPr="00C97352" w:rsidRDefault="00C97352" w:rsidP="0036427F">
            <w:pPr>
              <w:rPr>
                <w:i/>
                <w:iCs/>
                <w:sz w:val="16"/>
                <w:szCs w:val="16"/>
                <w:highlight w:val="yellow"/>
              </w:rPr>
            </w:pPr>
            <w:r w:rsidRPr="00C97352">
              <w:rPr>
                <w:i/>
                <w:iCs/>
                <w:sz w:val="16"/>
                <w:szCs w:val="16"/>
                <w:highlight w:val="yellow"/>
              </w:rPr>
              <w:t>[DOPLNÍ DODAVATEL]</w:t>
            </w:r>
          </w:p>
        </w:tc>
        <w:tc>
          <w:tcPr>
            <w:tcW w:w="3897" w:type="dxa"/>
          </w:tcPr>
          <w:p w14:paraId="4BCB283D" w14:textId="77777777" w:rsidR="00C97352" w:rsidRPr="00C97352" w:rsidRDefault="00C97352" w:rsidP="0036427F">
            <w:pPr>
              <w:jc w:val="center"/>
              <w:cnfStyle w:val="000000000000" w:firstRow="0" w:lastRow="0" w:firstColumn="0" w:lastColumn="0" w:oddVBand="0" w:evenVBand="0" w:oddHBand="0" w:evenHBand="0" w:firstRowFirstColumn="0" w:firstRowLastColumn="0" w:lastRowFirstColumn="0" w:lastRowLastColumn="0"/>
              <w:rPr>
                <w:i/>
                <w:iCs/>
                <w:sz w:val="16"/>
                <w:szCs w:val="16"/>
                <w:highlight w:val="yellow"/>
              </w:rPr>
            </w:pPr>
            <w:r w:rsidRPr="00C97352">
              <w:rPr>
                <w:i/>
                <w:iCs/>
                <w:sz w:val="16"/>
                <w:szCs w:val="16"/>
                <w:highlight w:val="yellow"/>
              </w:rPr>
              <w:t>[DOPLNÍ DODAVATEL]</w:t>
            </w:r>
          </w:p>
        </w:tc>
        <w:tc>
          <w:tcPr>
            <w:tcW w:w="2212" w:type="dxa"/>
          </w:tcPr>
          <w:p w14:paraId="4BD38699" w14:textId="77777777" w:rsidR="00C97352" w:rsidRPr="00C97352" w:rsidRDefault="00C97352" w:rsidP="0036427F">
            <w:pPr>
              <w:jc w:val="center"/>
              <w:cnfStyle w:val="000000000000" w:firstRow="0" w:lastRow="0" w:firstColumn="0" w:lastColumn="0" w:oddVBand="0" w:evenVBand="0" w:oddHBand="0" w:evenHBand="0" w:firstRowFirstColumn="0" w:firstRowLastColumn="0" w:lastRowFirstColumn="0" w:lastRowLastColumn="0"/>
              <w:rPr>
                <w:i/>
                <w:iCs/>
                <w:sz w:val="16"/>
                <w:szCs w:val="16"/>
                <w:highlight w:val="yellow"/>
              </w:rPr>
            </w:pPr>
            <w:r w:rsidRPr="00C97352">
              <w:rPr>
                <w:i/>
                <w:iCs/>
                <w:sz w:val="16"/>
                <w:szCs w:val="16"/>
                <w:highlight w:val="yellow"/>
              </w:rPr>
              <w:t>[DOPLNÍ DODAVATEL]</w:t>
            </w:r>
          </w:p>
        </w:tc>
      </w:tr>
      <w:tr w:rsidR="00C97352" w:rsidRPr="00C97352" w14:paraId="3DC91A42" w14:textId="77777777" w:rsidTr="00C97352">
        <w:tc>
          <w:tcPr>
            <w:cnfStyle w:val="001000000000" w:firstRow="0" w:lastRow="0" w:firstColumn="1" w:lastColumn="0" w:oddVBand="0" w:evenVBand="0" w:oddHBand="0" w:evenHBand="0" w:firstRowFirstColumn="0" w:firstRowLastColumn="0" w:lastRowFirstColumn="0" w:lastRowLastColumn="0"/>
            <w:tcW w:w="2593" w:type="dxa"/>
          </w:tcPr>
          <w:p w14:paraId="750A11FF" w14:textId="77777777" w:rsidR="00C97352" w:rsidRPr="00C97352" w:rsidRDefault="00C97352" w:rsidP="0036427F">
            <w:pPr>
              <w:rPr>
                <w:i/>
                <w:iCs/>
                <w:sz w:val="16"/>
                <w:szCs w:val="16"/>
                <w:highlight w:val="yellow"/>
              </w:rPr>
            </w:pPr>
            <w:r w:rsidRPr="00C97352">
              <w:rPr>
                <w:i/>
                <w:iCs/>
                <w:sz w:val="16"/>
                <w:szCs w:val="16"/>
                <w:highlight w:val="yellow"/>
              </w:rPr>
              <w:t>[DOPLNÍ DODAVATEL]</w:t>
            </w:r>
          </w:p>
        </w:tc>
        <w:tc>
          <w:tcPr>
            <w:tcW w:w="3897" w:type="dxa"/>
          </w:tcPr>
          <w:p w14:paraId="1E615B3A" w14:textId="77777777" w:rsidR="00C97352" w:rsidRPr="00C97352" w:rsidRDefault="00C97352" w:rsidP="0036427F">
            <w:pPr>
              <w:jc w:val="center"/>
              <w:cnfStyle w:val="000000000000" w:firstRow="0" w:lastRow="0" w:firstColumn="0" w:lastColumn="0" w:oddVBand="0" w:evenVBand="0" w:oddHBand="0" w:evenHBand="0" w:firstRowFirstColumn="0" w:firstRowLastColumn="0" w:lastRowFirstColumn="0" w:lastRowLastColumn="0"/>
              <w:rPr>
                <w:i/>
                <w:iCs/>
                <w:sz w:val="16"/>
                <w:szCs w:val="16"/>
                <w:highlight w:val="yellow"/>
              </w:rPr>
            </w:pPr>
            <w:r w:rsidRPr="00C97352">
              <w:rPr>
                <w:i/>
                <w:iCs/>
                <w:sz w:val="16"/>
                <w:szCs w:val="16"/>
                <w:highlight w:val="yellow"/>
              </w:rPr>
              <w:t>[DOPLNÍ DODAVATEL]</w:t>
            </w:r>
          </w:p>
        </w:tc>
        <w:tc>
          <w:tcPr>
            <w:tcW w:w="2212" w:type="dxa"/>
          </w:tcPr>
          <w:p w14:paraId="17F56FA7" w14:textId="77777777" w:rsidR="00C97352" w:rsidRPr="00C97352" w:rsidRDefault="00C97352" w:rsidP="0036427F">
            <w:pPr>
              <w:jc w:val="center"/>
              <w:cnfStyle w:val="000000000000" w:firstRow="0" w:lastRow="0" w:firstColumn="0" w:lastColumn="0" w:oddVBand="0" w:evenVBand="0" w:oddHBand="0" w:evenHBand="0" w:firstRowFirstColumn="0" w:firstRowLastColumn="0" w:lastRowFirstColumn="0" w:lastRowLastColumn="0"/>
              <w:rPr>
                <w:i/>
                <w:iCs/>
                <w:sz w:val="16"/>
                <w:szCs w:val="16"/>
                <w:highlight w:val="yellow"/>
              </w:rPr>
            </w:pPr>
            <w:r w:rsidRPr="00C97352">
              <w:rPr>
                <w:i/>
                <w:iCs/>
                <w:sz w:val="16"/>
                <w:szCs w:val="16"/>
                <w:highlight w:val="yellow"/>
              </w:rPr>
              <w:t>[DOPLNÍ DODAVATEL]</w:t>
            </w:r>
          </w:p>
        </w:tc>
      </w:tr>
      <w:tr w:rsidR="00C97352" w:rsidRPr="00C97352" w14:paraId="2CD5267B" w14:textId="77777777" w:rsidTr="00C9735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3" w:type="dxa"/>
          </w:tcPr>
          <w:p w14:paraId="67011F7B" w14:textId="77777777" w:rsidR="00C97352" w:rsidRPr="00C97352" w:rsidRDefault="00C97352" w:rsidP="0036427F">
            <w:pPr>
              <w:rPr>
                <w:b w:val="0"/>
                <w:bCs/>
                <w:i/>
                <w:iCs/>
                <w:sz w:val="16"/>
                <w:szCs w:val="16"/>
                <w:highlight w:val="yellow"/>
              </w:rPr>
            </w:pPr>
            <w:r w:rsidRPr="00C97352">
              <w:rPr>
                <w:b w:val="0"/>
                <w:bCs/>
                <w:i/>
                <w:iCs/>
                <w:sz w:val="16"/>
                <w:szCs w:val="16"/>
                <w:highlight w:val="yellow"/>
              </w:rPr>
              <w:t>[DOPLNÍ DODAVATEL]</w:t>
            </w:r>
          </w:p>
        </w:tc>
        <w:tc>
          <w:tcPr>
            <w:tcW w:w="3897" w:type="dxa"/>
          </w:tcPr>
          <w:p w14:paraId="312192CB" w14:textId="77777777" w:rsidR="00C97352" w:rsidRPr="00C97352" w:rsidRDefault="00C97352" w:rsidP="0036427F">
            <w:pPr>
              <w:jc w:val="center"/>
              <w:cnfStyle w:val="010000000000" w:firstRow="0" w:lastRow="1" w:firstColumn="0" w:lastColumn="0" w:oddVBand="0" w:evenVBand="0" w:oddHBand="0" w:evenHBand="0" w:firstRowFirstColumn="0" w:firstRowLastColumn="0" w:lastRowFirstColumn="0" w:lastRowLastColumn="0"/>
              <w:rPr>
                <w:b w:val="0"/>
                <w:bCs/>
                <w:i/>
                <w:iCs/>
                <w:sz w:val="16"/>
                <w:szCs w:val="16"/>
                <w:highlight w:val="yellow"/>
              </w:rPr>
            </w:pPr>
            <w:r w:rsidRPr="00C97352">
              <w:rPr>
                <w:b w:val="0"/>
                <w:bCs/>
                <w:i/>
                <w:iCs/>
                <w:sz w:val="16"/>
                <w:szCs w:val="16"/>
                <w:highlight w:val="yellow"/>
              </w:rPr>
              <w:t>[DOPLNÍ DODAVATEL]</w:t>
            </w:r>
          </w:p>
        </w:tc>
        <w:tc>
          <w:tcPr>
            <w:tcW w:w="2212" w:type="dxa"/>
          </w:tcPr>
          <w:p w14:paraId="700938CE" w14:textId="77777777" w:rsidR="00C97352" w:rsidRPr="00C97352" w:rsidRDefault="00C97352" w:rsidP="0036427F">
            <w:pPr>
              <w:jc w:val="center"/>
              <w:cnfStyle w:val="010000000000" w:firstRow="0" w:lastRow="1" w:firstColumn="0" w:lastColumn="0" w:oddVBand="0" w:evenVBand="0" w:oddHBand="0" w:evenHBand="0" w:firstRowFirstColumn="0" w:firstRowLastColumn="0" w:lastRowFirstColumn="0" w:lastRowLastColumn="0"/>
              <w:rPr>
                <w:b w:val="0"/>
                <w:bCs/>
                <w:i/>
                <w:iCs/>
                <w:sz w:val="16"/>
                <w:szCs w:val="16"/>
                <w:highlight w:val="yellow"/>
              </w:rPr>
            </w:pPr>
            <w:r w:rsidRPr="00C97352">
              <w:rPr>
                <w:b w:val="0"/>
                <w:bCs/>
                <w:i/>
                <w:iCs/>
                <w:sz w:val="16"/>
                <w:szCs w:val="16"/>
                <w:highlight w:val="yellow"/>
              </w:rPr>
              <w:t>[DOPLNÍ DODAVATEL]</w:t>
            </w:r>
          </w:p>
        </w:tc>
      </w:tr>
    </w:tbl>
    <w:p w14:paraId="3A270094" w14:textId="77777777" w:rsidR="00C97352" w:rsidRPr="00C97352" w:rsidRDefault="00C97352" w:rsidP="00C9735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242B3296" w14:textId="795CFD0E" w:rsidR="00C97352" w:rsidRPr="0025214E" w:rsidRDefault="00C97352" w:rsidP="00C97352">
      <w:pPr>
        <w:overflowPunct w:val="0"/>
        <w:autoSpaceDE w:val="0"/>
        <w:autoSpaceDN w:val="0"/>
        <w:adjustRightInd w:val="0"/>
        <w:spacing w:after="0" w:line="240" w:lineRule="auto"/>
        <w:jc w:val="both"/>
        <w:textAlignment w:val="baseline"/>
        <w:rPr>
          <w:rFonts w:eastAsia="Times New Roman" w:cs="Times New Roman"/>
          <w:i/>
          <w:iCs/>
          <w:highlight w:val="yellow"/>
          <w:lang w:eastAsia="cs-CZ"/>
        </w:rPr>
      </w:pPr>
      <w:r w:rsidRPr="0025214E">
        <w:rPr>
          <w:rFonts w:eastAsia="Times New Roman" w:cs="Times New Roman"/>
          <w:i/>
          <w:iCs/>
          <w:highlight w:val="yellow"/>
          <w:lang w:eastAsia="cs-CZ"/>
        </w:rPr>
        <w:t>Zadavatel ve smyslu § 103 odst. 1 písm. f) ZZVZ vyžaduje, aby odpovědnost za plnění veřejné zakázky nesli všichni dodavatelé podávající společnou nabídku společně a nerozdílně (v nabídce musí být doložen písemný závazek všech dodavatelů podávajících společnou nabídku o společné a nerozdílné odpovědnosti za plnění veřejné zakázky</w:t>
      </w:r>
      <w:r w:rsidR="002261C8" w:rsidRPr="0025214E">
        <w:rPr>
          <w:rFonts w:eastAsia="Times New Roman" w:cs="Times New Roman"/>
          <w:i/>
          <w:iCs/>
          <w:highlight w:val="yellow"/>
          <w:lang w:eastAsia="cs-CZ"/>
        </w:rPr>
        <w:t xml:space="preserve"> a smlouva o vzniku společnosti/sdružení/</w:t>
      </w:r>
      <w:r w:rsidR="0025214E" w:rsidRPr="0025214E">
        <w:rPr>
          <w:i/>
          <w:iCs/>
          <w:highlight w:val="yellow"/>
        </w:rPr>
        <w:t xml:space="preserve"> k</w:t>
      </w:r>
      <w:r w:rsidR="0025214E" w:rsidRPr="0025214E">
        <w:rPr>
          <w:rFonts w:eastAsia="Times New Roman" w:cs="Times New Roman"/>
          <w:i/>
          <w:iCs/>
          <w:highlight w:val="yellow"/>
          <w:lang w:eastAsia="cs-CZ"/>
        </w:rPr>
        <w:t>onsorcia</w:t>
      </w:r>
      <w:r w:rsidRPr="0025214E">
        <w:rPr>
          <w:rFonts w:eastAsia="Times New Roman" w:cs="Times New Roman"/>
          <w:i/>
          <w:iCs/>
          <w:highlight w:val="yellow"/>
          <w:lang w:eastAsia="cs-CZ"/>
        </w:rPr>
        <w:t>).</w:t>
      </w:r>
    </w:p>
    <w:p w14:paraId="49D45BBC" w14:textId="77777777" w:rsidR="00C97352" w:rsidRPr="00C97352" w:rsidRDefault="00C97352" w:rsidP="00C97352">
      <w:pPr>
        <w:overflowPunct w:val="0"/>
        <w:autoSpaceDE w:val="0"/>
        <w:autoSpaceDN w:val="0"/>
        <w:adjustRightInd w:val="0"/>
        <w:spacing w:after="0" w:line="240" w:lineRule="auto"/>
        <w:jc w:val="both"/>
        <w:textAlignment w:val="baseline"/>
        <w:rPr>
          <w:rFonts w:eastAsia="Times New Roman" w:cs="Times New Roman"/>
          <w:i/>
          <w:iCs/>
          <w:highlight w:val="yellow"/>
          <w:lang w:eastAsia="cs-CZ"/>
        </w:rPr>
      </w:pPr>
    </w:p>
    <w:p w14:paraId="5EC1157F" w14:textId="284067A1" w:rsidR="000348BC" w:rsidRDefault="00C97352" w:rsidP="00C97352">
      <w:pPr>
        <w:overflowPunct w:val="0"/>
        <w:autoSpaceDE w:val="0"/>
        <w:autoSpaceDN w:val="0"/>
        <w:adjustRightInd w:val="0"/>
        <w:spacing w:after="0" w:line="240" w:lineRule="auto"/>
        <w:jc w:val="both"/>
        <w:textAlignment w:val="baseline"/>
        <w:rPr>
          <w:rFonts w:eastAsia="Times New Roman" w:cs="Times New Roman"/>
          <w:lang w:eastAsia="cs-CZ"/>
        </w:rPr>
      </w:pPr>
      <w:r w:rsidRPr="00C97352">
        <w:rPr>
          <w:rFonts w:eastAsia="Times New Roman" w:cs="Times New Roman"/>
          <w:i/>
          <w:iCs/>
          <w:highlight w:val="yellow"/>
          <w:lang w:eastAsia="cs-CZ"/>
        </w:rPr>
        <w:t>Tento text bude dodavatelem odstraněn.</w:t>
      </w:r>
      <w:r>
        <w:rPr>
          <w:rFonts w:eastAsia="Times New Roman" w:cs="Times New Roman"/>
          <w:lang w:eastAsia="cs-CZ"/>
        </w:rPr>
        <w:t>]</w:t>
      </w:r>
    </w:p>
    <w:p w14:paraId="51EAD897" w14:textId="77777777" w:rsidR="000348BC" w:rsidRDefault="000348BC" w:rsidP="008B1A2C">
      <w:pPr>
        <w:overflowPunct w:val="0"/>
        <w:autoSpaceDE w:val="0"/>
        <w:autoSpaceDN w:val="0"/>
        <w:adjustRightInd w:val="0"/>
        <w:spacing w:after="0" w:line="240" w:lineRule="auto"/>
        <w:textAlignment w:val="baseline"/>
        <w:rPr>
          <w:rFonts w:eastAsia="Times New Roman" w:cs="Times New Roman"/>
          <w:lang w:eastAsia="cs-CZ"/>
        </w:rPr>
      </w:pPr>
    </w:p>
    <w:p w14:paraId="6D228C04" w14:textId="0FC79C4D" w:rsidR="000348BC" w:rsidRDefault="000348BC" w:rsidP="00D93461">
      <w:pPr>
        <w:widowControl w:val="0"/>
        <w:autoSpaceDE w:val="0"/>
        <w:spacing w:after="0" w:line="276" w:lineRule="auto"/>
        <w:jc w:val="both"/>
        <w:outlineLvl w:val="0"/>
        <w:rPr>
          <w:rFonts w:eastAsia="Times New Roman" w:cs="Times New Roman"/>
          <w:b/>
          <w:lang w:eastAsia="cs-CZ"/>
        </w:rPr>
      </w:pPr>
      <w:r>
        <w:rPr>
          <w:rFonts w:eastAsia="Times New Roman" w:cs="Times New Roman"/>
          <w:b/>
          <w:lang w:eastAsia="cs-CZ"/>
        </w:rPr>
        <w:t>Obchodní firma/jméno</w:t>
      </w:r>
      <w:r>
        <w:rPr>
          <w:rFonts w:eastAsia="Times New Roman" w:cs="Times New Roman"/>
          <w:b/>
          <w:lang w:eastAsia="cs-CZ"/>
        </w:rPr>
        <w:tab/>
      </w:r>
      <w:r w:rsidR="00D93461">
        <w:rPr>
          <w:rFonts w:eastAsia="Times New Roman" w:cs="Times New Roman"/>
          <w:bCs/>
          <w:lang w:eastAsia="cs-CZ"/>
        </w:rPr>
        <w:t>[</w:t>
      </w:r>
      <w:r w:rsidRPr="000C19EF">
        <w:rPr>
          <w:rFonts w:eastAsia="Times New Roman" w:cs="Times New Roman"/>
          <w:highlight w:val="yellow"/>
          <w:lang w:eastAsia="cs-CZ"/>
        </w:rPr>
        <w:t>………….</w:t>
      </w:r>
      <w:r w:rsidR="00D93461">
        <w:rPr>
          <w:rFonts w:eastAsia="Times New Roman" w:cs="Times New Roman"/>
          <w:lang w:eastAsia="cs-CZ"/>
        </w:rPr>
        <w:t>]</w:t>
      </w:r>
    </w:p>
    <w:p w14:paraId="61625F2D" w14:textId="189E664F" w:rsidR="000348BC" w:rsidRDefault="000348BC" w:rsidP="00D93461">
      <w:pPr>
        <w:widowControl w:val="0"/>
        <w:autoSpaceDE w:val="0"/>
        <w:spacing w:after="0" w:line="276" w:lineRule="auto"/>
        <w:jc w:val="both"/>
        <w:rPr>
          <w:rFonts w:eastAsia="Times New Roman" w:cs="Times New Roman"/>
          <w:lang w:eastAsia="cs-CZ"/>
        </w:rPr>
      </w:pPr>
      <w:r>
        <w:rPr>
          <w:rFonts w:eastAsia="Times New Roman" w:cs="Times New Roman"/>
          <w:lang w:eastAsia="cs-CZ"/>
        </w:rPr>
        <w:t>Sídlo/místo podnikání</w:t>
      </w:r>
      <w:r>
        <w:rPr>
          <w:rFonts w:eastAsia="Times New Roman" w:cs="Times New Roman"/>
          <w:lang w:eastAsia="cs-CZ"/>
        </w:rPr>
        <w:tab/>
      </w:r>
      <w:r>
        <w:rPr>
          <w:rFonts w:eastAsia="Times New Roman" w:cs="Times New Roman"/>
          <w:lang w:eastAsia="cs-CZ"/>
        </w:rPr>
        <w:tab/>
      </w:r>
      <w:r w:rsidR="00D93461" w:rsidRPr="000C19EF">
        <w:rPr>
          <w:rFonts w:eastAsia="Times New Roman" w:cs="Times New Roman"/>
          <w:highlight w:val="yellow"/>
          <w:lang w:eastAsia="cs-CZ"/>
        </w:rPr>
        <w:t>[</w:t>
      </w:r>
      <w:r w:rsidRPr="000C19EF">
        <w:rPr>
          <w:rFonts w:eastAsia="Times New Roman" w:cs="Times New Roman"/>
          <w:highlight w:val="yellow"/>
          <w:lang w:eastAsia="cs-CZ"/>
        </w:rPr>
        <w:t>………….</w:t>
      </w:r>
      <w:r w:rsidR="00D93461" w:rsidRPr="000C19EF">
        <w:rPr>
          <w:rFonts w:eastAsia="Times New Roman" w:cs="Times New Roman"/>
          <w:highlight w:val="yellow"/>
          <w:lang w:eastAsia="cs-CZ"/>
        </w:rPr>
        <w:t>]</w:t>
      </w:r>
    </w:p>
    <w:p w14:paraId="15EA2694" w14:textId="630381FB" w:rsidR="000348BC" w:rsidRDefault="000348BC" w:rsidP="00D93461">
      <w:pPr>
        <w:widowControl w:val="0"/>
        <w:autoSpaceDE w:val="0"/>
        <w:spacing w:after="0" w:line="276" w:lineRule="auto"/>
        <w:jc w:val="both"/>
        <w:rPr>
          <w:rFonts w:eastAsia="Times New Roman" w:cs="Times New Roman"/>
          <w:lang w:eastAsia="cs-CZ"/>
        </w:rPr>
      </w:pPr>
      <w:r>
        <w:rPr>
          <w:rFonts w:eastAsia="Times New Roman" w:cs="Times New Roman"/>
          <w:lang w:eastAsia="cs-CZ"/>
        </w:rPr>
        <w:t>IČO, DIČ</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00D93461" w:rsidRPr="000C19EF">
        <w:rPr>
          <w:rFonts w:eastAsia="Times New Roman" w:cs="Times New Roman"/>
          <w:highlight w:val="yellow"/>
          <w:lang w:eastAsia="cs-CZ"/>
        </w:rPr>
        <w:t>[</w:t>
      </w:r>
      <w:r w:rsidRPr="000C19EF">
        <w:rPr>
          <w:rFonts w:eastAsia="Times New Roman" w:cs="Times New Roman"/>
          <w:highlight w:val="yellow"/>
          <w:lang w:eastAsia="cs-CZ"/>
        </w:rPr>
        <w:t>………….</w:t>
      </w:r>
      <w:r w:rsidR="00D93461" w:rsidRPr="000C19EF">
        <w:rPr>
          <w:rFonts w:eastAsia="Times New Roman" w:cs="Times New Roman"/>
          <w:highlight w:val="yellow"/>
          <w:lang w:eastAsia="cs-CZ"/>
        </w:rPr>
        <w:t>]</w:t>
      </w:r>
    </w:p>
    <w:p w14:paraId="58FCF135" w14:textId="77777777" w:rsidR="003F352A" w:rsidRDefault="003F352A" w:rsidP="003F352A">
      <w:pPr>
        <w:pStyle w:val="Textbezslovn"/>
        <w:spacing w:after="0"/>
        <w:ind w:left="0"/>
      </w:pPr>
      <w:r>
        <w:t xml:space="preserve">Státní příslušnost </w:t>
      </w:r>
    </w:p>
    <w:p w14:paraId="138D65FE" w14:textId="44046A33" w:rsidR="003F352A" w:rsidRPr="003F352A" w:rsidRDefault="003F352A" w:rsidP="003F352A">
      <w:pPr>
        <w:pStyle w:val="Textbezslovn"/>
        <w:ind w:left="0"/>
      </w:pPr>
      <w:r>
        <w:t xml:space="preserve">(země registrace) dodavatele </w:t>
      </w:r>
      <w:r>
        <w:tab/>
      </w:r>
      <w:r w:rsidRPr="000C19EF">
        <w:rPr>
          <w:rFonts w:eastAsia="Times New Roman" w:cs="Times New Roman"/>
          <w:highlight w:val="yellow"/>
          <w:lang w:eastAsia="cs-CZ"/>
        </w:rPr>
        <w:t>[………….]</w:t>
      </w:r>
    </w:p>
    <w:p w14:paraId="52D6BE73" w14:textId="31D355C0" w:rsidR="000348BC" w:rsidRDefault="000348BC" w:rsidP="00D93461">
      <w:pPr>
        <w:widowControl w:val="0"/>
        <w:autoSpaceDE w:val="0"/>
        <w:spacing w:after="0" w:line="276" w:lineRule="auto"/>
        <w:jc w:val="both"/>
        <w:rPr>
          <w:rFonts w:eastAsia="Times New Roman" w:cs="Times New Roman"/>
          <w:lang w:eastAsia="cs-CZ"/>
        </w:rPr>
      </w:pPr>
      <w:r>
        <w:rPr>
          <w:rFonts w:eastAsia="Times New Roman" w:cs="Times New Roman"/>
          <w:lang w:eastAsia="cs-CZ"/>
        </w:rPr>
        <w:t>Zastoupen</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00D93461" w:rsidRPr="000C19EF">
        <w:rPr>
          <w:rFonts w:eastAsia="Times New Roman" w:cs="Times New Roman"/>
          <w:highlight w:val="yellow"/>
          <w:lang w:eastAsia="cs-CZ"/>
        </w:rPr>
        <w:t>[</w:t>
      </w:r>
      <w:r w:rsidRPr="000C19EF">
        <w:rPr>
          <w:rFonts w:eastAsia="Times New Roman" w:cs="Times New Roman"/>
          <w:highlight w:val="yellow"/>
          <w:lang w:eastAsia="cs-CZ"/>
        </w:rPr>
        <w:t>………….</w:t>
      </w:r>
      <w:r w:rsidR="00D93461" w:rsidRPr="000C19EF">
        <w:rPr>
          <w:rFonts w:eastAsia="Times New Roman" w:cs="Times New Roman"/>
          <w:highlight w:val="yellow"/>
          <w:lang w:eastAsia="cs-CZ"/>
        </w:rPr>
        <w:t>]</w:t>
      </w:r>
    </w:p>
    <w:p w14:paraId="291F6D7A" w14:textId="77777777" w:rsidR="00D93461" w:rsidRDefault="00D93461" w:rsidP="00D93461">
      <w:pPr>
        <w:overflowPunct w:val="0"/>
        <w:autoSpaceDE w:val="0"/>
        <w:autoSpaceDN w:val="0"/>
        <w:adjustRightInd w:val="0"/>
        <w:spacing w:after="0" w:line="276" w:lineRule="auto"/>
        <w:textAlignment w:val="baseline"/>
        <w:rPr>
          <w:rFonts w:eastAsia="Times New Roman" w:cs="Times New Roman"/>
          <w:lang w:eastAsia="cs-CZ"/>
        </w:rPr>
      </w:pPr>
      <w:r w:rsidRPr="00D93461">
        <w:rPr>
          <w:rFonts w:eastAsia="Times New Roman" w:cs="Times New Roman"/>
          <w:lang w:eastAsia="cs-CZ"/>
        </w:rPr>
        <w:t xml:space="preserve">Kontaktní osoba </w:t>
      </w:r>
    </w:p>
    <w:p w14:paraId="22177C24" w14:textId="6A0E390B" w:rsidR="000348BC" w:rsidRDefault="00D93461" w:rsidP="00D93461">
      <w:pPr>
        <w:overflowPunct w:val="0"/>
        <w:autoSpaceDE w:val="0"/>
        <w:autoSpaceDN w:val="0"/>
        <w:adjustRightInd w:val="0"/>
        <w:spacing w:after="0" w:line="276" w:lineRule="auto"/>
        <w:textAlignment w:val="baseline"/>
        <w:rPr>
          <w:rFonts w:eastAsia="Times New Roman" w:cs="Times New Roman"/>
          <w:lang w:eastAsia="cs-CZ"/>
        </w:rPr>
      </w:pPr>
      <w:r w:rsidRPr="00D93461">
        <w:rPr>
          <w:rFonts w:eastAsia="Times New Roman" w:cs="Times New Roman"/>
          <w:lang w:eastAsia="cs-CZ"/>
        </w:rPr>
        <w:t>ve věci podání nabídky</w:t>
      </w:r>
      <w:r>
        <w:rPr>
          <w:rFonts w:eastAsia="Times New Roman" w:cs="Times New Roman"/>
          <w:lang w:eastAsia="cs-CZ"/>
        </w:rPr>
        <w:tab/>
      </w:r>
      <w:r>
        <w:rPr>
          <w:rFonts w:eastAsia="Times New Roman" w:cs="Times New Roman"/>
          <w:lang w:eastAsia="cs-CZ"/>
        </w:rPr>
        <w:tab/>
      </w:r>
      <w:r w:rsidRPr="000C19EF">
        <w:rPr>
          <w:rFonts w:eastAsia="Times New Roman" w:cs="Times New Roman"/>
          <w:highlight w:val="yellow"/>
          <w:lang w:eastAsia="cs-CZ"/>
        </w:rPr>
        <w:t>[………….]</w:t>
      </w:r>
    </w:p>
    <w:p w14:paraId="3CC58BD2" w14:textId="3E7628FD" w:rsidR="008B1A2C" w:rsidRPr="00E10134" w:rsidRDefault="00D93461" w:rsidP="00E10134">
      <w:pPr>
        <w:overflowPunct w:val="0"/>
        <w:autoSpaceDE w:val="0"/>
        <w:autoSpaceDN w:val="0"/>
        <w:adjustRightInd w:val="0"/>
        <w:spacing w:after="0" w:line="276" w:lineRule="auto"/>
        <w:textAlignment w:val="baseline"/>
        <w:rPr>
          <w:rFonts w:eastAsia="Times New Roman" w:cs="Times New Roman"/>
          <w:lang w:eastAsia="cs-CZ"/>
        </w:rPr>
      </w:pPr>
      <w:r w:rsidRPr="00D93461">
        <w:rPr>
          <w:rFonts w:eastAsia="Times New Roman" w:cs="Times New Roman"/>
          <w:lang w:eastAsia="cs-CZ"/>
        </w:rPr>
        <w:t>E</w:t>
      </w:r>
      <w:r w:rsidR="003F352A">
        <w:rPr>
          <w:rFonts w:eastAsia="Times New Roman" w:cs="Times New Roman"/>
          <w:lang w:eastAsia="cs-CZ"/>
        </w:rPr>
        <w:t>-</w:t>
      </w:r>
      <w:r w:rsidRPr="00D93461">
        <w:rPr>
          <w:rFonts w:eastAsia="Times New Roman" w:cs="Times New Roman"/>
          <w:lang w:eastAsia="cs-CZ"/>
        </w:rPr>
        <w:t>mail kontaktní osoby:</w:t>
      </w:r>
      <w:r>
        <w:rPr>
          <w:rFonts w:eastAsia="Times New Roman" w:cs="Times New Roman"/>
          <w:lang w:eastAsia="cs-CZ"/>
        </w:rPr>
        <w:tab/>
      </w:r>
      <w:r w:rsidRPr="000C19EF">
        <w:rPr>
          <w:rFonts w:eastAsia="Times New Roman" w:cs="Times New Roman"/>
          <w:highlight w:val="yellow"/>
          <w:lang w:eastAsia="cs-CZ"/>
        </w:rPr>
        <w:t>[………….]</w:t>
      </w:r>
    </w:p>
    <w:p w14:paraId="14C0AB3E" w14:textId="77777777" w:rsidR="00E10134" w:rsidRDefault="00E10134" w:rsidP="008B1A2C"/>
    <w:p w14:paraId="22FC8062" w14:textId="5B815378" w:rsidR="00E10134" w:rsidRDefault="000C19EF" w:rsidP="00656A93">
      <w:pPr>
        <w:jc w:val="both"/>
      </w:pPr>
      <w:r w:rsidRPr="000C19EF">
        <w:t xml:space="preserve">Dodavatel </w:t>
      </w:r>
      <w:r w:rsidR="00A93A74">
        <w:t xml:space="preserve">prohlašuje, že veškeré údaje uvedené v tomto krycím listu, který je přílohou č. </w:t>
      </w:r>
      <w:r w:rsidR="00B87D91">
        <w:t xml:space="preserve">1 </w:t>
      </w:r>
      <w:r>
        <w:t>zadávací dokumentace</w:t>
      </w:r>
      <w:r w:rsidR="00A93A74">
        <w:t xml:space="preserve"> na veřejnou zakázku zadávanou</w:t>
      </w:r>
      <w:r w:rsidR="004C76E9">
        <w:t xml:space="preserve"> jako </w:t>
      </w:r>
      <w:r>
        <w:rPr>
          <w:rFonts w:eastAsia="Times New Roman" w:cs="Times New Roman"/>
          <w:lang w:eastAsia="cs-CZ"/>
        </w:rPr>
        <w:t>nadlimitní</w:t>
      </w:r>
      <w:r w:rsidR="000128D4" w:rsidRPr="00A7513E">
        <w:rPr>
          <w:rFonts w:eastAsia="Times New Roman" w:cs="Times New Roman"/>
          <w:lang w:eastAsia="cs-CZ"/>
        </w:rPr>
        <w:t xml:space="preserve"> </w:t>
      </w:r>
      <w:r w:rsidR="000128D4" w:rsidRPr="009A0D6D">
        <w:rPr>
          <w:rFonts w:eastAsia="Times New Roman" w:cs="Times New Roman"/>
          <w:lang w:eastAsia="cs-CZ"/>
        </w:rPr>
        <w:t>sektorovou veřejnou zakázku</w:t>
      </w:r>
      <w:r w:rsidR="00A93A74" w:rsidRPr="00A7513E">
        <w:t>, jsou pravdivé</w:t>
      </w:r>
      <w:r w:rsidR="009771C9" w:rsidRPr="00FA74AD">
        <w:t>, úplné a odpovídají skutečnosti</w:t>
      </w:r>
      <w:r w:rsidR="00A93A74" w:rsidRPr="00FA74AD">
        <w:t xml:space="preserve">. </w:t>
      </w:r>
      <w:r w:rsidRPr="000C19EF">
        <w:t>Dodavatel</w:t>
      </w:r>
      <w:r>
        <w:t xml:space="preserve"> </w:t>
      </w:r>
      <w:r w:rsidR="00A93A74">
        <w:t xml:space="preserve">si je vědom důsledků záměrného uvedení nepravdivých údajů, které v rovině tohoto </w:t>
      </w:r>
      <w:r>
        <w:t>zadávacího</w:t>
      </w:r>
      <w:r w:rsidR="00626DB3">
        <w:t xml:space="preserve"> </w:t>
      </w:r>
      <w:r w:rsidR="00A93A74">
        <w:t xml:space="preserve">řízení </w:t>
      </w:r>
      <w:r w:rsidR="009771C9">
        <w:t>mohou vést až k</w:t>
      </w:r>
      <w:r w:rsidR="00A93A74">
        <w:t xml:space="preserve"> vyloučení </w:t>
      </w:r>
      <w:r>
        <w:t>dodavatele</w:t>
      </w:r>
      <w:r w:rsidR="00A93A74">
        <w:t xml:space="preserve"> z</w:t>
      </w:r>
      <w:r>
        <w:t>e</w:t>
      </w:r>
      <w:r w:rsidR="00A93A74">
        <w:t xml:space="preserve"> </w:t>
      </w:r>
      <w:r>
        <w:t xml:space="preserve">zadávacího </w:t>
      </w:r>
      <w:r w:rsidR="00A93A74">
        <w:t>řízení.</w:t>
      </w:r>
    </w:p>
    <w:p w14:paraId="4D0CEE77" w14:textId="77777777" w:rsidR="00656A93" w:rsidRPr="00656A93" w:rsidRDefault="00656A93" w:rsidP="00656A93">
      <w:pPr>
        <w:jc w:val="both"/>
      </w:pPr>
    </w:p>
    <w:p w14:paraId="2915FC32" w14:textId="560F45FB" w:rsidR="008B1A2C" w:rsidRPr="008B1A2C" w:rsidRDefault="00C228EE" w:rsidP="008B1A2C">
      <w:r w:rsidRPr="006E5C6C">
        <w:rPr>
          <w:b/>
        </w:rPr>
        <w:t>ÚDAJE O MOŽNOSTI ELEKTRONICKÉHO UZAVŘENÍ SMLOUVY</w:t>
      </w:r>
      <w:r>
        <w:t>:</w:t>
      </w:r>
    </w:p>
    <w:p w14:paraId="4B78C85B" w14:textId="77777777" w:rsidR="00996617" w:rsidRDefault="00996617" w:rsidP="00112C07">
      <w:pPr>
        <w:tabs>
          <w:tab w:val="left" w:pos="6379"/>
        </w:tabs>
        <w:sectPr w:rsidR="00996617" w:rsidSect="00027E55">
          <w:footerReference w:type="default" r:id="rId11"/>
          <w:headerReference w:type="first" r:id="rId12"/>
          <w:footerReference w:type="first" r:id="rId13"/>
          <w:pgSz w:w="11906" w:h="16838" w:code="9"/>
          <w:pgMar w:top="1049" w:right="1134" w:bottom="1474" w:left="2070" w:header="1701" w:footer="624" w:gutter="0"/>
          <w:cols w:space="708"/>
          <w:titlePg/>
          <w:docGrid w:linePitch="360"/>
        </w:sectPr>
      </w:pPr>
    </w:p>
    <w:p w14:paraId="73AB1BC1" w14:textId="1D692142" w:rsidR="00996617" w:rsidRDefault="00986C2F" w:rsidP="00343417">
      <w:pPr>
        <w:tabs>
          <w:tab w:val="left" w:pos="7125"/>
        </w:tabs>
        <w:jc w:val="both"/>
      </w:pPr>
      <w:r w:rsidRPr="00986C2F">
        <w:t xml:space="preserve">Dodavatel </w:t>
      </w:r>
      <w:r w:rsidR="00C228EE">
        <w:t xml:space="preserve">disponuje </w:t>
      </w:r>
      <w:r w:rsidR="0036634F">
        <w:t>platný</w:t>
      </w:r>
      <w:r w:rsidR="00C228EE">
        <w:t>m</w:t>
      </w:r>
      <w:r w:rsidR="00225620">
        <w:t xml:space="preserve"> zaručeným</w:t>
      </w:r>
      <w:r w:rsidR="0036634F">
        <w:t xml:space="preserve"> </w:t>
      </w:r>
      <w:r w:rsidR="0036634F" w:rsidRPr="00784411">
        <w:t>elektronický</w:t>
      </w:r>
      <w:r w:rsidR="00C228EE" w:rsidRPr="00784411">
        <w:t>m</w:t>
      </w:r>
      <w:r w:rsidR="0036634F" w:rsidRPr="00784411">
        <w:t xml:space="preserve"> podpis</w:t>
      </w:r>
      <w:r w:rsidR="00C228EE" w:rsidRPr="00784411">
        <w:t>em</w:t>
      </w:r>
      <w:r w:rsidR="00225620" w:rsidRPr="00784411">
        <w:t xml:space="preserve"> ve smyslu </w:t>
      </w:r>
      <w:r w:rsidR="00784411" w:rsidRPr="00784411">
        <w:rPr>
          <w:bCs/>
        </w:rPr>
        <w:t>zákona č. 297/2016 Sb., o službách vytvářejících důvěru pro elektronické transakce</w:t>
      </w:r>
      <w:r w:rsidR="00225620" w:rsidRPr="00784411">
        <w:rPr>
          <w:rStyle w:val="Znakapoznpodarou"/>
        </w:rPr>
        <w:footnoteReference w:id="1"/>
      </w:r>
      <w:r w:rsidR="00996617" w:rsidRPr="00784411">
        <w:t>?</w:t>
      </w:r>
      <w:r w:rsidR="0036634F">
        <w:t xml:space="preserve"> </w:t>
      </w:r>
    </w:p>
    <w:p w14:paraId="0654AD02" w14:textId="77777777" w:rsidR="009771C9" w:rsidRDefault="009771C9" w:rsidP="00996617">
      <w:pPr>
        <w:tabs>
          <w:tab w:val="left" w:pos="7125"/>
        </w:tabs>
        <w:spacing w:after="0"/>
      </w:pPr>
    </w:p>
    <w:p w14:paraId="797DDCCC" w14:textId="77777777" w:rsidR="009771C9" w:rsidRDefault="009771C9" w:rsidP="00343417">
      <w:pPr>
        <w:tabs>
          <w:tab w:val="left" w:pos="7125"/>
        </w:tabs>
        <w:spacing w:after="0"/>
        <w:jc w:val="both"/>
      </w:pPr>
      <w:r>
        <w:t>(pokud na výše uvedenou otázku odpověděl dodavatel kladně)</w:t>
      </w:r>
    </w:p>
    <w:p w14:paraId="6C8C6B5A" w14:textId="77777777" w:rsidR="00654420" w:rsidRDefault="00654420" w:rsidP="00996617">
      <w:pPr>
        <w:tabs>
          <w:tab w:val="left" w:pos="7125"/>
        </w:tabs>
        <w:spacing w:after="0"/>
      </w:pPr>
    </w:p>
    <w:p w14:paraId="3973F6F3" w14:textId="1A9C1466" w:rsidR="00086B78" w:rsidRDefault="00986C2F" w:rsidP="00343417">
      <w:pPr>
        <w:tabs>
          <w:tab w:val="left" w:pos="7125"/>
        </w:tabs>
        <w:spacing w:after="0"/>
        <w:jc w:val="both"/>
      </w:pPr>
      <w:r w:rsidRPr="00986C2F">
        <w:t xml:space="preserve">Dodavatel </w:t>
      </w:r>
      <w:r w:rsidR="00FC5583">
        <w:t xml:space="preserve">je ochoten </w:t>
      </w:r>
      <w:r w:rsidR="00FD54F3">
        <w:t xml:space="preserve">použít </w:t>
      </w:r>
      <w:r w:rsidR="00FC5583">
        <w:t>platn</w:t>
      </w:r>
      <w:r w:rsidR="00FD54F3">
        <w:t xml:space="preserve">ý </w:t>
      </w:r>
      <w:r w:rsidR="00225620">
        <w:t xml:space="preserve">zaručený </w:t>
      </w:r>
      <w:r w:rsidR="00FC5583">
        <w:t>elektronick</w:t>
      </w:r>
      <w:r w:rsidR="00FD54F3">
        <w:t xml:space="preserve">ý </w:t>
      </w:r>
      <w:r w:rsidR="00FC5583">
        <w:t>podpis</w:t>
      </w:r>
      <w:r w:rsidR="00FD54F3">
        <w:t xml:space="preserve"> pro uzavření </w:t>
      </w:r>
      <w:r w:rsidR="00FC5583">
        <w:t>smlouv</w:t>
      </w:r>
      <w:r w:rsidR="00FD54F3">
        <w:t>y se zadavatelem</w:t>
      </w:r>
      <w:r w:rsidR="00FC5583">
        <w:t xml:space="preserve"> v elektronické </w:t>
      </w:r>
      <w:r w:rsidR="00FD54F3">
        <w:t>formě</w:t>
      </w:r>
      <w:r w:rsidR="00996617">
        <w:t>?</w:t>
      </w:r>
    </w:p>
    <w:p w14:paraId="61FF559A" w14:textId="19966380" w:rsidR="00996617" w:rsidRDefault="00996617" w:rsidP="00996617">
      <w:pPr>
        <w:tabs>
          <w:tab w:val="left" w:pos="7125"/>
        </w:tabs>
        <w:spacing w:after="0"/>
      </w:pPr>
      <w:r>
        <w:br w:type="column"/>
      </w:r>
    </w:p>
    <w:p w14:paraId="1B83E32B" w14:textId="77777777" w:rsidR="00996617" w:rsidRDefault="00BF4024" w:rsidP="00996617">
      <w:pPr>
        <w:tabs>
          <w:tab w:val="left" w:pos="7125"/>
        </w:tabs>
        <w:spacing w:after="0"/>
      </w:pPr>
      <w:sdt>
        <w:sdtPr>
          <w:id w:val="-2068410845"/>
          <w:showingPlcHdr/>
          <w:dropDownList>
            <w:listItem w:displayText="Ano" w:value="Ano"/>
            <w:listItem w:displayText="Ne" w:value="Ne"/>
          </w:dropDownList>
        </w:sdtPr>
        <w:sdtEndPr/>
        <w:sdtContent>
          <w:r w:rsidR="00996617" w:rsidRPr="00996617">
            <w:rPr>
              <w:rStyle w:val="Zstupntext"/>
              <w:color w:val="auto"/>
            </w:rPr>
            <w:t>Zvolte položku.</w:t>
          </w:r>
        </w:sdtContent>
      </w:sdt>
      <w:r w:rsidR="00E85D44" w:rsidRPr="0023070F">
        <w:rPr>
          <w:rStyle w:val="Znakapoznpodarou"/>
          <w:highlight w:val="green"/>
        </w:rPr>
        <w:footnoteReference w:id="2"/>
      </w:r>
    </w:p>
    <w:p w14:paraId="2DAEA384" w14:textId="77777777" w:rsidR="00E85D44" w:rsidRDefault="00E85D44" w:rsidP="00996617">
      <w:pPr>
        <w:tabs>
          <w:tab w:val="left" w:pos="7125"/>
        </w:tabs>
        <w:spacing w:after="0"/>
      </w:pPr>
    </w:p>
    <w:p w14:paraId="1FC3CFF4" w14:textId="77777777" w:rsidR="00E85D44" w:rsidRDefault="00E85D44" w:rsidP="00996617">
      <w:pPr>
        <w:tabs>
          <w:tab w:val="left" w:pos="7125"/>
        </w:tabs>
        <w:spacing w:after="0"/>
      </w:pPr>
    </w:p>
    <w:p w14:paraId="360D84AE" w14:textId="77777777" w:rsidR="009771C9" w:rsidRDefault="009771C9" w:rsidP="00996617">
      <w:pPr>
        <w:tabs>
          <w:tab w:val="left" w:pos="7125"/>
        </w:tabs>
        <w:spacing w:after="0"/>
      </w:pPr>
    </w:p>
    <w:p w14:paraId="3FA7D42A" w14:textId="77777777" w:rsidR="00654420" w:rsidRDefault="00654420" w:rsidP="00996617">
      <w:pPr>
        <w:tabs>
          <w:tab w:val="left" w:pos="7125"/>
        </w:tabs>
        <w:spacing w:after="0"/>
      </w:pPr>
    </w:p>
    <w:p w14:paraId="248317A4" w14:textId="77777777" w:rsidR="00654420" w:rsidRDefault="00654420" w:rsidP="00996617">
      <w:pPr>
        <w:tabs>
          <w:tab w:val="left" w:pos="7125"/>
        </w:tabs>
        <w:spacing w:after="0"/>
      </w:pPr>
    </w:p>
    <w:p w14:paraId="542EB3E3" w14:textId="77777777" w:rsidR="009771C9" w:rsidRDefault="009771C9" w:rsidP="00996617">
      <w:pPr>
        <w:tabs>
          <w:tab w:val="left" w:pos="7125"/>
        </w:tabs>
        <w:spacing w:after="0"/>
      </w:pPr>
    </w:p>
    <w:p w14:paraId="1EB7E5FB" w14:textId="77777777" w:rsidR="00E85D44" w:rsidRPr="00E85D44" w:rsidRDefault="00BF4024" w:rsidP="00E85D44">
      <w:pPr>
        <w:tabs>
          <w:tab w:val="left" w:pos="7125"/>
        </w:tabs>
        <w:sectPr w:rsidR="00E85D44" w:rsidRPr="00E85D44" w:rsidSect="00027E55">
          <w:type w:val="continuous"/>
          <w:pgSz w:w="11906" w:h="16838" w:code="9"/>
          <w:pgMar w:top="1049" w:right="1134" w:bottom="1474" w:left="2070" w:header="851" w:footer="624" w:gutter="0"/>
          <w:cols w:num="2" w:space="708"/>
          <w:titlePg/>
          <w:docGrid w:linePitch="360"/>
        </w:sectPr>
      </w:pPr>
      <w:sdt>
        <w:sdtPr>
          <w:id w:val="-1549373836"/>
          <w:showingPlcHdr/>
          <w:dropDownList>
            <w:listItem w:displayText="Ano" w:value="Ano"/>
            <w:listItem w:displayText="Ne" w:value="Ne"/>
          </w:dropDownList>
        </w:sdtPr>
        <w:sdtEndPr/>
        <w:sdtContent>
          <w:r w:rsidR="00E85D44" w:rsidRPr="00E85D44">
            <w:rPr>
              <w:rStyle w:val="Zstupntext"/>
              <w:color w:val="auto"/>
            </w:rPr>
            <w:t>Zvolte položku.</w:t>
          </w:r>
        </w:sdtContent>
      </w:sdt>
      <w:r w:rsidR="00E85D44" w:rsidRPr="0023070F">
        <w:rPr>
          <w:rStyle w:val="Znakapoznpodarou"/>
          <w:highlight w:val="green"/>
        </w:rPr>
        <w:footnoteReference w:id="3"/>
      </w:r>
    </w:p>
    <w:p w14:paraId="5886E8B1" w14:textId="66667535" w:rsidR="00086B78" w:rsidRDefault="00086B78" w:rsidP="00996617">
      <w:pPr>
        <w:tabs>
          <w:tab w:val="left" w:pos="7125"/>
        </w:tabs>
        <w:spacing w:after="0"/>
      </w:pPr>
    </w:p>
    <w:p w14:paraId="3E690803" w14:textId="77777777" w:rsidR="00E10134" w:rsidRDefault="00E10134" w:rsidP="00E10134">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03AB4E0C" w14:textId="4EE1C547" w:rsidR="0079630D" w:rsidRDefault="00E10134" w:rsidP="00E10134">
      <w:pPr>
        <w:tabs>
          <w:tab w:val="left" w:pos="7125"/>
        </w:tabs>
        <w:spacing w:after="0"/>
        <w:jc w:val="both"/>
      </w:pPr>
      <w:r w:rsidRPr="007D5A8D">
        <w:t>Dodavatel je malým / středním / jiným podnikem [</w:t>
      </w:r>
      <w:r>
        <w:rPr>
          <w:highlight w:val="yellow"/>
        </w:rPr>
        <w:t>DOPLNÍ</w:t>
      </w:r>
      <w:r w:rsidRPr="007D5A8D">
        <w:rPr>
          <w:highlight w:val="yellow"/>
        </w:rPr>
        <w:t xml:space="preserve"> DODAVATEL</w:t>
      </w:r>
      <w:r w:rsidRPr="007D5A8D">
        <w:t>]</w:t>
      </w:r>
    </w:p>
    <w:p w14:paraId="0547A580" w14:textId="56B27D7B" w:rsidR="00C97352" w:rsidRPr="00C97352" w:rsidRDefault="00C97352" w:rsidP="00996617">
      <w:pPr>
        <w:tabs>
          <w:tab w:val="left" w:pos="7125"/>
        </w:tabs>
        <w:spacing w:after="0"/>
        <w:rPr>
          <w:b/>
          <w:bCs/>
        </w:rPr>
      </w:pPr>
    </w:p>
    <w:p w14:paraId="72FD19FE" w14:textId="77777777" w:rsidR="00112C07" w:rsidRDefault="00112C07" w:rsidP="00996617">
      <w:pPr>
        <w:tabs>
          <w:tab w:val="left" w:pos="7125"/>
        </w:tabs>
        <w:spacing w:after="0"/>
      </w:pPr>
    </w:p>
    <w:p w14:paraId="247A293F" w14:textId="5BE4D003" w:rsidR="00A327CB" w:rsidRPr="00C15E30" w:rsidRDefault="00C15E30" w:rsidP="00BF4024">
      <w:pPr>
        <w:pStyle w:val="Nadpis2"/>
      </w:pPr>
      <w:bookmarkStart w:id="0" w:name="_Toc103591770"/>
      <w:r w:rsidRPr="00C15E30">
        <w:t>Č</w:t>
      </w:r>
      <w:r w:rsidR="00A327CB" w:rsidRPr="00C15E30">
        <w:t xml:space="preserve">estné prohlášení </w:t>
      </w:r>
      <w:r w:rsidR="00986C2F">
        <w:t>dodavatele</w:t>
      </w:r>
      <w:r w:rsidR="00F26B94">
        <w:t xml:space="preserve"> o střetu zájmů</w:t>
      </w:r>
      <w:bookmarkEnd w:id="0"/>
    </w:p>
    <w:p w14:paraId="7D8D1D4A" w14:textId="77777777" w:rsidR="00A327CB" w:rsidRPr="00A327CB" w:rsidRDefault="00A327CB" w:rsidP="00A327CB">
      <w:pPr>
        <w:spacing w:after="0" w:line="240" w:lineRule="auto"/>
        <w:jc w:val="both"/>
        <w:rPr>
          <w:rFonts w:eastAsia="Times New Roman" w:cs="Times New Roman"/>
          <w:lang w:eastAsia="x-none"/>
        </w:rPr>
      </w:pPr>
    </w:p>
    <w:p w14:paraId="193A2674" w14:textId="77777777" w:rsidR="00201AD0" w:rsidRDefault="00201AD0" w:rsidP="00201AD0">
      <w:pPr>
        <w:spacing w:line="240" w:lineRule="auto"/>
        <w:jc w:val="both"/>
        <w:rPr>
          <w:rFonts w:eastAsia="Times New Roman" w:cs="Times New Roman"/>
          <w:lang w:eastAsia="cs-CZ"/>
        </w:rPr>
      </w:pPr>
    </w:p>
    <w:p w14:paraId="37F81D9F" w14:textId="2809C0E7" w:rsidR="00201AD0" w:rsidRPr="00201AD0" w:rsidRDefault="00201AD0" w:rsidP="00201AD0">
      <w:pPr>
        <w:spacing w:line="240" w:lineRule="auto"/>
        <w:jc w:val="both"/>
        <w:rPr>
          <w:rFonts w:eastAsia="Times New Roman" w:cs="Times New Roman"/>
          <w:lang w:eastAsia="cs-CZ"/>
        </w:rPr>
      </w:pPr>
      <w:r w:rsidRPr="00201AD0">
        <w:rPr>
          <w:rFonts w:eastAsia="Times New Roman" w:cs="Times New Roman"/>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D4F6625" w14:textId="4495206D" w:rsidR="00201AD0" w:rsidRDefault="00201AD0" w:rsidP="00201AD0">
      <w:pPr>
        <w:spacing w:line="240" w:lineRule="auto"/>
        <w:jc w:val="both"/>
        <w:rPr>
          <w:rFonts w:eastAsia="Times New Roman" w:cs="Times New Roman"/>
          <w:lang w:eastAsia="cs-CZ"/>
        </w:rPr>
      </w:pPr>
      <w:r w:rsidRPr="00201AD0">
        <w:rPr>
          <w:rFonts w:eastAsia="Times New Roman" w:cs="Times New Roman"/>
          <w:lang w:eastAsia="cs-CZ"/>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24AE729A" w14:textId="33556729" w:rsidR="00913092" w:rsidRPr="00E5611B" w:rsidRDefault="00201AD0" w:rsidP="00E5611B">
      <w:pPr>
        <w:spacing w:line="240" w:lineRule="auto"/>
        <w:jc w:val="both"/>
        <w:rPr>
          <w:rFonts w:eastAsia="Times New Roman" w:cs="Times New Roman"/>
          <w:lang w:eastAsia="cs-CZ"/>
        </w:rPr>
      </w:pPr>
      <w:r>
        <w:rPr>
          <w:rFonts w:eastAsia="Times New Roman" w:cs="Times New Roman"/>
          <w:lang w:eastAsia="cs-CZ"/>
        </w:rPr>
        <w:t>Dodavatel</w:t>
      </w:r>
      <w:r w:rsidR="00A327CB" w:rsidRPr="00A327CB">
        <w:rPr>
          <w:rFonts w:eastAsia="Times New Roman" w:cs="Times New Roman"/>
          <w:lang w:eastAsia="cs-CZ"/>
        </w:rPr>
        <w:t xml:space="preserve"> si je vědom všech právních důsledků, které pro něj mohou vyplývat z nepravdivosti zde uvedených údajů a skutečností.</w:t>
      </w:r>
    </w:p>
    <w:p w14:paraId="3FE43B01" w14:textId="6D81B94B" w:rsidR="00913092" w:rsidRDefault="00913092">
      <w:pPr>
        <w:rPr>
          <w:lang w:eastAsia="cs-CZ"/>
        </w:rPr>
      </w:pPr>
      <w:r>
        <w:rPr>
          <w:lang w:eastAsia="cs-CZ"/>
        </w:rPr>
        <w:br w:type="page"/>
      </w:r>
    </w:p>
    <w:p w14:paraId="6142E435" w14:textId="77777777" w:rsidR="00913092" w:rsidRDefault="00913092">
      <w:pPr>
        <w:rPr>
          <w:lang w:eastAsia="cs-CZ"/>
        </w:rPr>
      </w:pPr>
    </w:p>
    <w:p w14:paraId="7F8C7375" w14:textId="0522B0B6" w:rsidR="0031280B" w:rsidRPr="006E5C6C" w:rsidRDefault="0031280B" w:rsidP="00BF4024">
      <w:pPr>
        <w:pStyle w:val="Nadpis2"/>
        <w:ind w:left="720"/>
      </w:pPr>
      <w:bookmarkStart w:id="1" w:name="_Toc103591771"/>
      <w:r w:rsidRPr="006E5C6C">
        <w:t xml:space="preserve">Čestné prohlášení </w:t>
      </w:r>
      <w:r w:rsidR="00EB7BFE">
        <w:t>dodavatele</w:t>
      </w:r>
      <w:r w:rsidR="00613242" w:rsidRPr="006E5C6C">
        <w:t xml:space="preserve"> k neuzavření zakázaných dohod</w:t>
      </w:r>
      <w:bookmarkEnd w:id="1"/>
    </w:p>
    <w:p w14:paraId="4A3653E7" w14:textId="77777777" w:rsidR="0031280B" w:rsidRPr="00A035EA" w:rsidRDefault="0031280B" w:rsidP="0031280B">
      <w:pPr>
        <w:spacing w:after="0" w:line="240" w:lineRule="auto"/>
        <w:rPr>
          <w:rFonts w:eastAsia="Times New Roman" w:cs="Times New Roman"/>
          <w:lang w:eastAsia="x-none"/>
        </w:rPr>
      </w:pPr>
    </w:p>
    <w:p w14:paraId="213D9D43" w14:textId="77777777" w:rsidR="0031280B" w:rsidRPr="00A035EA" w:rsidRDefault="0031280B" w:rsidP="0031280B">
      <w:pPr>
        <w:spacing w:after="0" w:line="240" w:lineRule="auto"/>
        <w:rPr>
          <w:rFonts w:eastAsia="Times New Roman" w:cs="Times New Roman"/>
          <w:lang w:eastAsia="cs-CZ"/>
        </w:rPr>
      </w:pPr>
    </w:p>
    <w:p w14:paraId="53C6CCBC" w14:textId="5B843578" w:rsidR="0031280B" w:rsidRPr="00A035EA" w:rsidRDefault="00AA41FD" w:rsidP="00A41F26">
      <w:pPr>
        <w:spacing w:line="240" w:lineRule="auto"/>
        <w:jc w:val="both"/>
        <w:rPr>
          <w:rFonts w:eastAsia="Times New Roman" w:cs="Times New Roman"/>
          <w:lang w:eastAsia="cs-CZ"/>
        </w:rPr>
      </w:pPr>
      <w:r w:rsidRPr="00AA41FD">
        <w:rPr>
          <w:lang w:eastAsia="cs-CZ"/>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r w:rsidR="0031280B" w:rsidRPr="00A035EA">
        <w:rPr>
          <w:rFonts w:eastAsia="Times New Roman" w:cs="Times New Roman"/>
          <w:lang w:eastAsia="cs-CZ"/>
        </w:rPr>
        <w:t xml:space="preserve">  </w:t>
      </w:r>
    </w:p>
    <w:p w14:paraId="0CA92762" w14:textId="159A4CF1" w:rsidR="0031280B" w:rsidRPr="00A035EA" w:rsidRDefault="00AA41FD" w:rsidP="00A41F26">
      <w:pPr>
        <w:spacing w:line="240" w:lineRule="auto"/>
        <w:jc w:val="both"/>
        <w:rPr>
          <w:rFonts w:eastAsia="Times New Roman" w:cs="Times New Roman"/>
          <w:lang w:eastAsia="cs-CZ"/>
        </w:rPr>
      </w:pPr>
      <w:r>
        <w:rPr>
          <w:rFonts w:eastAsia="Times New Roman" w:cs="Times New Roman"/>
          <w:lang w:eastAsia="cs-CZ"/>
        </w:rPr>
        <w:t>Dodavatel</w:t>
      </w:r>
      <w:r w:rsidR="0031280B" w:rsidRPr="00A035EA">
        <w:rPr>
          <w:rFonts w:eastAsia="Times New Roman" w:cs="Times New Roman"/>
          <w:lang w:eastAsia="cs-CZ"/>
        </w:rPr>
        <w:t xml:space="preserve"> si je vědom všech právních důsledků, které pro něj mohou vyplývat z nepravdivosti zde uvedených údajů a skutečností.</w:t>
      </w:r>
    </w:p>
    <w:p w14:paraId="32A27CB1" w14:textId="63D963AF" w:rsidR="000128D4" w:rsidRDefault="000128D4" w:rsidP="00F44645">
      <w:pPr>
        <w:spacing w:after="0"/>
        <w:rPr>
          <w:rFonts w:eastAsia="Times New Roman" w:cs="Times New Roman"/>
          <w:lang w:eastAsia="cs-CZ"/>
        </w:rPr>
      </w:pPr>
    </w:p>
    <w:p w14:paraId="4C6D9E97" w14:textId="385986CF" w:rsidR="002126E7" w:rsidRDefault="00FB16E8" w:rsidP="00BF4024">
      <w:pPr>
        <w:pStyle w:val="Nadpis2"/>
        <w:ind w:left="720"/>
        <w:rPr>
          <w:rFonts w:eastAsia="Times New Roman"/>
        </w:rPr>
      </w:pPr>
      <w:bookmarkStart w:id="2" w:name="_Toc103591774"/>
      <w:bookmarkStart w:id="3" w:name="_Toc103591775"/>
      <w:bookmarkStart w:id="4" w:name="_Toc103591776"/>
      <w:bookmarkStart w:id="5" w:name="_Toc103591777"/>
      <w:bookmarkStart w:id="6" w:name="_Toc103591778"/>
      <w:bookmarkStart w:id="7" w:name="_Toc103591779"/>
      <w:bookmarkStart w:id="8" w:name="_Toc103591780"/>
      <w:bookmarkStart w:id="9" w:name="_Toc103591781"/>
      <w:bookmarkStart w:id="10" w:name="_Toc103591782"/>
      <w:bookmarkStart w:id="11" w:name="_Toc103591783"/>
      <w:bookmarkStart w:id="12" w:name="_Toc103591794"/>
      <w:bookmarkStart w:id="13" w:name="_Toc103591795"/>
      <w:bookmarkStart w:id="14" w:name="_Toc103591796"/>
      <w:bookmarkStart w:id="15" w:name="_Toc103591797"/>
      <w:bookmarkStart w:id="16" w:name="_Toc103591798"/>
      <w:bookmarkStart w:id="17" w:name="_Toc10359179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FB16E8">
        <w:rPr>
          <w:rFonts w:eastAsia="Times New Roman"/>
        </w:rPr>
        <w:t xml:space="preserve">Čestné </w:t>
      </w:r>
      <w:r w:rsidR="00BF4024" w:rsidRPr="00BF4024">
        <w:rPr>
          <w:rFonts w:eastAsia="Times New Roman"/>
        </w:rPr>
        <w:t>prohlášení dodavatele o splnění podmínek v souvislosti s právními předpisy upravujícími provádění mezinárodních sankcí</w:t>
      </w:r>
    </w:p>
    <w:p w14:paraId="2FFAE920" w14:textId="77777777" w:rsidR="00FB16E8" w:rsidRPr="00FB16E8" w:rsidRDefault="00FB16E8" w:rsidP="00FB16E8"/>
    <w:p w14:paraId="448FC7D3" w14:textId="7E1B1C7C" w:rsidR="000713CF" w:rsidRDefault="000713CF" w:rsidP="000713CF">
      <w:pPr>
        <w:spacing w:line="240" w:lineRule="auto"/>
        <w:jc w:val="both"/>
        <w:rPr>
          <w:rFonts w:eastAsia="Times New Roman" w:cs="Times New Roman"/>
          <w:lang w:eastAsia="cs-CZ"/>
        </w:rPr>
      </w:pPr>
      <w:r>
        <w:rPr>
          <w:rFonts w:eastAsia="Times New Roman" w:cs="Times New Roman"/>
          <w:lang w:eastAsia="cs-CZ"/>
        </w:rPr>
        <w:t>Dodavatel tímto čestně prohlašuje, že:</w:t>
      </w:r>
    </w:p>
    <w:p w14:paraId="5AF1D27A" w14:textId="77777777" w:rsidR="000713CF" w:rsidRDefault="000713CF" w:rsidP="000713CF">
      <w:pPr>
        <w:pStyle w:val="Odstavecseseznamem"/>
        <w:numPr>
          <w:ilvl w:val="0"/>
          <w:numId w:val="4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A247095" w14:textId="77777777" w:rsidR="000713CF" w:rsidRPr="00BE68D3" w:rsidRDefault="000713CF" w:rsidP="000713CF">
      <w:pPr>
        <w:pStyle w:val="Odstavecseseznamem"/>
        <w:spacing w:line="240" w:lineRule="auto"/>
        <w:jc w:val="both"/>
        <w:rPr>
          <w:rFonts w:eastAsia="Calibri" w:cs="Times New Roman"/>
        </w:rPr>
      </w:pPr>
    </w:p>
    <w:p w14:paraId="32FFCAF0" w14:textId="77777777" w:rsidR="000713CF" w:rsidRDefault="000713CF" w:rsidP="000713CF">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A19259E" w14:textId="77777777" w:rsidR="000713CF" w:rsidRPr="007F769F" w:rsidRDefault="000713CF" w:rsidP="000713CF">
      <w:pPr>
        <w:pStyle w:val="Odstavecseseznamem"/>
        <w:spacing w:line="240" w:lineRule="auto"/>
        <w:jc w:val="both"/>
        <w:rPr>
          <w:rFonts w:eastAsia="Calibri" w:cs="Times New Roman"/>
        </w:rPr>
      </w:pPr>
    </w:p>
    <w:p w14:paraId="51C4DC5D" w14:textId="77777777" w:rsidR="000713CF" w:rsidRPr="007F769F" w:rsidRDefault="000713CF" w:rsidP="000713CF">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5"/>
      </w:r>
      <w:r w:rsidRPr="007F769F">
        <w:rPr>
          <w:rFonts w:eastAsia="Calibri" w:cs="Times New Roman"/>
        </w:rPr>
        <w:t>.</w:t>
      </w:r>
    </w:p>
    <w:p w14:paraId="0846BDF2" w14:textId="05BA0CE3" w:rsidR="000713CF" w:rsidRPr="007F769F" w:rsidRDefault="00324974" w:rsidP="000713CF">
      <w:pPr>
        <w:spacing w:line="240" w:lineRule="auto"/>
        <w:jc w:val="both"/>
        <w:rPr>
          <w:rFonts w:eastAsia="Calibri" w:cs="Times New Roman"/>
        </w:rPr>
      </w:pPr>
      <w:r>
        <w:rPr>
          <w:rFonts w:eastAsia="Calibri" w:cs="Times New Roman"/>
        </w:rPr>
        <w:t>Dodavatel</w:t>
      </w:r>
      <w:r w:rsidR="000713CF" w:rsidRPr="007F769F">
        <w:rPr>
          <w:rFonts w:eastAsia="Calibri" w:cs="Times New Roman"/>
        </w:rPr>
        <w:t xml:space="preserve"> dále čestně prohlašuje, že </w:t>
      </w:r>
      <w:r w:rsidR="000713CF">
        <w:rPr>
          <w:rFonts w:eastAsia="Calibri" w:cs="Times New Roman"/>
        </w:rPr>
        <w:t xml:space="preserve">přestane-li on </w:t>
      </w:r>
      <w:r w:rsidR="000713CF" w:rsidRPr="00247FAF">
        <w:rPr>
          <w:rFonts w:eastAsia="Times New Roman" w:cs="Times New Roman"/>
          <w:lang w:eastAsia="cs-CZ"/>
        </w:rPr>
        <w:t xml:space="preserve">sám jakožto dodavatel, případně dodavatelé v jeho rámci sdružení za účelem účasti v Zadávacím řízení, </w:t>
      </w:r>
      <w:r w:rsidR="000713CF">
        <w:rPr>
          <w:rFonts w:eastAsia="Times New Roman" w:cs="Times New Roman"/>
          <w:lang w:eastAsia="cs-CZ"/>
        </w:rPr>
        <w:t>nebo některý</w:t>
      </w:r>
      <w:r w:rsidR="000713CF" w:rsidRPr="00247FAF">
        <w:t xml:space="preserve"> z jeho poddodavatelů nebo jiných osob, jejichž způsobilost je využívána ve smyslu evropských směrnic o zadávání veřejných zakázek</w:t>
      </w:r>
      <w:r w:rsidR="000713CF" w:rsidRPr="007F769F">
        <w:rPr>
          <w:rFonts w:eastAsia="Calibri" w:cs="Times New Roman"/>
        </w:rPr>
        <w:t>,</w:t>
      </w:r>
      <w:r w:rsidR="000713CF">
        <w:rPr>
          <w:rFonts w:eastAsia="Calibri" w:cs="Times New Roman"/>
        </w:rPr>
        <w:t xml:space="preserve"> splňovat výše uvedené podmínky, k nimž se toto četné prohlášení vztahuje,</w:t>
      </w:r>
      <w:r w:rsidR="000713CF" w:rsidRPr="007F769F">
        <w:rPr>
          <w:rFonts w:eastAsia="Calibri" w:cs="Times New Roman"/>
        </w:rPr>
        <w:t xml:space="preserve"> a to kdykoliv až do okamžiku ukončení </w:t>
      </w:r>
      <w:r w:rsidR="000713CF">
        <w:rPr>
          <w:rFonts w:eastAsia="Calibri" w:cs="Times New Roman"/>
        </w:rPr>
        <w:t>Z</w:t>
      </w:r>
      <w:r w:rsidR="000713CF" w:rsidRPr="007F769F">
        <w:rPr>
          <w:rFonts w:eastAsia="Calibri" w:cs="Times New Roman"/>
        </w:rPr>
        <w:t>adávacího řízení</w:t>
      </w:r>
      <w:r w:rsidR="000713CF">
        <w:rPr>
          <w:rFonts w:eastAsia="Calibri" w:cs="Times New Roman"/>
        </w:rPr>
        <w:t>,</w:t>
      </w:r>
      <w:r w:rsidR="000713CF" w:rsidRPr="007F769F">
        <w:rPr>
          <w:rFonts w:eastAsia="Calibri" w:cs="Times New Roman"/>
        </w:rPr>
        <w:t xml:space="preserve"> oznámí tuto skutečnost bez zbytečného odkladu</w:t>
      </w:r>
      <w:r w:rsidR="000713CF" w:rsidRPr="00DF0EC8">
        <w:t xml:space="preserve"> </w:t>
      </w:r>
      <w:r w:rsidR="000713CF" w:rsidRPr="00DF0EC8">
        <w:rPr>
          <w:rFonts w:eastAsia="Calibri" w:cs="Times New Roman"/>
        </w:rPr>
        <w:t>zadavateli Veřejné zakázky</w:t>
      </w:r>
      <w:r w:rsidR="000713CF">
        <w:rPr>
          <w:rFonts w:eastAsia="Calibri" w:cs="Times New Roman"/>
        </w:rPr>
        <w:t xml:space="preserve">, nejpozději však </w:t>
      </w:r>
      <w:r w:rsidR="000713CF" w:rsidRPr="002904AF">
        <w:rPr>
          <w:rFonts w:eastAsia="Calibri" w:cs="Times New Roman"/>
          <w:b/>
        </w:rPr>
        <w:t xml:space="preserve">do 3 pracovních dnů </w:t>
      </w:r>
      <w:r w:rsidR="000713CF" w:rsidRPr="002904AF">
        <w:rPr>
          <w:rFonts w:eastAsia="Calibri" w:cs="Times New Roman"/>
        </w:rPr>
        <w:t>ode dne</w:t>
      </w:r>
      <w:r w:rsidR="000713CF">
        <w:rPr>
          <w:rFonts w:eastAsia="Calibri" w:cs="Times New Roman"/>
        </w:rPr>
        <w:t>, kdy přestal splňovat výše uvedené podmínky, k nimž se toto četné prohlášení vztahuje</w:t>
      </w:r>
      <w:r w:rsidR="000713CF" w:rsidRPr="007F769F">
        <w:rPr>
          <w:rFonts w:eastAsia="Calibri" w:cs="Times New Roman"/>
        </w:rPr>
        <w:t>.</w:t>
      </w:r>
    </w:p>
    <w:p w14:paraId="67164F17" w14:textId="12B38FC7" w:rsidR="002126E7" w:rsidRPr="00A035EA" w:rsidRDefault="00C03AF7" w:rsidP="000713CF">
      <w:pPr>
        <w:spacing w:line="240" w:lineRule="auto"/>
        <w:jc w:val="both"/>
        <w:rPr>
          <w:rFonts w:eastAsia="Times New Roman" w:cs="Times New Roman"/>
          <w:lang w:eastAsia="cs-CZ"/>
        </w:rPr>
      </w:pPr>
      <w:r>
        <w:rPr>
          <w:rFonts w:eastAsia="Times New Roman" w:cs="Times New Roman"/>
          <w:lang w:eastAsia="cs-CZ"/>
        </w:rPr>
        <w:lastRenderedPageBreak/>
        <w:t>Dodavatel</w:t>
      </w:r>
      <w:r w:rsidR="000713CF" w:rsidRPr="00A035EA">
        <w:rPr>
          <w:rFonts w:eastAsia="Times New Roman" w:cs="Times New Roman"/>
          <w:lang w:eastAsia="cs-CZ"/>
        </w:rPr>
        <w:t xml:space="preserve"> si je vědom všech právních důsledků, které pro něj mohou vyplývat z nepravdivosti zde uvedených údajů a skutečností.</w:t>
      </w:r>
    </w:p>
    <w:p w14:paraId="6286BD33" w14:textId="3FCF3DEC" w:rsidR="002126E7" w:rsidRDefault="002126E7" w:rsidP="002126E7">
      <w:pPr>
        <w:spacing w:line="240" w:lineRule="auto"/>
        <w:jc w:val="both"/>
        <w:rPr>
          <w:rFonts w:eastAsia="Calibri" w:cs="Times New Roman"/>
        </w:rPr>
      </w:pPr>
    </w:p>
    <w:p w14:paraId="6615378D" w14:textId="77777777" w:rsidR="002126E7" w:rsidRDefault="002126E7" w:rsidP="002126E7">
      <w:pPr>
        <w:tabs>
          <w:tab w:val="num" w:pos="360"/>
        </w:tabs>
        <w:spacing w:after="0" w:line="240" w:lineRule="auto"/>
        <w:ind w:left="360"/>
        <w:jc w:val="both"/>
        <w:rPr>
          <w:rFonts w:eastAsia="Times New Roman" w:cs="Times New Roman"/>
          <w:lang w:eastAsia="cs-CZ"/>
        </w:rPr>
      </w:pPr>
    </w:p>
    <w:p w14:paraId="0B34B067" w14:textId="77777777" w:rsidR="002126E7" w:rsidRDefault="002126E7" w:rsidP="002126E7">
      <w:pPr>
        <w:rPr>
          <w:lang w:eastAsia="cs-CZ"/>
        </w:rPr>
      </w:pPr>
      <w:r>
        <w:rPr>
          <w:lang w:eastAsia="cs-CZ"/>
        </w:rPr>
        <w:t>V …………………… dne ………………………</w:t>
      </w:r>
    </w:p>
    <w:p w14:paraId="7F600D92" w14:textId="77777777" w:rsidR="002126E7" w:rsidRDefault="002126E7" w:rsidP="002126E7"/>
    <w:p w14:paraId="22F5960C" w14:textId="334D84F5" w:rsidR="002126E7" w:rsidRPr="00B87D91" w:rsidRDefault="00AB54E0" w:rsidP="002126E7">
      <w:pPr>
        <w:rPr>
          <w:highlight w:val="green"/>
        </w:rPr>
      </w:pPr>
      <w:r w:rsidRPr="00AB54E0">
        <w:t>[</w:t>
      </w:r>
      <w:r w:rsidR="002126E7" w:rsidRPr="00A915C8">
        <w:rPr>
          <w:highlight w:val="yellow"/>
        </w:rPr>
        <w:t>Jméno a Příjmení</w:t>
      </w:r>
      <w:r w:rsidRPr="00AB54E0">
        <w:t>]</w:t>
      </w:r>
    </w:p>
    <w:p w14:paraId="7E361C3B" w14:textId="262D4F72" w:rsidR="002126E7" w:rsidRDefault="00AB54E0" w:rsidP="002126E7">
      <w:pPr>
        <w:tabs>
          <w:tab w:val="right" w:pos="9063"/>
        </w:tabs>
        <w:spacing w:after="0" w:line="280" w:lineRule="atLeast"/>
        <w:ind w:right="7"/>
        <w:rPr>
          <w:rFonts w:eastAsia="Times New Roman" w:cs="Times New Roman"/>
          <w:lang w:eastAsia="cs-CZ"/>
        </w:rPr>
      </w:pPr>
      <w:r w:rsidRPr="00AB54E0">
        <w:t>[</w:t>
      </w:r>
      <w:r w:rsidR="002126E7" w:rsidRPr="00A915C8">
        <w:rPr>
          <w:highlight w:val="yellow"/>
        </w:rPr>
        <w:t>funkce osoby</w:t>
      </w:r>
      <w:r>
        <w:t>]</w:t>
      </w:r>
    </w:p>
    <w:p w14:paraId="7CE5FC24" w14:textId="77777777" w:rsidR="002126E7" w:rsidRDefault="002126E7" w:rsidP="002126E7">
      <w:pPr>
        <w:tabs>
          <w:tab w:val="right" w:pos="9063"/>
        </w:tabs>
        <w:spacing w:after="0" w:line="280" w:lineRule="atLeast"/>
        <w:ind w:right="7"/>
        <w:rPr>
          <w:rFonts w:eastAsia="Times New Roman" w:cs="Times New Roman"/>
          <w:lang w:eastAsia="cs-CZ"/>
        </w:rPr>
      </w:pPr>
    </w:p>
    <w:p w14:paraId="1E06E2E6" w14:textId="77777777" w:rsidR="002126E7" w:rsidRDefault="002126E7" w:rsidP="002126E7">
      <w:pPr>
        <w:tabs>
          <w:tab w:val="right" w:pos="9063"/>
        </w:tabs>
        <w:spacing w:after="0" w:line="280" w:lineRule="atLeast"/>
        <w:ind w:right="7"/>
        <w:rPr>
          <w:rFonts w:eastAsia="Times New Roman" w:cs="Times New Roman"/>
          <w:lang w:eastAsia="cs-CZ"/>
        </w:rPr>
      </w:pPr>
    </w:p>
    <w:p w14:paraId="093B41BD" w14:textId="77777777" w:rsidR="002126E7" w:rsidRPr="008145D7" w:rsidRDefault="002126E7" w:rsidP="002126E7"/>
    <w:p w14:paraId="0DAC905F" w14:textId="77777777" w:rsidR="00B87D91" w:rsidRPr="00F0533E" w:rsidRDefault="00B87D91" w:rsidP="00F0533E"/>
    <w:sectPr w:rsidR="00B87D91" w:rsidRPr="00F0533E" w:rsidSect="009A0D6D">
      <w:headerReference w:type="first" r:id="rId14"/>
      <w:footerReference w:type="first" r:id="rId15"/>
      <w:type w:val="continuous"/>
      <w:pgSz w:w="11906" w:h="16838" w:code="9"/>
      <w:pgMar w:top="1135" w:right="1134" w:bottom="1474" w:left="2070" w:header="113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75415" w14:textId="77777777" w:rsidR="002A1C8B" w:rsidRDefault="002A1C8B" w:rsidP="00962258">
      <w:pPr>
        <w:spacing w:after="0" w:line="240" w:lineRule="auto"/>
      </w:pPr>
      <w:r>
        <w:separator/>
      </w:r>
    </w:p>
  </w:endnote>
  <w:endnote w:type="continuationSeparator" w:id="0">
    <w:p w14:paraId="395B200F" w14:textId="77777777" w:rsidR="002A1C8B" w:rsidRDefault="002A1C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1B462E0E" w14:textId="77777777" w:rsidTr="00D831A3">
      <w:tc>
        <w:tcPr>
          <w:tcW w:w="1361" w:type="dxa"/>
          <w:tcMar>
            <w:left w:w="0" w:type="dxa"/>
            <w:right w:w="0" w:type="dxa"/>
          </w:tcMar>
          <w:vAlign w:val="bottom"/>
        </w:tcPr>
        <w:p w14:paraId="0DC79381" w14:textId="4E5C3867" w:rsidR="00A327CB" w:rsidRPr="00B8518B" w:rsidRDefault="00A327C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59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5598">
            <w:rPr>
              <w:rStyle w:val="slostrnky"/>
              <w:noProof/>
            </w:rPr>
            <w:t>9</w:t>
          </w:r>
          <w:r w:rsidRPr="00B8518B">
            <w:rPr>
              <w:rStyle w:val="slostrnky"/>
            </w:rPr>
            <w:fldChar w:fldCharType="end"/>
          </w:r>
        </w:p>
      </w:tc>
      <w:tc>
        <w:tcPr>
          <w:tcW w:w="3458" w:type="dxa"/>
          <w:shd w:val="clear" w:color="auto" w:fill="auto"/>
          <w:tcMar>
            <w:left w:w="0" w:type="dxa"/>
            <w:right w:w="0" w:type="dxa"/>
          </w:tcMar>
        </w:tcPr>
        <w:p w14:paraId="3C726899" w14:textId="77777777" w:rsidR="00A327CB" w:rsidRDefault="00A327CB" w:rsidP="00B8518B">
          <w:pPr>
            <w:pStyle w:val="Zpat"/>
          </w:pPr>
        </w:p>
      </w:tc>
      <w:tc>
        <w:tcPr>
          <w:tcW w:w="2835" w:type="dxa"/>
          <w:shd w:val="clear" w:color="auto" w:fill="auto"/>
          <w:tcMar>
            <w:left w:w="0" w:type="dxa"/>
            <w:right w:w="0" w:type="dxa"/>
          </w:tcMar>
        </w:tcPr>
        <w:p w14:paraId="0C2379EC" w14:textId="77777777" w:rsidR="00A327CB" w:rsidRDefault="00A327CB" w:rsidP="00B8518B">
          <w:pPr>
            <w:pStyle w:val="Zpat"/>
          </w:pPr>
        </w:p>
      </w:tc>
      <w:tc>
        <w:tcPr>
          <w:tcW w:w="2921" w:type="dxa"/>
        </w:tcPr>
        <w:p w14:paraId="4808F906" w14:textId="77777777" w:rsidR="00A327CB" w:rsidRDefault="00A327CB" w:rsidP="00D831A3">
          <w:pPr>
            <w:pStyle w:val="Zpat"/>
          </w:pPr>
        </w:p>
      </w:tc>
    </w:tr>
  </w:tbl>
  <w:p w14:paraId="6E617E83" w14:textId="77777777" w:rsidR="00A327CB" w:rsidRPr="00B8518B" w:rsidRDefault="00A327CB"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521B5FB8" wp14:editId="7F33FB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E014C6"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0833CA98" wp14:editId="45EFCF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11E2F5"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0836C1CD" w14:textId="77777777" w:rsidTr="00F1715C">
      <w:tc>
        <w:tcPr>
          <w:tcW w:w="1361" w:type="dxa"/>
          <w:tcMar>
            <w:left w:w="0" w:type="dxa"/>
            <w:right w:w="0" w:type="dxa"/>
          </w:tcMar>
          <w:vAlign w:val="bottom"/>
        </w:tcPr>
        <w:p w14:paraId="31D7371D" w14:textId="0BED3FDB" w:rsidR="00A327CB" w:rsidRPr="00B8518B" w:rsidRDefault="00A327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5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5598">
            <w:rPr>
              <w:rStyle w:val="slostrnky"/>
              <w:noProof/>
            </w:rPr>
            <w:t>9</w:t>
          </w:r>
          <w:r w:rsidRPr="00B8518B">
            <w:rPr>
              <w:rStyle w:val="slostrnky"/>
            </w:rPr>
            <w:fldChar w:fldCharType="end"/>
          </w:r>
        </w:p>
      </w:tc>
      <w:tc>
        <w:tcPr>
          <w:tcW w:w="3458" w:type="dxa"/>
          <w:shd w:val="clear" w:color="auto" w:fill="auto"/>
          <w:tcMar>
            <w:left w:w="0" w:type="dxa"/>
            <w:right w:w="0" w:type="dxa"/>
          </w:tcMar>
        </w:tcPr>
        <w:p w14:paraId="286A13C0" w14:textId="77777777" w:rsidR="00A327CB" w:rsidRDefault="00A327CB" w:rsidP="00460660">
          <w:pPr>
            <w:pStyle w:val="Zpat"/>
          </w:pPr>
          <w:r>
            <w:t>Správa železnic, státní organizace</w:t>
          </w:r>
        </w:p>
        <w:p w14:paraId="088479C8" w14:textId="77777777" w:rsidR="00A327CB" w:rsidRDefault="00A327CB"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D4096A4" w14:textId="77777777" w:rsidR="00A327CB" w:rsidRDefault="00A327CB" w:rsidP="00460660">
          <w:pPr>
            <w:pStyle w:val="Zpat"/>
          </w:pPr>
          <w:r>
            <w:t>Sídlo: Dlážděná 1003/7, 110 00 Praha 1</w:t>
          </w:r>
        </w:p>
        <w:p w14:paraId="11DFF922" w14:textId="77777777" w:rsidR="00A327CB" w:rsidRDefault="00A327CB" w:rsidP="00460660">
          <w:pPr>
            <w:pStyle w:val="Zpat"/>
          </w:pPr>
          <w:r>
            <w:t>IČO: 709 94 234 DIČ: CZ 709 94 234</w:t>
          </w:r>
        </w:p>
        <w:p w14:paraId="586541E0" w14:textId="77777777" w:rsidR="00A327CB" w:rsidRDefault="00A327CB" w:rsidP="00924ACC">
          <w:pPr>
            <w:pStyle w:val="Zpat"/>
          </w:pPr>
          <w:r>
            <w:t>www.spravazeleznic.cz</w:t>
          </w:r>
        </w:p>
      </w:tc>
      <w:tc>
        <w:tcPr>
          <w:tcW w:w="2921" w:type="dxa"/>
        </w:tcPr>
        <w:p w14:paraId="3F9D14E1" w14:textId="77777777" w:rsidR="00A327CB" w:rsidRDefault="00A327CB" w:rsidP="00460660">
          <w:pPr>
            <w:pStyle w:val="Zpat"/>
          </w:pPr>
        </w:p>
      </w:tc>
    </w:tr>
  </w:tbl>
  <w:p w14:paraId="37B58295" w14:textId="77777777" w:rsidR="00A327CB" w:rsidRPr="00B8518B" w:rsidRDefault="00A327CB" w:rsidP="00460660">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1C040095" wp14:editId="60971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71B204"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FB7B834" wp14:editId="662266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01F1A"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5F4EF1" w14:textId="77777777" w:rsidR="00A327CB" w:rsidRPr="00460660" w:rsidRDefault="00A327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27CB" w14:paraId="6D6AF0F4" w14:textId="77777777" w:rsidTr="00F1715C">
      <w:tc>
        <w:tcPr>
          <w:tcW w:w="1361" w:type="dxa"/>
          <w:tcMar>
            <w:left w:w="0" w:type="dxa"/>
            <w:right w:w="0" w:type="dxa"/>
          </w:tcMar>
          <w:vAlign w:val="bottom"/>
        </w:tcPr>
        <w:p w14:paraId="222CFEB6" w14:textId="6BE42904" w:rsidR="00A327CB" w:rsidRPr="00B8518B" w:rsidRDefault="00A327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59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5598">
            <w:rPr>
              <w:rStyle w:val="slostrnky"/>
              <w:noProof/>
            </w:rPr>
            <w:t>9</w:t>
          </w:r>
          <w:r w:rsidRPr="00B8518B">
            <w:rPr>
              <w:rStyle w:val="slostrnky"/>
            </w:rPr>
            <w:fldChar w:fldCharType="end"/>
          </w:r>
        </w:p>
      </w:tc>
      <w:tc>
        <w:tcPr>
          <w:tcW w:w="3458" w:type="dxa"/>
          <w:shd w:val="clear" w:color="auto" w:fill="auto"/>
          <w:tcMar>
            <w:left w:w="0" w:type="dxa"/>
            <w:right w:w="0" w:type="dxa"/>
          </w:tcMar>
        </w:tcPr>
        <w:p w14:paraId="7A2FF115" w14:textId="37D77C33" w:rsidR="00A327CB" w:rsidRDefault="00A327CB" w:rsidP="00460660">
          <w:pPr>
            <w:pStyle w:val="Zpat"/>
          </w:pPr>
        </w:p>
      </w:tc>
      <w:tc>
        <w:tcPr>
          <w:tcW w:w="2835" w:type="dxa"/>
          <w:shd w:val="clear" w:color="auto" w:fill="auto"/>
          <w:tcMar>
            <w:left w:w="0" w:type="dxa"/>
            <w:right w:w="0" w:type="dxa"/>
          </w:tcMar>
        </w:tcPr>
        <w:p w14:paraId="0488D8EF" w14:textId="764B0A4F" w:rsidR="00A327CB" w:rsidRDefault="00A327CB" w:rsidP="00924ACC">
          <w:pPr>
            <w:pStyle w:val="Zpat"/>
          </w:pPr>
        </w:p>
      </w:tc>
      <w:tc>
        <w:tcPr>
          <w:tcW w:w="2921" w:type="dxa"/>
        </w:tcPr>
        <w:p w14:paraId="10F6F6E9" w14:textId="77777777" w:rsidR="00A327CB" w:rsidRDefault="00A327CB" w:rsidP="00460660">
          <w:pPr>
            <w:pStyle w:val="Zpat"/>
          </w:pPr>
        </w:p>
      </w:tc>
    </w:tr>
  </w:tbl>
  <w:p w14:paraId="3AAAB634" w14:textId="77777777" w:rsidR="00A327CB" w:rsidRPr="00B8518B" w:rsidRDefault="00A327CB" w:rsidP="00460660">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646191DD" wp14:editId="0E25ACEC">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BAE14F" id="Straight Connector 7"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432" behindDoc="1" locked="1" layoutInCell="1" allowOverlap="1" wp14:anchorId="566780D9" wp14:editId="5BC6D7A0">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A46176" id="Straight Connector 10"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1CC294" w14:textId="77777777" w:rsidR="00A327CB" w:rsidRPr="00460660" w:rsidRDefault="00A327C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72853" w14:textId="77777777" w:rsidR="002A1C8B" w:rsidRDefault="002A1C8B" w:rsidP="00962258">
      <w:pPr>
        <w:spacing w:after="0" w:line="240" w:lineRule="auto"/>
      </w:pPr>
      <w:r>
        <w:separator/>
      </w:r>
    </w:p>
  </w:footnote>
  <w:footnote w:type="continuationSeparator" w:id="0">
    <w:p w14:paraId="14816E81" w14:textId="77777777" w:rsidR="002A1C8B" w:rsidRDefault="002A1C8B" w:rsidP="00962258">
      <w:pPr>
        <w:spacing w:after="0" w:line="240" w:lineRule="auto"/>
      </w:pPr>
      <w:r>
        <w:continuationSeparator/>
      </w:r>
    </w:p>
  </w:footnote>
  <w:footnote w:id="1">
    <w:p w14:paraId="298E08A5" w14:textId="06AD1117" w:rsidR="00A327CB" w:rsidRDefault="00A327CB" w:rsidP="00343417">
      <w:pPr>
        <w:pStyle w:val="Textpoznpodarou"/>
        <w:jc w:val="both"/>
      </w:pPr>
      <w:r>
        <w:rPr>
          <w:rStyle w:val="Znakapoznpodarou"/>
        </w:rPr>
        <w:footnoteRef/>
      </w:r>
      <w:r>
        <w:t xml:space="preserve"> Takový certifikát v českém prostředí vydávají následující poskytovatelé: a) </w:t>
      </w:r>
      <w:r w:rsidRPr="0051019F">
        <w:rPr>
          <w:b/>
        </w:rPr>
        <w:t>Česká pošta, s. p.,</w:t>
      </w:r>
      <w:r>
        <w:rPr>
          <w:b/>
        </w:rPr>
        <w:t xml:space="preserve"> </w:t>
      </w:r>
      <w:r w:rsidRPr="0051019F">
        <w:t>b)</w:t>
      </w:r>
      <w:r w:rsidRPr="0051019F">
        <w:rPr>
          <w:b/>
        </w:rPr>
        <w:t xml:space="preserve"> </w:t>
      </w:r>
      <w:proofErr w:type="spellStart"/>
      <w:r w:rsidRPr="0051019F">
        <w:rPr>
          <w:b/>
        </w:rPr>
        <w:t>eldentity</w:t>
      </w:r>
      <w:proofErr w:type="spellEnd"/>
      <w:r w:rsidRPr="0051019F">
        <w:rPr>
          <w:b/>
        </w:rPr>
        <w:t xml:space="preserve"> a.s.,</w:t>
      </w:r>
      <w:r w:rsidRPr="000F7070">
        <w:t xml:space="preserve"> </w:t>
      </w:r>
      <w:r w:rsidRPr="0051019F">
        <w:t>c)</w:t>
      </w:r>
      <w:r>
        <w:rPr>
          <w:b/>
        </w:rPr>
        <w:t xml:space="preserve"> </w:t>
      </w:r>
      <w:r w:rsidRPr="0051019F">
        <w:rPr>
          <w:b/>
        </w:rPr>
        <w:t>První certifikační autorita, a.s.</w:t>
      </w:r>
    </w:p>
  </w:footnote>
  <w:footnote w:id="2">
    <w:p w14:paraId="50C509E3" w14:textId="14887597" w:rsidR="00A327CB" w:rsidRDefault="00A327CB" w:rsidP="00343417">
      <w:pPr>
        <w:pStyle w:val="Textpoznpodarou"/>
        <w:jc w:val="both"/>
      </w:pPr>
      <w:r>
        <w:rPr>
          <w:rStyle w:val="Znakapoznpodarou"/>
        </w:rPr>
        <w:footnoteRef/>
      </w:r>
      <w:r>
        <w:t xml:space="preserve"> </w:t>
      </w:r>
      <w:r w:rsidR="008C6B5C">
        <w:t>Dodavatel</w:t>
      </w:r>
      <w:r>
        <w:t xml:space="preserve"> vybere jednu z možností.</w:t>
      </w:r>
    </w:p>
  </w:footnote>
  <w:footnote w:id="3">
    <w:p w14:paraId="32191B10" w14:textId="149AA39B" w:rsidR="00A327CB" w:rsidRDefault="00A327CB" w:rsidP="00343417">
      <w:pPr>
        <w:pStyle w:val="Textpoznpodarou"/>
        <w:jc w:val="both"/>
      </w:pPr>
      <w:r>
        <w:rPr>
          <w:rStyle w:val="Znakapoznpodarou"/>
        </w:rPr>
        <w:footnoteRef/>
      </w:r>
      <w:r>
        <w:t xml:space="preserve"> </w:t>
      </w:r>
      <w:r w:rsidR="008C6B5C" w:rsidRPr="008C6B5C">
        <w:t xml:space="preserve">Dodavatel </w:t>
      </w:r>
      <w:r>
        <w:t>vybere jednu z možností.</w:t>
      </w:r>
    </w:p>
  </w:footnote>
  <w:footnote w:id="4">
    <w:p w14:paraId="7C58315C" w14:textId="77777777" w:rsidR="000713CF" w:rsidRPr="00545EB9" w:rsidRDefault="000713CF" w:rsidP="000713C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14:paraId="5E6A8E3B" w14:textId="77777777" w:rsidR="000713CF" w:rsidRPr="00EB54C9" w:rsidRDefault="000713CF" w:rsidP="000713C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1"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E09D6" w14:textId="148D5826" w:rsidR="00A327CB" w:rsidRPr="00D6163D" w:rsidRDefault="00A327CB" w:rsidP="00FC6389">
    <w:pPr>
      <w:pStyle w:val="Zhlav"/>
      <w:rPr>
        <w:sz w:val="8"/>
        <w:szCs w:val="8"/>
      </w:rPr>
    </w:pPr>
    <w:r>
      <w:rPr>
        <w:noProof/>
        <w:lang w:eastAsia="cs-CZ"/>
      </w:rPr>
      <w:drawing>
        <wp:anchor distT="0" distB="0" distL="114300" distR="114300" simplePos="0" relativeHeight="251662336" behindDoc="0" locked="1" layoutInCell="1" allowOverlap="1" wp14:anchorId="0D7B598A" wp14:editId="0B028A1D">
          <wp:simplePos x="0" y="0"/>
          <wp:positionH relativeFrom="page">
            <wp:posOffset>600075</wp:posOffset>
          </wp:positionH>
          <wp:positionV relativeFrom="page">
            <wp:posOffset>359410</wp:posOffset>
          </wp:positionV>
          <wp:extent cx="1727835" cy="640715"/>
          <wp:effectExtent l="0" t="0" r="5715" b="6985"/>
          <wp:wrapNone/>
          <wp:docPr id="883721937" name="Obrázek 883721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6AC5D76" w14:textId="77777777" w:rsidR="00A327CB" w:rsidRPr="00460660" w:rsidRDefault="00A327C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1FCA" w14:textId="77777777" w:rsidR="00A327CB" w:rsidRPr="00027E55" w:rsidRDefault="00A327CB" w:rsidP="00027E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EE11E0"/>
    <w:multiLevelType w:val="hybridMultilevel"/>
    <w:tmpl w:val="E7C4CC10"/>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9FE022E"/>
    <w:multiLevelType w:val="hybridMultilevel"/>
    <w:tmpl w:val="C06A50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F0067C"/>
    <w:multiLevelType w:val="hybridMultilevel"/>
    <w:tmpl w:val="07F22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603A7B"/>
    <w:multiLevelType w:val="hybridMultilevel"/>
    <w:tmpl w:val="88CA34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3B7C98"/>
    <w:multiLevelType w:val="hybridMultilevel"/>
    <w:tmpl w:val="69F693B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5015192"/>
    <w:multiLevelType w:val="hybridMultilevel"/>
    <w:tmpl w:val="7D3E30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7343D6"/>
    <w:multiLevelType w:val="hybridMultilevel"/>
    <w:tmpl w:val="E7C4CC10"/>
    <w:lvl w:ilvl="0" w:tplc="FFFFFFFF">
      <w:start w:val="1"/>
      <w:numFmt w:val="decimal"/>
      <w:lvlText w:val="Kapitola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70734F"/>
    <w:multiLevelType w:val="hybridMultilevel"/>
    <w:tmpl w:val="EF82FF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0A8C"/>
    <w:multiLevelType w:val="multilevel"/>
    <w:tmpl w:val="0D34D660"/>
    <w:numStyleLink w:val="ListBulletmultilevel"/>
  </w:abstractNum>
  <w:abstractNum w:abstractNumId="18" w15:restartNumberingAfterBreak="0">
    <w:nsid w:val="74070991"/>
    <w:multiLevelType w:val="multilevel"/>
    <w:tmpl w:val="CABE99FC"/>
    <w:numStyleLink w:val="ListNumbermultilevel"/>
  </w:abstractNum>
  <w:abstractNum w:abstractNumId="19" w15:restartNumberingAfterBreak="0">
    <w:nsid w:val="755500C5"/>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A56FBE"/>
    <w:multiLevelType w:val="hybridMultilevel"/>
    <w:tmpl w:val="F04882B2"/>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1390086">
    <w:abstractNumId w:val="3"/>
  </w:num>
  <w:num w:numId="2" w16cid:durableId="870997562">
    <w:abstractNumId w:val="1"/>
  </w:num>
  <w:num w:numId="3" w16cid:durableId="1793398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7272641">
    <w:abstractNumId w:val="17"/>
  </w:num>
  <w:num w:numId="5" w16cid:durableId="1875538091">
    <w:abstractNumId w:val="5"/>
  </w:num>
  <w:num w:numId="6" w16cid:durableId="1477725899">
    <w:abstractNumId w:val="7"/>
  </w:num>
  <w:num w:numId="7" w16cid:durableId="657227296">
    <w:abstractNumId w:val="0"/>
  </w:num>
  <w:num w:numId="8" w16cid:durableId="193999329">
    <w:abstractNumId w:val="8"/>
  </w:num>
  <w:num w:numId="9" w16cid:durableId="5666452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5616585">
    <w:abstractNumId w:val="7"/>
  </w:num>
  <w:num w:numId="11" w16cid:durableId="1126464153">
    <w:abstractNumId w:val="1"/>
  </w:num>
  <w:num w:numId="12" w16cid:durableId="536744417">
    <w:abstractNumId w:val="7"/>
  </w:num>
  <w:num w:numId="13" w16cid:durableId="1640719549">
    <w:abstractNumId w:val="7"/>
  </w:num>
  <w:num w:numId="14" w16cid:durableId="217397461">
    <w:abstractNumId w:val="7"/>
  </w:num>
  <w:num w:numId="15" w16cid:durableId="1531457876">
    <w:abstractNumId w:val="7"/>
  </w:num>
  <w:num w:numId="16" w16cid:durableId="581838913">
    <w:abstractNumId w:val="18"/>
  </w:num>
  <w:num w:numId="17" w16cid:durableId="1865165938">
    <w:abstractNumId w:val="3"/>
  </w:num>
  <w:num w:numId="18" w16cid:durableId="446656666">
    <w:abstractNumId w:val="18"/>
  </w:num>
  <w:num w:numId="19" w16cid:durableId="941183455">
    <w:abstractNumId w:val="18"/>
  </w:num>
  <w:num w:numId="20" w16cid:durableId="1430081786">
    <w:abstractNumId w:val="18"/>
  </w:num>
  <w:num w:numId="21" w16cid:durableId="844126261">
    <w:abstractNumId w:val="18"/>
  </w:num>
  <w:num w:numId="22" w16cid:durableId="428045269">
    <w:abstractNumId w:val="7"/>
  </w:num>
  <w:num w:numId="23" w16cid:durableId="1447698338">
    <w:abstractNumId w:val="1"/>
  </w:num>
  <w:num w:numId="24" w16cid:durableId="70546529">
    <w:abstractNumId w:val="7"/>
  </w:num>
  <w:num w:numId="25" w16cid:durableId="1002778946">
    <w:abstractNumId w:val="7"/>
  </w:num>
  <w:num w:numId="26" w16cid:durableId="835997506">
    <w:abstractNumId w:val="7"/>
  </w:num>
  <w:num w:numId="27" w16cid:durableId="1965653100">
    <w:abstractNumId w:val="7"/>
  </w:num>
  <w:num w:numId="28" w16cid:durableId="1602225821">
    <w:abstractNumId w:val="18"/>
  </w:num>
  <w:num w:numId="29" w16cid:durableId="1333800534">
    <w:abstractNumId w:val="3"/>
  </w:num>
  <w:num w:numId="30" w16cid:durableId="2027946474">
    <w:abstractNumId w:val="18"/>
  </w:num>
  <w:num w:numId="31" w16cid:durableId="366489880">
    <w:abstractNumId w:val="18"/>
  </w:num>
  <w:num w:numId="32" w16cid:durableId="2104833207">
    <w:abstractNumId w:val="18"/>
  </w:num>
  <w:num w:numId="33" w16cid:durableId="773015312">
    <w:abstractNumId w:val="18"/>
  </w:num>
  <w:num w:numId="34" w16cid:durableId="993410863">
    <w:abstractNumId w:val="4"/>
  </w:num>
  <w:num w:numId="35" w16cid:durableId="925916434">
    <w:abstractNumId w:val="20"/>
  </w:num>
  <w:num w:numId="36" w16cid:durableId="432015601">
    <w:abstractNumId w:val="2"/>
  </w:num>
  <w:num w:numId="37" w16cid:durableId="1861208">
    <w:abstractNumId w:val="19"/>
  </w:num>
  <w:num w:numId="38" w16cid:durableId="573780014">
    <w:abstractNumId w:val="14"/>
  </w:num>
  <w:num w:numId="39" w16cid:durableId="670182121">
    <w:abstractNumId w:val="10"/>
  </w:num>
  <w:num w:numId="40" w16cid:durableId="611673413">
    <w:abstractNumId w:val="13"/>
  </w:num>
  <w:num w:numId="41" w16cid:durableId="386151333">
    <w:abstractNumId w:val="11"/>
  </w:num>
  <w:num w:numId="42" w16cid:durableId="949623608">
    <w:abstractNumId w:val="16"/>
  </w:num>
  <w:num w:numId="43" w16cid:durableId="1689214583">
    <w:abstractNumId w:val="12"/>
  </w:num>
  <w:num w:numId="44" w16cid:durableId="1650938960">
    <w:abstractNumId w:val="6"/>
  </w:num>
  <w:num w:numId="45" w16cid:durableId="625503852">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EF0"/>
    <w:rsid w:val="00000F2A"/>
    <w:rsid w:val="000128D4"/>
    <w:rsid w:val="00015FEF"/>
    <w:rsid w:val="00027E55"/>
    <w:rsid w:val="000348BC"/>
    <w:rsid w:val="00035530"/>
    <w:rsid w:val="00045E47"/>
    <w:rsid w:val="000713CF"/>
    <w:rsid w:val="00072C1E"/>
    <w:rsid w:val="00074351"/>
    <w:rsid w:val="0008291C"/>
    <w:rsid w:val="00086B78"/>
    <w:rsid w:val="00097793"/>
    <w:rsid w:val="000A412D"/>
    <w:rsid w:val="000C19EF"/>
    <w:rsid w:val="000E23A7"/>
    <w:rsid w:val="000F7070"/>
    <w:rsid w:val="0010693F"/>
    <w:rsid w:val="00112C07"/>
    <w:rsid w:val="00114472"/>
    <w:rsid w:val="00150089"/>
    <w:rsid w:val="00150940"/>
    <w:rsid w:val="001550BC"/>
    <w:rsid w:val="001605B9"/>
    <w:rsid w:val="00170EC5"/>
    <w:rsid w:val="00171BF4"/>
    <w:rsid w:val="001747C1"/>
    <w:rsid w:val="001761EE"/>
    <w:rsid w:val="00184743"/>
    <w:rsid w:val="00190137"/>
    <w:rsid w:val="001D3106"/>
    <w:rsid w:val="001F49FF"/>
    <w:rsid w:val="00201AD0"/>
    <w:rsid w:val="00207DF5"/>
    <w:rsid w:val="002126E7"/>
    <w:rsid w:val="002243A8"/>
    <w:rsid w:val="00225620"/>
    <w:rsid w:val="002261C8"/>
    <w:rsid w:val="002305E9"/>
    <w:rsid w:val="0023070F"/>
    <w:rsid w:val="0025214E"/>
    <w:rsid w:val="00280E07"/>
    <w:rsid w:val="00293E5A"/>
    <w:rsid w:val="002A1C8B"/>
    <w:rsid w:val="002A7424"/>
    <w:rsid w:val="002C31BF"/>
    <w:rsid w:val="002D08B1"/>
    <w:rsid w:val="002E0CD7"/>
    <w:rsid w:val="002E5E40"/>
    <w:rsid w:val="002F50CD"/>
    <w:rsid w:val="00304B06"/>
    <w:rsid w:val="0031280B"/>
    <w:rsid w:val="00321D98"/>
    <w:rsid w:val="003221F2"/>
    <w:rsid w:val="00324974"/>
    <w:rsid w:val="00332B83"/>
    <w:rsid w:val="00341DCF"/>
    <w:rsid w:val="00343417"/>
    <w:rsid w:val="00354C5C"/>
    <w:rsid w:val="00357BC6"/>
    <w:rsid w:val="0036634F"/>
    <w:rsid w:val="00387947"/>
    <w:rsid w:val="00387B95"/>
    <w:rsid w:val="003956C6"/>
    <w:rsid w:val="003B596F"/>
    <w:rsid w:val="003F1980"/>
    <w:rsid w:val="003F352A"/>
    <w:rsid w:val="00402710"/>
    <w:rsid w:val="0042276E"/>
    <w:rsid w:val="00441430"/>
    <w:rsid w:val="00450F07"/>
    <w:rsid w:val="00453CD3"/>
    <w:rsid w:val="00460660"/>
    <w:rsid w:val="00486107"/>
    <w:rsid w:val="00487AC9"/>
    <w:rsid w:val="00491827"/>
    <w:rsid w:val="004B348C"/>
    <w:rsid w:val="004C4399"/>
    <w:rsid w:val="004C76E9"/>
    <w:rsid w:val="004C787C"/>
    <w:rsid w:val="004D65B6"/>
    <w:rsid w:val="004E143C"/>
    <w:rsid w:val="004E3A53"/>
    <w:rsid w:val="004F20BC"/>
    <w:rsid w:val="004F4B9B"/>
    <w:rsid w:val="004F69EA"/>
    <w:rsid w:val="0051019F"/>
    <w:rsid w:val="00511AB9"/>
    <w:rsid w:val="00523EA7"/>
    <w:rsid w:val="00553375"/>
    <w:rsid w:val="00557C28"/>
    <w:rsid w:val="005736B7"/>
    <w:rsid w:val="00575E5A"/>
    <w:rsid w:val="005B219F"/>
    <w:rsid w:val="005D7E39"/>
    <w:rsid w:val="005F1404"/>
    <w:rsid w:val="0061068E"/>
    <w:rsid w:val="00613242"/>
    <w:rsid w:val="00626DB3"/>
    <w:rsid w:val="00654420"/>
    <w:rsid w:val="006565C6"/>
    <w:rsid w:val="00656A93"/>
    <w:rsid w:val="00660AD3"/>
    <w:rsid w:val="0067790F"/>
    <w:rsid w:val="00677B7F"/>
    <w:rsid w:val="006A5570"/>
    <w:rsid w:val="006A689C"/>
    <w:rsid w:val="006B3D79"/>
    <w:rsid w:val="006C2F26"/>
    <w:rsid w:val="006D7AFE"/>
    <w:rsid w:val="006E0578"/>
    <w:rsid w:val="006E314D"/>
    <w:rsid w:val="006E5C6C"/>
    <w:rsid w:val="006E73DC"/>
    <w:rsid w:val="00710723"/>
    <w:rsid w:val="007116AD"/>
    <w:rsid w:val="00723ED1"/>
    <w:rsid w:val="00743525"/>
    <w:rsid w:val="007545F2"/>
    <w:rsid w:val="0076286B"/>
    <w:rsid w:val="00766846"/>
    <w:rsid w:val="0077673A"/>
    <w:rsid w:val="00784411"/>
    <w:rsid w:val="007846E1"/>
    <w:rsid w:val="0079630D"/>
    <w:rsid w:val="007964BA"/>
    <w:rsid w:val="007A6474"/>
    <w:rsid w:val="007B3A83"/>
    <w:rsid w:val="007B570C"/>
    <w:rsid w:val="007B6D10"/>
    <w:rsid w:val="007C0237"/>
    <w:rsid w:val="007C3297"/>
    <w:rsid w:val="007C589B"/>
    <w:rsid w:val="007D2088"/>
    <w:rsid w:val="007E4A6E"/>
    <w:rsid w:val="007F56A7"/>
    <w:rsid w:val="00807DD0"/>
    <w:rsid w:val="00814FA4"/>
    <w:rsid w:val="0084684F"/>
    <w:rsid w:val="008659F3"/>
    <w:rsid w:val="0088211C"/>
    <w:rsid w:val="00882189"/>
    <w:rsid w:val="00886D4B"/>
    <w:rsid w:val="00895406"/>
    <w:rsid w:val="008A3568"/>
    <w:rsid w:val="008A5598"/>
    <w:rsid w:val="008A6636"/>
    <w:rsid w:val="008B1A2C"/>
    <w:rsid w:val="008C6B5C"/>
    <w:rsid w:val="008D03B9"/>
    <w:rsid w:val="008F18D6"/>
    <w:rsid w:val="008F2D67"/>
    <w:rsid w:val="00904780"/>
    <w:rsid w:val="00913092"/>
    <w:rsid w:val="00922385"/>
    <w:rsid w:val="009223DF"/>
    <w:rsid w:val="00923DE9"/>
    <w:rsid w:val="00924ACC"/>
    <w:rsid w:val="00936091"/>
    <w:rsid w:val="00940D8A"/>
    <w:rsid w:val="00962258"/>
    <w:rsid w:val="009678B7"/>
    <w:rsid w:val="009771C9"/>
    <w:rsid w:val="009833E1"/>
    <w:rsid w:val="00986C2F"/>
    <w:rsid w:val="00992D9C"/>
    <w:rsid w:val="00996617"/>
    <w:rsid w:val="00996CB8"/>
    <w:rsid w:val="009A0D6D"/>
    <w:rsid w:val="009B063E"/>
    <w:rsid w:val="009B14A9"/>
    <w:rsid w:val="009B2E97"/>
    <w:rsid w:val="009C261E"/>
    <w:rsid w:val="009D3107"/>
    <w:rsid w:val="009E07F4"/>
    <w:rsid w:val="009F392E"/>
    <w:rsid w:val="00A07EA0"/>
    <w:rsid w:val="00A327CB"/>
    <w:rsid w:val="00A41F26"/>
    <w:rsid w:val="00A4630A"/>
    <w:rsid w:val="00A6177B"/>
    <w:rsid w:val="00A66136"/>
    <w:rsid w:val="00A7513E"/>
    <w:rsid w:val="00A84C01"/>
    <w:rsid w:val="00A915C8"/>
    <w:rsid w:val="00A92E7F"/>
    <w:rsid w:val="00A93A74"/>
    <w:rsid w:val="00AA41FD"/>
    <w:rsid w:val="00AA4CBB"/>
    <w:rsid w:val="00AA65FA"/>
    <w:rsid w:val="00AA7351"/>
    <w:rsid w:val="00AB54E0"/>
    <w:rsid w:val="00AC1810"/>
    <w:rsid w:val="00AD056F"/>
    <w:rsid w:val="00AD6731"/>
    <w:rsid w:val="00B0739B"/>
    <w:rsid w:val="00B10430"/>
    <w:rsid w:val="00B15D0D"/>
    <w:rsid w:val="00B3464B"/>
    <w:rsid w:val="00B468D2"/>
    <w:rsid w:val="00B75EE1"/>
    <w:rsid w:val="00B77481"/>
    <w:rsid w:val="00B8518B"/>
    <w:rsid w:val="00B87D91"/>
    <w:rsid w:val="00B9081F"/>
    <w:rsid w:val="00B93EF0"/>
    <w:rsid w:val="00BC0890"/>
    <w:rsid w:val="00BD7E91"/>
    <w:rsid w:val="00BE0B75"/>
    <w:rsid w:val="00BF4024"/>
    <w:rsid w:val="00C02D0A"/>
    <w:rsid w:val="00C03A6E"/>
    <w:rsid w:val="00C03AF7"/>
    <w:rsid w:val="00C044EE"/>
    <w:rsid w:val="00C15E30"/>
    <w:rsid w:val="00C228EE"/>
    <w:rsid w:val="00C3428A"/>
    <w:rsid w:val="00C44F6A"/>
    <w:rsid w:val="00C47AE3"/>
    <w:rsid w:val="00C636FB"/>
    <w:rsid w:val="00C87B78"/>
    <w:rsid w:val="00C97352"/>
    <w:rsid w:val="00CB13AC"/>
    <w:rsid w:val="00CD1FC4"/>
    <w:rsid w:val="00D21061"/>
    <w:rsid w:val="00D4108E"/>
    <w:rsid w:val="00D6163D"/>
    <w:rsid w:val="00D72C6B"/>
    <w:rsid w:val="00D73D46"/>
    <w:rsid w:val="00D831A3"/>
    <w:rsid w:val="00D93461"/>
    <w:rsid w:val="00DC75F3"/>
    <w:rsid w:val="00DD12D9"/>
    <w:rsid w:val="00DD46F3"/>
    <w:rsid w:val="00DE1BFA"/>
    <w:rsid w:val="00DE3B90"/>
    <w:rsid w:val="00DE56F2"/>
    <w:rsid w:val="00DF116D"/>
    <w:rsid w:val="00E02075"/>
    <w:rsid w:val="00E10134"/>
    <w:rsid w:val="00E34137"/>
    <w:rsid w:val="00E34D19"/>
    <w:rsid w:val="00E36C4A"/>
    <w:rsid w:val="00E46950"/>
    <w:rsid w:val="00E5611B"/>
    <w:rsid w:val="00E83368"/>
    <w:rsid w:val="00E85C10"/>
    <w:rsid w:val="00E85D44"/>
    <w:rsid w:val="00EB104F"/>
    <w:rsid w:val="00EB7BFE"/>
    <w:rsid w:val="00ED14BD"/>
    <w:rsid w:val="00EE1814"/>
    <w:rsid w:val="00EE4C20"/>
    <w:rsid w:val="00F0533E"/>
    <w:rsid w:val="00F06691"/>
    <w:rsid w:val="00F1048D"/>
    <w:rsid w:val="00F12DEC"/>
    <w:rsid w:val="00F1715C"/>
    <w:rsid w:val="00F26B94"/>
    <w:rsid w:val="00F310F8"/>
    <w:rsid w:val="00F35939"/>
    <w:rsid w:val="00F44645"/>
    <w:rsid w:val="00F45607"/>
    <w:rsid w:val="00F4790C"/>
    <w:rsid w:val="00F5558F"/>
    <w:rsid w:val="00F659EB"/>
    <w:rsid w:val="00F76E9F"/>
    <w:rsid w:val="00F814D9"/>
    <w:rsid w:val="00F86AB9"/>
    <w:rsid w:val="00F86BA6"/>
    <w:rsid w:val="00FA74AD"/>
    <w:rsid w:val="00FB16E8"/>
    <w:rsid w:val="00FC4B68"/>
    <w:rsid w:val="00FC5583"/>
    <w:rsid w:val="00FC6389"/>
    <w:rsid w:val="00FD54F3"/>
    <w:rsid w:val="00FF567A"/>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B1F8CA"/>
  <w15:docId w15:val="{B5405285-34D0-4CB4-AA36-C24E1351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42276E"/>
    <w:pPr>
      <w:tabs>
        <w:tab w:val="left" w:pos="1320"/>
        <w:tab w:val="right" w:leader="dot" w:pos="8692"/>
      </w:tabs>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uiPriority w:val="99"/>
    <w:semiHidden/>
    <w:unhideWhenUsed/>
    <w:rsid w:val="00996617"/>
    <w:rPr>
      <w:vertAlign w:val="superscript"/>
    </w:rPr>
  </w:style>
  <w:style w:type="paragraph" w:styleId="Revize">
    <w:name w:val="Revision"/>
    <w:hidden/>
    <w:uiPriority w:val="99"/>
    <w:semiHidden/>
    <w:rsid w:val="009A0D6D"/>
    <w:pPr>
      <w:spacing w:after="0" w:line="240" w:lineRule="auto"/>
    </w:pPr>
  </w:style>
  <w:style w:type="paragraph" w:customStyle="1" w:styleId="Textbezslovn">
    <w:name w:val="_Text_bez_číslování"/>
    <w:basedOn w:val="Normln"/>
    <w:link w:val="TextbezslovnChar"/>
    <w:qFormat/>
    <w:rsid w:val="003F352A"/>
    <w:pPr>
      <w:spacing w:after="120"/>
      <w:ind w:left="737"/>
      <w:jc w:val="both"/>
    </w:pPr>
  </w:style>
  <w:style w:type="character" w:customStyle="1" w:styleId="TextbezslovnChar">
    <w:name w:val="_Text_bez_číslování Char"/>
    <w:basedOn w:val="Standardnpsmoodstavce"/>
    <w:link w:val="Textbezslovn"/>
    <w:rsid w:val="003F352A"/>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071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AppData\Local\Microsoft\Windows\INetCache\Content.Outlook\U2HZ4ZDH\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EA931DAE-6481-41E0-AD97-9B4E5E298DAB}">
  <ds:schemaRefs>
    <ds:schemaRef ds:uri="http://schemas.openxmlformats.org/officeDocument/2006/bibliography"/>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openxmlformats.org/package/2006/metadata/core-properties"/>
    <ds:schemaRef ds:uri="http://www.w3.org/XML/1998/namespace"/>
    <ds:schemaRef ds:uri="http://purl.org/dc/terms/"/>
    <ds:schemaRef ds:uri="http://schemas.microsoft.com/office/2006/documentManagement/types"/>
    <ds:schemaRef ds:uri="http://purl.org/dc/dcmitype/"/>
    <ds:schemaRef ds:uri="http://purl.org/dc/elements/1.1/"/>
  </ds:schemaRefs>
</ds:datastoreItem>
</file>

<file path=customXml/itemProps4.xml><?xml version="1.0" encoding="utf-8"?>
<ds:datastoreItem xmlns:ds="http://schemas.openxmlformats.org/officeDocument/2006/customXml" ds:itemID="{C20267E5-D79F-46FE-A731-BE303F48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hlavickovy-papir</Template>
  <TotalTime>130</TotalTime>
  <Pages>4</Pages>
  <Words>996</Words>
  <Characters>5878</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Mgr. Miroslav Staněk</cp:lastModifiedBy>
  <cp:revision>57</cp:revision>
  <cp:lastPrinted>2022-05-16T07:14:00Z</cp:lastPrinted>
  <dcterms:created xsi:type="dcterms:W3CDTF">2022-06-09T14:04:00Z</dcterms:created>
  <dcterms:modified xsi:type="dcterms:W3CDTF">2023-11-07T16:59:00Z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