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A06CD">
        <w:rPr>
          <w:rFonts w:ascii="Verdana" w:hAnsi="Verdana"/>
          <w:b/>
          <w:sz w:val="18"/>
          <w:szCs w:val="18"/>
        </w:rPr>
        <w:t>„</w:t>
      </w:r>
      <w:r w:rsidR="00C848A8">
        <w:rPr>
          <w:rFonts w:ascii="Verdana" w:eastAsia="Calibri" w:hAnsi="Verdana"/>
          <w:b/>
          <w:sz w:val="18"/>
          <w:szCs w:val="18"/>
          <w:lang w:eastAsia="en-US"/>
        </w:rPr>
        <w:t>Oprava propustků na trati Studenec - Vladislav</w:t>
      </w:r>
      <w:bookmarkStart w:id="0" w:name="_GoBack"/>
      <w:bookmarkEnd w:id="0"/>
      <w:r w:rsidR="005A06C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848A8" w:rsidRPr="00C848A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06CD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48A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5192446-DAD9-474C-A04A-9007AB60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AF41CE-F42D-499C-ADD5-F1B9778B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2020-06-02T09:48:00Z</dcterms:created>
  <dcterms:modified xsi:type="dcterms:W3CDTF">2023-07-17T12:26:00Z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