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390028567" w:edGrp="everyone"/>
      <w:permEnd w:id="390028567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33049C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fldChar w:fldCharType="begin">
          <w:ffData>
            <w:name w:val="Text1"/>
            <w:enabled/>
            <w:calcOnExit w:val="0"/>
            <w:textInput>
              <w:default w:val="Náhrada KO 3700 Počítači náprav na PZS v km 92,118, trati Týniště n. O. - Meziměstí - Mieroszow (PKP)"/>
            </w:textInput>
          </w:ffData>
        </w:fldChar>
      </w:r>
      <w:bookmarkStart w:id="0" w:name="Text1"/>
      <w:r>
        <w:rPr>
          <w:rFonts w:asciiTheme="minorHAnsi" w:hAnsiTheme="minorHAnsi" w:cstheme="minorHAnsi"/>
          <w:b/>
          <w:color w:val="000000"/>
        </w:rPr>
        <w:instrText xml:space="preserve"> FORMTEXT </w:instrText>
      </w:r>
      <w:r>
        <w:rPr>
          <w:rFonts w:asciiTheme="minorHAnsi" w:hAnsiTheme="minorHAnsi" w:cstheme="minorHAnsi"/>
          <w:b/>
          <w:color w:val="000000"/>
        </w:rPr>
      </w:r>
      <w:r>
        <w:rPr>
          <w:rFonts w:asciiTheme="minorHAnsi" w:hAnsiTheme="minorHAnsi" w:cstheme="minorHAnsi"/>
          <w:b/>
          <w:color w:val="000000"/>
        </w:rPr>
        <w:fldChar w:fldCharType="separate"/>
      </w:r>
      <w:r>
        <w:rPr>
          <w:rFonts w:asciiTheme="minorHAnsi" w:hAnsiTheme="minorHAnsi" w:cstheme="minorHAnsi"/>
          <w:b/>
          <w:noProof/>
          <w:color w:val="000000"/>
        </w:rPr>
        <w:t>Náhrada KO 3700 Počítači náprav na PZS v km 92,118, trati Týniště n. O. - Meziměstí - Mieroszow (PKP)</w:t>
      </w:r>
      <w:r>
        <w:rPr>
          <w:rFonts w:asciiTheme="minorHAnsi" w:hAnsiTheme="minorHAnsi" w:cstheme="minorHAnsi"/>
          <w:b/>
          <w:color w:val="000000"/>
        </w:rPr>
        <w:fldChar w:fldCharType="end"/>
      </w:r>
      <w:bookmarkEnd w:id="0"/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33049C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18075"/>
            </w:textInput>
          </w:ffData>
        </w:fldChar>
      </w:r>
      <w:bookmarkStart w:id="1" w:name="Text2"/>
      <w:r w:rsidR="0033049C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33049C">
        <w:rPr>
          <w:rFonts w:asciiTheme="minorHAnsi" w:hAnsiTheme="minorHAnsi" w:cstheme="minorHAnsi"/>
          <w:color w:val="000000"/>
          <w:sz w:val="20"/>
          <w:szCs w:val="20"/>
        </w:rPr>
      </w:r>
      <w:r w:rsidR="0033049C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33049C">
        <w:rPr>
          <w:rFonts w:asciiTheme="minorHAnsi" w:hAnsiTheme="minorHAnsi" w:cstheme="minorHAnsi"/>
          <w:noProof/>
          <w:color w:val="000000"/>
          <w:sz w:val="20"/>
          <w:szCs w:val="20"/>
        </w:rPr>
        <w:t>18075</w:t>
      </w:r>
      <w:r w:rsidR="0033049C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766443920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86997713" w:edGrp="everyone" w:colFirst="1" w:colLast="1"/>
            <w:permEnd w:id="766443920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335179292" w:edGrp="everyone" w:colFirst="1" w:colLast="1"/>
            <w:permEnd w:id="1086997713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418548474" w:edGrp="everyone" w:colFirst="1" w:colLast="1"/>
            <w:permEnd w:id="133517929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42669996" w:edGrp="everyone" w:colFirst="1" w:colLast="1"/>
            <w:permEnd w:id="141854847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542669996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2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dopravních stavbách a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33049C">
            <w:rPr>
              <w:rStyle w:val="Styl3"/>
            </w:rPr>
            <w:t>hlavním pracovním poměru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33049C">
            <w:rPr>
              <w:rStyle w:val="Styl3"/>
            </w:rPr>
            <w:t>účastníka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commentRangeStart w:id="3"/>
      <w:r w:rsidRPr="00B42281">
        <w:rPr>
          <w:rFonts w:asciiTheme="minorHAnsi" w:hAnsiTheme="minorHAnsi" w:cstheme="minorHAnsi"/>
          <w:sz w:val="20"/>
          <w:szCs w:val="20"/>
        </w:rPr>
        <w:lastRenderedPageBreak/>
        <w:t>zajistí</w:t>
      </w:r>
      <w:commentRangeEnd w:id="3"/>
      <w:r w:rsidR="00667C48" w:rsidRPr="00B42281">
        <w:rPr>
          <w:rStyle w:val="Odkaznakoment"/>
        </w:rPr>
        <w:commentReference w:id="3"/>
      </w:r>
      <w:r w:rsidRPr="00B42281">
        <w:rPr>
          <w:rFonts w:asciiTheme="minorHAnsi" w:hAnsiTheme="minorHAnsi" w:cstheme="minorHAnsi"/>
          <w:sz w:val="20"/>
          <w:szCs w:val="20"/>
        </w:rPr>
        <w:t xml:space="preserve"> realizaci prací tak, aby probíhaly minimálně 12 hodin denně včetně sobot a nedělí v případě nepřetržitých výluk trvajících více než 36 hodin. </w:t>
      </w:r>
    </w:p>
    <w:p w:rsidR="007910A1" w:rsidRPr="008C3831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bookmarkStart w:id="4" w:name="_GoBack"/>
    <w:bookmarkEnd w:id="4"/>
    <w:p w:rsidR="00D12D86" w:rsidRPr="0033049C" w:rsidRDefault="0033049C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Pr="0033049C">
            <w:rPr>
              <w:rFonts w:asciiTheme="minorHAnsi" w:hAnsiTheme="minorHAnsi"/>
              <w:sz w:val="20"/>
              <w:szCs w:val="20"/>
            </w:rPr>
            <w:t>nebude v rámci zakázky provozovat drážní dopravu</w:t>
          </w:r>
        </w:sdtContent>
      </w:sdt>
      <w:r w:rsidR="00415565" w:rsidRPr="0033049C">
        <w:rPr>
          <w:rStyle w:val="FontStyle38"/>
          <w:rFonts w:asciiTheme="minorHAnsi" w:hAnsiTheme="minorHAnsi"/>
        </w:rPr>
        <w:t xml:space="preserve"> </w:t>
      </w:r>
      <w:r w:rsidR="00D30D56" w:rsidRPr="0033049C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2085779690" w:edGrp="everyone" w:colFirst="1" w:colLast="1"/>
            <w:permStart w:id="43004587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2085779690"/>
      <w:permEnd w:id="43004587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46285914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46285914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Pohanka Jan, Ing." w:date="2015-09-29T10:13:00Z" w:initials="IJP">
    <w:p w:rsidR="00667C48" w:rsidRDefault="00667C48">
      <w:pPr>
        <w:pStyle w:val="Textkomente"/>
      </w:pPr>
      <w:r>
        <w:rPr>
          <w:rStyle w:val="Odkaznakoment"/>
        </w:rPr>
        <w:annotationRef/>
      </w:r>
      <w:r>
        <w:t xml:space="preserve"> Pouze pokud je relevantní.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17" w:rsidRDefault="00796C17" w:rsidP="00B13D64">
      <w:r>
        <w:separator/>
      </w:r>
    </w:p>
  </w:endnote>
  <w:endnote w:type="continuationSeparator" w:id="0">
    <w:p w:rsidR="00796C17" w:rsidRDefault="00796C17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17" w:rsidRDefault="00796C17" w:rsidP="00B13D64">
      <w:r>
        <w:separator/>
      </w:r>
    </w:p>
  </w:footnote>
  <w:footnote w:type="continuationSeparator" w:id="0">
    <w:p w:rsidR="00796C17" w:rsidRDefault="00796C17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3049C"/>
    <w:rsid w:val="003420CF"/>
    <w:rsid w:val="00374CF1"/>
    <w:rsid w:val="0038144C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B754F"/>
    <w:rsid w:val="006E6846"/>
    <w:rsid w:val="006F38D5"/>
    <w:rsid w:val="006F5207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2802E7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Jiroudek Lukáš</cp:lastModifiedBy>
  <cp:revision>29</cp:revision>
  <cp:lastPrinted>2014-06-23T06:12:00Z</cp:lastPrinted>
  <dcterms:created xsi:type="dcterms:W3CDTF">2018-02-06T07:12:00Z</dcterms:created>
  <dcterms:modified xsi:type="dcterms:W3CDTF">2018-07-24T08:55:00Z</dcterms:modified>
</cp:coreProperties>
</file>