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7332A" w:rsidRPr="00B7332A">
        <w:rPr>
          <w:b/>
          <w:sz w:val="18"/>
          <w:szCs w:val="18"/>
        </w:rPr>
        <w:t>Zajištění servisních služeb v administrativní budově OŘ Ostrava - ul. Nerudova 773/1, Olomouc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7332A">
        <w:rPr>
          <w:sz w:val="18"/>
          <w:szCs w:val="18"/>
        </w:rPr>
        <w:t>21128</w:t>
      </w:r>
      <w:r w:rsidR="007C60C8">
        <w:rPr>
          <w:sz w:val="18"/>
          <w:szCs w:val="18"/>
        </w:rPr>
        <w:t>/2023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6D68EF"/>
    <w:rsid w:val="007C60C8"/>
    <w:rsid w:val="008709EE"/>
    <w:rsid w:val="009C647F"/>
    <w:rsid w:val="00A51739"/>
    <w:rsid w:val="00B7332A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17B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12</cp:revision>
  <dcterms:created xsi:type="dcterms:W3CDTF">2022-04-19T09:55:00Z</dcterms:created>
  <dcterms:modified xsi:type="dcterms:W3CDTF">2023-05-22T08:19:00Z</dcterms:modified>
</cp:coreProperties>
</file>