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1C4CE4">
        <w:rPr>
          <w:rFonts w:ascii="Verdana" w:hAnsi="Verdana"/>
          <w:b/>
          <w:sz w:val="18"/>
          <w:szCs w:val="18"/>
        </w:rPr>
        <w:t>„Provedení servisu a oprav elektronických stavědel u SSZT Jihlava“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4C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4C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CE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F98691A-B1C4-46A8-B170-BC62E9A3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2C9B6C-624A-452A-A818-E9DDC113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2018-12-07T16:21:00Z</dcterms:created>
  <dcterms:modified xsi:type="dcterms:W3CDTF">2023-03-29T10:57:00Z</dcterms:modified>
</cp:coreProperties>
</file>