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46E47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A46E47" w:rsidRPr="00A46E4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83A96">
        <w:rPr>
          <w:rFonts w:eastAsia="Calibri"/>
          <w:b/>
          <w:sz w:val="18"/>
          <w:szCs w:val="18"/>
        </w:rPr>
        <w:t>Lípa u H. Brodu PO, ST - oprava</w:t>
      </w:r>
      <w:r w:rsidR="00A46E47" w:rsidRPr="0051195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1195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1195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A46E47" w:rsidRPr="005119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1195A" w:rsidRPr="0051195A">
        <w:rPr>
          <w:rFonts w:eastAsia="Times New Roman" w:cs="Times New Roman"/>
          <w:sz w:val="18"/>
          <w:szCs w:val="18"/>
          <w:lang w:eastAsia="cs-CZ"/>
        </w:rPr>
        <w:t>6342/2023-SŽ-OŘ BNO-NPI</w:t>
      </w:r>
      <w:r w:rsidR="0051195A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119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51195A"/>
    <w:rsid w:val="00A46E47"/>
    <w:rsid w:val="00A83A96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1309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5</cp:revision>
  <dcterms:created xsi:type="dcterms:W3CDTF">2022-04-17T17:54:00Z</dcterms:created>
  <dcterms:modified xsi:type="dcterms:W3CDTF">2023-03-03T07:57:00Z</dcterms:modified>
</cp:coreProperties>
</file>