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516A4" w14:textId="77777777" w:rsidR="005D02D2" w:rsidRPr="00E57640" w:rsidRDefault="005D02D2" w:rsidP="00E57640">
      <w:pPr>
        <w:pStyle w:val="Nadpiskapitoly"/>
      </w:pPr>
      <w:r w:rsidRPr="00E57640">
        <w:t>OBSAH</w:t>
      </w:r>
    </w:p>
    <w:p w14:paraId="5CE38AF7" w14:textId="6DB53574" w:rsidR="004874C2" w:rsidRDefault="00273D29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TOC \h \z \t "Podnadpis 1;2;Hlavní nadpis;1" </w:instrText>
      </w:r>
      <w:r>
        <w:rPr>
          <w:rFonts w:cstheme="minorHAnsi"/>
        </w:rPr>
        <w:fldChar w:fldCharType="separate"/>
      </w:r>
      <w:hyperlink w:anchor="_Toc43979881" w:history="1">
        <w:r w:rsidR="004874C2" w:rsidRPr="002E65D6">
          <w:rPr>
            <w:rStyle w:val="Hypertextovodkaz"/>
            <w:noProof/>
          </w:rPr>
          <w:t>IDENTIFIKAČNÍ ÚDAJE STAVBY</w:t>
        </w:r>
        <w:r w:rsidR="004874C2">
          <w:rPr>
            <w:noProof/>
            <w:webHidden/>
          </w:rPr>
          <w:tab/>
        </w:r>
        <w:r w:rsidR="004874C2">
          <w:rPr>
            <w:noProof/>
            <w:webHidden/>
          </w:rPr>
          <w:fldChar w:fldCharType="begin"/>
        </w:r>
        <w:r w:rsidR="004874C2">
          <w:rPr>
            <w:noProof/>
            <w:webHidden/>
          </w:rPr>
          <w:instrText xml:space="preserve"> PAGEREF _Toc43979881 \h </w:instrText>
        </w:r>
        <w:r w:rsidR="004874C2">
          <w:rPr>
            <w:noProof/>
            <w:webHidden/>
          </w:rPr>
        </w:r>
        <w:r w:rsidR="004874C2">
          <w:rPr>
            <w:noProof/>
            <w:webHidden/>
          </w:rPr>
          <w:fldChar w:fldCharType="separate"/>
        </w:r>
        <w:r w:rsidR="004874C2">
          <w:rPr>
            <w:noProof/>
            <w:webHidden/>
          </w:rPr>
          <w:t>2</w:t>
        </w:r>
        <w:r w:rsidR="004874C2">
          <w:rPr>
            <w:noProof/>
            <w:webHidden/>
          </w:rPr>
          <w:fldChar w:fldCharType="end"/>
        </w:r>
      </w:hyperlink>
    </w:p>
    <w:p w14:paraId="2056FE13" w14:textId="5C801FF6" w:rsidR="004874C2" w:rsidRDefault="004874C2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82" w:history="1">
        <w:r w:rsidRPr="002E65D6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45DD84C" w14:textId="37DD5D00" w:rsidR="004874C2" w:rsidRDefault="004874C2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83" w:history="1">
        <w:r w:rsidRPr="002E65D6">
          <w:rPr>
            <w:rStyle w:val="Hypertextovodkaz"/>
            <w:noProof/>
          </w:rPr>
          <w:t>2.1.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2E65D6">
          <w:rPr>
            <w:rStyle w:val="Hypertextovodkaz"/>
            <w:noProof/>
          </w:rPr>
          <w:t>Výchozí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F3FBAB1" w14:textId="052E7C27" w:rsidR="004874C2" w:rsidRDefault="004874C2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84" w:history="1">
        <w:r w:rsidRPr="002E65D6">
          <w:rPr>
            <w:rStyle w:val="Hypertextovodkaz"/>
            <w:noProof/>
          </w:rPr>
          <w:t>2.2.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2E65D6">
          <w:rPr>
            <w:rStyle w:val="Hypertextovodkaz"/>
            <w:noProof/>
          </w:rPr>
          <w:t>Související provozní soubory a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AEA0566" w14:textId="168CDDC4" w:rsidR="004874C2" w:rsidRDefault="004874C2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85" w:history="1">
        <w:r w:rsidRPr="002E65D6">
          <w:rPr>
            <w:rStyle w:val="Hypertextovodkaz"/>
            <w:noProof/>
          </w:rPr>
          <w:t>2.3.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2E65D6">
          <w:rPr>
            <w:rStyle w:val="Hypertextovodkaz"/>
            <w:noProof/>
          </w:rPr>
          <w:t>Odchylky od předchozího stupně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EDDDF83" w14:textId="501D0587" w:rsidR="004874C2" w:rsidRDefault="004874C2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86" w:history="1">
        <w:r w:rsidRPr="002E65D6">
          <w:rPr>
            <w:rStyle w:val="Hypertextovodkaz"/>
            <w:noProof/>
          </w:rPr>
          <w:t>2.4.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2E65D6">
          <w:rPr>
            <w:rStyle w:val="Hypertextovodkaz"/>
            <w:noProof/>
          </w:rPr>
          <w:t>Splnění podmínek uložených v předešlém stupni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0D48D0A" w14:textId="6E03BC81" w:rsidR="004874C2" w:rsidRDefault="004874C2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87" w:history="1">
        <w:r w:rsidRPr="002E65D6">
          <w:rPr>
            <w:rStyle w:val="Hypertextovodkaz"/>
            <w:noProof/>
          </w:rPr>
          <w:t>2.5.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2E65D6">
          <w:rPr>
            <w:rStyle w:val="Hypertextovodkaz"/>
            <w:noProof/>
          </w:rPr>
          <w:t>Vlastník a správce investice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339A91" w14:textId="25F39FDB" w:rsidR="004874C2" w:rsidRDefault="004874C2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88" w:history="1">
        <w:r w:rsidRPr="002E65D6">
          <w:rPr>
            <w:rStyle w:val="Hypertextovodkaz"/>
            <w:noProof/>
          </w:rPr>
          <w:t>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7BD6FAA" w14:textId="0B8F32EE" w:rsidR="004874C2" w:rsidRDefault="004874C2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89" w:history="1">
        <w:r w:rsidRPr="002E65D6">
          <w:rPr>
            <w:rStyle w:val="Hypertextovodkaz"/>
            <w:noProof/>
          </w:rPr>
          <w:t>3.1.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2E65D6">
          <w:rPr>
            <w:rStyle w:val="Hypertextovodkaz"/>
            <w:noProof/>
          </w:rPr>
          <w:t>základní 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9718F12" w14:textId="41D7C025" w:rsidR="004874C2" w:rsidRDefault="004874C2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90" w:history="1">
        <w:r w:rsidRPr="002E65D6">
          <w:rPr>
            <w:rStyle w:val="Hypertextovodkaz"/>
            <w:noProof/>
          </w:rPr>
          <w:t>3.2.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2E65D6">
          <w:rPr>
            <w:rStyle w:val="Hypertextovodkaz"/>
            <w:noProof/>
          </w:rPr>
          <w:t>Stručný popis současného technického stavu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8A75DE" w14:textId="6806A006" w:rsidR="004874C2" w:rsidRDefault="004874C2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91" w:history="1">
        <w:r w:rsidRPr="002E65D6">
          <w:rPr>
            <w:rStyle w:val="Hypertextovodkaz"/>
            <w:noProof/>
          </w:rPr>
          <w:t>3.3.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2E65D6">
          <w:rPr>
            <w:rStyle w:val="Hypertextovodkaz"/>
            <w:noProof/>
          </w:rPr>
          <w:t>Navržené technické řešení a jeho zdůvodnění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D86E55" w14:textId="6CE83A14" w:rsidR="004874C2" w:rsidRDefault="004874C2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92" w:history="1">
        <w:r w:rsidRPr="002E65D6">
          <w:rPr>
            <w:rStyle w:val="Hypertextovodkaz"/>
            <w:noProof/>
          </w:rPr>
          <w:t>3.4.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2E65D6">
          <w:rPr>
            <w:rStyle w:val="Hypertextovodkaz"/>
            <w:noProof/>
          </w:rPr>
          <w:t>Postupné uvádění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00DA4EB" w14:textId="0852388D" w:rsidR="004874C2" w:rsidRDefault="004874C2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93" w:history="1">
        <w:r w:rsidRPr="002E65D6">
          <w:rPr>
            <w:rStyle w:val="Hypertextovodkaz"/>
            <w:noProof/>
          </w:rPr>
          <w:t>3.5.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2E65D6">
          <w:rPr>
            <w:rStyle w:val="Hypertextovodkaz"/>
            <w:noProof/>
          </w:rPr>
          <w:t>Pokyny pro montáž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67CB6BF" w14:textId="0200277C" w:rsidR="004874C2" w:rsidRDefault="004874C2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94" w:history="1">
        <w:r w:rsidRPr="002E65D6">
          <w:rPr>
            <w:rStyle w:val="Hypertextovodkaz"/>
            <w:noProof/>
          </w:rPr>
          <w:t>3.6.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2E65D6">
          <w:rPr>
            <w:rStyle w:val="Hypertextovodkaz"/>
            <w:noProof/>
          </w:rPr>
          <w:t>Postup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97B7C06" w14:textId="62540AA3" w:rsidR="004874C2" w:rsidRDefault="004874C2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95" w:history="1">
        <w:r w:rsidRPr="002E65D6">
          <w:rPr>
            <w:rStyle w:val="Hypertextovodkaz"/>
            <w:noProof/>
          </w:rPr>
          <w:t>3.7.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2E65D6">
          <w:rPr>
            <w:rStyle w:val="Hypertextovodkaz"/>
            <w:noProof/>
          </w:rPr>
          <w:t>Podmínky a nároky na výstavbu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151ECB1" w14:textId="376A39C6" w:rsidR="004874C2" w:rsidRDefault="004874C2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96" w:history="1">
        <w:r w:rsidRPr="002E65D6">
          <w:rPr>
            <w:rStyle w:val="Hypertextovodkaz"/>
            <w:noProof/>
          </w:rPr>
          <w:t>POŽADAVKY NA BEZPEČNOST A OCHRANU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EF1F52E" w14:textId="3D43FB58" w:rsidR="004874C2" w:rsidRDefault="004874C2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79897" w:history="1">
        <w:r w:rsidRPr="002E65D6">
          <w:rPr>
            <w:rStyle w:val="Hypertextovodkaz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_Toc43979897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C67EC30" w14:textId="7357A5FF" w:rsidR="00A73DA5" w:rsidRDefault="00273D2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  <w:r w:rsidR="00A73DA5">
        <w:rPr>
          <w:rFonts w:asciiTheme="minorHAnsi" w:hAnsiTheme="minorHAnsi" w:cstheme="minorHAnsi"/>
        </w:rPr>
        <w:br w:type="page"/>
      </w:r>
    </w:p>
    <w:p w14:paraId="19DCD7FD" w14:textId="77777777" w:rsidR="001A72BF" w:rsidRPr="00E31D18" w:rsidRDefault="001A72BF" w:rsidP="00273D29">
      <w:pPr>
        <w:pStyle w:val="Hlavnnadpis"/>
      </w:pPr>
      <w:bookmarkStart w:id="0" w:name="_Toc43979881"/>
      <w:r w:rsidRPr="00E31D18">
        <w:lastRenderedPageBreak/>
        <w:t>IDENTIFIKAČNÍ ÚDAJE STAVBY</w:t>
      </w:r>
      <w:bookmarkEnd w:id="0"/>
    </w:p>
    <w:p w14:paraId="4856C3A0" w14:textId="30DD5C98" w:rsidR="004F003A" w:rsidRPr="00D62B21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Název stavby:</w:t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="00C46AB4" w:rsidRPr="00C46AB4">
        <w:rPr>
          <w:rFonts w:asciiTheme="minorHAnsi" w:hAnsiTheme="minorHAnsi" w:cstheme="minorHAnsi"/>
        </w:rPr>
        <w:t xml:space="preserve">Oprava zabezpečovacího zařízení v ŽST </w:t>
      </w:r>
      <w:r w:rsidR="00F252A7" w:rsidRPr="00F252A7">
        <w:rPr>
          <w:rFonts w:asciiTheme="minorHAnsi" w:hAnsiTheme="minorHAnsi" w:cstheme="minorHAnsi"/>
        </w:rPr>
        <w:t>Bystřice nad Pernštejnem</w:t>
      </w:r>
    </w:p>
    <w:p w14:paraId="439BAC3D" w14:textId="77777777" w:rsidR="004F003A" w:rsidRPr="00D62B21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Stupeň dokumentace:</w:t>
      </w:r>
      <w:r w:rsidRPr="00D62B2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Dokumentace pro stavební povolení (DSP)</w:t>
      </w:r>
    </w:p>
    <w:p w14:paraId="462B7534" w14:textId="7F57F9B8" w:rsidR="004F003A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Investor:</w:t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="00763EC9" w:rsidRPr="00D62B21">
        <w:rPr>
          <w:rFonts w:asciiTheme="minorHAnsi" w:hAnsiTheme="minorHAnsi" w:cstheme="minorHAnsi"/>
        </w:rPr>
        <w:t>Správa železni</w:t>
      </w:r>
      <w:r w:rsidR="00763EC9">
        <w:rPr>
          <w:rFonts w:asciiTheme="minorHAnsi" w:hAnsiTheme="minorHAnsi" w:cstheme="minorHAnsi"/>
        </w:rPr>
        <w:t>c, státní organizace</w:t>
      </w:r>
    </w:p>
    <w:p w14:paraId="0C3C2BF4" w14:textId="77777777" w:rsidR="004F003A" w:rsidRPr="00D62B21" w:rsidRDefault="004F003A" w:rsidP="004F003A">
      <w:pPr>
        <w:ind w:left="2124" w:firstLine="70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Dlážděná 1003/7</w:t>
      </w:r>
    </w:p>
    <w:p w14:paraId="7B6EDDDE" w14:textId="77777777" w:rsidR="004F003A" w:rsidRDefault="004F003A" w:rsidP="004F003A">
      <w:pPr>
        <w:pStyle w:val="Odstavecseseznamem"/>
        <w:ind w:left="2484" w:firstLine="34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110 00 Praha 1 – Nové Město</w:t>
      </w:r>
    </w:p>
    <w:p w14:paraId="6742909F" w14:textId="77777777" w:rsidR="004F003A" w:rsidRPr="00D62B21" w:rsidRDefault="004F003A" w:rsidP="004F003A">
      <w:pPr>
        <w:pStyle w:val="Odstavecseseznamem"/>
        <w:ind w:left="360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IČO:</w:t>
      </w:r>
      <w:r w:rsidRPr="00D62B21">
        <w:rPr>
          <w:rFonts w:asciiTheme="minorHAnsi" w:hAnsiTheme="minorHAnsi" w:cstheme="minorHAnsi"/>
        </w:rPr>
        <w:tab/>
        <w:t>709 942 34</w:t>
      </w:r>
    </w:p>
    <w:p w14:paraId="7FB31114" w14:textId="77777777" w:rsidR="004F003A" w:rsidRPr="00D62B21" w:rsidRDefault="004F003A" w:rsidP="004F003A">
      <w:pPr>
        <w:pStyle w:val="Odstavecseseznamem"/>
        <w:ind w:left="360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DIČ:</w:t>
      </w:r>
      <w:r w:rsidRPr="00D62B21">
        <w:rPr>
          <w:rFonts w:asciiTheme="minorHAnsi" w:hAnsiTheme="minorHAnsi" w:cstheme="minorHAnsi"/>
        </w:rPr>
        <w:tab/>
        <w:t>CZ 709 942 34</w:t>
      </w:r>
    </w:p>
    <w:p w14:paraId="13A32CFF" w14:textId="1DA730BA" w:rsidR="004F003A" w:rsidRPr="00D62B21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Zastoupený:</w:t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Správa železni</w:t>
      </w:r>
      <w:r w:rsidR="00763EC9">
        <w:rPr>
          <w:rFonts w:asciiTheme="minorHAnsi" w:hAnsiTheme="minorHAnsi" w:cstheme="minorHAnsi"/>
        </w:rPr>
        <w:t>c, státní organizace</w:t>
      </w:r>
    </w:p>
    <w:p w14:paraId="7601E882" w14:textId="77777777" w:rsidR="004F003A" w:rsidRPr="00D62B21" w:rsidRDefault="004F003A" w:rsidP="004F003A">
      <w:pPr>
        <w:pStyle w:val="Odstavecseseznamem"/>
        <w:ind w:left="2484" w:firstLine="34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Oblastní ředitelství Brno</w:t>
      </w:r>
    </w:p>
    <w:p w14:paraId="4241B412" w14:textId="77777777" w:rsidR="004F003A" w:rsidRPr="00D62B21" w:rsidRDefault="004F003A" w:rsidP="004F003A">
      <w:pPr>
        <w:pStyle w:val="Odstavecseseznamem"/>
        <w:ind w:left="2136" w:firstLine="696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Kounicova 26</w:t>
      </w:r>
    </w:p>
    <w:p w14:paraId="6DA5DF4B" w14:textId="77777777" w:rsidR="004F003A" w:rsidRPr="00D62B21" w:rsidRDefault="004F003A" w:rsidP="004F003A">
      <w:pPr>
        <w:pStyle w:val="Odstavecseseznamem"/>
        <w:ind w:left="2484" w:firstLine="34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611 43 Brno</w:t>
      </w:r>
    </w:p>
    <w:p w14:paraId="0F742866" w14:textId="77777777" w:rsidR="004F003A" w:rsidRPr="00D62B21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Projektant stavby:</w:t>
      </w:r>
      <w:r w:rsidRPr="00D62B2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>Signal Projekt s.r.o.</w:t>
      </w:r>
    </w:p>
    <w:p w14:paraId="763E971C" w14:textId="77777777" w:rsidR="004F003A" w:rsidRPr="00D62B21" w:rsidRDefault="004F003A" w:rsidP="004F003A">
      <w:pPr>
        <w:pStyle w:val="Odstavecseseznamem"/>
        <w:ind w:left="2484" w:firstLine="34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Vídeňská 55</w:t>
      </w:r>
    </w:p>
    <w:p w14:paraId="5A380701" w14:textId="77777777" w:rsidR="004F003A" w:rsidRPr="00D62B21" w:rsidRDefault="004F003A" w:rsidP="004F003A">
      <w:pPr>
        <w:pStyle w:val="Odstavecseseznamem"/>
        <w:ind w:left="2136" w:firstLine="696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639 00 Brno</w:t>
      </w:r>
    </w:p>
    <w:p w14:paraId="327198B1" w14:textId="77777777" w:rsidR="004F003A" w:rsidRPr="00D62B21" w:rsidRDefault="004F003A" w:rsidP="004F003A">
      <w:pPr>
        <w:pStyle w:val="Odstavecseseznamem"/>
        <w:ind w:left="360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IČO:</w:t>
      </w:r>
      <w:r w:rsidRPr="00D62B21">
        <w:rPr>
          <w:rFonts w:asciiTheme="minorHAnsi" w:hAnsiTheme="minorHAnsi" w:cstheme="minorHAnsi"/>
        </w:rPr>
        <w:tab/>
        <w:t>255 254 41</w:t>
      </w:r>
    </w:p>
    <w:p w14:paraId="4AFB8449" w14:textId="77777777" w:rsidR="004F003A" w:rsidRPr="00D62B21" w:rsidRDefault="004F003A" w:rsidP="004F003A">
      <w:pPr>
        <w:pStyle w:val="Odstavecseseznamem"/>
        <w:ind w:left="360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DIČ:</w:t>
      </w:r>
      <w:r w:rsidRPr="00D62B21">
        <w:rPr>
          <w:rFonts w:asciiTheme="minorHAnsi" w:hAnsiTheme="minorHAnsi" w:cstheme="minorHAnsi"/>
        </w:rPr>
        <w:tab/>
        <w:t>CZ255 254 41</w:t>
      </w:r>
    </w:p>
    <w:p w14:paraId="2E0EB106" w14:textId="77777777" w:rsidR="004F003A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Projektant SO: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Bc. </w:t>
      </w:r>
      <w:r w:rsidRPr="00D62B21">
        <w:rPr>
          <w:rFonts w:asciiTheme="minorHAnsi" w:hAnsiTheme="minorHAnsi" w:cstheme="minorHAnsi"/>
        </w:rPr>
        <w:t>Rudolf Morawitz</w:t>
      </w:r>
      <w:r>
        <w:rPr>
          <w:rFonts w:asciiTheme="minorHAnsi" w:hAnsiTheme="minorHAnsi" w:cstheme="minorHAnsi"/>
        </w:rPr>
        <w:t xml:space="preserve">, </w:t>
      </w:r>
      <w:r>
        <w:rPr>
          <w:rFonts w:ascii="Calibri" w:hAnsi="Calibri" w:cs="Calibri"/>
        </w:rPr>
        <w:t>autorizovaný technik, č. autorizace 1006492</w:t>
      </w:r>
      <w:r>
        <w:rPr>
          <w:rFonts w:asciiTheme="minorHAnsi" w:hAnsiTheme="minorHAnsi" w:cstheme="minorHAnsi"/>
        </w:rPr>
        <w:t xml:space="preserve"> </w:t>
      </w:r>
    </w:p>
    <w:p w14:paraId="04A9F81E" w14:textId="33353550" w:rsidR="004F003A" w:rsidRDefault="004F003A" w:rsidP="004F003A">
      <w:pPr>
        <w:jc w:val="both"/>
      </w:pPr>
      <w:r w:rsidRPr="00D62B21">
        <w:rPr>
          <w:rFonts w:asciiTheme="minorHAnsi" w:hAnsiTheme="minorHAnsi" w:cstheme="minorHAnsi"/>
        </w:rPr>
        <w:t xml:space="preserve">Správce majetku: </w:t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SŽ, s. o., OŘ Brno</w:t>
      </w:r>
    </w:p>
    <w:p w14:paraId="07A04E93" w14:textId="77777777" w:rsidR="00C14B07" w:rsidRDefault="00C14B07" w:rsidP="00C14B07"/>
    <w:p w14:paraId="2BF30F4E" w14:textId="77777777" w:rsidR="001A72BF" w:rsidRPr="00550911" w:rsidRDefault="00F33380" w:rsidP="00220660">
      <w:pPr>
        <w:pStyle w:val="Hlavnnadpis"/>
      </w:pPr>
      <w:bookmarkStart w:id="1" w:name="_Toc43979882"/>
      <w:r w:rsidRPr="00550911">
        <w:t>SEZNAM VSTUPNÍCH PODKLADŮ</w:t>
      </w:r>
      <w:bookmarkEnd w:id="1"/>
    </w:p>
    <w:p w14:paraId="269EFC21" w14:textId="77777777" w:rsidR="00EC0C6C" w:rsidRPr="00EC0C6C" w:rsidRDefault="00EC0C6C" w:rsidP="00EC0C6C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3C3B3AD5" w14:textId="77777777" w:rsidR="00EC0C6C" w:rsidRPr="00EC0C6C" w:rsidRDefault="00EC0C6C" w:rsidP="00EC0C6C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474CC3BD" w14:textId="77777777" w:rsidR="001A72BF" w:rsidRPr="00550911" w:rsidRDefault="0065073C" w:rsidP="00EC0C6C">
      <w:pPr>
        <w:pStyle w:val="Podnadpis1"/>
        <w:ind w:left="426"/>
      </w:pPr>
      <w:bookmarkStart w:id="2" w:name="_Toc43979883"/>
      <w:r w:rsidRPr="00550911">
        <w:t>Výchozí podklady</w:t>
      </w:r>
      <w:bookmarkEnd w:id="2"/>
    </w:p>
    <w:p w14:paraId="66FDF2A3" w14:textId="77777777" w:rsidR="00220660" w:rsidRPr="00550911" w:rsidRDefault="00220660" w:rsidP="00220660">
      <w:pPr>
        <w:pStyle w:val="TextTZ"/>
      </w:pPr>
      <w:r w:rsidRPr="00550911">
        <w:t xml:space="preserve">Pro zpracování </w:t>
      </w:r>
      <w:r w:rsidR="00BB4424" w:rsidRPr="00550911">
        <w:t>dokumentace ke stavebnímu řízen</w:t>
      </w:r>
      <w:r w:rsidR="00C46AB4">
        <w:t>í</w:t>
      </w:r>
      <w:r w:rsidRPr="00550911">
        <w:t xml:space="preserve"> byly použity následující podklady:</w:t>
      </w:r>
    </w:p>
    <w:p w14:paraId="37525445" w14:textId="77777777" w:rsidR="00220660" w:rsidRPr="00550911" w:rsidRDefault="005B1D2D" w:rsidP="00220660">
      <w:pPr>
        <w:pStyle w:val="Odrky"/>
        <w:ind w:left="851"/>
      </w:pPr>
      <w:r w:rsidRPr="00550911">
        <w:t>katastrální mapy</w:t>
      </w:r>
    </w:p>
    <w:p w14:paraId="6C77BAF9" w14:textId="75D222A0" w:rsidR="00DB0FAF" w:rsidRPr="00550911" w:rsidRDefault="00DB0FAF" w:rsidP="00220660">
      <w:pPr>
        <w:pStyle w:val="Odrky"/>
        <w:ind w:left="851"/>
      </w:pPr>
      <w:r w:rsidRPr="00550911">
        <w:t xml:space="preserve">místní šetření za účasti zástupců SŽ OŘ </w:t>
      </w:r>
      <w:r w:rsidR="00777A93">
        <w:t>Brno</w:t>
      </w:r>
    </w:p>
    <w:p w14:paraId="484CCF7A" w14:textId="77777777" w:rsidR="005B1D2D" w:rsidRPr="00550911" w:rsidRDefault="005B1D2D" w:rsidP="005B1D2D">
      <w:pPr>
        <w:pStyle w:val="Odrky"/>
        <w:ind w:left="851"/>
      </w:pPr>
      <w:r w:rsidRPr="00550911">
        <w:t>normy a předpisy platné v době zpracování projektové dokumentace zejména:</w:t>
      </w:r>
    </w:p>
    <w:p w14:paraId="45C06040" w14:textId="77777777" w:rsidR="005B1D2D" w:rsidRPr="00550911" w:rsidRDefault="005B1D2D" w:rsidP="005B1D2D">
      <w:pPr>
        <w:ind w:left="1412" w:hanging="1050"/>
      </w:pPr>
      <w:r w:rsidRPr="00550911">
        <w:tab/>
        <w:t>ČSN 33 2000-4-41 ed.2</w:t>
      </w:r>
    </w:p>
    <w:p w14:paraId="0039446E" w14:textId="77777777" w:rsidR="005B1D2D" w:rsidRPr="00550911" w:rsidRDefault="005B1D2D" w:rsidP="005B1D2D">
      <w:pPr>
        <w:ind w:left="1412"/>
      </w:pPr>
      <w:r w:rsidRPr="00550911">
        <w:t>ČSN 33 2000-5-51 ed.3</w:t>
      </w:r>
      <w:r w:rsidRPr="00550911">
        <w:tab/>
      </w:r>
    </w:p>
    <w:p w14:paraId="3002E6E2" w14:textId="77777777" w:rsidR="005B1D2D" w:rsidRPr="00550911" w:rsidRDefault="005B1D2D" w:rsidP="005B1D2D">
      <w:pPr>
        <w:ind w:left="1412"/>
      </w:pPr>
      <w:r w:rsidRPr="00550911">
        <w:t>ČSN 33 2000-5-52 ed.2</w:t>
      </w:r>
    </w:p>
    <w:p w14:paraId="7A604B69" w14:textId="77777777" w:rsidR="005B1D2D" w:rsidRPr="00550911" w:rsidRDefault="005B1D2D" w:rsidP="005B1D2D">
      <w:pPr>
        <w:ind w:left="1412" w:hanging="1050"/>
      </w:pPr>
      <w:r w:rsidRPr="00550911">
        <w:rPr>
          <w:color w:val="FF0000"/>
        </w:rPr>
        <w:tab/>
      </w:r>
      <w:r w:rsidRPr="00550911">
        <w:t>ČSN 33 2000-5-54 ed.3</w:t>
      </w:r>
    </w:p>
    <w:p w14:paraId="5B39E52B" w14:textId="77777777" w:rsidR="005B1D2D" w:rsidRPr="00550911" w:rsidRDefault="005B1D2D" w:rsidP="005B1D2D">
      <w:pPr>
        <w:ind w:left="1412" w:hanging="1050"/>
        <w:rPr>
          <w:color w:val="FF0000"/>
        </w:rPr>
      </w:pPr>
      <w:r w:rsidRPr="00550911">
        <w:rPr>
          <w:color w:val="FF0000"/>
        </w:rPr>
        <w:tab/>
      </w:r>
      <w:r w:rsidRPr="00550911">
        <w:t>ČSN 33 2000-4-43 ed.2</w:t>
      </w:r>
      <w:r w:rsidRPr="00550911">
        <w:rPr>
          <w:color w:val="FF0000"/>
        </w:rPr>
        <w:br/>
      </w:r>
      <w:r w:rsidRPr="00550911">
        <w:t>ČSN EN 62305-3 ed.2</w:t>
      </w:r>
    </w:p>
    <w:p w14:paraId="57197D5C" w14:textId="77777777" w:rsidR="005B1D2D" w:rsidRPr="00550911" w:rsidRDefault="005B1D2D" w:rsidP="005B1D2D">
      <w:pPr>
        <w:ind w:left="1412" w:hanging="1050"/>
      </w:pPr>
      <w:r w:rsidRPr="00550911">
        <w:rPr>
          <w:color w:val="FF0000"/>
        </w:rPr>
        <w:tab/>
      </w:r>
      <w:r w:rsidRPr="00550911">
        <w:t>ČSN EN 12464-2</w:t>
      </w:r>
    </w:p>
    <w:p w14:paraId="07EB0AFE" w14:textId="77777777" w:rsidR="004A659F" w:rsidRPr="004A659F" w:rsidRDefault="005B1D2D" w:rsidP="004A659F">
      <w:pPr>
        <w:pStyle w:val="Odrky"/>
        <w:numPr>
          <w:ilvl w:val="0"/>
          <w:numId w:val="0"/>
        </w:numPr>
        <w:ind w:left="1412" w:firstLine="4"/>
        <w:jc w:val="left"/>
      </w:pPr>
      <w:r w:rsidRPr="00550911">
        <w:t>ČSN 73 6005</w:t>
      </w:r>
      <w:r w:rsidRPr="00550911">
        <w:rPr>
          <w:color w:val="FF0000"/>
        </w:rPr>
        <w:br/>
      </w:r>
      <w:r w:rsidR="004A659F">
        <w:t xml:space="preserve">E8 </w:t>
      </w:r>
      <w:r w:rsidR="004A659F" w:rsidRPr="00550911">
        <w:t xml:space="preserve">Předpis </w:t>
      </w:r>
      <w:r w:rsidR="004A659F" w:rsidRPr="004A659F">
        <w:t xml:space="preserve">pro provoz zařízení energetického napájení </w:t>
      </w:r>
    </w:p>
    <w:p w14:paraId="5F115A35" w14:textId="77777777" w:rsidR="004A659F" w:rsidRPr="004A659F" w:rsidRDefault="004A659F" w:rsidP="004A659F">
      <w:pPr>
        <w:pStyle w:val="Odrky"/>
        <w:numPr>
          <w:ilvl w:val="0"/>
          <w:numId w:val="0"/>
        </w:numPr>
        <w:ind w:left="1412" w:firstLine="4"/>
        <w:jc w:val="left"/>
      </w:pPr>
      <w:r w:rsidRPr="004A659F">
        <w:t>zabezpečovacích zařízení</w:t>
      </w:r>
    </w:p>
    <w:p w14:paraId="37BE9C57" w14:textId="77777777" w:rsidR="001A72BF" w:rsidRPr="002D22A4" w:rsidRDefault="0065073C" w:rsidP="004872B0">
      <w:pPr>
        <w:pStyle w:val="Podnadpis1"/>
        <w:ind w:left="426"/>
      </w:pPr>
      <w:bookmarkStart w:id="3" w:name="_Toc43979884"/>
      <w:r w:rsidRPr="002D22A4">
        <w:t>Související provozní soubory a stavební objekty</w:t>
      </w:r>
      <w:bookmarkEnd w:id="3"/>
    </w:p>
    <w:p w14:paraId="26807D77" w14:textId="6A1768CB" w:rsidR="00BB0255" w:rsidRDefault="004F003A" w:rsidP="00BB0255">
      <w:pPr>
        <w:pStyle w:val="Odstavecseseznamem"/>
        <w:spacing w:before="120" w:after="120"/>
        <w:ind w:left="360"/>
      </w:pPr>
      <w:r w:rsidRPr="00AA59E5">
        <w:t xml:space="preserve">PS </w:t>
      </w:r>
      <w:r>
        <w:t>0</w:t>
      </w:r>
      <w:r w:rsidR="00F252A7">
        <w:t>6</w:t>
      </w:r>
      <w:r w:rsidRPr="00AA59E5">
        <w:t>-28-01</w:t>
      </w:r>
      <w:r>
        <w:t xml:space="preserve"> </w:t>
      </w:r>
      <w:r w:rsidR="00F252A7" w:rsidRPr="00F252A7">
        <w:t>Bystřice nad Pernštejnem</w:t>
      </w:r>
      <w:r w:rsidR="00BB0255" w:rsidRPr="00BB0255">
        <w:t>, SZZ</w:t>
      </w:r>
    </w:p>
    <w:p w14:paraId="2A59F920" w14:textId="73182043" w:rsidR="004F003A" w:rsidRDefault="004F003A" w:rsidP="004F003A">
      <w:pPr>
        <w:pStyle w:val="Odstavecseseznamem"/>
        <w:spacing w:before="120" w:after="120"/>
        <w:ind w:left="360"/>
      </w:pPr>
      <w:r w:rsidRPr="00C0208D">
        <w:t xml:space="preserve">PS </w:t>
      </w:r>
      <w:r>
        <w:t>0</w:t>
      </w:r>
      <w:r w:rsidR="00F252A7">
        <w:t>6</w:t>
      </w:r>
      <w:r w:rsidRPr="00C0208D">
        <w:t>-14-01</w:t>
      </w:r>
      <w:r>
        <w:t xml:space="preserve"> </w:t>
      </w:r>
      <w:r w:rsidR="00F252A7" w:rsidRPr="00F252A7">
        <w:t>Bystřice nad Pernštejnem</w:t>
      </w:r>
      <w:r w:rsidR="00BB0255" w:rsidRPr="00BB0255">
        <w:t>, MK</w:t>
      </w:r>
    </w:p>
    <w:p w14:paraId="58B7119F" w14:textId="0E406555" w:rsidR="004F003A" w:rsidRDefault="00BB0255" w:rsidP="004F003A">
      <w:pPr>
        <w:pStyle w:val="Odstavecseseznamem"/>
        <w:spacing w:before="120" w:after="120"/>
        <w:ind w:left="360"/>
      </w:pPr>
      <w:r>
        <w:t>SO 0</w:t>
      </w:r>
      <w:r w:rsidR="00F252A7">
        <w:t>6</w:t>
      </w:r>
      <w:r>
        <w:t>-15-01</w:t>
      </w:r>
      <w:r w:rsidR="004F003A">
        <w:t xml:space="preserve"> </w:t>
      </w:r>
      <w:r w:rsidR="00F252A7" w:rsidRPr="00F252A7">
        <w:t>Bystřice nad Pernštejnem</w:t>
      </w:r>
      <w:r w:rsidRPr="00BB0255">
        <w:t>, adaptace výpravní budovy</w:t>
      </w:r>
    </w:p>
    <w:p w14:paraId="022BE82B" w14:textId="53880A28" w:rsidR="004F003A" w:rsidRDefault="00BB0255" w:rsidP="004F003A">
      <w:pPr>
        <w:pStyle w:val="Odstavecseseznamem"/>
        <w:spacing w:before="120" w:after="120"/>
        <w:ind w:left="360"/>
      </w:pPr>
      <w:r>
        <w:t>SO 0</w:t>
      </w:r>
      <w:r w:rsidR="00F252A7">
        <w:t>6</w:t>
      </w:r>
      <w:r>
        <w:t xml:space="preserve">-06-01 </w:t>
      </w:r>
      <w:r w:rsidR="00F252A7" w:rsidRPr="00F252A7">
        <w:t>Bystřice nad Pernštejnem</w:t>
      </w:r>
      <w:r w:rsidRPr="00BB0255">
        <w:t>, EOV</w:t>
      </w:r>
    </w:p>
    <w:p w14:paraId="69766035" w14:textId="54EC4EA7" w:rsidR="004F003A" w:rsidRDefault="00BB0255" w:rsidP="004F003A">
      <w:pPr>
        <w:pStyle w:val="Odstavecseseznamem"/>
        <w:spacing w:before="120" w:after="120"/>
        <w:ind w:left="360"/>
      </w:pPr>
      <w:r>
        <w:lastRenderedPageBreak/>
        <w:t>SO 0</w:t>
      </w:r>
      <w:r w:rsidR="00F252A7">
        <w:t>6</w:t>
      </w:r>
      <w:r>
        <w:t>-06-03</w:t>
      </w:r>
      <w:r w:rsidR="004F003A">
        <w:t xml:space="preserve"> </w:t>
      </w:r>
      <w:r w:rsidR="00F252A7" w:rsidRPr="00F252A7">
        <w:t>Bystřice nad Pernštejnem</w:t>
      </w:r>
      <w:r w:rsidRPr="00BB0255">
        <w:t>, úprava rozvodů NN</w:t>
      </w:r>
    </w:p>
    <w:p w14:paraId="7D55BFFF" w14:textId="762952DD" w:rsidR="00777A93" w:rsidRPr="004F003A" w:rsidRDefault="00B95975" w:rsidP="004F003A">
      <w:pPr>
        <w:pStyle w:val="Odstavecseseznamem"/>
        <w:spacing w:before="120" w:after="120"/>
        <w:ind w:left="360"/>
      </w:pPr>
      <w:r w:rsidRPr="00B95975">
        <w:t>SO 06-06-04 Bystřice nad Pernštejnem, úprava rozvodů NN ve správě SEE</w:t>
      </w:r>
    </w:p>
    <w:p w14:paraId="5DB39C4F" w14:textId="77777777" w:rsidR="001A72BF" w:rsidRPr="0065073C" w:rsidRDefault="001A72BF" w:rsidP="004872B0">
      <w:pPr>
        <w:pStyle w:val="Podnadpis1"/>
        <w:ind w:left="426"/>
      </w:pPr>
      <w:bookmarkStart w:id="4" w:name="_Toc43979885"/>
      <w:r w:rsidRPr="0065073C">
        <w:t>O</w:t>
      </w:r>
      <w:r w:rsidR="0065073C">
        <w:t>dchylky od předchozího stupně projektové dokumentace</w:t>
      </w:r>
      <w:bookmarkEnd w:id="4"/>
    </w:p>
    <w:p w14:paraId="4E807A82" w14:textId="77777777" w:rsidR="001A72BF" w:rsidRDefault="00A70CF4" w:rsidP="004872B0">
      <w:pPr>
        <w:pStyle w:val="TextTZ"/>
      </w:pPr>
      <w:r>
        <w:t>Předchozí stupeň nebyl zpracován</w:t>
      </w:r>
      <w:r w:rsidR="0078589D">
        <w:t>.</w:t>
      </w:r>
    </w:p>
    <w:p w14:paraId="31E8B813" w14:textId="52A6B6C3" w:rsidR="00315DCA" w:rsidRPr="0065073C" w:rsidRDefault="00315DCA" w:rsidP="00315DCA">
      <w:pPr>
        <w:pStyle w:val="Podnadpis1"/>
        <w:ind w:left="426"/>
      </w:pPr>
      <w:bookmarkStart w:id="5" w:name="_Toc43979886"/>
      <w:r>
        <w:t>Splnění podmínek uložených v</w:t>
      </w:r>
      <w:r w:rsidR="00763EC9">
        <w:t> </w:t>
      </w:r>
      <w:r>
        <w:t>předešlém stupni projektové dokumentace</w:t>
      </w:r>
      <w:bookmarkEnd w:id="5"/>
    </w:p>
    <w:p w14:paraId="47EA8B7E" w14:textId="77777777" w:rsidR="00315DCA" w:rsidRDefault="00A70CF4" w:rsidP="00315DCA">
      <w:pPr>
        <w:pStyle w:val="TextTZ"/>
      </w:pPr>
      <w:r>
        <w:t>Předchozí stupeň nebyl zpracován</w:t>
      </w:r>
      <w:r w:rsidR="00F90815">
        <w:t>.</w:t>
      </w:r>
    </w:p>
    <w:p w14:paraId="0BF62B68" w14:textId="77777777" w:rsidR="001A72BF" w:rsidRPr="0065073C" w:rsidRDefault="0065073C" w:rsidP="004872B0">
      <w:pPr>
        <w:pStyle w:val="Podnadpis1"/>
        <w:ind w:left="426"/>
      </w:pPr>
      <w:bookmarkStart w:id="6" w:name="_Toc43979887"/>
      <w:r w:rsidRPr="0065073C">
        <w:t>Vlastník a správce investice</w:t>
      </w:r>
      <w:bookmarkEnd w:id="6"/>
    </w:p>
    <w:p w14:paraId="7DEBE4F5" w14:textId="77777777" w:rsidR="00F90815" w:rsidRDefault="00F90815" w:rsidP="00F90815">
      <w:pPr>
        <w:pStyle w:val="TextTZ"/>
        <w:tabs>
          <w:tab w:val="left" w:pos="2552"/>
        </w:tabs>
        <w:spacing w:after="0"/>
        <w:ind w:left="360"/>
      </w:pPr>
      <w:r w:rsidRPr="00220660">
        <w:t>Správa železniční dopravní cesty, s.o.</w:t>
      </w:r>
    </w:p>
    <w:p w14:paraId="5DBB8356" w14:textId="77777777" w:rsidR="00F90815" w:rsidRDefault="00F90815" w:rsidP="00F90815">
      <w:pPr>
        <w:pStyle w:val="TextTZ"/>
        <w:tabs>
          <w:tab w:val="left" w:pos="2552"/>
        </w:tabs>
        <w:spacing w:after="0"/>
        <w:ind w:left="360"/>
      </w:pPr>
      <w:r w:rsidRPr="00220660">
        <w:t>Dlážděná 1003/7</w:t>
      </w:r>
    </w:p>
    <w:p w14:paraId="7DAA6FA7" w14:textId="7EE20C66" w:rsidR="00F90815" w:rsidRDefault="00F90815" w:rsidP="00F90815">
      <w:pPr>
        <w:pStyle w:val="TextTZ"/>
        <w:tabs>
          <w:tab w:val="left" w:pos="2552"/>
        </w:tabs>
        <w:spacing w:after="0"/>
        <w:ind w:left="360"/>
      </w:pPr>
      <w:r w:rsidRPr="00220660">
        <w:t xml:space="preserve">110 00 Praha 1 </w:t>
      </w:r>
      <w:r w:rsidR="00763EC9">
        <w:t>–</w:t>
      </w:r>
      <w:r w:rsidRPr="00220660">
        <w:t xml:space="preserve"> Nové Město</w:t>
      </w:r>
      <w:r>
        <w:t xml:space="preserve"> </w:t>
      </w:r>
    </w:p>
    <w:p w14:paraId="0E8A4BB6" w14:textId="77777777" w:rsidR="00E93432" w:rsidRDefault="00F90815" w:rsidP="00683BDE">
      <w:pPr>
        <w:pStyle w:val="TextTZ"/>
        <w:tabs>
          <w:tab w:val="left" w:pos="2552"/>
        </w:tabs>
        <w:ind w:left="357"/>
      </w:pPr>
      <w:r w:rsidRPr="00220660">
        <w:t>IČ: 70994234</w:t>
      </w:r>
      <w:r>
        <w:t xml:space="preserve">, </w:t>
      </w:r>
      <w:r w:rsidRPr="00220660">
        <w:t>DIČ: CZ 70994234</w:t>
      </w:r>
    </w:p>
    <w:p w14:paraId="6A874A46" w14:textId="77777777" w:rsidR="004A659F" w:rsidRDefault="004A659F">
      <w:pPr>
        <w:rPr>
          <w:rFonts w:asciiTheme="minorHAnsi" w:hAnsiTheme="minorHAnsi" w:cstheme="minorHAnsi"/>
          <w:b/>
          <w:sz w:val="28"/>
          <w:szCs w:val="28"/>
        </w:rPr>
      </w:pPr>
      <w:r>
        <w:br w:type="page"/>
      </w:r>
    </w:p>
    <w:p w14:paraId="6339525E" w14:textId="77777777" w:rsidR="0065073C" w:rsidRDefault="0065073C" w:rsidP="00273D29">
      <w:pPr>
        <w:pStyle w:val="Hlavnnadpis"/>
      </w:pPr>
      <w:bookmarkStart w:id="7" w:name="_Toc43979888"/>
      <w:r>
        <w:lastRenderedPageBreak/>
        <w:t>TECHNICKÉ ŘEŠENÍ</w:t>
      </w:r>
      <w:bookmarkEnd w:id="7"/>
    </w:p>
    <w:p w14:paraId="2919D26A" w14:textId="77777777" w:rsidR="0065073C" w:rsidRPr="0065073C" w:rsidRDefault="0065073C" w:rsidP="00FF324B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5EAA066C" w14:textId="77777777" w:rsidR="00737032" w:rsidRDefault="00737032" w:rsidP="004872B0">
      <w:pPr>
        <w:pStyle w:val="Podnadpis1"/>
        <w:ind w:left="426"/>
      </w:pPr>
      <w:bookmarkStart w:id="8" w:name="_Toc43979889"/>
      <w:r>
        <w:t>základní technické údaje</w:t>
      </w:r>
      <w:bookmarkEnd w:id="8"/>
    </w:p>
    <w:p w14:paraId="3BC535E0" w14:textId="77777777" w:rsidR="00B251DF" w:rsidRDefault="00737032" w:rsidP="00737032">
      <w:pPr>
        <w:pStyle w:val="TextTZ"/>
        <w:spacing w:before="120"/>
        <w:jc w:val="left"/>
      </w:pPr>
      <w:r w:rsidRPr="00737032">
        <w:rPr>
          <w:b/>
        </w:rPr>
        <w:t>rozvodná napěťová soustava:</w:t>
      </w:r>
      <w:r w:rsidRPr="00B6717F">
        <w:br/>
        <w:t>3/</w:t>
      </w:r>
      <w:r>
        <w:t>N/</w:t>
      </w:r>
      <w:r w:rsidRPr="00B6717F">
        <w:t>PE, AC 50Hz, 400V/TN-</w:t>
      </w:r>
      <w:r w:rsidR="00B251DF">
        <w:t>C-</w:t>
      </w:r>
      <w:r>
        <w:t>S</w:t>
      </w:r>
    </w:p>
    <w:p w14:paraId="17B0A7A5" w14:textId="77777777" w:rsidR="00737032" w:rsidRDefault="00B251DF" w:rsidP="00737032">
      <w:pPr>
        <w:pStyle w:val="TextTZ"/>
        <w:spacing w:before="120"/>
        <w:jc w:val="left"/>
      </w:pPr>
      <w:r w:rsidRPr="00B6717F">
        <w:t>3/</w:t>
      </w:r>
      <w:r>
        <w:t>N/E</w:t>
      </w:r>
      <w:r w:rsidRPr="00B6717F">
        <w:t>, AC 50Hz, 400V/</w:t>
      </w:r>
      <w:r>
        <w:t>TT</w:t>
      </w:r>
      <w:r w:rsidR="00737032">
        <w:br/>
      </w:r>
      <w:r w:rsidR="00737032" w:rsidRPr="00737032">
        <w:rPr>
          <w:b/>
        </w:rPr>
        <w:t>ochrana před úrazem elektrickým proudem dle ČSN 33 2000 4-41 ed.2:</w:t>
      </w:r>
    </w:p>
    <w:p w14:paraId="6F1C338A" w14:textId="77777777" w:rsidR="00737032" w:rsidRPr="00737032" w:rsidRDefault="00737032" w:rsidP="00737032">
      <w:pPr>
        <w:pStyle w:val="TextTZ"/>
        <w:jc w:val="left"/>
        <w:rPr>
          <w:b/>
        </w:rPr>
      </w:pPr>
      <w:r w:rsidRPr="00737032">
        <w:rPr>
          <w:b/>
        </w:rPr>
        <w:t>Základní ochrana:</w:t>
      </w:r>
    </w:p>
    <w:p w14:paraId="27F223BB" w14:textId="77777777" w:rsidR="00737032" w:rsidRDefault="00737032" w:rsidP="00737032">
      <w:pPr>
        <w:pStyle w:val="TextTZ"/>
        <w:jc w:val="left"/>
      </w:pPr>
      <w:r w:rsidRPr="00737032">
        <w:t>Prostředky základní ochrany: A.1 Základní izolace živých částí; A.2 Přepážky nebo kryty</w:t>
      </w:r>
    </w:p>
    <w:p w14:paraId="0F51744F" w14:textId="77777777" w:rsidR="00737032" w:rsidRPr="00737032" w:rsidRDefault="00737032" w:rsidP="00737032">
      <w:pPr>
        <w:pStyle w:val="TextTZ"/>
        <w:jc w:val="left"/>
        <w:rPr>
          <w:b/>
        </w:rPr>
      </w:pPr>
      <w:r w:rsidRPr="00737032">
        <w:rPr>
          <w:b/>
        </w:rPr>
        <w:t xml:space="preserve">Ochrana při poruše: </w:t>
      </w:r>
      <w:r w:rsidRPr="00737032">
        <w:rPr>
          <w:b/>
        </w:rPr>
        <w:tab/>
      </w:r>
    </w:p>
    <w:p w14:paraId="42E7B717" w14:textId="77777777" w:rsidR="00B251DF" w:rsidRDefault="00737032" w:rsidP="00737032">
      <w:pPr>
        <w:pStyle w:val="TextTZ"/>
        <w:jc w:val="left"/>
      </w:pPr>
      <w:r w:rsidRPr="006938ED">
        <w:t>čl. 411 Ochranné opatření: automatické odpojení od zdroje</w:t>
      </w:r>
      <w:r>
        <w:t xml:space="preserve">  -</w:t>
      </w:r>
      <w:r w:rsidRPr="006938ED">
        <w:t xml:space="preserve"> čl. 411.4 síť TN</w:t>
      </w:r>
      <w:r>
        <w:t xml:space="preserve"> </w:t>
      </w:r>
    </w:p>
    <w:p w14:paraId="4E67D6A1" w14:textId="77777777" w:rsidR="00737032" w:rsidRDefault="00B251DF" w:rsidP="00737032">
      <w:pPr>
        <w:pStyle w:val="TextTZ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-</w:t>
      </w:r>
      <w:r w:rsidRPr="006938ED">
        <w:t xml:space="preserve"> čl. 411.</w:t>
      </w:r>
      <w:r>
        <w:t>5</w:t>
      </w:r>
      <w:r w:rsidRPr="006938ED">
        <w:t xml:space="preserve"> síť T</w:t>
      </w:r>
      <w:r>
        <w:t>T</w:t>
      </w:r>
      <w:r w:rsidR="00737032">
        <w:t xml:space="preserve">                                                                                              </w:t>
      </w:r>
    </w:p>
    <w:p w14:paraId="00A1C033" w14:textId="77777777" w:rsidR="000A7751" w:rsidRDefault="000A7751" w:rsidP="000A7751">
      <w:pPr>
        <w:pStyle w:val="TextTZ"/>
        <w:jc w:val="left"/>
        <w:rPr>
          <w:b/>
        </w:rPr>
      </w:pPr>
      <w:r>
        <w:rPr>
          <w:b/>
        </w:rPr>
        <w:t>P</w:t>
      </w:r>
      <w:r w:rsidRPr="00834449">
        <w:rPr>
          <w:b/>
        </w:rPr>
        <w:t>říkon energetická bilance a důležitost dodávky – nové technologie</w:t>
      </w:r>
      <w:r w:rsidRPr="00737032">
        <w:rPr>
          <w:b/>
        </w:rPr>
        <w:t>:</w:t>
      </w:r>
    </w:p>
    <w:tbl>
      <w:tblPr>
        <w:tblW w:w="934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2552"/>
        <w:gridCol w:w="1276"/>
        <w:gridCol w:w="1417"/>
        <w:gridCol w:w="1843"/>
      </w:tblGrid>
      <w:tr w:rsidR="00F252A7" w14:paraId="070F1FD9" w14:textId="77777777" w:rsidTr="00F252A7">
        <w:trPr>
          <w:trHeight w:val="876"/>
        </w:trPr>
        <w:tc>
          <w:tcPr>
            <w:tcW w:w="22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900E71D" w14:textId="77777777" w:rsidR="00F252A7" w:rsidRDefault="00F25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objekty a technologie</w:t>
            </w:r>
          </w:p>
        </w:tc>
        <w:tc>
          <w:tcPr>
            <w:tcW w:w="2552" w:type="dxa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AF428A" w14:textId="77777777" w:rsidR="00F252A7" w:rsidRDefault="00F25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Nový instalovaný příkon [kW]</w:t>
            </w:r>
          </w:p>
        </w:tc>
        <w:tc>
          <w:tcPr>
            <w:tcW w:w="1276" w:type="dxa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8987D7B" w14:textId="77777777" w:rsidR="00F252A7" w:rsidRDefault="00F25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soudobost </w:t>
            </w:r>
            <w:r>
              <w:rPr>
                <w:rFonts w:ascii="Symbol" w:hAnsi="Symbol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417" w:type="dxa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1286E3" w14:textId="77777777" w:rsidR="00F252A7" w:rsidRDefault="00F25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max. soudobý příkon [kW]</w:t>
            </w:r>
          </w:p>
        </w:tc>
        <w:tc>
          <w:tcPr>
            <w:tcW w:w="1843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000000" w:fill="FFFF00"/>
            <w:vAlign w:val="center"/>
            <w:hideMark/>
          </w:tcPr>
          <w:p w14:paraId="2ACD9CF1" w14:textId="77777777" w:rsidR="00F252A7" w:rsidRDefault="00F25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stupeň důležitosti dodávky</w:t>
            </w:r>
          </w:p>
        </w:tc>
      </w:tr>
      <w:tr w:rsidR="00F252A7" w14:paraId="583F784D" w14:textId="77777777" w:rsidTr="00F252A7">
        <w:trPr>
          <w:trHeight w:val="300"/>
        </w:trPr>
        <w:tc>
          <w:tcPr>
            <w:tcW w:w="225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7623" w14:textId="77777777" w:rsidR="00F252A7" w:rsidRDefault="00F25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stávající odběry</w:t>
            </w:r>
          </w:p>
        </w:tc>
        <w:tc>
          <w:tcPr>
            <w:tcW w:w="2552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004C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2672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17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BE27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43" w:type="dxa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07B0B6BD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F252A7" w14:paraId="56A6C992" w14:textId="77777777" w:rsidTr="00F252A7">
        <w:trPr>
          <w:trHeight w:val="288"/>
        </w:trPr>
        <w:tc>
          <w:tcPr>
            <w:tcW w:w="22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1032" w14:textId="77777777" w:rsidR="00F252A7" w:rsidRDefault="00F25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zabezpečovací zařízení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090F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5573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DDD2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5B2D67E0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F252A7" w14:paraId="4F7816C3" w14:textId="77777777" w:rsidTr="00F252A7">
        <w:trPr>
          <w:trHeight w:val="288"/>
        </w:trPr>
        <w:tc>
          <w:tcPr>
            <w:tcW w:w="22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C0A0" w14:textId="77777777" w:rsidR="00F252A7" w:rsidRDefault="00F25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sdělovací zařízení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AB1E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7472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E506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9CBE614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F252A7" w14:paraId="34B0C899" w14:textId="77777777" w:rsidTr="00F252A7">
        <w:trPr>
          <w:trHeight w:val="300"/>
        </w:trPr>
        <w:tc>
          <w:tcPr>
            <w:tcW w:w="2258" w:type="dxa"/>
            <w:tcBorders>
              <w:top w:val="nil"/>
              <w:left w:val="single" w:sz="2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1B18" w14:textId="77777777" w:rsidR="00F252A7" w:rsidRDefault="00F25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EOV</w:t>
            </w:r>
          </w:p>
        </w:tc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42E8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9A4A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0B30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079ADF1F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F252A7" w14:paraId="404E46E0" w14:textId="77777777" w:rsidTr="00F252A7">
        <w:trPr>
          <w:trHeight w:val="312"/>
        </w:trPr>
        <w:tc>
          <w:tcPr>
            <w:tcW w:w="2258" w:type="dxa"/>
            <w:tcBorders>
              <w:top w:val="nil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7231" w14:textId="77777777" w:rsidR="00F252A7" w:rsidRDefault="00F25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AF1F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12B3" w14:textId="77777777" w:rsidR="00F252A7" w:rsidRDefault="00F25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4015" w14:textId="77777777" w:rsidR="00F252A7" w:rsidRDefault="00F252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5F554469" w14:textId="77777777" w:rsidR="00F252A7" w:rsidRDefault="00F252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195B5DF" w14:textId="1C45A9E6" w:rsidR="000A7751" w:rsidRDefault="000A7751" w:rsidP="00737032">
      <w:pPr>
        <w:pStyle w:val="TextTZ"/>
        <w:jc w:val="left"/>
        <w:rPr>
          <w:b/>
        </w:rPr>
      </w:pPr>
      <w:r w:rsidRPr="000D04E3">
        <w:t xml:space="preserve">Z výše uvedené hodnoty nového příkonu stanice </w:t>
      </w:r>
      <w:r w:rsidR="00F252A7">
        <w:t>53,8</w:t>
      </w:r>
      <w:r w:rsidRPr="000D04E3">
        <w:t>kW (3x</w:t>
      </w:r>
      <w:r w:rsidR="00F252A7">
        <w:t>82</w:t>
      </w:r>
      <w:r w:rsidRPr="000D04E3">
        <w:t>A) vyplívá potřebný rezervovaný příkon odpovídající sazbovému jističi 1</w:t>
      </w:r>
      <w:r w:rsidR="00763EC9">
        <w:t>00</w:t>
      </w:r>
      <w:r w:rsidRPr="000D04E3">
        <w:t>B/3.</w:t>
      </w:r>
    </w:p>
    <w:p w14:paraId="476F06F9" w14:textId="77777777" w:rsidR="00737032" w:rsidRDefault="00737032" w:rsidP="00737032">
      <w:pPr>
        <w:pStyle w:val="TextTZ"/>
        <w:jc w:val="left"/>
      </w:pPr>
      <w:r w:rsidRPr="00737032">
        <w:rPr>
          <w:b/>
        </w:rPr>
        <w:t>ochrana před přepětím:</w:t>
      </w:r>
    </w:p>
    <w:p w14:paraId="096B6BEE" w14:textId="77777777" w:rsidR="00B71557" w:rsidRPr="00A00034" w:rsidRDefault="00737032" w:rsidP="00737032">
      <w:pPr>
        <w:pStyle w:val="TextTZ"/>
        <w:jc w:val="left"/>
        <w:rPr>
          <w:rFonts w:ascii="Calibri" w:hAnsi="Calibri" w:cs="Calibri"/>
        </w:rPr>
      </w:pPr>
      <w:r>
        <w:t xml:space="preserve"> </w:t>
      </w:r>
      <w:r w:rsidR="00945E06">
        <w:rPr>
          <w:rFonts w:ascii="Calibri" w:hAnsi="Calibri" w:cs="Calibri"/>
        </w:rPr>
        <w:t>Není řešena, je součástí jiných SO.</w:t>
      </w:r>
    </w:p>
    <w:p w14:paraId="79184B65" w14:textId="77777777" w:rsidR="003C21A0" w:rsidRDefault="003C21A0" w:rsidP="003C21A0">
      <w:pPr>
        <w:pStyle w:val="TextTZ"/>
        <w:jc w:val="left"/>
      </w:pPr>
      <w:r>
        <w:rPr>
          <w:b/>
        </w:rPr>
        <w:t>Prostředí</w:t>
      </w:r>
      <w:r w:rsidRPr="00737032">
        <w:rPr>
          <w:b/>
        </w:rPr>
        <w:t>:</w:t>
      </w:r>
    </w:p>
    <w:p w14:paraId="34115BE7" w14:textId="77777777" w:rsidR="003C21A0" w:rsidRDefault="00B251DF" w:rsidP="003C21A0">
      <w:pPr>
        <w:pStyle w:val="TextTZ"/>
        <w:jc w:val="left"/>
      </w:pPr>
      <w:bookmarkStart w:id="9" w:name="_Hlk493424689"/>
      <w:r>
        <w:t>Viz</w:t>
      </w:r>
      <w:r w:rsidR="00304ABD">
        <w:t xml:space="preserve"> TZ</w:t>
      </w:r>
      <w:r>
        <w:t xml:space="preserve"> příloha 1.</w:t>
      </w:r>
      <w:bookmarkEnd w:id="9"/>
    </w:p>
    <w:p w14:paraId="18FF6A49" w14:textId="77777777" w:rsidR="001A72BF" w:rsidRPr="0065073C" w:rsidRDefault="001A72BF" w:rsidP="004872B0">
      <w:pPr>
        <w:pStyle w:val="Podnadpis1"/>
        <w:ind w:left="426"/>
      </w:pPr>
      <w:bookmarkStart w:id="10" w:name="_Toc43979890"/>
      <w:r w:rsidRPr="0065073C">
        <w:t>S</w:t>
      </w:r>
      <w:r w:rsidR="0093720C">
        <w:t>tručný popis současného technického stavu</w:t>
      </w:r>
      <w:bookmarkEnd w:id="10"/>
    </w:p>
    <w:p w14:paraId="199D434B" w14:textId="0E26F8E9" w:rsidR="002D1254" w:rsidRDefault="00F76AFE" w:rsidP="00945E06">
      <w:pPr>
        <w:pStyle w:val="TextTZ"/>
      </w:pPr>
      <w:bookmarkStart w:id="11" w:name="_Hlk32304810"/>
      <w:r>
        <w:t>Stanice je napájena ze stávající hlavní domovní skříně</w:t>
      </w:r>
      <w:r w:rsidR="00F252A7">
        <w:t xml:space="preserve"> typu SP100</w:t>
      </w:r>
      <w:r>
        <w:t xml:space="preserve"> </w:t>
      </w:r>
      <w:r w:rsidR="00945E06">
        <w:t xml:space="preserve">na </w:t>
      </w:r>
      <w:r w:rsidR="00F252A7">
        <w:t>výpravní budově</w:t>
      </w:r>
      <w:r>
        <w:t>, ze které je vyvedeno hlavní domovní vedení ukončené v</w:t>
      </w:r>
      <w:r w:rsidR="00F252A7">
        <w:t>e stávajícím elektroměrovým rozvaděčům RE5 a RE6 na chodbě k bytům.</w:t>
      </w:r>
      <w:r>
        <w:t xml:space="preserve"> </w:t>
      </w:r>
      <w:r w:rsidR="00F252A7">
        <w:t>Z elektroměrových</w:t>
      </w:r>
      <w:r>
        <w:t xml:space="preserve"> rozvaděč</w:t>
      </w:r>
      <w:r w:rsidR="00F252A7">
        <w:t>ů</w:t>
      </w:r>
      <w:r w:rsidR="00945E06">
        <w:t>, ve kter</w:t>
      </w:r>
      <w:r w:rsidR="00F252A7">
        <w:t>ých</w:t>
      </w:r>
      <w:r w:rsidR="00945E06">
        <w:t xml:space="preserve"> jsou umístěna </w:t>
      </w:r>
      <w:r w:rsidR="00F252A7">
        <w:t>4</w:t>
      </w:r>
      <w:r w:rsidR="00945E06">
        <w:t xml:space="preserve"> odběrná míst</w:t>
      </w:r>
      <w:r w:rsidR="00763EC9">
        <w:t>a</w:t>
      </w:r>
      <w:r w:rsidR="00945E06">
        <w:t xml:space="preserve"> (</w:t>
      </w:r>
      <w:r w:rsidR="00F252A7">
        <w:t>3</w:t>
      </w:r>
      <w:r w:rsidR="00945E06">
        <w:t>x byt, 3x</w:t>
      </w:r>
      <w:r w:rsidR="00763EC9">
        <w:t>2</w:t>
      </w:r>
      <w:r w:rsidR="00F252A7">
        <w:t>5</w:t>
      </w:r>
      <w:r w:rsidR="00945E06">
        <w:t>A a 1x stanice, 3x</w:t>
      </w:r>
      <w:r w:rsidR="00F252A7">
        <w:t>5</w:t>
      </w:r>
      <w:r w:rsidR="00945E06">
        <w:t>0A)</w:t>
      </w:r>
      <w:r>
        <w:t xml:space="preserve">. </w:t>
      </w:r>
      <w:r w:rsidR="00945E06">
        <w:t>Z elektroměrového rozvaděče</w:t>
      </w:r>
      <w:r w:rsidR="00F252A7">
        <w:t xml:space="preserve"> RE6</w:t>
      </w:r>
      <w:r w:rsidR="00945E06">
        <w:t xml:space="preserve"> </w:t>
      </w:r>
      <w:r w:rsidR="00F252A7">
        <w:t>jsou</w:t>
      </w:r>
      <w:r w:rsidR="00945E06">
        <w:t xml:space="preserve"> napojen</w:t>
      </w:r>
      <w:r w:rsidR="00F252A7">
        <w:t>y</w:t>
      </w:r>
      <w:r w:rsidR="00945E06">
        <w:t xml:space="preserve"> bytov</w:t>
      </w:r>
      <w:r w:rsidR="00F252A7">
        <w:t>é</w:t>
      </w:r>
      <w:r w:rsidR="00945E06">
        <w:t xml:space="preserve"> rozvaděč</w:t>
      </w:r>
      <w:r w:rsidR="00F252A7">
        <w:t>e, z rozvaděče RE5 pak rozvaděč pro nocležnu, nápojový automat, plynový kotel, přes kabelovou skříň KS2 rozvaděč pro zabezpečovací zařízení přes kabelovou skříň KS</w:t>
      </w:r>
      <w:r w:rsidR="00866F1D">
        <w:t>3</w:t>
      </w:r>
      <w:r w:rsidR="00F252A7">
        <w:t xml:space="preserve"> rozvaděč pro </w:t>
      </w:r>
      <w:r w:rsidR="00866F1D">
        <w:t>elektroinstalaci přístavby</w:t>
      </w:r>
      <w:r w:rsidR="00F252A7">
        <w:t xml:space="preserve"> </w:t>
      </w:r>
      <w:r w:rsidR="00866F1D">
        <w:t>a</w:t>
      </w:r>
      <w:r w:rsidR="00F252A7">
        <w:t xml:space="preserve"> </w:t>
      </w:r>
      <w:r w:rsidR="00945E06">
        <w:t>hlavní rozvaděč stanice</w:t>
      </w:r>
      <w:r w:rsidR="00866F1D">
        <w:t xml:space="preserve"> R11</w:t>
      </w:r>
      <w:r w:rsidR="00945E06">
        <w:t>, ze kterého jsou napájeny stávající rozvody NN stanice</w:t>
      </w:r>
      <w:r w:rsidR="00C83567">
        <w:t xml:space="preserve"> a ovládán</w:t>
      </w:r>
      <w:r w:rsidR="00945E06">
        <w:t xml:space="preserve">. </w:t>
      </w:r>
      <w:r w:rsidR="002D1254">
        <w:t>Z</w:t>
      </w:r>
      <w:r w:rsidR="00763EC9">
        <w:t xml:space="preserve"> hlavního </w:t>
      </w:r>
      <w:r w:rsidR="002D1254">
        <w:t xml:space="preserve">rozvaděče je napájeno i osvětlení stanice a je </w:t>
      </w:r>
      <w:r w:rsidR="002D1254">
        <w:lastRenderedPageBreak/>
        <w:t xml:space="preserve">ovládáno pomocí vypínačů </w:t>
      </w:r>
      <w:r w:rsidR="00763EC9">
        <w:t>v</w:t>
      </w:r>
      <w:r w:rsidR="002D1254">
        <w:t xml:space="preserve"> rozvaděč</w:t>
      </w:r>
      <w:r w:rsidR="00763EC9">
        <w:t>i</w:t>
      </w:r>
      <w:r w:rsidR="002D1254">
        <w:t>.</w:t>
      </w:r>
      <w:r w:rsidR="00C83567">
        <w:t xml:space="preserve"> Osvětlení je řešeno soustavou stožárů typu JŽ 14</w:t>
      </w:r>
      <w:r w:rsidR="00866F1D">
        <w:t xml:space="preserve"> doplněných třemi osvětlovacími věžemi</w:t>
      </w:r>
      <w:r w:rsidR="00C83567">
        <w:t>.</w:t>
      </w:r>
    </w:p>
    <w:p w14:paraId="412B66BE" w14:textId="1467D2AA" w:rsidR="00F76AFE" w:rsidRDefault="002D1254" w:rsidP="00945E06">
      <w:pPr>
        <w:pStyle w:val="TextTZ"/>
      </w:pPr>
      <w:r>
        <w:t>Zařízení elektro je vesměs zastaralé a je nutná jeho rekonstrukce</w:t>
      </w:r>
      <w:r w:rsidR="00F76AFE">
        <w:t>.</w:t>
      </w:r>
    </w:p>
    <w:p w14:paraId="6E098C70" w14:textId="54EC3054" w:rsidR="00AE4BA7" w:rsidRDefault="00AE4BA7" w:rsidP="00945E06">
      <w:pPr>
        <w:pStyle w:val="TextTZ"/>
      </w:pPr>
      <w:r>
        <w:t>Na stávajících osvětlovacích věžích a některých stožárech je zaveden ověřovací provoz svítidel.</w:t>
      </w:r>
    </w:p>
    <w:p w14:paraId="39116057" w14:textId="77777777" w:rsidR="00264FF2" w:rsidRDefault="001A72BF" w:rsidP="00325086">
      <w:pPr>
        <w:pStyle w:val="Podnadpis1"/>
        <w:ind w:left="426"/>
      </w:pPr>
      <w:bookmarkStart w:id="12" w:name="_Toc43979891"/>
      <w:bookmarkEnd w:id="11"/>
      <w:r w:rsidRPr="0093720C">
        <w:t>N</w:t>
      </w:r>
      <w:r w:rsidR="0093720C">
        <w:t>avržené technické řešení</w:t>
      </w:r>
      <w:r w:rsidR="00F33380">
        <w:t xml:space="preserve"> a jeho zdůvodnění</w:t>
      </w:r>
      <w:bookmarkEnd w:id="12"/>
    </w:p>
    <w:p w14:paraId="6AA9B0DC" w14:textId="77777777" w:rsidR="000E1294" w:rsidRPr="00834449" w:rsidRDefault="000E1294" w:rsidP="000E1294">
      <w:pPr>
        <w:pStyle w:val="Nadpis3"/>
        <w:rPr>
          <w:rFonts w:asciiTheme="minorHAnsi" w:hAnsiTheme="minorHAnsi"/>
          <w:sz w:val="24"/>
          <w:szCs w:val="24"/>
        </w:rPr>
      </w:pPr>
      <w:bookmarkStart w:id="13" w:name="_Toc338763727"/>
      <w:bookmarkStart w:id="14" w:name="_Toc338759540"/>
      <w:r w:rsidRPr="00834449">
        <w:rPr>
          <w:rFonts w:asciiTheme="minorHAnsi" w:hAnsiTheme="minorHAnsi"/>
          <w:sz w:val="24"/>
          <w:szCs w:val="24"/>
        </w:rPr>
        <w:t>Napájení</w:t>
      </w:r>
      <w:bookmarkEnd w:id="13"/>
    </w:p>
    <w:p w14:paraId="0AF2DE2A" w14:textId="1F1A70EC" w:rsidR="000E1294" w:rsidRDefault="00F76AFE" w:rsidP="00B71557">
      <w:pPr>
        <w:pStyle w:val="TextTZ"/>
        <w:spacing w:after="0"/>
      </w:pPr>
      <w:r>
        <w:t xml:space="preserve">Z důvodu instalace nového sdělovacího zařízení, nového zabezpečovacího zařízení a nového venkovního osvětlení dojde k nárůstu soudobého příkonu o </w:t>
      </w:r>
      <w:r w:rsidR="00D94644">
        <w:t>32,8</w:t>
      </w:r>
      <w:r>
        <w:t>kW, což odpovídá zátěži 3x</w:t>
      </w:r>
      <w:r w:rsidR="00D94644">
        <w:t>50</w:t>
      </w:r>
      <w:r>
        <w:t>A. Z důvodu tohoto navýšení příkonu bude navýšen sazbový jistič v elektroměrovém rozvaděči na hodnotu 3x1</w:t>
      </w:r>
      <w:r w:rsidR="00763EC9">
        <w:t>00</w:t>
      </w:r>
      <w:r>
        <w:t>A.</w:t>
      </w:r>
    </w:p>
    <w:p w14:paraId="22419680" w14:textId="33CFD583" w:rsidR="00857042" w:rsidRDefault="00F76AFE" w:rsidP="00F603A1">
      <w:pPr>
        <w:pStyle w:val="TextTZ"/>
        <w:spacing w:after="0"/>
      </w:pPr>
      <w:r>
        <w:t>Z hlavní domovní skříně bude vyvedeno nové hlavní domovní vedení provedené kabelem AYKY-J 4x</w:t>
      </w:r>
      <w:r w:rsidR="00F603A1">
        <w:t>1</w:t>
      </w:r>
      <w:r w:rsidR="00D94644">
        <w:t>8</w:t>
      </w:r>
      <w:r w:rsidR="00F603A1">
        <w:t>5</w:t>
      </w:r>
      <w:r>
        <w:t xml:space="preserve"> vedené v</w:t>
      </w:r>
      <w:r w:rsidR="00F603A1">
        <w:t xml:space="preserve"> trubce </w:t>
      </w:r>
      <w:r w:rsidR="008A5E4C">
        <w:t>v zemi</w:t>
      </w:r>
      <w:r>
        <w:t>. Tento kabel bude ukončen v</w:t>
      </w:r>
      <w:r w:rsidR="006B72BF">
        <w:t> </w:t>
      </w:r>
      <w:r>
        <w:t>nové</w:t>
      </w:r>
      <w:r w:rsidR="006B72BF">
        <w:t xml:space="preserve"> kabelové skříni KS1 typu SS20</w:t>
      </w:r>
      <w:r w:rsidR="00D94644">
        <w:t>0</w:t>
      </w:r>
      <w:r w:rsidR="006B72BF">
        <w:t>, ze které budou napojeny elektroměrové rozvaděče RE1 pro stanici a RE2 pro byt</w:t>
      </w:r>
      <w:r w:rsidR="00D94644">
        <w:t>y</w:t>
      </w:r>
      <w:r w:rsidR="006B72BF">
        <w:t xml:space="preserve">. </w:t>
      </w:r>
      <w:r>
        <w:t xml:space="preserve"> </w:t>
      </w:r>
      <w:r w:rsidR="006B72BF">
        <w:t>Z rozvaděče RE1 bude vyveden nový kabel do rozvaděče RH v</w:t>
      </w:r>
      <w:r w:rsidR="00D94644">
        <w:t>edle elektroměrového</w:t>
      </w:r>
      <w:r w:rsidR="006B72BF">
        <w:t>, ze kterého budou napájeny jednotlivé technologie stanice</w:t>
      </w:r>
      <w:r w:rsidR="00F603A1">
        <w:t xml:space="preserve">. </w:t>
      </w:r>
      <w:r w:rsidR="006B72BF">
        <w:t xml:space="preserve">Z rozvaděče RE2 </w:t>
      </w:r>
      <w:r w:rsidR="00F603A1">
        <w:t>budou napojeny stávající kabely pro byt.</w:t>
      </w:r>
    </w:p>
    <w:p w14:paraId="49376A8A" w14:textId="3E824FA3" w:rsidR="00BB11AE" w:rsidRDefault="00BB11AE" w:rsidP="00AF03FC">
      <w:pPr>
        <w:autoSpaceDE w:val="0"/>
        <w:autoSpaceDN w:val="0"/>
        <w:adjustRightInd w:val="0"/>
        <w:rPr>
          <w:rFonts w:ascii="Calibri" w:hAnsi="Calibri" w:cs="Calibri"/>
        </w:rPr>
      </w:pPr>
      <w:r w:rsidRPr="00857042">
        <w:rPr>
          <w:rFonts w:ascii="Calibri" w:hAnsi="Calibri" w:cs="Calibri"/>
        </w:rPr>
        <w:t>V rozvaděč</w:t>
      </w:r>
      <w:r w:rsidR="006B72BF">
        <w:rPr>
          <w:rFonts w:ascii="Calibri" w:hAnsi="Calibri" w:cs="Calibri"/>
        </w:rPr>
        <w:t>ích</w:t>
      </w:r>
      <w:r w:rsidRPr="0085704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</w:t>
      </w:r>
      <w:r w:rsidR="005A62E4">
        <w:rPr>
          <w:rFonts w:ascii="Calibri" w:hAnsi="Calibri" w:cs="Calibri"/>
        </w:rPr>
        <w:t>E</w:t>
      </w:r>
      <w:r>
        <w:rPr>
          <w:rFonts w:ascii="Calibri" w:hAnsi="Calibri" w:cs="Calibri"/>
        </w:rPr>
        <w:t>1</w:t>
      </w:r>
      <w:r w:rsidR="006B72BF">
        <w:rPr>
          <w:rFonts w:ascii="Calibri" w:hAnsi="Calibri" w:cs="Calibri"/>
        </w:rPr>
        <w:t xml:space="preserve"> a RE2</w:t>
      </w:r>
      <w:r w:rsidRPr="00857042">
        <w:rPr>
          <w:rFonts w:ascii="Calibri" w:hAnsi="Calibri" w:cs="Calibri"/>
        </w:rPr>
        <w:t xml:space="preserve"> bude umístěno </w:t>
      </w:r>
      <w:r>
        <w:rPr>
          <w:rFonts w:ascii="Calibri" w:hAnsi="Calibri" w:cs="Calibri"/>
        </w:rPr>
        <w:t>měření distributora</w:t>
      </w:r>
      <w:r w:rsidRPr="00857042">
        <w:rPr>
          <w:rFonts w:ascii="Calibri" w:hAnsi="Calibri" w:cs="Calibri"/>
        </w:rPr>
        <w:t>, zapojení elektroměrů bude odpovídat připojovacím podmínkám</w:t>
      </w:r>
      <w:r w:rsidR="006B72BF">
        <w:rPr>
          <w:rFonts w:ascii="Calibri" w:hAnsi="Calibri" w:cs="Calibri"/>
        </w:rPr>
        <w:t xml:space="preserve"> E.ON a PPDS</w:t>
      </w:r>
      <w:r w:rsidRPr="00857042">
        <w:rPr>
          <w:rFonts w:ascii="Calibri" w:hAnsi="Calibri" w:cs="Calibri"/>
        </w:rPr>
        <w:t>.</w:t>
      </w:r>
    </w:p>
    <w:p w14:paraId="6DFF1941" w14:textId="7C8F415B" w:rsidR="00BB11AE" w:rsidRPr="00857042" w:rsidRDefault="00BB11AE" w:rsidP="00F603A1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Nov</w:t>
      </w:r>
      <w:r w:rsidR="006B72BF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rozvaděče</w:t>
      </w:r>
      <w:r w:rsidR="006B72BF">
        <w:rPr>
          <w:rFonts w:ascii="Calibri" w:hAnsi="Calibri" w:cs="Calibri"/>
        </w:rPr>
        <w:t xml:space="preserve"> KS1,</w:t>
      </w:r>
      <w:r>
        <w:rPr>
          <w:rFonts w:ascii="Calibri" w:hAnsi="Calibri" w:cs="Calibri"/>
        </w:rPr>
        <w:t xml:space="preserve"> R</w:t>
      </w:r>
      <w:r w:rsidR="00F603A1">
        <w:rPr>
          <w:rFonts w:ascii="Calibri" w:hAnsi="Calibri" w:cs="Calibri"/>
        </w:rPr>
        <w:t>E1</w:t>
      </w:r>
      <w:r w:rsidR="006B72BF">
        <w:rPr>
          <w:rFonts w:ascii="Calibri" w:hAnsi="Calibri" w:cs="Calibri"/>
        </w:rPr>
        <w:t xml:space="preserve"> a RE2</w:t>
      </w:r>
      <w:r>
        <w:rPr>
          <w:rFonts w:ascii="Calibri" w:hAnsi="Calibri" w:cs="Calibri"/>
        </w:rPr>
        <w:t xml:space="preserve"> </w:t>
      </w:r>
      <w:r w:rsidR="00F603A1">
        <w:rPr>
          <w:rFonts w:ascii="Calibri" w:hAnsi="Calibri" w:cs="Calibri"/>
        </w:rPr>
        <w:t>bud</w:t>
      </w:r>
      <w:r w:rsidR="006B72BF">
        <w:rPr>
          <w:rFonts w:ascii="Calibri" w:hAnsi="Calibri" w:cs="Calibri"/>
        </w:rPr>
        <w:t>ou</w:t>
      </w:r>
      <w:r w:rsidR="00F603A1">
        <w:rPr>
          <w:rFonts w:ascii="Calibri" w:hAnsi="Calibri" w:cs="Calibri"/>
        </w:rPr>
        <w:t xml:space="preserve"> v</w:t>
      </w:r>
      <w:r w:rsidR="00D94644">
        <w:rPr>
          <w:rFonts w:ascii="Calibri" w:hAnsi="Calibri" w:cs="Calibri"/>
        </w:rPr>
        <w:t xml:space="preserve"> pilířovém </w:t>
      </w:r>
      <w:r w:rsidR="00F603A1">
        <w:rPr>
          <w:rFonts w:ascii="Calibri" w:hAnsi="Calibri" w:cs="Calibri"/>
        </w:rPr>
        <w:t>provedení</w:t>
      </w:r>
      <w:r>
        <w:rPr>
          <w:rFonts w:ascii="Calibri" w:hAnsi="Calibri" w:cs="Calibri"/>
        </w:rPr>
        <w:t>.</w:t>
      </w:r>
    </w:p>
    <w:p w14:paraId="6E78CCBE" w14:textId="77777777" w:rsidR="00BA1D58" w:rsidRPr="00BA1D58" w:rsidRDefault="008A55D2" w:rsidP="00BA1D58">
      <w:pPr>
        <w:pStyle w:val="Nadpis3"/>
        <w:rPr>
          <w:rFonts w:asciiTheme="minorHAnsi" w:hAnsiTheme="minorHAnsi"/>
          <w:sz w:val="24"/>
          <w:szCs w:val="24"/>
        </w:rPr>
      </w:pPr>
      <w:bookmarkStart w:id="15" w:name="_Toc338759542"/>
      <w:bookmarkEnd w:id="14"/>
      <w:r w:rsidRPr="008A55D2">
        <w:rPr>
          <w:rFonts w:asciiTheme="minorHAnsi" w:hAnsiTheme="minorHAnsi"/>
          <w:sz w:val="24"/>
          <w:szCs w:val="24"/>
        </w:rPr>
        <w:t>Jištění, ovládání</w:t>
      </w:r>
      <w:bookmarkEnd w:id="15"/>
    </w:p>
    <w:p w14:paraId="0F78BC8C" w14:textId="77777777" w:rsidR="00D94644" w:rsidRDefault="00D94644" w:rsidP="00D94644">
      <w:pPr>
        <w:pStyle w:val="TextTZ"/>
        <w:spacing w:after="0"/>
      </w:pPr>
      <w:r>
        <w:t>Z důvodu instalace nového sdělovacího zařízení, nového zabezpečovacího zařízení a nového venkovního osvětlení dojde k nárůstu soudobého příkonu o 32,8kW, což odpovídá zátěži 3x50A. Z důvodu tohoto navýšení příkonu bude navýšen sazbový jistič v elektroměrovém rozvaděči na hodnotu 3x100A.</w:t>
      </w:r>
    </w:p>
    <w:p w14:paraId="25E5F35E" w14:textId="77777777" w:rsidR="00D94644" w:rsidRDefault="00D94644" w:rsidP="00D94644">
      <w:pPr>
        <w:pStyle w:val="TextTZ"/>
        <w:spacing w:after="0"/>
      </w:pPr>
      <w:r>
        <w:t>Z hlavní domovní skříně bude vyvedeno nové hlavní domovní vedení provedené kabelem AYKY-J 4x185 vedené v trubce v zemi. Tento kabel bude ukončen v nové kabelové skříni KS1 typu SS200, ze které budou napojeny elektroměrové rozvaděče RE1 pro stanici a RE2 pro byty.  Z rozvaděče RE1 bude vyveden nový kabel do rozvaděče RH vedle elektroměrového, ze kterého budou napájeny jednotlivé technologie stanice. Z rozvaděče RE2 budou napojeny stávající kabely pro byt.</w:t>
      </w:r>
    </w:p>
    <w:p w14:paraId="01B632F2" w14:textId="77777777" w:rsidR="00D94644" w:rsidRDefault="00D94644" w:rsidP="00D94644">
      <w:pPr>
        <w:autoSpaceDE w:val="0"/>
        <w:autoSpaceDN w:val="0"/>
        <w:adjustRightInd w:val="0"/>
        <w:rPr>
          <w:rFonts w:ascii="Calibri" w:hAnsi="Calibri" w:cs="Calibri"/>
        </w:rPr>
      </w:pPr>
      <w:r w:rsidRPr="00857042">
        <w:rPr>
          <w:rFonts w:ascii="Calibri" w:hAnsi="Calibri" w:cs="Calibri"/>
        </w:rPr>
        <w:t>V rozvaděč</w:t>
      </w:r>
      <w:r>
        <w:rPr>
          <w:rFonts w:ascii="Calibri" w:hAnsi="Calibri" w:cs="Calibri"/>
        </w:rPr>
        <w:t>ích</w:t>
      </w:r>
      <w:r w:rsidRPr="0085704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RE1 a RE2</w:t>
      </w:r>
      <w:r w:rsidRPr="00857042">
        <w:rPr>
          <w:rFonts w:ascii="Calibri" w:hAnsi="Calibri" w:cs="Calibri"/>
        </w:rPr>
        <w:t xml:space="preserve"> bude umístěno </w:t>
      </w:r>
      <w:r>
        <w:rPr>
          <w:rFonts w:ascii="Calibri" w:hAnsi="Calibri" w:cs="Calibri"/>
        </w:rPr>
        <w:t>měření distributora</w:t>
      </w:r>
      <w:r w:rsidRPr="00857042">
        <w:rPr>
          <w:rFonts w:ascii="Calibri" w:hAnsi="Calibri" w:cs="Calibri"/>
        </w:rPr>
        <w:t>, zapojení elektroměrů bude odpovídat připojovacím podmínkám</w:t>
      </w:r>
      <w:r>
        <w:rPr>
          <w:rFonts w:ascii="Calibri" w:hAnsi="Calibri" w:cs="Calibri"/>
        </w:rPr>
        <w:t xml:space="preserve"> E.ON a PPDS</w:t>
      </w:r>
      <w:r w:rsidRPr="00857042">
        <w:rPr>
          <w:rFonts w:ascii="Calibri" w:hAnsi="Calibri" w:cs="Calibri"/>
        </w:rPr>
        <w:t>.</w:t>
      </w:r>
    </w:p>
    <w:p w14:paraId="45CD2091" w14:textId="77777777" w:rsidR="00D94644" w:rsidRPr="00857042" w:rsidRDefault="00D94644" w:rsidP="00D94644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Nové rozvaděče KS1, RE1 a RE2 budou v pilířovém provedení.</w:t>
      </w:r>
    </w:p>
    <w:p w14:paraId="6C08DDE2" w14:textId="77777777" w:rsidR="006B72BF" w:rsidRDefault="006B72BF" w:rsidP="006B72BF">
      <w:pPr>
        <w:pStyle w:val="TextTZ"/>
        <w:spacing w:after="0"/>
      </w:pPr>
      <w:r w:rsidRPr="00B10CA8">
        <w:t>Ochranná opatření pro zajištění bezpečnosti a ochrana před úrazem elektrickým proudem bude zajištěna dle ČSN 33 2000-4-41 ed.2.</w:t>
      </w:r>
    </w:p>
    <w:p w14:paraId="246567BC" w14:textId="793AE1DB" w:rsidR="00BA1D58" w:rsidRPr="006B72BF" w:rsidRDefault="006B72BF" w:rsidP="009A42B8">
      <w:pPr>
        <w:pStyle w:val="TextTZ"/>
      </w:pPr>
      <w:r w:rsidRPr="00417356">
        <w:t xml:space="preserve">Proudová hodnota </w:t>
      </w:r>
      <w:r>
        <w:t>jistících prvků</w:t>
      </w:r>
      <w:r w:rsidRPr="00417356">
        <w:t xml:space="preserve"> je uvedena ve schématu zapojení. Proudové hodnoty </w:t>
      </w:r>
      <w:r>
        <w:t>jistících prvků</w:t>
      </w:r>
      <w:r w:rsidRPr="00417356">
        <w:t xml:space="preserve"> byly stanoveny na základě výpočtového programu OEZ s.r.o. Sichr v aktuální verzi. Jejich hodnotu není možno zvyšovat s ohledem na jejich správnou funkci.</w:t>
      </w:r>
    </w:p>
    <w:p w14:paraId="61497003" w14:textId="77777777" w:rsidR="008A55D2" w:rsidRPr="008A55D2" w:rsidRDefault="008A55D2" w:rsidP="008A55D2">
      <w:pPr>
        <w:pStyle w:val="Nadpis3"/>
        <w:rPr>
          <w:rFonts w:asciiTheme="minorHAnsi" w:hAnsiTheme="minorHAnsi"/>
          <w:sz w:val="24"/>
          <w:szCs w:val="24"/>
        </w:rPr>
      </w:pPr>
      <w:bookmarkStart w:id="16" w:name="_Toc285005169"/>
      <w:bookmarkStart w:id="17" w:name="_Toc285011634"/>
      <w:bookmarkStart w:id="18" w:name="_Toc326916535"/>
      <w:bookmarkStart w:id="19" w:name="_Toc338759543"/>
      <w:r w:rsidRPr="008A55D2">
        <w:rPr>
          <w:rFonts w:asciiTheme="minorHAnsi" w:hAnsiTheme="minorHAnsi"/>
          <w:sz w:val="24"/>
          <w:szCs w:val="24"/>
        </w:rPr>
        <w:lastRenderedPageBreak/>
        <w:t>Kabelizace</w:t>
      </w:r>
      <w:bookmarkEnd w:id="16"/>
      <w:bookmarkEnd w:id="17"/>
      <w:bookmarkEnd w:id="18"/>
      <w:bookmarkEnd w:id="19"/>
    </w:p>
    <w:p w14:paraId="595AFF53" w14:textId="77777777" w:rsidR="00E977AB" w:rsidRDefault="00E977AB" w:rsidP="007F4698">
      <w:pPr>
        <w:pStyle w:val="TextTZ"/>
        <w:spacing w:after="0"/>
      </w:pPr>
      <w:r>
        <w:t>Kabely budou vedeny v </w:t>
      </w:r>
      <w:r w:rsidR="00304ABD">
        <w:t>betonových</w:t>
      </w:r>
      <w:r>
        <w:t xml:space="preserve"> žlabech </w:t>
      </w:r>
      <w:r w:rsidR="00304ABD">
        <w:t>TK</w:t>
      </w:r>
      <w:r>
        <w:t xml:space="preserve"> </w:t>
      </w:r>
      <w:r w:rsidR="00BA1D58">
        <w:t>dle polohopisného výkresu</w:t>
      </w:r>
      <w:r>
        <w:t>, v místě případného protlaku pak v plastové chráničce průměru 1</w:t>
      </w:r>
      <w:r w:rsidR="00304ABD">
        <w:t>1</w:t>
      </w:r>
      <w:r>
        <w:t>0mm. Typy kabelů jsou popsány ve schématech zapojení. Z důvodu zabránění vandalismu budou vstupy do chrániček přístupných z venku zabetonovány.</w:t>
      </w:r>
    </w:p>
    <w:p w14:paraId="130203FF" w14:textId="77777777" w:rsidR="00E977AB" w:rsidRDefault="00E977AB" w:rsidP="007F4698">
      <w:pPr>
        <w:pStyle w:val="TextTZ"/>
        <w:spacing w:after="0"/>
      </w:pPr>
      <w:r>
        <w:t xml:space="preserve">Trasa kabelů je znázorněna na polohopisných výkresech M 1:500. Při výkopu kabelové rýhy mezi kolejemi je nutno chránit štěrkové lože před znečištěním zeminou z výkopu texgumovou folií nebo nakládat přebytečnou zeminu z výkopu na železniční vagón a po položení kabelu ji znovu použít na zához kabelového lože. Bude-li to možné, bude využita společná kabelová trasa s jinými SO, je nutno se řídit podle polohopisného výkresu. </w:t>
      </w:r>
    </w:p>
    <w:p w14:paraId="4F60163E" w14:textId="77777777" w:rsidR="00E977AB" w:rsidRDefault="00E977AB" w:rsidP="007F4698">
      <w:pPr>
        <w:pStyle w:val="TextTZ"/>
        <w:spacing w:after="0"/>
      </w:pPr>
      <w:r>
        <w:t>Před započetím výkopových prací je nutno nechat vytyčit stávající podzemní vedení od jejich správců. Je nutno dodržet podmínky jednotlivých správců inženýrských sítí pro souběh a křížení obsažený v jejich vyjádřeních. Při kladení kabelů budou dodrženy příslušné normy, především ČSN 332000-5-52 a ČSN 73 6005 v platném znění. V případě dotčení parcel spadajících do zemědělského půdního fondu bude dodržen zákon 334/1992 Sb. v platném znění.</w:t>
      </w:r>
    </w:p>
    <w:p w14:paraId="344222BD" w14:textId="77777777" w:rsidR="008A55D2" w:rsidRDefault="00E977AB" w:rsidP="00E977AB">
      <w:pPr>
        <w:pStyle w:val="TextTZ"/>
      </w:pPr>
      <w:r>
        <w:t xml:space="preserve">Vyznačenou kabelovou trasu je nutné považovat pouze za návrh kabelové trasy, který bude možné v nutném případě – tzn. při objevení překážek, které se při zprac. proj. dok. nedaly </w:t>
      </w:r>
      <w:r w:rsidR="00304ABD">
        <w:t>předpokládat – dle</w:t>
      </w:r>
      <w:r>
        <w:t xml:space="preserve"> okolností upravit. Proto bude nutné před započetím výkopových prací ve spolupráci investora s dodavatelem v rámci svých povinností zajistit přesné vytyčení všech stávajících řádů a to za účasti jejich provozovatelů přímo na místě stavby. Na základě takto získaných znalostí o přesném uložení stávajících sítí bude možné provést případnou korekci návrhu trasy kabelové kynety.</w:t>
      </w:r>
    </w:p>
    <w:p w14:paraId="683B7ACF" w14:textId="77777777" w:rsidR="005D3903" w:rsidRPr="005D78E5" w:rsidRDefault="005D3903" w:rsidP="005D3903">
      <w:pPr>
        <w:pStyle w:val="Nadpis3"/>
        <w:rPr>
          <w:rFonts w:asciiTheme="minorHAnsi" w:hAnsiTheme="minorHAnsi"/>
          <w:sz w:val="24"/>
          <w:szCs w:val="24"/>
        </w:rPr>
      </w:pPr>
      <w:bookmarkStart w:id="20" w:name="_Hlk498087490"/>
      <w:r w:rsidRPr="005D78E5">
        <w:rPr>
          <w:rFonts w:asciiTheme="minorHAnsi" w:hAnsiTheme="minorHAnsi"/>
          <w:bCs w:val="0"/>
          <w:sz w:val="24"/>
          <w:szCs w:val="24"/>
        </w:rPr>
        <w:t xml:space="preserve">Ukládání kabelů při souběhu a křížení vedení </w:t>
      </w:r>
    </w:p>
    <w:p w14:paraId="4CE34259" w14:textId="77777777" w:rsidR="005D3903" w:rsidRDefault="005D3903" w:rsidP="005D3903">
      <w:pPr>
        <w:pStyle w:val="TextTZ"/>
      </w:pPr>
      <w:r>
        <w:t xml:space="preserve">Pro křížení kabelů s ostatními vedeními inženýrských sítí jsou závazná ustanovení ČSN 73 6005. </w:t>
      </w:r>
    </w:p>
    <w:p w14:paraId="4575206E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Silové kabely nn a vn</w:t>
      </w:r>
    </w:p>
    <w:p w14:paraId="3969FC78" w14:textId="77777777" w:rsidR="005D3903" w:rsidRDefault="005D3903" w:rsidP="005D3903">
      <w:pPr>
        <w:pStyle w:val="TextTZ"/>
      </w:pPr>
      <w:r>
        <w:t>Vzdálenost mezi souběžnými kabely 1kV a 22kV činí min. 20cm, při menších vzdálenostech musí být kabely odděleny ohnivzdornou přepážkou. Při souběhu kabelů do 1kV jsou kladeny kabely v odstupové vzdálenosti alespoň 5cm, ve výjimečných případech těsně vedle sebe viz ČSN 33 2000-5-52. Vodorovné přepážky se u kabelů do 1kV nepoužívají.</w:t>
      </w:r>
    </w:p>
    <w:p w14:paraId="32075FA3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Sdělovací kabely</w:t>
      </w:r>
    </w:p>
    <w:p w14:paraId="5FECB419" w14:textId="77777777" w:rsidR="005D3903" w:rsidRDefault="005D3903" w:rsidP="005D3903">
      <w:pPr>
        <w:pStyle w:val="TextTZ"/>
      </w:pPr>
      <w:r>
        <w:t xml:space="preserve">Minimální vzdálenost při souběhu i křížení kabelových vedení činí 30cm. Pokud není možné z prostorových důvodů a ve výjimečných případech toto dodržet, ukládají se kabelová vedení  1kV do betonových žlabů v odstupu min. 10cm. Při křížení se silová i sdělovací vedení ukládají do betonových žlabů s minimálním přesahem 100cm na obě strany od osy křížení. </w:t>
      </w:r>
    </w:p>
    <w:p w14:paraId="16C612A7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Plynovodní vedení NTL a STL</w:t>
      </w:r>
    </w:p>
    <w:p w14:paraId="47C655E7" w14:textId="77777777" w:rsidR="005D3903" w:rsidRDefault="005D3903" w:rsidP="005D3903">
      <w:pPr>
        <w:pStyle w:val="TextTZ"/>
      </w:pPr>
      <w:r>
        <w:t xml:space="preserve">Při souběhu s NTL je minimální odstupová vzdálenost 40cm, při STL 60cm. Křížení s NTL i STL je řešeno ve vzdálenosti min. 10cm betonovými kabelovými žlaby s minimálním přesahem 100cm na obě strany od osy křížení. Pokud to prostorové poměry dovolují, osazují se silová vedení nad trubkami NTL i STL.    </w:t>
      </w:r>
    </w:p>
    <w:p w14:paraId="1EDA5277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lastRenderedPageBreak/>
        <w:t>Plynovodní vedení VTL</w:t>
      </w:r>
    </w:p>
    <w:p w14:paraId="389A6703" w14:textId="77777777" w:rsidR="005D3903" w:rsidRDefault="005D3903" w:rsidP="005D3903">
      <w:pPr>
        <w:pStyle w:val="TextTZ"/>
      </w:pPr>
      <w:r>
        <w:t xml:space="preserve">Souběh s VTL plynovodem je řešen ve vzdálenosti min. 800cm, v odůvodněných případech je možné snížit vzdálenost až na 300cm za předpokladu uložení silového vedení do tvárnic nebo betonového kabelového žlabu a při dodržení podmínek ČSN 38 6410. Křížení VTL plynovodu se silových vedením je provedeno ve vzdálenosti min. 50cm v tvárnicích, betonovém kabelovém žlabu s přesahem alespoň 200cm na obě strany od osy křížení.  </w:t>
      </w:r>
    </w:p>
    <w:p w14:paraId="166EB862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Vodovodní vedení</w:t>
      </w:r>
    </w:p>
    <w:p w14:paraId="30A4365C" w14:textId="77777777" w:rsidR="005D3903" w:rsidRDefault="005D3903" w:rsidP="005D3903">
      <w:pPr>
        <w:pStyle w:val="TextTZ"/>
      </w:pPr>
      <w:r>
        <w:t xml:space="preserve">Souběh i křížení je možné provádět s odstupovou vzdáleností min. 40cm. Křížení se provádí v kabelových žlabech nebo plastových chráničkách ve vzdálenosti min. 20cm a s přesahem alespoň 100cm na obě strany od osy křížení.  </w:t>
      </w:r>
    </w:p>
    <w:p w14:paraId="26C62816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Kanalizační vedení</w:t>
      </w:r>
    </w:p>
    <w:p w14:paraId="1AFCA478" w14:textId="77777777" w:rsidR="005D3903" w:rsidRDefault="005D3903" w:rsidP="005D3903">
      <w:pPr>
        <w:pStyle w:val="TextTZ"/>
      </w:pPr>
      <w:r>
        <w:t>Minimální odstupová vzdálenost pro souběh s kanalizačním vedením je 50cm, křížení je možné v odstupu min. 30cm bez dalších úprav v uložení.</w:t>
      </w:r>
    </w:p>
    <w:p w14:paraId="693E4637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Tepelná vedení</w:t>
      </w:r>
    </w:p>
    <w:p w14:paraId="151895C8" w14:textId="77777777" w:rsidR="00A43B42" w:rsidRPr="00A00034" w:rsidRDefault="005D3903" w:rsidP="00A00034">
      <w:pPr>
        <w:pStyle w:val="TextTZ"/>
      </w:pPr>
      <w:r>
        <w:t xml:space="preserve">Souběh i křížení je možný s minimální odstupovou vzdáleností 30cm v ocelových trubkách s přesahem 100cm na obě strany. Při křížení s použitím dodatečné plastové chráničky je možné snížit vzdálenost na 10cm.  </w:t>
      </w:r>
      <w:bookmarkEnd w:id="20"/>
    </w:p>
    <w:p w14:paraId="6B36DF6A" w14:textId="77777777" w:rsidR="008E2934" w:rsidRPr="00834449" w:rsidRDefault="008E2934" w:rsidP="008E2934">
      <w:pPr>
        <w:pStyle w:val="Nadpis3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Venkovní uzemnění</w:t>
      </w:r>
    </w:p>
    <w:p w14:paraId="3325C378" w14:textId="73294695" w:rsidR="00C43821" w:rsidRDefault="008E2934" w:rsidP="007F4698">
      <w:pPr>
        <w:pStyle w:val="TextTZ"/>
        <w:spacing w:after="0"/>
      </w:pPr>
      <w:r>
        <w:t>Pro přizemnění PEN lišt</w:t>
      </w:r>
      <w:r w:rsidR="00FB4417">
        <w:t xml:space="preserve"> rozvaděč</w:t>
      </w:r>
      <w:r w:rsidR="006B72BF">
        <w:t>ů</w:t>
      </w:r>
      <w:r w:rsidR="00FB4417">
        <w:t xml:space="preserve"> </w:t>
      </w:r>
      <w:r w:rsidR="006B72BF">
        <w:t xml:space="preserve">KS1, </w:t>
      </w:r>
      <w:r w:rsidR="00C43821">
        <w:t>RE1</w:t>
      </w:r>
      <w:r w:rsidR="006B72BF">
        <w:t xml:space="preserve"> a RE2</w:t>
      </w:r>
      <w:r>
        <w:t xml:space="preserve"> bude vybudován nový zemnič </w:t>
      </w:r>
      <w:r w:rsidR="00FB4417">
        <w:t xml:space="preserve">zemním páskem FeZn 30/4 </w:t>
      </w:r>
      <w:r w:rsidR="00C43821">
        <w:t>o délce 50m</w:t>
      </w:r>
      <w:r w:rsidR="006B72BF">
        <w:t xml:space="preserve"> v trase nového HDV.</w:t>
      </w:r>
      <w:r>
        <w:t xml:space="preserve"> </w:t>
      </w:r>
    </w:p>
    <w:p w14:paraId="4AC8A40A" w14:textId="77777777" w:rsidR="00C43821" w:rsidRDefault="00C43821" w:rsidP="00C43821">
      <w:pPr>
        <w:pStyle w:val="TextTZ"/>
        <w:spacing w:after="0"/>
      </w:pPr>
      <w:r>
        <w:t xml:space="preserve">V místech společné kabelové trasy se zabezpečovacím zařízením bude uzemnění vedeno podél kabelové trasy ve vzdálenosti 2m od zabezpečovacího kabelu, 5m od elektrifikované a 2,4m od neelektrifikované koleje. </w:t>
      </w:r>
    </w:p>
    <w:p w14:paraId="0E49FE7C" w14:textId="77777777" w:rsidR="00C43821" w:rsidRDefault="00C43821" w:rsidP="007F4698">
      <w:pPr>
        <w:pStyle w:val="TextTZ"/>
        <w:spacing w:after="0"/>
      </w:pPr>
      <w:r>
        <w:t>V místech samostatné kabelové trasy bude uzemnění uloženo ve společném výkopu s kabelem 100 – 200mm pod úrovní kabelu, v místech samostatného uložení zemnícího pásku pak v hloubce 800mm.</w:t>
      </w:r>
    </w:p>
    <w:p w14:paraId="47B48F46" w14:textId="77777777" w:rsidR="008E2934" w:rsidRPr="007E3A57" w:rsidRDefault="008E2934" w:rsidP="007F4698">
      <w:pPr>
        <w:pStyle w:val="TextTZ"/>
        <w:spacing w:after="0"/>
      </w:pPr>
      <w:r w:rsidRPr="007E3A57">
        <w:t>Dle ČSN 33 2000-5-54 se</w:t>
      </w:r>
      <w:r>
        <w:t xml:space="preserve"> případné</w:t>
      </w:r>
      <w:r w:rsidRPr="007E3A57">
        <w:t xml:space="preserve"> přívody od základových zemničů musí chránit proti korozi pasivní ochranou:</w:t>
      </w:r>
    </w:p>
    <w:p w14:paraId="74E93B0E" w14:textId="77777777" w:rsidR="008E2934" w:rsidRPr="007E3A57" w:rsidRDefault="008E2934" w:rsidP="007F4698">
      <w:pPr>
        <w:pStyle w:val="TextTZ"/>
        <w:numPr>
          <w:ilvl w:val="0"/>
          <w:numId w:val="23"/>
        </w:numPr>
        <w:spacing w:after="0"/>
      </w:pPr>
      <w:r w:rsidRPr="007E3A57">
        <w:t>na přechodu do půdy v délce nejméně 30 cm pod povrch a 20 cm nad povrch</w:t>
      </w:r>
    </w:p>
    <w:p w14:paraId="328B84FE" w14:textId="77777777" w:rsidR="008E2934" w:rsidRPr="007E3A57" w:rsidRDefault="008E2934" w:rsidP="007F4698">
      <w:pPr>
        <w:pStyle w:val="TextTZ"/>
        <w:numPr>
          <w:ilvl w:val="0"/>
          <w:numId w:val="23"/>
        </w:numPr>
        <w:spacing w:after="0"/>
      </w:pPr>
      <w:r w:rsidRPr="007E3A57">
        <w:t>na přechodu z betonu do země nejméně 30 cm v betonu a 100 cm v zemi</w:t>
      </w:r>
    </w:p>
    <w:p w14:paraId="2D79D652" w14:textId="77777777" w:rsidR="008E2934" w:rsidRPr="007E3A57" w:rsidRDefault="008E2934" w:rsidP="007F4698">
      <w:pPr>
        <w:pStyle w:val="TextTZ"/>
        <w:numPr>
          <w:ilvl w:val="0"/>
          <w:numId w:val="23"/>
        </w:numPr>
        <w:spacing w:after="0"/>
      </w:pPr>
      <w:r w:rsidRPr="007E3A57">
        <w:t>na přechodu z betonu na povrch nejméně 10 cm v betonu a 20 cm nad povrchem</w:t>
      </w:r>
    </w:p>
    <w:p w14:paraId="361FDDA8" w14:textId="77777777" w:rsidR="006F13A6" w:rsidRPr="007F4698" w:rsidRDefault="008E2934" w:rsidP="007F4698">
      <w:pPr>
        <w:pStyle w:val="TextTZ"/>
      </w:pPr>
      <w:r w:rsidRPr="00960F91">
        <w:t>Jako ochrany proti korozi se použije smršťovací trubička příslušné délky nebo suspenze SA IV.</w:t>
      </w:r>
    </w:p>
    <w:p w14:paraId="7F875603" w14:textId="77777777" w:rsidR="00315DCA" w:rsidRPr="0093720C" w:rsidRDefault="00315DCA" w:rsidP="00315DCA">
      <w:pPr>
        <w:pStyle w:val="Podnadpis1"/>
        <w:ind w:left="426"/>
      </w:pPr>
      <w:bookmarkStart w:id="21" w:name="_Toc43979892"/>
      <w:r w:rsidRPr="0093720C">
        <w:t>P</w:t>
      </w:r>
      <w:r>
        <w:t>ostupné uvádění do provozu</w:t>
      </w:r>
      <w:bookmarkEnd w:id="21"/>
    </w:p>
    <w:p w14:paraId="05FBA515" w14:textId="77777777" w:rsidR="00315DCA" w:rsidRDefault="005938D9" w:rsidP="00315DCA">
      <w:pPr>
        <w:pStyle w:val="TextTZ"/>
      </w:pPr>
      <w:r>
        <w:t>Stavební objekt lze uvést do provozu až na základě vystavení revizní zprávy a průkazu způsobilosti určeného technického zařízení.</w:t>
      </w:r>
      <w:r w:rsidR="007A338B">
        <w:t xml:space="preserve"> Do všech rozvaděčů bude umístěno přehledové schéma včetně ovládacích obvodů dle skutečného provedení v plastové fólii.</w:t>
      </w:r>
    </w:p>
    <w:p w14:paraId="21F8D100" w14:textId="77777777" w:rsidR="001A72BF" w:rsidRPr="0093720C" w:rsidRDefault="001A72BF" w:rsidP="004872B0">
      <w:pPr>
        <w:pStyle w:val="Podnadpis1"/>
        <w:ind w:left="426"/>
      </w:pPr>
      <w:bookmarkStart w:id="22" w:name="_Toc43979893"/>
      <w:r w:rsidRPr="0093720C">
        <w:lastRenderedPageBreak/>
        <w:t>P</w:t>
      </w:r>
      <w:r w:rsidR="0093720C">
        <w:t>okyny pro montáž</w:t>
      </w:r>
      <w:bookmarkEnd w:id="22"/>
    </w:p>
    <w:p w14:paraId="6176B395" w14:textId="77777777" w:rsidR="0040682E" w:rsidRDefault="0040682E" w:rsidP="0040682E">
      <w:pPr>
        <w:pStyle w:val="TextTZ"/>
        <w:spacing w:after="0"/>
      </w:pPr>
      <w:r>
        <w:t>Všechny použité výrobky musí mít platný schvalovací list technických podmínek SŽDC s.o. dle směrnice SŽDC č. 34.</w:t>
      </w:r>
    </w:p>
    <w:p w14:paraId="21D43904" w14:textId="77777777" w:rsidR="001A72BF" w:rsidRDefault="0040682E" w:rsidP="0040682E">
      <w:pPr>
        <w:pStyle w:val="TextTZ"/>
      </w:pPr>
      <w:r>
        <w:t>Montáž smí provádět pouze osoba s příslušnou kvalifikací dle vyhlášek 50/78 Sb. a 100/95 Sb.</w:t>
      </w:r>
    </w:p>
    <w:p w14:paraId="659C18C8" w14:textId="77777777" w:rsidR="006E53F5" w:rsidRPr="0093720C" w:rsidRDefault="006E53F5" w:rsidP="004872B0">
      <w:pPr>
        <w:pStyle w:val="Podnadpis1"/>
        <w:ind w:left="426"/>
      </w:pPr>
      <w:bookmarkStart w:id="23" w:name="_Toc43979894"/>
      <w:r w:rsidRPr="0093720C">
        <w:t>P</w:t>
      </w:r>
      <w:r>
        <w:t>ostup výstavby</w:t>
      </w:r>
      <w:bookmarkEnd w:id="23"/>
    </w:p>
    <w:p w14:paraId="306F91B1" w14:textId="77777777" w:rsidR="003928C5" w:rsidRPr="001A72BF" w:rsidRDefault="005938D9" w:rsidP="003928C5">
      <w:pPr>
        <w:pStyle w:val="TextTZ"/>
      </w:pPr>
      <w:r>
        <w:t>Kabely budou z části ukládány ve společném výkopu se zabezpečovacím a sdělovacím zařízením. Výstavbu je nutno koordinovat s</w:t>
      </w:r>
      <w:r w:rsidR="00A27D2F">
        <w:t> pokládkou kabelů</w:t>
      </w:r>
      <w:r>
        <w:t xml:space="preserve"> </w:t>
      </w:r>
      <w:r w:rsidR="00A27D2F">
        <w:t>zabezpečovacího a sdělovacího zařízení</w:t>
      </w:r>
      <w:r w:rsidR="00C969A2">
        <w:t>.</w:t>
      </w:r>
      <w:r w:rsidR="003928C5">
        <w:t xml:space="preserve"> </w:t>
      </w:r>
    </w:p>
    <w:p w14:paraId="4334EF65" w14:textId="77777777" w:rsidR="006E53F5" w:rsidRDefault="006E53F5" w:rsidP="004872B0">
      <w:pPr>
        <w:pStyle w:val="Podnadpis1"/>
        <w:ind w:left="426"/>
      </w:pPr>
      <w:bookmarkStart w:id="24" w:name="_Toc43979895"/>
      <w:r>
        <w:t xml:space="preserve">Podmínky a nároky na </w:t>
      </w:r>
      <w:r w:rsidR="00635494">
        <w:t>výstavbu</w:t>
      </w:r>
      <w:bookmarkEnd w:id="24"/>
    </w:p>
    <w:p w14:paraId="60D0C317" w14:textId="77777777" w:rsidR="003928C5" w:rsidRDefault="00BF6AAD" w:rsidP="004872B0">
      <w:pPr>
        <w:pStyle w:val="TextTZ"/>
      </w:pPr>
      <w:r>
        <w:t>Na výstavbu nejsou kladeny žádné zvláštní nároky.</w:t>
      </w:r>
    </w:p>
    <w:p w14:paraId="43D93B8C" w14:textId="77777777" w:rsidR="00E018C2" w:rsidRDefault="001A72BF" w:rsidP="00273D29">
      <w:pPr>
        <w:pStyle w:val="Hlavnnadpis"/>
      </w:pPr>
      <w:bookmarkStart w:id="25" w:name="_Toc43979896"/>
      <w:r w:rsidRPr="001A72BF">
        <w:t>POŽADAVKY NA BEZPEČN</w:t>
      </w:r>
      <w:r>
        <w:t>OST A OCHRANU ZDRAVÍ PŘI PRÁCI</w:t>
      </w:r>
      <w:bookmarkEnd w:id="25"/>
    </w:p>
    <w:p w14:paraId="7FCE3CCD" w14:textId="77777777" w:rsidR="0034110C" w:rsidRDefault="0034110C" w:rsidP="0034110C">
      <w:pPr>
        <w:pStyle w:val="TextTZ"/>
      </w:pPr>
      <w:r>
        <w:t>Před zahájením výkopových prací je nutné přesně vytyčit stávající podzemní inženýrské sítě.</w:t>
      </w:r>
    </w:p>
    <w:p w14:paraId="25FF8799" w14:textId="77777777" w:rsidR="0034110C" w:rsidRDefault="0034110C" w:rsidP="0034110C">
      <w:pPr>
        <w:pStyle w:val="TextTZ"/>
      </w:pPr>
      <w:r>
        <w:t>Před zahájením prací na realizaci objektu musí být všichni pracovníci poučeni o ochraně zdraví a bezpečnosti práce na staveništi.</w:t>
      </w:r>
    </w:p>
    <w:p w14:paraId="5701CDA0" w14:textId="77777777" w:rsidR="0034110C" w:rsidRDefault="0034110C" w:rsidP="0034110C">
      <w:pPr>
        <w:pStyle w:val="TextTZ"/>
      </w:pPr>
      <w:r>
        <w:t>Při práci se musí používat předepsané ochranné pomůcky.</w:t>
      </w:r>
    </w:p>
    <w:p w14:paraId="7B3A532E" w14:textId="77777777" w:rsidR="0034110C" w:rsidRDefault="0034110C" w:rsidP="0034110C">
      <w:pPr>
        <w:pStyle w:val="TextTZ"/>
      </w:pPr>
      <w:r>
        <w:t>Během prací je dodavatel povinný zabezpečit dodržování platných bezpečnostních předpisů v souladu s platnými vyhláškami ČÚBP a ČBÚ. Rovněž musí být vhodnými opatřeními zabráněn vstup na staveniště nepovolaným osobám. Hranice staveniště musí být viditelně označené.</w:t>
      </w:r>
    </w:p>
    <w:p w14:paraId="079606AC" w14:textId="77777777" w:rsidR="0034110C" w:rsidRDefault="0034110C" w:rsidP="0034110C">
      <w:pPr>
        <w:pStyle w:val="TextTZ"/>
      </w:pPr>
      <w:r>
        <w:t xml:space="preserve">V případě vykonávání prací na stavbě v provozovaném kolejišti, resp. v jeho blízkosti, je bezpodmínečně nutné dodržovat podmínky ustanovení platných bezpečnostních předpisů a technických norem při všech vykonávaných činnostech. Z pohledu pracovníků v kolejišti (resp. příchod na pracoviště a odchod z něj) určit bezpečnou příchodovou cestu pro v úvahu přicházející pracovníky a zabezpečit jejich znalost předpisu </w:t>
      </w:r>
      <w:r w:rsidR="00E621CE">
        <w:t>SŽDC Bp1</w:t>
      </w:r>
      <w:r>
        <w:t>.</w:t>
      </w:r>
    </w:p>
    <w:p w14:paraId="218AAACF" w14:textId="77777777" w:rsidR="00156BBB" w:rsidRDefault="0034110C" w:rsidP="00304ABD">
      <w:pPr>
        <w:pStyle w:val="TextTZ"/>
      </w:pPr>
      <w:r>
        <w:t>Zhotovitel elektromontážních prací je povinen dodržovat platné bezpečnostní a provozní předpisy a normy, a používat materiál splňující platné normy. Jakékoliv změny a doplňky projektové dokumentace musí být dopředu konzultované a písemně odsouhlasené jejím autorem.</w:t>
      </w:r>
    </w:p>
    <w:p w14:paraId="5FC7951F" w14:textId="77777777" w:rsidR="0024635E" w:rsidRDefault="0024635E" w:rsidP="0024635E">
      <w:pPr>
        <w:pStyle w:val="Hlavnnadpis"/>
      </w:pPr>
      <w:bookmarkStart w:id="26" w:name="_Hlk20931817"/>
      <w:bookmarkStart w:id="27" w:name="_Toc43979897"/>
      <w:r>
        <w:t>PŘÍLOHY</w:t>
      </w:r>
      <w:bookmarkEnd w:id="27"/>
    </w:p>
    <w:p w14:paraId="06B0C2DF" w14:textId="77777777" w:rsidR="00936B9C" w:rsidRDefault="00936B9C" w:rsidP="00936B9C">
      <w:pPr>
        <w:pStyle w:val="TextTZ"/>
      </w:pPr>
      <w:r>
        <w:t>Protokol o určení vnějších vlivů</w:t>
      </w:r>
    </w:p>
    <w:p w14:paraId="46309B1C" w14:textId="77777777" w:rsidR="0024635E" w:rsidRDefault="004F5B49" w:rsidP="00304ABD">
      <w:pPr>
        <w:pStyle w:val="TextTZ"/>
      </w:pPr>
      <w:r>
        <w:t>Smlouva o připojení</w:t>
      </w:r>
      <w:bookmarkEnd w:id="26"/>
    </w:p>
    <w:p w14:paraId="51BB608E" w14:textId="77777777" w:rsidR="00936B9C" w:rsidRDefault="00936B9C" w:rsidP="00304ABD">
      <w:pPr>
        <w:pStyle w:val="TextTZ"/>
      </w:pPr>
    </w:p>
    <w:p w14:paraId="1C740A32" w14:textId="77777777" w:rsidR="00936B9C" w:rsidRDefault="00936B9C" w:rsidP="00304ABD">
      <w:pPr>
        <w:pStyle w:val="TextTZ"/>
      </w:pPr>
    </w:p>
    <w:p w14:paraId="219FE6F8" w14:textId="48D50A5E" w:rsidR="00936B9C" w:rsidRDefault="00936B9C" w:rsidP="00304ABD">
      <w:pPr>
        <w:pStyle w:val="TextTZ"/>
      </w:pPr>
    </w:p>
    <w:p w14:paraId="2FFB9A15" w14:textId="77777777" w:rsidR="00C83567" w:rsidRDefault="00C83567" w:rsidP="00304ABD">
      <w:pPr>
        <w:pStyle w:val="TextTZ"/>
      </w:pPr>
    </w:p>
    <w:p w14:paraId="0E6C8DF7" w14:textId="77777777" w:rsidR="00936B9C" w:rsidRDefault="00936B9C" w:rsidP="00304ABD">
      <w:pPr>
        <w:pStyle w:val="TextTZ"/>
      </w:pPr>
    </w:p>
    <w:p w14:paraId="758EF659" w14:textId="77777777" w:rsidR="00936B9C" w:rsidRDefault="00936B9C" w:rsidP="00304ABD">
      <w:pPr>
        <w:pStyle w:val="TextTZ"/>
      </w:pPr>
    </w:p>
    <w:p w14:paraId="708991F6" w14:textId="77777777" w:rsidR="00D94644" w:rsidRDefault="00D94644" w:rsidP="00D94644">
      <w:pPr>
        <w:pStyle w:val="Nzev"/>
        <w:spacing w:after="0"/>
        <w:ind w:left="1416" w:firstLine="708"/>
        <w:jc w:val="left"/>
        <w:rPr>
          <w:rFonts w:ascii="Arial" w:hAnsi="Arial" w:cs="Arial"/>
          <w:sz w:val="28"/>
          <w:szCs w:val="28"/>
        </w:rPr>
      </w:pPr>
      <w:bookmarkStart w:id="28" w:name="_Hlk498088032"/>
      <w:r>
        <w:rPr>
          <w:rFonts w:ascii="Arial" w:hAnsi="Arial" w:cs="Arial"/>
          <w:sz w:val="28"/>
          <w:szCs w:val="28"/>
        </w:rPr>
        <w:lastRenderedPageBreak/>
        <w:t>Příloha č.1</w:t>
      </w:r>
      <w:r>
        <w:rPr>
          <w:rFonts w:ascii="Arial" w:hAnsi="Arial" w:cs="Arial"/>
          <w:sz w:val="28"/>
          <w:szCs w:val="28"/>
        </w:rPr>
        <w:tab/>
        <w:t>Protokol č. 17M/2020</w:t>
      </w:r>
    </w:p>
    <w:p w14:paraId="68B17A9C" w14:textId="77777777" w:rsidR="00D94644" w:rsidRDefault="00D94644" w:rsidP="00D94644">
      <w:pPr>
        <w:pStyle w:val="Nzev"/>
        <w:spacing w:after="0"/>
        <w:ind w:left="708" w:firstLine="708"/>
        <w:jc w:val="left"/>
        <w:rPr>
          <w:rFonts w:ascii="Arial" w:hAnsi="Arial" w:cs="Arial"/>
          <w:b w:val="0"/>
          <w:sz w:val="28"/>
          <w:szCs w:val="28"/>
        </w:rPr>
      </w:pPr>
    </w:p>
    <w:p w14:paraId="7BB99067" w14:textId="77777777" w:rsidR="00D94644" w:rsidRDefault="00D94644" w:rsidP="00D94644">
      <w:pPr>
        <w:spacing w:after="6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 určení vnějších vlivů dle ČSN 33 2000-1 ed.2, ČSN 33 2000-5-51 ed.3 a ČSN 33 2000-4-41 ed.2 změna Z1</w:t>
      </w:r>
    </w:p>
    <w:p w14:paraId="18E5C88A" w14:textId="77777777" w:rsidR="00D94644" w:rsidRDefault="00D94644" w:rsidP="00D94644">
      <w:pPr>
        <w:spacing w:after="60"/>
        <w:jc w:val="center"/>
        <w:rPr>
          <w:rFonts w:ascii="Arial" w:hAnsi="Arial" w:cs="Arial"/>
          <w:szCs w:val="20"/>
        </w:rPr>
      </w:pPr>
    </w:p>
    <w:p w14:paraId="424B1932" w14:textId="77777777" w:rsidR="00D94644" w:rsidRPr="008478D3" w:rsidRDefault="00D94644" w:rsidP="00D94644">
      <w:pPr>
        <w:spacing w:after="120"/>
        <w:ind w:left="2880" w:hanging="2880"/>
        <w:rPr>
          <w:rFonts w:cs="Calibri"/>
        </w:rPr>
      </w:pPr>
      <w:r w:rsidRPr="008478D3">
        <w:rPr>
          <w:rFonts w:cs="Arial"/>
          <w:b/>
        </w:rPr>
        <w:t>Název stavby:</w:t>
      </w:r>
      <w:r w:rsidRPr="008478D3">
        <w:rPr>
          <w:rFonts w:cs="Arial"/>
        </w:rPr>
        <w:tab/>
      </w:r>
      <w:r w:rsidRPr="009A42B8">
        <w:rPr>
          <w:rFonts w:cs="Calibri"/>
        </w:rPr>
        <w:t xml:space="preserve">Oprava zabezpečovacího zařízení v ŽST </w:t>
      </w:r>
      <w:r>
        <w:rPr>
          <w:rFonts w:cs="Calibri"/>
        </w:rPr>
        <w:t>Bystřice nad Pernštejnem</w:t>
      </w:r>
    </w:p>
    <w:p w14:paraId="56125C71" w14:textId="77777777" w:rsidR="00D94644" w:rsidRPr="008478D3" w:rsidRDefault="00D94644" w:rsidP="00D94644">
      <w:pPr>
        <w:spacing w:after="120"/>
        <w:ind w:left="2880" w:hanging="2880"/>
        <w:rPr>
          <w:rFonts w:cs="Calibri"/>
        </w:rPr>
      </w:pPr>
      <w:r w:rsidRPr="008478D3">
        <w:rPr>
          <w:rFonts w:cs="Arial"/>
          <w:b/>
        </w:rPr>
        <w:t>Vypracoval:</w:t>
      </w:r>
      <w:r w:rsidRPr="008478D3">
        <w:rPr>
          <w:rFonts w:cs="Arial"/>
        </w:rPr>
        <w:t xml:space="preserve"> </w:t>
      </w:r>
      <w:r w:rsidRPr="008478D3">
        <w:rPr>
          <w:rFonts w:cs="Arial"/>
        </w:rPr>
        <w:tab/>
      </w:r>
      <w:r w:rsidRPr="008478D3">
        <w:rPr>
          <w:rFonts w:cs="Calibri"/>
        </w:rPr>
        <w:t xml:space="preserve">Signal Projekt s.r.o., Vídeňská 55, Brno 639 00 </w:t>
      </w:r>
    </w:p>
    <w:p w14:paraId="19714D9E" w14:textId="77777777" w:rsidR="00D94644" w:rsidRPr="008478D3" w:rsidRDefault="00D94644" w:rsidP="00D94644">
      <w:pPr>
        <w:pStyle w:val="TextTZ"/>
        <w:spacing w:after="0"/>
        <w:jc w:val="left"/>
        <w:rPr>
          <w:sz w:val="22"/>
          <w:szCs w:val="22"/>
        </w:rPr>
      </w:pPr>
      <w:r w:rsidRPr="008478D3">
        <w:rPr>
          <w:rFonts w:cs="Arial"/>
          <w:b/>
          <w:sz w:val="22"/>
          <w:szCs w:val="22"/>
        </w:rPr>
        <w:t>Složení komise:</w:t>
      </w:r>
      <w:r w:rsidRPr="008478D3">
        <w:rPr>
          <w:rFonts w:ascii="Arial" w:hAnsi="Arial" w:cs="Arial"/>
          <w:b/>
          <w:sz w:val="22"/>
          <w:szCs w:val="22"/>
        </w:rPr>
        <w:tab/>
        <w:t xml:space="preserve"> </w:t>
      </w:r>
      <w:r w:rsidRPr="008478D3">
        <w:rPr>
          <w:rFonts w:ascii="Arial" w:hAnsi="Arial" w:cs="Arial"/>
          <w:b/>
          <w:sz w:val="22"/>
          <w:szCs w:val="22"/>
        </w:rPr>
        <w:br/>
      </w:r>
      <w:r w:rsidRPr="008478D3">
        <w:rPr>
          <w:sz w:val="22"/>
          <w:szCs w:val="22"/>
        </w:rPr>
        <w:t>předseda:</w:t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>
        <w:rPr>
          <w:sz w:val="22"/>
          <w:szCs w:val="22"/>
        </w:rPr>
        <w:t>Bc. Rudolf Morawitz</w:t>
      </w:r>
      <w:r w:rsidRPr="008478D3">
        <w:rPr>
          <w:sz w:val="22"/>
          <w:szCs w:val="22"/>
        </w:rPr>
        <w:t>, zodpo</w:t>
      </w:r>
      <w:r>
        <w:rPr>
          <w:sz w:val="22"/>
          <w:szCs w:val="22"/>
        </w:rPr>
        <w:t xml:space="preserve">vědný projektant    </w:t>
      </w:r>
      <w:r>
        <w:rPr>
          <w:sz w:val="22"/>
          <w:szCs w:val="22"/>
        </w:rPr>
        <w:br/>
        <w:t xml:space="preserve">člen: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Bc. Jaroslav Machain, projektant</w:t>
      </w:r>
    </w:p>
    <w:p w14:paraId="2ABB75D3" w14:textId="77777777" w:rsidR="00D94644" w:rsidRDefault="00D94644" w:rsidP="00D94644">
      <w:pPr>
        <w:pStyle w:val="TextTZ"/>
        <w:spacing w:after="0"/>
        <w:jc w:val="left"/>
        <w:rPr>
          <w:sz w:val="22"/>
          <w:szCs w:val="22"/>
        </w:rPr>
      </w:pPr>
      <w:r w:rsidRPr="008478D3">
        <w:rPr>
          <w:sz w:val="22"/>
          <w:szCs w:val="22"/>
        </w:rPr>
        <w:t xml:space="preserve">člen: </w:t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>
        <w:rPr>
          <w:sz w:val="22"/>
          <w:szCs w:val="22"/>
        </w:rPr>
        <w:t>Ing. Milan Lukášek</w:t>
      </w:r>
      <w:r w:rsidRPr="008478D3">
        <w:rPr>
          <w:sz w:val="22"/>
          <w:szCs w:val="22"/>
        </w:rPr>
        <w:t>, projektant</w:t>
      </w:r>
    </w:p>
    <w:p w14:paraId="74A3E7CE" w14:textId="77777777" w:rsidR="00D94644" w:rsidRPr="008478D3" w:rsidRDefault="00D94644" w:rsidP="00D94644">
      <w:pPr>
        <w:pStyle w:val="TextTZ"/>
        <w:jc w:val="left"/>
        <w:rPr>
          <w:sz w:val="22"/>
          <w:szCs w:val="22"/>
        </w:rPr>
      </w:pPr>
    </w:p>
    <w:p w14:paraId="4F00C6F7" w14:textId="77777777" w:rsidR="00D94644" w:rsidRPr="005D2CC7" w:rsidRDefault="00D94644" w:rsidP="00D94644">
      <w:pPr>
        <w:spacing w:after="120"/>
        <w:ind w:left="2880" w:hanging="2880"/>
        <w:rPr>
          <w:rFonts w:cs="Calibri"/>
        </w:rPr>
      </w:pPr>
      <w:r w:rsidRPr="008478D3">
        <w:rPr>
          <w:rFonts w:cs="Arial"/>
          <w:b/>
        </w:rPr>
        <w:t>Posuzované prostory:</w:t>
      </w:r>
      <w:r>
        <w:rPr>
          <w:rFonts w:cs="Arial"/>
        </w:rPr>
        <w:t xml:space="preserve"> </w:t>
      </w:r>
      <w:r>
        <w:rPr>
          <w:rFonts w:cs="Arial"/>
        </w:rPr>
        <w:tab/>
        <w:t xml:space="preserve">Venkovní prostor ve stanici </w:t>
      </w:r>
      <w:r w:rsidRPr="00F829B9">
        <w:rPr>
          <w:rFonts w:cs="Arial"/>
        </w:rPr>
        <w:t xml:space="preserve">Bystřice nad Pernštejnem </w:t>
      </w:r>
      <w:r>
        <w:rPr>
          <w:rFonts w:cs="Arial"/>
        </w:rPr>
        <w:t>a přilehlých traťových úsecích, dopravní kancelář, stavědlová ústředna, sdělovací místnost a zázemí pro pracovníka SSZT ve stávající výpravní budově stanice, dále reléový domek přejezdu P7048 ve stávajícím prefabrikovaném objektu</w:t>
      </w:r>
      <w:r>
        <w:rPr>
          <w:rFonts w:cs="Calibri"/>
        </w:rPr>
        <w:t>.</w:t>
      </w:r>
    </w:p>
    <w:p w14:paraId="6BDDD8C1" w14:textId="77777777" w:rsidR="00D94644" w:rsidRPr="008478D3" w:rsidRDefault="00D94644" w:rsidP="00D94644">
      <w:pPr>
        <w:spacing w:after="120"/>
        <w:rPr>
          <w:rFonts w:cs="Calibri"/>
        </w:rPr>
      </w:pPr>
      <w:r w:rsidRPr="008478D3">
        <w:rPr>
          <w:rFonts w:cs="Arial"/>
          <w:b/>
        </w:rPr>
        <w:t>Podklady pro vypracování protokolu:</w:t>
      </w:r>
      <w:r w:rsidRPr="008478D3">
        <w:rPr>
          <w:rFonts w:cs="Arial"/>
        </w:rPr>
        <w:t xml:space="preserve"> </w:t>
      </w:r>
      <w:r w:rsidRPr="008478D3">
        <w:rPr>
          <w:rFonts w:cs="Arial"/>
        </w:rPr>
        <w:tab/>
      </w:r>
      <w:r w:rsidRPr="008478D3">
        <w:rPr>
          <w:rFonts w:cs="Calibri"/>
        </w:rPr>
        <w:t>výkresová dokumentace</w:t>
      </w:r>
      <w:r>
        <w:rPr>
          <w:rFonts w:cs="Calibri"/>
        </w:rPr>
        <w:t>, místní šetření</w:t>
      </w:r>
    </w:p>
    <w:p w14:paraId="38D15AF3" w14:textId="77777777" w:rsidR="00D94644" w:rsidRDefault="00D94644" w:rsidP="00D94644">
      <w:pPr>
        <w:spacing w:after="120"/>
        <w:rPr>
          <w:rFonts w:cs="Arial"/>
          <w:b/>
        </w:rPr>
      </w:pPr>
      <w:r>
        <w:rPr>
          <w:rFonts w:cs="Arial"/>
          <w:b/>
        </w:rPr>
        <w:t>Architektonické řešení:</w:t>
      </w:r>
    </w:p>
    <w:p w14:paraId="529AF96A" w14:textId="77777777" w:rsidR="00D94644" w:rsidRDefault="00D94644" w:rsidP="00D94644">
      <w:pPr>
        <w:pStyle w:val="TextTZ"/>
      </w:pPr>
      <w:r>
        <w:t>Ve stanici budou pro umístění nové technologie elektro, zabezpečovacího a sdělovacího zařízení využity prostory ve stávající výpravní budově. Nové rozvaděče budou umístěny pod zastřešením u výpravní budovy a v místě stávajících, sdělovací zařízení bude umístěno ve stávající místnosti baterií, zabezpečovací zařízení bude umístěno ve stávající stavědlové ústředně. Z technologických místností budou vyvedeny nové zemní kabely.</w:t>
      </w:r>
    </w:p>
    <w:p w14:paraId="1E5F28E2" w14:textId="77777777" w:rsidR="00D94644" w:rsidRDefault="00D94644" w:rsidP="00D94644">
      <w:pPr>
        <w:pStyle w:val="TextTZ"/>
      </w:pPr>
      <w:r>
        <w:t>Ve venkovním prostoru budou vybudována nová návěstidla. Nová návěstidla a stávající prvky osvětlení budou napojeny novými zemními kabelovými rozvody.</w:t>
      </w:r>
    </w:p>
    <w:p w14:paraId="43B0239E" w14:textId="77777777" w:rsidR="00D94644" w:rsidRDefault="00D94644" w:rsidP="00D94644">
      <w:pPr>
        <w:spacing w:after="120"/>
        <w:rPr>
          <w:rFonts w:cs="Arial"/>
          <w:b/>
        </w:rPr>
      </w:pPr>
      <w:r>
        <w:rPr>
          <w:rFonts w:cs="Arial"/>
          <w:b/>
        </w:rPr>
        <w:t>Úroveň el. znalostí:</w:t>
      </w:r>
    </w:p>
    <w:p w14:paraId="5753431B" w14:textId="77777777" w:rsidR="00D94644" w:rsidRDefault="00D94644" w:rsidP="00D94644">
      <w:pPr>
        <w:pStyle w:val="TextTZ"/>
        <w:jc w:val="left"/>
      </w:pPr>
      <w:r>
        <w:t>Dopravní kancelář, zázemí pro pracovníka SSZT a venkovní prostory jsou p</w:t>
      </w:r>
      <w:r w:rsidRPr="007842C0">
        <w:t>řístupn</w:t>
      </w:r>
      <w:r>
        <w:t>é</w:t>
      </w:r>
      <w:r w:rsidRPr="007842C0">
        <w:t xml:space="preserve"> </w:t>
      </w:r>
      <w:r>
        <w:t>laikům</w:t>
      </w:r>
      <w:r w:rsidRPr="007842C0">
        <w:t>.</w:t>
      </w:r>
    </w:p>
    <w:p w14:paraId="3042536D" w14:textId="77777777" w:rsidR="00D94644" w:rsidRPr="00C31ED5" w:rsidRDefault="00D94644" w:rsidP="00D94644">
      <w:pPr>
        <w:pStyle w:val="TextTZ"/>
        <w:jc w:val="left"/>
      </w:pPr>
      <w:r>
        <w:t xml:space="preserve">Stavědlová ústředna, sdělovací místnost a reléový domek </w:t>
      </w:r>
      <w:r w:rsidRPr="00E21E18">
        <w:t>m</w:t>
      </w:r>
      <w:r>
        <w:t>ají</w:t>
      </w:r>
      <w:r w:rsidRPr="00E21E18">
        <w:t xml:space="preserve"> účel uzavřené elektrické provozovny, do níž mají přístup osoby znalé nebo poučené pod dohledem osob znalých.</w:t>
      </w:r>
    </w:p>
    <w:p w14:paraId="7B8756A8" w14:textId="77777777" w:rsidR="00D94644" w:rsidRDefault="00D94644" w:rsidP="00D94644">
      <w:pPr>
        <w:spacing w:after="120"/>
        <w:rPr>
          <w:rFonts w:cs="Arial"/>
          <w:b/>
        </w:rPr>
      </w:pPr>
      <w:r>
        <w:rPr>
          <w:rFonts w:cs="Arial"/>
          <w:b/>
        </w:rPr>
        <w:t>Podmínky úniku:</w:t>
      </w:r>
    </w:p>
    <w:p w14:paraId="121477F9" w14:textId="77777777" w:rsidR="00D94644" w:rsidRPr="00C31ED5" w:rsidRDefault="00D94644" w:rsidP="00D94644">
      <w:pPr>
        <w:pStyle w:val="TextTZ"/>
        <w:jc w:val="left"/>
      </w:pPr>
      <w:r w:rsidRPr="00C31ED5">
        <w:t>Hustota obsazení objekt</w:t>
      </w:r>
      <w:r>
        <w:t>ů</w:t>
      </w:r>
      <w:r w:rsidRPr="00C31ED5">
        <w:t xml:space="preserve"> je malá, možnost úniku snadná.</w:t>
      </w:r>
    </w:p>
    <w:p w14:paraId="364B588F" w14:textId="77777777" w:rsidR="00D94644" w:rsidRDefault="00D94644" w:rsidP="00D94644">
      <w:pPr>
        <w:spacing w:after="120"/>
        <w:rPr>
          <w:rFonts w:cs="Arial"/>
          <w:b/>
        </w:rPr>
      </w:pPr>
      <w:r>
        <w:rPr>
          <w:rFonts w:cs="Arial"/>
          <w:b/>
        </w:rPr>
        <w:t>Požární bezpečnost:</w:t>
      </w:r>
    </w:p>
    <w:p w14:paraId="03913C45" w14:textId="77777777" w:rsidR="00D94644" w:rsidRPr="00C31ED5" w:rsidRDefault="00D94644" w:rsidP="00D94644">
      <w:pPr>
        <w:pStyle w:val="TextTZ"/>
        <w:jc w:val="left"/>
      </w:pPr>
      <w:r w:rsidRPr="00C31ED5">
        <w:t>Viz. požárně bezpečnostní řešení (PBŘ).</w:t>
      </w:r>
    </w:p>
    <w:p w14:paraId="75C1E021" w14:textId="77777777" w:rsidR="00D94644" w:rsidRDefault="00D94644" w:rsidP="00D94644">
      <w:pPr>
        <w:spacing w:after="120"/>
        <w:rPr>
          <w:rFonts w:cs="Arial"/>
          <w:b/>
        </w:rPr>
      </w:pPr>
      <w:r>
        <w:rPr>
          <w:rFonts w:cs="Arial"/>
          <w:b/>
        </w:rPr>
        <w:t>Korozivní vlivy:</w:t>
      </w:r>
    </w:p>
    <w:p w14:paraId="29C0539E" w14:textId="77777777" w:rsidR="00D94644" w:rsidRPr="00C31ED5" w:rsidRDefault="00D94644" w:rsidP="00D94644">
      <w:pPr>
        <w:pStyle w:val="TextTZ"/>
        <w:jc w:val="left"/>
      </w:pPr>
      <w:r w:rsidRPr="00C31ED5">
        <w:t>Viz. korozní průzkum.</w:t>
      </w:r>
    </w:p>
    <w:p w14:paraId="5254912A" w14:textId="77777777" w:rsidR="00D94644" w:rsidRDefault="00D94644" w:rsidP="00D94644">
      <w:pPr>
        <w:spacing w:after="120"/>
        <w:rPr>
          <w:rFonts w:cs="Arial"/>
          <w:b/>
        </w:rPr>
      </w:pPr>
      <w:r>
        <w:rPr>
          <w:rFonts w:cs="Arial"/>
          <w:b/>
        </w:rPr>
        <w:t>Definice prostorů:</w:t>
      </w:r>
    </w:p>
    <w:p w14:paraId="1151DE03" w14:textId="77777777" w:rsidR="00D94644" w:rsidRPr="00C31ED5" w:rsidRDefault="00D94644" w:rsidP="00D94644">
      <w:pPr>
        <w:pStyle w:val="TextTZ"/>
        <w:jc w:val="left"/>
      </w:pPr>
      <w:r w:rsidRPr="00C31ED5">
        <w:lastRenderedPageBreak/>
        <w:t>Instalace do 1kV posuzovány dle ČSN 33 2000-4-41 ed.2.</w:t>
      </w:r>
    </w:p>
    <w:p w14:paraId="0CBEE632" w14:textId="77777777" w:rsidR="00D94644" w:rsidRDefault="00D94644" w:rsidP="00D94644">
      <w:pPr>
        <w:pStyle w:val="TextTZ"/>
        <w:jc w:val="left"/>
        <w:rPr>
          <w:rFonts w:cs="Arial"/>
          <w:b/>
        </w:rPr>
      </w:pPr>
      <w:r w:rsidRPr="008478D3">
        <w:rPr>
          <w:rFonts w:cs="Arial"/>
          <w:b/>
        </w:rPr>
        <w:t>Charakteristika vnějších vlivů</w:t>
      </w:r>
      <w:r>
        <w:rPr>
          <w:rFonts w:cs="Arial"/>
          <w:b/>
        </w:rPr>
        <w:t xml:space="preserve"> p</w:t>
      </w:r>
      <w:r w:rsidRPr="008478D3">
        <w:rPr>
          <w:rFonts w:cs="Arial"/>
          <w:b/>
        </w:rPr>
        <w:t>rostředí</w:t>
      </w:r>
    </w:p>
    <w:p w14:paraId="1291BC1F" w14:textId="77777777" w:rsidR="00D94644" w:rsidRDefault="00D94644" w:rsidP="00D94644">
      <w:pPr>
        <w:pStyle w:val="TextTZ"/>
        <w:spacing w:after="0"/>
        <w:jc w:val="left"/>
        <w:rPr>
          <w:b/>
        </w:rPr>
      </w:pPr>
      <w:r>
        <w:rPr>
          <w:b/>
        </w:rPr>
        <w:t>Vnější vlivy ve venkovním prostředí (prostor VI - nebezpečný):</w:t>
      </w:r>
    </w:p>
    <w:p w14:paraId="7BEAAE53" w14:textId="77777777" w:rsidR="00D94644" w:rsidRDefault="00D94644" w:rsidP="00D94644">
      <w:pPr>
        <w:pStyle w:val="TextTZ"/>
        <w:spacing w:after="0"/>
        <w:jc w:val="left"/>
        <w:rPr>
          <w:b/>
        </w:rPr>
      </w:pPr>
    </w:p>
    <w:p w14:paraId="752EA7C6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5 ( -25 °C až +40 °C)</w:t>
      </w:r>
    </w:p>
    <w:p w14:paraId="19E7606D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8</w:t>
      </w:r>
    </w:p>
    <w:p w14:paraId="5C6AF50F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0E483AE3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Výskyt vody : AD 4 </w:t>
      </w:r>
    </w:p>
    <w:p w14:paraId="0407C24D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3</w:t>
      </w:r>
    </w:p>
    <w:p w14:paraId="38B5C16A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korozivních nebo znečisťujících látek : AF 1</w:t>
      </w:r>
    </w:p>
    <w:p w14:paraId="2FC9D740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Mechanické namáhání – ráz : AG 2</w:t>
      </w:r>
    </w:p>
    <w:p w14:paraId="6D53809F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Mechanické namáhání – vibrace : AH 2</w:t>
      </w:r>
    </w:p>
    <w:p w14:paraId="377A53D1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rostlinstva nebo plísní : AK 2</w:t>
      </w:r>
    </w:p>
    <w:p w14:paraId="6AEE3CBC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živočichů : AL 2</w:t>
      </w:r>
    </w:p>
    <w:p w14:paraId="509CE0E5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Elektromagnetická, elektrostatická nebo ionizující působení:</w:t>
      </w:r>
    </w:p>
    <w:p w14:paraId="2D6CA0E9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- Harmonické, meziharmonické AM 1-1 (kontrolovaná úroveň)</w:t>
      </w:r>
    </w:p>
    <w:p w14:paraId="3B65DDD1" w14:textId="77777777" w:rsidR="00D94644" w:rsidRDefault="00D94644" w:rsidP="00D94644">
      <w:pPr>
        <w:pStyle w:val="TextTZ"/>
        <w:spacing w:after="0"/>
        <w:ind w:left="360" w:firstLine="348"/>
        <w:jc w:val="left"/>
        <w:rPr>
          <w:sz w:val="20"/>
          <w:szCs w:val="20"/>
        </w:rPr>
      </w:pPr>
      <w:r>
        <w:rPr>
          <w:sz w:val="20"/>
          <w:szCs w:val="20"/>
        </w:rPr>
        <w:t>- Signální napětí AM 2-1 (kontrolovaná úroveň)</w:t>
      </w:r>
    </w:p>
    <w:p w14:paraId="4DFB663A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Sluneční záření : AN 3</w:t>
      </w:r>
    </w:p>
    <w:p w14:paraId="408DADF7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Seismické účinky : AP 1</w:t>
      </w:r>
    </w:p>
    <w:p w14:paraId="1657AFFB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Bouřková činnost : AQ 3</w:t>
      </w:r>
    </w:p>
    <w:p w14:paraId="3D06DC18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Pohyb vzduchu : AR 1</w:t>
      </w:r>
    </w:p>
    <w:p w14:paraId="4B364921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Vítr : AS 2</w:t>
      </w:r>
    </w:p>
    <w:p w14:paraId="7CA04A9B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Sněhová pokrývka : AT 3</w:t>
      </w:r>
    </w:p>
    <w:p w14:paraId="2C5B116C" w14:textId="77777777" w:rsidR="00D94644" w:rsidRDefault="00D94644" w:rsidP="00D94644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Námraza : AU 2 </w:t>
      </w:r>
    </w:p>
    <w:p w14:paraId="3CB8327A" w14:textId="77777777" w:rsidR="00D94644" w:rsidRPr="00D040C2" w:rsidRDefault="00D94644" w:rsidP="00D94644">
      <w:pPr>
        <w:pStyle w:val="TextTZ"/>
        <w:spacing w:after="0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Činitel využití :</w:t>
      </w:r>
    </w:p>
    <w:p w14:paraId="01754EC9" w14:textId="77777777" w:rsidR="00D94644" w:rsidRDefault="00D94644" w:rsidP="00D94644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BA 1 (přístup laikům)</w:t>
      </w:r>
    </w:p>
    <w:p w14:paraId="0C5C2E0B" w14:textId="77777777" w:rsidR="00D94644" w:rsidRDefault="00D94644" w:rsidP="00D94644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475F183D" w14:textId="77777777" w:rsidR="00D94644" w:rsidRDefault="00D94644" w:rsidP="00D94644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2631C300" w14:textId="77777777" w:rsidR="00D94644" w:rsidRDefault="00D94644" w:rsidP="00D94644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5E12A945" w14:textId="77777777" w:rsidR="00D94644" w:rsidRDefault="00D94644" w:rsidP="00D94644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0CF4A6D8" w14:textId="77777777" w:rsidR="00D94644" w:rsidRPr="00D040C2" w:rsidRDefault="00D94644" w:rsidP="00D94644">
      <w:pPr>
        <w:pStyle w:val="TextTZ"/>
        <w:spacing w:after="0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Závěr :</w:t>
      </w:r>
    </w:p>
    <w:p w14:paraId="20B159BA" w14:textId="77777777" w:rsidR="00D94644" w:rsidRPr="00D040C2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AD 4 : min. stupeň ochrany krytem IPX4</w:t>
      </w:r>
    </w:p>
    <w:p w14:paraId="4ECC0352" w14:textId="77777777" w:rsidR="00D94644" w:rsidRPr="00D040C2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AE 3 : min. stupeň ochrany krytem IP4X</w:t>
      </w:r>
    </w:p>
    <w:p w14:paraId="03A836F6" w14:textId="77777777" w:rsidR="00D94644" w:rsidRPr="00D040C2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BA 1 : min. stupeň ochrany krytem IP4X</w:t>
      </w:r>
    </w:p>
    <w:p w14:paraId="67512A7F" w14:textId="77777777" w:rsidR="00D94644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IK min. : 10</w:t>
      </w:r>
    </w:p>
    <w:p w14:paraId="2FD82DA5" w14:textId="77777777" w:rsidR="00D94644" w:rsidRDefault="00D94644" w:rsidP="00D94644">
      <w:pPr>
        <w:pStyle w:val="TextTZ"/>
        <w:spacing w:after="0"/>
        <w:jc w:val="left"/>
        <w:rPr>
          <w:b/>
          <w:sz w:val="20"/>
          <w:szCs w:val="20"/>
        </w:rPr>
      </w:pPr>
    </w:p>
    <w:p w14:paraId="135BCED0" w14:textId="77777777" w:rsidR="00D94644" w:rsidRDefault="00D94644" w:rsidP="00D94644">
      <w:pPr>
        <w:pStyle w:val="TextTZ"/>
        <w:spacing w:after="0"/>
        <w:jc w:val="left"/>
        <w:rPr>
          <w:b/>
        </w:rPr>
      </w:pPr>
      <w:r>
        <w:rPr>
          <w:b/>
        </w:rPr>
        <w:t>Stavědlová ústředna (prostor III - nebezpečný)</w:t>
      </w:r>
    </w:p>
    <w:p w14:paraId="4419BA0F" w14:textId="77777777" w:rsidR="00D94644" w:rsidRDefault="00D94644" w:rsidP="00D94644">
      <w:pPr>
        <w:pStyle w:val="TextTZ"/>
        <w:spacing w:after="0"/>
        <w:jc w:val="left"/>
        <w:rPr>
          <w:b/>
        </w:rPr>
      </w:pPr>
    </w:p>
    <w:p w14:paraId="2A03A9A4" w14:textId="77777777" w:rsidR="00D94644" w:rsidRDefault="00D94644" w:rsidP="00D94644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698FCA66" w14:textId="77777777" w:rsidR="00D94644" w:rsidRDefault="00D94644" w:rsidP="00D94644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4C549261" w14:textId="77777777" w:rsidR="00D94644" w:rsidRDefault="00D94644" w:rsidP="00D94644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63807F95" w14:textId="77777777" w:rsidR="00D94644" w:rsidRDefault="00D94644" w:rsidP="00D94644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53AB69FE" w14:textId="77777777" w:rsidR="00D94644" w:rsidRDefault="00D94644" w:rsidP="00D94644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720E2091" w14:textId="77777777" w:rsidR="00D94644" w:rsidRDefault="00D94644" w:rsidP="00D94644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23045F13" w14:textId="77777777" w:rsidR="00D94644" w:rsidRDefault="00D94644" w:rsidP="00D94644">
      <w:pPr>
        <w:pStyle w:val="TextTZ"/>
        <w:spacing w:after="0"/>
        <w:jc w:val="left"/>
        <w:rPr>
          <w:sz w:val="20"/>
          <w:szCs w:val="20"/>
        </w:rPr>
      </w:pPr>
    </w:p>
    <w:p w14:paraId="79C0343D" w14:textId="77777777" w:rsidR="00D94644" w:rsidRDefault="00D94644" w:rsidP="00D94644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5DA10E48" w14:textId="77777777" w:rsidR="00D94644" w:rsidRDefault="00D94644" w:rsidP="00D94644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BA 5 (osoby znalé)</w:t>
      </w:r>
    </w:p>
    <w:p w14:paraId="06ADBF65" w14:textId="77777777" w:rsidR="00D94644" w:rsidRDefault="00D94644" w:rsidP="00D94644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529433FF" w14:textId="77777777" w:rsidR="00D94644" w:rsidRDefault="00D94644" w:rsidP="00D94644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1A9BA138" w14:textId="77777777" w:rsidR="00D94644" w:rsidRDefault="00D94644" w:rsidP="00D94644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5F84A42E" w14:textId="77777777" w:rsidR="00D94644" w:rsidRDefault="00D94644" w:rsidP="00D94644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lastRenderedPageBreak/>
        <w:t>BE 1 (bez významného nebezpečí)</w:t>
      </w:r>
    </w:p>
    <w:p w14:paraId="7E9B5372" w14:textId="77777777" w:rsidR="00D94644" w:rsidRDefault="00D94644" w:rsidP="00D94644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27DD3B58" w14:textId="77777777" w:rsidR="00D94644" w:rsidRPr="006C18D6" w:rsidRDefault="00D94644" w:rsidP="00D94644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6D3A6D6B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75848287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77905B2B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780670A3" w14:textId="77777777" w:rsidR="00D94644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2A1C0C56" w14:textId="77777777" w:rsidR="00D94644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</w:p>
    <w:p w14:paraId="1112011B" w14:textId="77777777" w:rsidR="00D94644" w:rsidRDefault="00D94644" w:rsidP="00D94644">
      <w:pPr>
        <w:pStyle w:val="TextTZ"/>
        <w:spacing w:after="0"/>
        <w:jc w:val="left"/>
        <w:rPr>
          <w:b/>
        </w:rPr>
      </w:pPr>
      <w:r>
        <w:rPr>
          <w:b/>
        </w:rPr>
        <w:t>Reléový domek (prostor III - nebezpečný)</w:t>
      </w:r>
    </w:p>
    <w:p w14:paraId="7AC135AF" w14:textId="77777777" w:rsidR="00D94644" w:rsidRDefault="00D94644" w:rsidP="00D94644">
      <w:pPr>
        <w:pStyle w:val="TextTZ"/>
        <w:spacing w:after="0"/>
        <w:jc w:val="left"/>
        <w:rPr>
          <w:b/>
        </w:rPr>
      </w:pPr>
    </w:p>
    <w:p w14:paraId="61356259" w14:textId="77777777" w:rsidR="00D94644" w:rsidRDefault="00D94644" w:rsidP="00D94644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580AE033" w14:textId="77777777" w:rsidR="00D94644" w:rsidRDefault="00D94644" w:rsidP="00D94644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3447E5A3" w14:textId="77777777" w:rsidR="00D94644" w:rsidRDefault="00D94644" w:rsidP="00D94644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45416147" w14:textId="77777777" w:rsidR="00D94644" w:rsidRDefault="00D94644" w:rsidP="00D94644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783DAA12" w14:textId="77777777" w:rsidR="00D94644" w:rsidRDefault="00D94644" w:rsidP="00D94644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70B2671A" w14:textId="77777777" w:rsidR="00D94644" w:rsidRDefault="00D94644" w:rsidP="00D94644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072A4650" w14:textId="77777777" w:rsidR="00D94644" w:rsidRDefault="00D94644" w:rsidP="00D94644">
      <w:pPr>
        <w:pStyle w:val="TextTZ"/>
        <w:spacing w:after="0"/>
        <w:jc w:val="left"/>
        <w:rPr>
          <w:sz w:val="20"/>
          <w:szCs w:val="20"/>
        </w:rPr>
      </w:pPr>
    </w:p>
    <w:p w14:paraId="7BD813E5" w14:textId="77777777" w:rsidR="00D94644" w:rsidRDefault="00D94644" w:rsidP="00D94644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2B80382C" w14:textId="77777777" w:rsidR="00D94644" w:rsidRDefault="00D94644" w:rsidP="00D94644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BA 5 (osoby znalé)</w:t>
      </w:r>
    </w:p>
    <w:p w14:paraId="70F7ACC0" w14:textId="77777777" w:rsidR="00D94644" w:rsidRDefault="00D94644" w:rsidP="00D94644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68AB2780" w14:textId="77777777" w:rsidR="00D94644" w:rsidRDefault="00D94644" w:rsidP="00D94644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09174D1E" w14:textId="77777777" w:rsidR="00D94644" w:rsidRDefault="00D94644" w:rsidP="00D94644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5DF635CA" w14:textId="77777777" w:rsidR="00D94644" w:rsidRDefault="00D94644" w:rsidP="00D94644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497A6192" w14:textId="77777777" w:rsidR="00D94644" w:rsidRDefault="00D94644" w:rsidP="00D94644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76FDFA0C" w14:textId="77777777" w:rsidR="00D94644" w:rsidRPr="006C18D6" w:rsidRDefault="00D94644" w:rsidP="00D94644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086EA0AA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17164871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4CE5D0BF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278603FC" w14:textId="77777777" w:rsidR="00D94644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5B5390CB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</w:p>
    <w:p w14:paraId="2FE6A911" w14:textId="77777777" w:rsidR="00D94644" w:rsidRDefault="00D94644" w:rsidP="00D94644">
      <w:pPr>
        <w:pStyle w:val="TextTZ"/>
        <w:spacing w:after="0"/>
        <w:jc w:val="left"/>
        <w:rPr>
          <w:b/>
        </w:rPr>
      </w:pPr>
      <w:r>
        <w:rPr>
          <w:b/>
        </w:rPr>
        <w:t>Sdělovací místnost (prostor III - nebezpečný)</w:t>
      </w:r>
    </w:p>
    <w:p w14:paraId="3EF0CB8A" w14:textId="77777777" w:rsidR="00D94644" w:rsidRDefault="00D94644" w:rsidP="00D94644">
      <w:pPr>
        <w:pStyle w:val="TextTZ"/>
        <w:spacing w:after="0"/>
        <w:jc w:val="left"/>
        <w:rPr>
          <w:b/>
        </w:rPr>
      </w:pPr>
    </w:p>
    <w:p w14:paraId="36BD4938" w14:textId="77777777" w:rsidR="00D94644" w:rsidRDefault="00D94644" w:rsidP="00D94644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16AECC40" w14:textId="77777777" w:rsidR="00D94644" w:rsidRDefault="00D94644" w:rsidP="00D94644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4ADE8419" w14:textId="77777777" w:rsidR="00D94644" w:rsidRDefault="00D94644" w:rsidP="00D94644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557E8C8C" w14:textId="77777777" w:rsidR="00D94644" w:rsidRDefault="00D94644" w:rsidP="00D94644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72E2AC0D" w14:textId="77777777" w:rsidR="00D94644" w:rsidRDefault="00D94644" w:rsidP="00D94644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7CEF5CB7" w14:textId="77777777" w:rsidR="00D94644" w:rsidRDefault="00D94644" w:rsidP="00D94644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05C4CB33" w14:textId="77777777" w:rsidR="00D94644" w:rsidRDefault="00D94644" w:rsidP="00D94644">
      <w:pPr>
        <w:pStyle w:val="TextTZ"/>
        <w:spacing w:after="0"/>
        <w:jc w:val="left"/>
        <w:rPr>
          <w:sz w:val="20"/>
          <w:szCs w:val="20"/>
        </w:rPr>
      </w:pPr>
    </w:p>
    <w:p w14:paraId="69B41A99" w14:textId="77777777" w:rsidR="00D94644" w:rsidRDefault="00D94644" w:rsidP="00D94644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3D6D4CD4" w14:textId="77777777" w:rsidR="00D94644" w:rsidRDefault="00D94644" w:rsidP="00D94644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BA 5 (osoby znalé)</w:t>
      </w:r>
    </w:p>
    <w:p w14:paraId="2529346A" w14:textId="77777777" w:rsidR="00D94644" w:rsidRDefault="00D94644" w:rsidP="00D94644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38CC805A" w14:textId="77777777" w:rsidR="00D94644" w:rsidRDefault="00D94644" w:rsidP="00D94644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1864DF3B" w14:textId="77777777" w:rsidR="00D94644" w:rsidRDefault="00D94644" w:rsidP="00D94644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70D48870" w14:textId="77777777" w:rsidR="00D94644" w:rsidRDefault="00D94644" w:rsidP="00D94644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24831EC2" w14:textId="77777777" w:rsidR="00D94644" w:rsidRDefault="00D94644" w:rsidP="00D94644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553FCBDF" w14:textId="77777777" w:rsidR="00D94644" w:rsidRPr="006C18D6" w:rsidRDefault="00D94644" w:rsidP="00D94644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0B7D0A39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56FDE8E0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65DBADBE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37A54018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5998AC0A" w14:textId="77777777" w:rsidR="00D94644" w:rsidRDefault="00D94644" w:rsidP="00D94644">
      <w:pPr>
        <w:pStyle w:val="TextTZ"/>
        <w:spacing w:after="0"/>
        <w:jc w:val="left"/>
        <w:rPr>
          <w:sz w:val="20"/>
          <w:szCs w:val="20"/>
        </w:rPr>
      </w:pPr>
    </w:p>
    <w:p w14:paraId="510CD4DF" w14:textId="77777777" w:rsidR="00D94644" w:rsidRDefault="00D94644" w:rsidP="00D94644">
      <w:pPr>
        <w:pStyle w:val="TextTZ"/>
        <w:spacing w:after="0"/>
        <w:jc w:val="left"/>
        <w:rPr>
          <w:b/>
        </w:rPr>
      </w:pPr>
      <w:r>
        <w:rPr>
          <w:b/>
        </w:rPr>
        <w:t>Dopravní kancelář (prostor III - nebezpečný)</w:t>
      </w:r>
    </w:p>
    <w:p w14:paraId="744F55A9" w14:textId="77777777" w:rsidR="00D94644" w:rsidRDefault="00D94644" w:rsidP="00D94644">
      <w:pPr>
        <w:pStyle w:val="TextTZ"/>
        <w:spacing w:after="0"/>
        <w:jc w:val="left"/>
        <w:rPr>
          <w:b/>
        </w:rPr>
      </w:pPr>
    </w:p>
    <w:p w14:paraId="22962EC1" w14:textId="77777777" w:rsidR="00D94644" w:rsidRDefault="00D94644" w:rsidP="00D94644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768C6D6A" w14:textId="77777777" w:rsidR="00D94644" w:rsidRDefault="00D94644" w:rsidP="00D94644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044E6A68" w14:textId="77777777" w:rsidR="00D94644" w:rsidRDefault="00D94644" w:rsidP="00D94644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4F54C4AA" w14:textId="77777777" w:rsidR="00D94644" w:rsidRDefault="00D94644" w:rsidP="00D94644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02098008" w14:textId="77777777" w:rsidR="00D94644" w:rsidRDefault="00D94644" w:rsidP="00D94644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41817751" w14:textId="77777777" w:rsidR="00D94644" w:rsidRDefault="00D94644" w:rsidP="00D94644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1ECB320D" w14:textId="77777777" w:rsidR="00D94644" w:rsidRDefault="00D94644" w:rsidP="00D94644">
      <w:pPr>
        <w:pStyle w:val="TextTZ"/>
        <w:spacing w:after="0"/>
        <w:jc w:val="left"/>
        <w:rPr>
          <w:sz w:val="20"/>
          <w:szCs w:val="20"/>
        </w:rPr>
      </w:pPr>
    </w:p>
    <w:p w14:paraId="744BDC1C" w14:textId="77777777" w:rsidR="00D94644" w:rsidRDefault="00D94644" w:rsidP="00D94644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1D4811A4" w14:textId="77777777" w:rsidR="00D94644" w:rsidRDefault="00D94644" w:rsidP="00D94644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 w:rsidRPr="00371A6D">
        <w:rPr>
          <w:sz w:val="20"/>
          <w:szCs w:val="20"/>
        </w:rPr>
        <w:t>BA</w:t>
      </w:r>
      <w:r>
        <w:rPr>
          <w:sz w:val="20"/>
          <w:szCs w:val="20"/>
        </w:rPr>
        <w:t xml:space="preserve"> 1</w:t>
      </w:r>
      <w:r w:rsidRPr="00371A6D">
        <w:rPr>
          <w:sz w:val="20"/>
          <w:szCs w:val="20"/>
        </w:rPr>
        <w:t xml:space="preserve"> (</w:t>
      </w:r>
      <w:r>
        <w:rPr>
          <w:sz w:val="20"/>
          <w:szCs w:val="20"/>
        </w:rPr>
        <w:t>laici</w:t>
      </w:r>
      <w:r w:rsidRPr="00371A6D">
        <w:rPr>
          <w:sz w:val="20"/>
          <w:szCs w:val="20"/>
        </w:rPr>
        <w:t>)</w:t>
      </w:r>
    </w:p>
    <w:p w14:paraId="70D9709B" w14:textId="77777777" w:rsidR="00D94644" w:rsidRDefault="00D94644" w:rsidP="00D94644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60C1D4B5" w14:textId="77777777" w:rsidR="00D94644" w:rsidRDefault="00D94644" w:rsidP="00D94644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0709FAE6" w14:textId="77777777" w:rsidR="00D94644" w:rsidRDefault="00D94644" w:rsidP="00D94644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24EB068C" w14:textId="77777777" w:rsidR="00D94644" w:rsidRDefault="00D94644" w:rsidP="00D94644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6766FD27" w14:textId="77777777" w:rsidR="00D94644" w:rsidRDefault="00D94644" w:rsidP="00D94644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750AA844" w14:textId="77777777" w:rsidR="00D94644" w:rsidRPr="006C18D6" w:rsidRDefault="00D94644" w:rsidP="00D94644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34E63682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7EC5F22A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0AE82667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0715FBB0" w14:textId="77777777" w:rsidR="00D94644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7165403D" w14:textId="77777777" w:rsidR="00D94644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</w:p>
    <w:p w14:paraId="545E51EE" w14:textId="77777777" w:rsidR="00D94644" w:rsidRDefault="00D94644" w:rsidP="00D94644">
      <w:pPr>
        <w:pStyle w:val="TextTZ"/>
        <w:spacing w:after="0"/>
        <w:jc w:val="left"/>
        <w:rPr>
          <w:b/>
        </w:rPr>
      </w:pPr>
      <w:r>
        <w:rPr>
          <w:b/>
        </w:rPr>
        <w:t>Zázemí pro pracovníky SSZT (prostor III - nebezpečný)</w:t>
      </w:r>
    </w:p>
    <w:p w14:paraId="4179F559" w14:textId="77777777" w:rsidR="00D94644" w:rsidRDefault="00D94644" w:rsidP="00D94644">
      <w:pPr>
        <w:pStyle w:val="TextTZ"/>
        <w:spacing w:after="0"/>
        <w:jc w:val="left"/>
        <w:rPr>
          <w:b/>
        </w:rPr>
      </w:pPr>
    </w:p>
    <w:p w14:paraId="7EC621A8" w14:textId="77777777" w:rsidR="00D94644" w:rsidRDefault="00D94644" w:rsidP="00D94644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1206316E" w14:textId="77777777" w:rsidR="00D94644" w:rsidRDefault="00D94644" w:rsidP="00D94644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12A30522" w14:textId="77777777" w:rsidR="00D94644" w:rsidRDefault="00D94644" w:rsidP="00D94644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1308975C" w14:textId="77777777" w:rsidR="00D94644" w:rsidRDefault="00D94644" w:rsidP="00D94644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4BA36C21" w14:textId="77777777" w:rsidR="00D94644" w:rsidRDefault="00D94644" w:rsidP="00D94644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5778014F" w14:textId="77777777" w:rsidR="00D94644" w:rsidRDefault="00D94644" w:rsidP="00D94644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31D70CF1" w14:textId="77777777" w:rsidR="00D94644" w:rsidRDefault="00D94644" w:rsidP="00D94644">
      <w:pPr>
        <w:pStyle w:val="TextTZ"/>
        <w:spacing w:after="0"/>
        <w:jc w:val="left"/>
        <w:rPr>
          <w:sz w:val="20"/>
          <w:szCs w:val="20"/>
        </w:rPr>
      </w:pPr>
    </w:p>
    <w:p w14:paraId="221839D7" w14:textId="77777777" w:rsidR="00D94644" w:rsidRDefault="00D94644" w:rsidP="00D94644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166FC11A" w14:textId="77777777" w:rsidR="00D94644" w:rsidRDefault="00D94644" w:rsidP="00D94644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 w:rsidRPr="00371A6D">
        <w:rPr>
          <w:sz w:val="20"/>
          <w:szCs w:val="20"/>
        </w:rPr>
        <w:t>BA</w:t>
      </w:r>
      <w:r>
        <w:rPr>
          <w:sz w:val="20"/>
          <w:szCs w:val="20"/>
        </w:rPr>
        <w:t xml:space="preserve"> 1</w:t>
      </w:r>
      <w:r w:rsidRPr="00371A6D">
        <w:rPr>
          <w:sz w:val="20"/>
          <w:szCs w:val="20"/>
        </w:rPr>
        <w:t xml:space="preserve"> (</w:t>
      </w:r>
      <w:r>
        <w:rPr>
          <w:sz w:val="20"/>
          <w:szCs w:val="20"/>
        </w:rPr>
        <w:t>laici</w:t>
      </w:r>
      <w:r w:rsidRPr="00371A6D">
        <w:rPr>
          <w:sz w:val="20"/>
          <w:szCs w:val="20"/>
        </w:rPr>
        <w:t>)</w:t>
      </w:r>
    </w:p>
    <w:p w14:paraId="584FCDAC" w14:textId="77777777" w:rsidR="00D94644" w:rsidRDefault="00D94644" w:rsidP="00D94644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0892276A" w14:textId="77777777" w:rsidR="00D94644" w:rsidRDefault="00D94644" w:rsidP="00D94644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69FEBE82" w14:textId="77777777" w:rsidR="00D94644" w:rsidRDefault="00D94644" w:rsidP="00D94644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6CDF797C" w14:textId="77777777" w:rsidR="00D94644" w:rsidRDefault="00D94644" w:rsidP="00D94644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54447857" w14:textId="77777777" w:rsidR="00D94644" w:rsidRDefault="00D94644" w:rsidP="00D94644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61C989D4" w14:textId="77777777" w:rsidR="00D94644" w:rsidRPr="006C18D6" w:rsidRDefault="00D94644" w:rsidP="00D94644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0BB97D42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66070E63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37BFDBC2" w14:textId="77777777" w:rsidR="00D94644" w:rsidRPr="006C18D6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565E7B9D" w14:textId="77777777" w:rsidR="00D94644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01B92396" w14:textId="77777777" w:rsidR="00D94644" w:rsidRDefault="00D94644" w:rsidP="00D94644">
      <w:pPr>
        <w:pStyle w:val="TextTZ"/>
        <w:spacing w:after="0"/>
        <w:ind w:firstLine="708"/>
        <w:jc w:val="left"/>
        <w:rPr>
          <w:b/>
          <w:sz w:val="20"/>
          <w:szCs w:val="20"/>
        </w:rPr>
      </w:pPr>
    </w:p>
    <w:p w14:paraId="3C7D1EEB" w14:textId="77777777" w:rsidR="00D94644" w:rsidRDefault="00D94644" w:rsidP="00D94644">
      <w:pPr>
        <w:pStyle w:val="TextTZ"/>
        <w:spacing w:after="0"/>
        <w:jc w:val="left"/>
        <w:rPr>
          <w:b/>
        </w:rPr>
      </w:pPr>
      <w:r>
        <w:rPr>
          <w:b/>
        </w:rPr>
        <w:t xml:space="preserve">Rozhodnutí: </w:t>
      </w:r>
    </w:p>
    <w:p w14:paraId="2717E049" w14:textId="77777777" w:rsidR="00D94644" w:rsidRDefault="00D94644" w:rsidP="00D94644">
      <w:pPr>
        <w:pStyle w:val="TextTZ"/>
        <w:spacing w:after="0"/>
        <w:rPr>
          <w:sz w:val="20"/>
          <w:szCs w:val="20"/>
        </w:rPr>
      </w:pPr>
      <w:r>
        <w:rPr>
          <w:sz w:val="20"/>
          <w:szCs w:val="20"/>
        </w:rPr>
        <w:t>Na základě normy ČSN 33 2000-5-51 ed.3 a ČSN 33 2000-4-41 ed.2 / změna Z1 jsou výše uvedené prostory z hlediska nebezpečí elektrického úrazu zařazeny do prostorů nebezpečných.</w:t>
      </w:r>
    </w:p>
    <w:p w14:paraId="5A040BDD" w14:textId="77777777" w:rsidR="00D94644" w:rsidRDefault="00D94644" w:rsidP="00D94644">
      <w:pPr>
        <w:pStyle w:val="TextTZ"/>
        <w:spacing w:after="0"/>
        <w:rPr>
          <w:sz w:val="20"/>
          <w:szCs w:val="20"/>
        </w:rPr>
      </w:pPr>
      <w:r>
        <w:rPr>
          <w:sz w:val="20"/>
          <w:szCs w:val="20"/>
        </w:rPr>
        <w:t>Pro provoz a práce na zařízení, údržbu a kontrolu je uživatel povinen zpracovat, eventuálně nechat si zpracovat provozní a bezpečnostní pokyny. Dále je povinen zajišťovat pravidelné revize a údržbu zařízení zejména s ohledem na existující vnější vlivy a odpovídající vyhodnocení prostorů.</w:t>
      </w:r>
    </w:p>
    <w:p w14:paraId="6847F1BA" w14:textId="77777777" w:rsidR="00D94644" w:rsidRDefault="00D94644" w:rsidP="00D94644">
      <w:pPr>
        <w:pStyle w:val="TextTZ"/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V případě změny provozu (využití prostoru nebo místností) je nutno vnější vlivy znovu přehodnotit a vypracovat případně Protokol vnějších vlivů nový.</w:t>
      </w:r>
    </w:p>
    <w:p w14:paraId="2B11619C" w14:textId="77777777" w:rsidR="00D94644" w:rsidRPr="00AC7296" w:rsidRDefault="00D94644" w:rsidP="00D94644">
      <w:pPr>
        <w:pStyle w:val="Zkladntext"/>
        <w:rPr>
          <w:rFonts w:cs="Arial"/>
          <w:b/>
        </w:rPr>
      </w:pPr>
      <w:r>
        <w:rPr>
          <w:rFonts w:cs="Arial"/>
          <w:b/>
        </w:rPr>
        <w:t>V Brně, březen 2020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Vypracoval: Bc. Rudolf Morawitz</w:t>
      </w:r>
      <w:bookmarkEnd w:id="28"/>
    </w:p>
    <w:p w14:paraId="54DA6CDF" w14:textId="77777777" w:rsidR="00D94644" w:rsidRDefault="00D94644" w:rsidP="00D94644">
      <w:pPr>
        <w:rPr>
          <w:rFonts w:asciiTheme="minorHAnsi" w:hAnsiTheme="minorHAnsi" w:cstheme="minorHAnsi"/>
        </w:rPr>
      </w:pPr>
    </w:p>
    <w:p w14:paraId="51367EE1" w14:textId="73D25475" w:rsidR="00936B9C" w:rsidRPr="00AC7296" w:rsidRDefault="00936B9C" w:rsidP="00D94644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sectPr w:rsidR="00936B9C" w:rsidRPr="00AC7296" w:rsidSect="00683BDE">
      <w:headerReference w:type="default" r:id="rId8"/>
      <w:footerReference w:type="default" r:id="rId9"/>
      <w:pgSz w:w="11906" w:h="16838" w:code="9"/>
      <w:pgMar w:top="2268" w:right="924" w:bottom="1814" w:left="1622" w:header="18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01543" w14:textId="77777777" w:rsidR="00CA43CA" w:rsidRDefault="00CA43CA">
      <w:r>
        <w:separator/>
      </w:r>
    </w:p>
  </w:endnote>
  <w:endnote w:type="continuationSeparator" w:id="0">
    <w:p w14:paraId="12ACCE50" w14:textId="77777777" w:rsidR="00CA43CA" w:rsidRDefault="00CA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199E7" w14:textId="77777777" w:rsidR="00945E06" w:rsidRDefault="00945E06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5299D8D5" w14:textId="77777777" w:rsidR="00945E06" w:rsidRDefault="00945E06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732039C5" w14:textId="77777777" w:rsidR="00945E06" w:rsidRDefault="00945E06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3655306E" w14:textId="77777777" w:rsidR="00945E06" w:rsidRPr="007B3FE4" w:rsidRDefault="00945E06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>Technická zpráva</w:t>
    </w:r>
    <w:r>
      <w:rPr>
        <w:rFonts w:ascii="Arial" w:hAnsi="Arial" w:cs="Arial"/>
        <w:b/>
        <w:bCs/>
        <w:sz w:val="20"/>
        <w:szCs w:val="20"/>
      </w:rPr>
      <w:t xml:space="preserve">   </w:t>
    </w:r>
  </w:p>
  <w:p w14:paraId="7D2FBB28" w14:textId="77777777" w:rsidR="00945E06" w:rsidRPr="00456877" w:rsidRDefault="00945E06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</w:t>
    </w:r>
    <w:r w:rsidRPr="00456877">
      <w:rPr>
        <w:rFonts w:ascii="Arial" w:hAnsi="Arial" w:cs="Arial"/>
        <w:color w:val="929292"/>
        <w:sz w:val="15"/>
      </w:rPr>
      <w:t>strana</w:t>
    </w:r>
    <w:r>
      <w:rPr>
        <w:rFonts w:ascii="Arial" w:hAnsi="Arial" w:cs="Arial"/>
        <w:color w:val="929292"/>
        <w:sz w:val="15"/>
      </w:rPr>
      <w:t xml:space="preserve"> </w:t>
    </w:r>
    <w:r w:rsidRPr="00CF1E83">
      <w:rPr>
        <w:rFonts w:ascii="Arial" w:hAnsi="Arial" w:cs="Arial"/>
        <w:color w:val="606060"/>
        <w:sz w:val="15"/>
      </w:rPr>
      <w:t xml:space="preserve"> </w:t>
    </w:r>
    <w:r>
      <w:rPr>
        <w:rFonts w:ascii="Arial" w:hAnsi="Arial" w:cs="Arial"/>
        <w:b/>
        <w:sz w:val="15"/>
      </w:rPr>
      <w:fldChar w:fldCharType="begin"/>
    </w:r>
    <w:r>
      <w:rPr>
        <w:rFonts w:ascii="Arial" w:hAnsi="Arial" w:cs="Arial"/>
        <w:b/>
        <w:sz w:val="15"/>
      </w:rPr>
      <w:instrText xml:space="preserve"> PAGE </w:instrText>
    </w:r>
    <w:r>
      <w:rPr>
        <w:rFonts w:ascii="Arial" w:hAnsi="Arial" w:cs="Arial"/>
        <w:b/>
        <w:sz w:val="15"/>
      </w:rPr>
      <w:fldChar w:fldCharType="separate"/>
    </w:r>
    <w:r>
      <w:rPr>
        <w:rFonts w:ascii="Arial" w:hAnsi="Arial" w:cs="Arial"/>
        <w:b/>
        <w:noProof/>
        <w:sz w:val="15"/>
      </w:rPr>
      <w:t>11</w:t>
    </w:r>
    <w:r>
      <w:rPr>
        <w:rFonts w:ascii="Arial" w:hAnsi="Arial" w:cs="Arial"/>
        <w:b/>
        <w:sz w:val="15"/>
      </w:rPr>
      <w:fldChar w:fldCharType="end"/>
    </w:r>
    <w:r w:rsidRPr="00456877">
      <w:rPr>
        <w:rFonts w:ascii="Arial" w:hAnsi="Arial" w:cs="Arial"/>
        <w:color w:val="929292"/>
        <w:sz w:val="15"/>
      </w:rPr>
      <w:t xml:space="preserve">/  </w:t>
    </w:r>
    <w:r w:rsidRPr="00456877">
      <w:rPr>
        <w:rFonts w:ascii="Arial" w:hAnsi="Arial" w:cs="Arial"/>
        <w:color w:val="929292"/>
        <w:sz w:val="15"/>
      </w:rPr>
      <w:fldChar w:fldCharType="begin"/>
    </w:r>
    <w:r w:rsidRPr="00456877">
      <w:rPr>
        <w:rFonts w:ascii="Arial" w:hAnsi="Arial" w:cs="Arial"/>
        <w:color w:val="929292"/>
        <w:sz w:val="15"/>
      </w:rPr>
      <w:instrText xml:space="preserve"> NUMPAGES </w:instrText>
    </w:r>
    <w:r w:rsidRPr="00456877">
      <w:rPr>
        <w:rFonts w:ascii="Arial" w:hAnsi="Arial" w:cs="Arial"/>
        <w:color w:val="929292"/>
        <w:sz w:val="15"/>
      </w:rPr>
      <w:fldChar w:fldCharType="separate"/>
    </w:r>
    <w:r>
      <w:rPr>
        <w:rFonts w:ascii="Arial" w:hAnsi="Arial" w:cs="Arial"/>
        <w:noProof/>
        <w:color w:val="929292"/>
        <w:sz w:val="15"/>
      </w:rPr>
      <w:t>11</w:t>
    </w:r>
    <w:r w:rsidRPr="00456877">
      <w:rPr>
        <w:rFonts w:ascii="Arial" w:hAnsi="Arial" w:cs="Arial"/>
        <w:color w:val="929292"/>
        <w:sz w:val="15"/>
      </w:rPr>
      <w:fldChar w:fldCharType="end"/>
    </w:r>
  </w:p>
  <w:p w14:paraId="2B2BED83" w14:textId="77777777" w:rsidR="00945E06" w:rsidRDefault="00945E06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4F43775B" w14:textId="77777777" w:rsidR="00945E06" w:rsidRDefault="00945E06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rFonts w:ascii="Arial" w:hAnsi="Arial" w:cs="Arial"/>
        <w:noProof/>
        <w:color w:val="606060"/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08FFC6" wp14:editId="103B8050">
              <wp:simplePos x="0" y="0"/>
              <wp:positionH relativeFrom="column">
                <wp:posOffset>6210300</wp:posOffset>
              </wp:positionH>
              <wp:positionV relativeFrom="paragraph">
                <wp:posOffset>-9973945</wp:posOffset>
              </wp:positionV>
              <wp:extent cx="0" cy="9834245"/>
              <wp:effectExtent l="9525" t="8255" r="9525" b="6350"/>
              <wp:wrapNone/>
              <wp:docPr id="5" name="Lin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83424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AA0EF4" id="Line 3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pt,-785.35pt" to="489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"/>
          </w:pict>
        </mc:Fallback>
      </mc:AlternateContent>
    </w:r>
    <w:r>
      <w:rPr>
        <w:rFonts w:ascii="Arial" w:hAnsi="Arial" w:cs="Arial"/>
        <w:noProof/>
        <w:color w:val="606060"/>
        <w:sz w:val="15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7CA9DF2" wp14:editId="55B62453">
              <wp:simplePos x="0" y="0"/>
              <wp:positionH relativeFrom="column">
                <wp:posOffset>6015355</wp:posOffset>
              </wp:positionH>
              <wp:positionV relativeFrom="paragraph">
                <wp:posOffset>-142875</wp:posOffset>
              </wp:positionV>
              <wp:extent cx="195580" cy="0"/>
              <wp:effectExtent l="5080" t="9525" r="8890" b="9525"/>
              <wp:wrapNone/>
              <wp:docPr id="4" name="Lin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95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6CCE91" id="Line 3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"/>
          </w:pict>
        </mc:Fallback>
      </mc:AlternateContent>
    </w:r>
    <w:r>
      <w:rPr>
        <w:rFonts w:ascii="Arial" w:hAnsi="Arial" w:cs="Arial"/>
        <w:noProof/>
        <w:color w:val="606060"/>
        <w:sz w:val="15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CCF117A" wp14:editId="479C64E2">
              <wp:simplePos x="0" y="0"/>
              <wp:positionH relativeFrom="column">
                <wp:posOffset>-381000</wp:posOffset>
              </wp:positionH>
              <wp:positionV relativeFrom="paragraph">
                <wp:posOffset>-129540</wp:posOffset>
              </wp:positionV>
              <wp:extent cx="266700" cy="0"/>
              <wp:effectExtent l="9525" t="13335" r="9525" b="5715"/>
              <wp:wrapNone/>
              <wp:docPr id="3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AA6C97" id="Line 3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"/>
          </w:pict>
        </mc:Fallback>
      </mc:AlternateContent>
    </w:r>
  </w:p>
  <w:p w14:paraId="6A46C3CF" w14:textId="77777777" w:rsidR="00945E06" w:rsidRDefault="00945E06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37D2CFAA" w14:textId="77777777" w:rsidR="00945E06" w:rsidRDefault="00945E06" w:rsidP="00E018C2">
    <w:pPr>
      <w:pStyle w:val="Zpat"/>
      <w:spacing w:line="100" w:lineRule="exact"/>
      <w:jc w:val="right"/>
    </w:pPr>
  </w:p>
  <w:p w14:paraId="2D758314" w14:textId="77777777" w:rsidR="00945E06" w:rsidRDefault="00945E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9D12A" w14:textId="77777777" w:rsidR="00CA43CA" w:rsidRDefault="00CA43CA">
      <w:r>
        <w:separator/>
      </w:r>
    </w:p>
  </w:footnote>
  <w:footnote w:type="continuationSeparator" w:id="0">
    <w:p w14:paraId="55D60D5C" w14:textId="77777777" w:rsidR="00CA43CA" w:rsidRDefault="00CA4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5B321" w14:textId="77777777" w:rsidR="00945E06" w:rsidRPr="00C15677" w:rsidRDefault="00945E06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5245D573" w14:textId="77777777" w:rsidR="00945E06" w:rsidRPr="00C15677" w:rsidRDefault="00945E06" w:rsidP="0082528F">
    <w:pPr>
      <w:pStyle w:val="Zhlav"/>
      <w:rPr>
        <w:rFonts w:ascii="Calibri" w:hAnsi="Calibri" w:cs="Calibri"/>
        <w:sz w:val="15"/>
      </w:rPr>
    </w:pPr>
  </w:p>
  <w:p w14:paraId="5C1A7C29" w14:textId="77777777" w:rsidR="00945E06" w:rsidRPr="00C15677" w:rsidRDefault="00945E06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BB8AB10" wp14:editId="423CF7C5">
              <wp:simplePos x="0" y="0"/>
              <wp:positionH relativeFrom="column">
                <wp:posOffset>-373380</wp:posOffset>
              </wp:positionH>
              <wp:positionV relativeFrom="paragraph">
                <wp:posOffset>25400</wp:posOffset>
              </wp:positionV>
              <wp:extent cx="6581775" cy="0"/>
              <wp:effectExtent l="7620" t="6350" r="11430" b="12700"/>
              <wp:wrapNone/>
              <wp:docPr id="7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CDE56C" id="Line 2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4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"/>
          </w:pict>
        </mc:Fallback>
      </mc:AlternateContent>
    </w:r>
  </w:p>
  <w:p w14:paraId="7F1A137F" w14:textId="77777777" w:rsidR="00945E06" w:rsidRPr="00C15677" w:rsidRDefault="00945E06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C3C83EB" wp14:editId="37FA166F">
              <wp:simplePos x="0" y="0"/>
              <wp:positionH relativeFrom="column">
                <wp:posOffset>-381000</wp:posOffset>
              </wp:positionH>
              <wp:positionV relativeFrom="paragraph">
                <wp:posOffset>-90170</wp:posOffset>
              </wp:positionV>
              <wp:extent cx="0" cy="9834880"/>
              <wp:effectExtent l="9525" t="5080" r="9525" b="8890"/>
              <wp:wrapNone/>
              <wp:docPr id="6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8348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E67942" id="Line 29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7.1pt" to="-30pt,7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"/>
          </w:pict>
        </mc:Fallback>
      </mc:AlternateContent>
    </w:r>
  </w:p>
  <w:p w14:paraId="266AF0D7" w14:textId="0F02E03D" w:rsidR="00945E06" w:rsidRDefault="00945E06" w:rsidP="007C34B5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</w:rPr>
    </w:pPr>
    <w:bookmarkStart w:id="29" w:name="_Hlk20923976"/>
    <w:r w:rsidRPr="00C46AB4">
      <w:rPr>
        <w:rFonts w:ascii="Calibri" w:hAnsi="Calibri" w:cs="Calibri"/>
        <w:b/>
      </w:rPr>
      <w:t xml:space="preserve">Oprava zabezpečovacího zařízení v ŽST </w:t>
    </w:r>
    <w:bookmarkEnd w:id="29"/>
    <w:r w:rsidR="00F252A7">
      <w:rPr>
        <w:rFonts w:ascii="Calibri" w:hAnsi="Calibri" w:cs="Calibri"/>
        <w:b/>
      </w:rPr>
      <w:t>Bystřice nad Pernštejnem</w:t>
    </w:r>
  </w:p>
  <w:p w14:paraId="6FA62BC3" w14:textId="1BEA4247" w:rsidR="00945E06" w:rsidRPr="00C15677" w:rsidRDefault="00945E06" w:rsidP="00777A93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sz w:val="15"/>
      </w:rPr>
    </w:pPr>
    <w:r w:rsidRPr="004F003A">
      <w:rPr>
        <w:rFonts w:ascii="Calibri" w:hAnsi="Calibri" w:cs="Calibri"/>
        <w:b/>
      </w:rPr>
      <w:t>SO 0</w:t>
    </w:r>
    <w:r w:rsidR="00F252A7">
      <w:rPr>
        <w:rFonts w:ascii="Calibri" w:hAnsi="Calibri" w:cs="Calibri"/>
        <w:b/>
      </w:rPr>
      <w:t>6</w:t>
    </w:r>
    <w:r w:rsidRPr="004F003A">
      <w:rPr>
        <w:rFonts w:ascii="Calibri" w:hAnsi="Calibri" w:cs="Calibri"/>
        <w:b/>
      </w:rPr>
      <w:t xml:space="preserve">-06-02 </w:t>
    </w:r>
    <w:r w:rsidR="00F252A7">
      <w:rPr>
        <w:rFonts w:ascii="Calibri" w:hAnsi="Calibri" w:cs="Calibri"/>
        <w:b/>
      </w:rPr>
      <w:t>Bystřice nad Pernštejnem</w:t>
    </w:r>
    <w:r w:rsidRPr="00C46AB4">
      <w:rPr>
        <w:rFonts w:ascii="Calibri" w:hAnsi="Calibri" w:cs="Calibri"/>
        <w:b/>
      </w:rPr>
      <w:t>, napájení NN</w:t>
    </w:r>
  </w:p>
  <w:p w14:paraId="54E9D8DE" w14:textId="77777777" w:rsidR="00945E06" w:rsidRPr="00C15677" w:rsidRDefault="00945E06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2A318E66" w14:textId="77777777" w:rsidR="00945E06" w:rsidRPr="00C15677" w:rsidRDefault="00945E06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4A30990D" w14:textId="77777777" w:rsidR="00945E06" w:rsidRPr="00C15677" w:rsidRDefault="00945E06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456C51D4" w14:textId="77777777" w:rsidR="00945E06" w:rsidRPr="00C15677" w:rsidRDefault="00945E06" w:rsidP="00331099">
    <w:pPr>
      <w:pStyle w:val="Zhlav"/>
      <w:spacing w:line="240" w:lineRule="exact"/>
      <w:rPr>
        <w:rFonts w:ascii="Calibri" w:hAnsi="Calibri" w:cs="Calibri"/>
        <w:b/>
        <w:sz w:val="17"/>
        <w:szCs w:val="17"/>
      </w:rPr>
    </w:pPr>
    <w:r w:rsidRPr="00C15677">
      <w:rPr>
        <w:rFonts w:ascii="Calibri" w:hAnsi="Calibri" w:cs="Calibri"/>
        <w:b/>
        <w:sz w:val="17"/>
        <w:szCs w:val="17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E4870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486749"/>
    <w:multiLevelType w:val="hybridMultilevel"/>
    <w:tmpl w:val="D262AC56"/>
    <w:lvl w:ilvl="0" w:tplc="040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" w15:restartNumberingAfterBreak="0">
    <w:nsid w:val="192E21A2"/>
    <w:multiLevelType w:val="multilevel"/>
    <w:tmpl w:val="B7AE0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AC5C81"/>
    <w:multiLevelType w:val="hybridMultilevel"/>
    <w:tmpl w:val="A1BE96AE"/>
    <w:lvl w:ilvl="0" w:tplc="171037A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95678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C55A7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A12E6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56C4E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287016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A2BF9"/>
    <w:multiLevelType w:val="hybridMultilevel"/>
    <w:tmpl w:val="311A0E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B1613"/>
    <w:multiLevelType w:val="hybridMultilevel"/>
    <w:tmpl w:val="085400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E01278A"/>
    <w:multiLevelType w:val="hybridMultilevel"/>
    <w:tmpl w:val="4C027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F4811"/>
    <w:multiLevelType w:val="hybridMultilevel"/>
    <w:tmpl w:val="14F8C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6340F8"/>
    <w:multiLevelType w:val="hybridMultilevel"/>
    <w:tmpl w:val="3F90D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D1881"/>
    <w:multiLevelType w:val="hybridMultilevel"/>
    <w:tmpl w:val="436ACD62"/>
    <w:lvl w:ilvl="0" w:tplc="B6ECFF0C">
      <w:start w:val="1"/>
      <w:numFmt w:val="bullet"/>
      <w:pStyle w:val="odrk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EC0729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F112C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36E94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847EC"/>
    <w:multiLevelType w:val="multilevel"/>
    <w:tmpl w:val="B3F698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5"/>
  </w:num>
  <w:num w:numId="5">
    <w:abstractNumId w:val="2"/>
  </w:num>
  <w:num w:numId="6">
    <w:abstractNumId w:val="1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1"/>
  </w:num>
  <w:num w:numId="14">
    <w:abstractNumId w:val="12"/>
  </w:num>
  <w:num w:numId="15">
    <w:abstractNumId w:val="17"/>
  </w:num>
  <w:num w:numId="16">
    <w:abstractNumId w:val="21"/>
  </w:num>
  <w:num w:numId="17">
    <w:abstractNumId w:val="10"/>
  </w:num>
  <w:num w:numId="18">
    <w:abstractNumId w:val="2"/>
  </w:num>
  <w:num w:numId="19">
    <w:abstractNumId w:val="14"/>
  </w:num>
  <w:num w:numId="20">
    <w:abstractNumId w:val="16"/>
  </w:num>
  <w:num w:numId="21">
    <w:abstractNumId w:val="0"/>
  </w:num>
  <w:num w:numId="22">
    <w:abstractNumId w:val="13"/>
  </w:num>
  <w:num w:numId="23">
    <w:abstractNumId w:val="1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2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4"/>
  </w:num>
  <w:num w:numId="32">
    <w:abstractNumId w:val="20"/>
  </w:num>
  <w:num w:numId="33">
    <w:abstractNumId w:val="19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1D2D"/>
    <w:rsid w:val="0000046D"/>
    <w:rsid w:val="00004675"/>
    <w:rsid w:val="00005389"/>
    <w:rsid w:val="0002465D"/>
    <w:rsid w:val="00024915"/>
    <w:rsid w:val="00024AC0"/>
    <w:rsid w:val="00025CBB"/>
    <w:rsid w:val="00030143"/>
    <w:rsid w:val="00035C40"/>
    <w:rsid w:val="00041CF0"/>
    <w:rsid w:val="00044573"/>
    <w:rsid w:val="000473E4"/>
    <w:rsid w:val="000576EC"/>
    <w:rsid w:val="0006727E"/>
    <w:rsid w:val="00067591"/>
    <w:rsid w:val="00080096"/>
    <w:rsid w:val="00082A40"/>
    <w:rsid w:val="00087EC5"/>
    <w:rsid w:val="000903A9"/>
    <w:rsid w:val="00093498"/>
    <w:rsid w:val="000A0F46"/>
    <w:rsid w:val="000A7751"/>
    <w:rsid w:val="000E1294"/>
    <w:rsid w:val="00106A5C"/>
    <w:rsid w:val="001136BB"/>
    <w:rsid w:val="00120020"/>
    <w:rsid w:val="00122A82"/>
    <w:rsid w:val="00130B7C"/>
    <w:rsid w:val="00130C4D"/>
    <w:rsid w:val="00132EB4"/>
    <w:rsid w:val="00135A5E"/>
    <w:rsid w:val="00137881"/>
    <w:rsid w:val="00145973"/>
    <w:rsid w:val="00146A85"/>
    <w:rsid w:val="001470DA"/>
    <w:rsid w:val="0015184A"/>
    <w:rsid w:val="00156BBB"/>
    <w:rsid w:val="00161F81"/>
    <w:rsid w:val="001664D9"/>
    <w:rsid w:val="0016687C"/>
    <w:rsid w:val="001929FC"/>
    <w:rsid w:val="001A097D"/>
    <w:rsid w:val="001A72BF"/>
    <w:rsid w:val="001C2D1B"/>
    <w:rsid w:val="001D5F17"/>
    <w:rsid w:val="001E6F84"/>
    <w:rsid w:val="001F0FDD"/>
    <w:rsid w:val="0020373F"/>
    <w:rsid w:val="00211F11"/>
    <w:rsid w:val="00220660"/>
    <w:rsid w:val="00244F91"/>
    <w:rsid w:val="0024635E"/>
    <w:rsid w:val="0024686B"/>
    <w:rsid w:val="00254F47"/>
    <w:rsid w:val="002562FE"/>
    <w:rsid w:val="00264FF2"/>
    <w:rsid w:val="00273D29"/>
    <w:rsid w:val="0027707E"/>
    <w:rsid w:val="002828A2"/>
    <w:rsid w:val="00284093"/>
    <w:rsid w:val="0029184E"/>
    <w:rsid w:val="00291F5D"/>
    <w:rsid w:val="00292FDC"/>
    <w:rsid w:val="00297D94"/>
    <w:rsid w:val="002A2A72"/>
    <w:rsid w:val="002C0168"/>
    <w:rsid w:val="002C1EE5"/>
    <w:rsid w:val="002C4C19"/>
    <w:rsid w:val="002D012D"/>
    <w:rsid w:val="002D1254"/>
    <w:rsid w:val="002D22A4"/>
    <w:rsid w:val="002D302F"/>
    <w:rsid w:val="002E03A1"/>
    <w:rsid w:val="002F038F"/>
    <w:rsid w:val="002F27E7"/>
    <w:rsid w:val="002F448B"/>
    <w:rsid w:val="00304ABD"/>
    <w:rsid w:val="0030525C"/>
    <w:rsid w:val="00315DCA"/>
    <w:rsid w:val="00317031"/>
    <w:rsid w:val="0032136A"/>
    <w:rsid w:val="00323ACF"/>
    <w:rsid w:val="00325086"/>
    <w:rsid w:val="00331099"/>
    <w:rsid w:val="003365BC"/>
    <w:rsid w:val="003379B8"/>
    <w:rsid w:val="0034022F"/>
    <w:rsid w:val="0034110C"/>
    <w:rsid w:val="00354103"/>
    <w:rsid w:val="00367994"/>
    <w:rsid w:val="00370E20"/>
    <w:rsid w:val="003928C5"/>
    <w:rsid w:val="003A6B44"/>
    <w:rsid w:val="003C21A0"/>
    <w:rsid w:val="003E24DA"/>
    <w:rsid w:val="003F34FD"/>
    <w:rsid w:val="003F4A75"/>
    <w:rsid w:val="004033FD"/>
    <w:rsid w:val="0040490F"/>
    <w:rsid w:val="0040682E"/>
    <w:rsid w:val="0041073D"/>
    <w:rsid w:val="00412DFC"/>
    <w:rsid w:val="00423783"/>
    <w:rsid w:val="004327F7"/>
    <w:rsid w:val="00454676"/>
    <w:rsid w:val="00455D75"/>
    <w:rsid w:val="00456877"/>
    <w:rsid w:val="00456E9A"/>
    <w:rsid w:val="004600E0"/>
    <w:rsid w:val="004660A3"/>
    <w:rsid w:val="00477820"/>
    <w:rsid w:val="004779D3"/>
    <w:rsid w:val="00477F88"/>
    <w:rsid w:val="004822BA"/>
    <w:rsid w:val="004847B8"/>
    <w:rsid w:val="004872B0"/>
    <w:rsid w:val="004874C2"/>
    <w:rsid w:val="00496FCA"/>
    <w:rsid w:val="004A659F"/>
    <w:rsid w:val="004A698D"/>
    <w:rsid w:val="004B5DD5"/>
    <w:rsid w:val="004D5A5D"/>
    <w:rsid w:val="004F003A"/>
    <w:rsid w:val="004F2E5F"/>
    <w:rsid w:val="004F5B49"/>
    <w:rsid w:val="00504E6D"/>
    <w:rsid w:val="00511080"/>
    <w:rsid w:val="00521182"/>
    <w:rsid w:val="00530A7D"/>
    <w:rsid w:val="00531D78"/>
    <w:rsid w:val="0053497A"/>
    <w:rsid w:val="00540077"/>
    <w:rsid w:val="0054310D"/>
    <w:rsid w:val="00550911"/>
    <w:rsid w:val="005509CE"/>
    <w:rsid w:val="00552225"/>
    <w:rsid w:val="00556361"/>
    <w:rsid w:val="005732C5"/>
    <w:rsid w:val="0058748E"/>
    <w:rsid w:val="0059130E"/>
    <w:rsid w:val="005938D9"/>
    <w:rsid w:val="005A62E4"/>
    <w:rsid w:val="005A68B9"/>
    <w:rsid w:val="005B1D2D"/>
    <w:rsid w:val="005B326E"/>
    <w:rsid w:val="005C56E8"/>
    <w:rsid w:val="005D02D2"/>
    <w:rsid w:val="005D25F9"/>
    <w:rsid w:val="005D3903"/>
    <w:rsid w:val="005D4D4B"/>
    <w:rsid w:val="005D7D75"/>
    <w:rsid w:val="005E5D88"/>
    <w:rsid w:val="005E73FE"/>
    <w:rsid w:val="005F63BC"/>
    <w:rsid w:val="00601AA1"/>
    <w:rsid w:val="006141A1"/>
    <w:rsid w:val="0062338E"/>
    <w:rsid w:val="00635494"/>
    <w:rsid w:val="0065073C"/>
    <w:rsid w:val="006633F1"/>
    <w:rsid w:val="00663FE5"/>
    <w:rsid w:val="00670E8E"/>
    <w:rsid w:val="0067690A"/>
    <w:rsid w:val="00683BDE"/>
    <w:rsid w:val="00684143"/>
    <w:rsid w:val="006860CF"/>
    <w:rsid w:val="006959AE"/>
    <w:rsid w:val="00696AFB"/>
    <w:rsid w:val="006A0EBC"/>
    <w:rsid w:val="006A21D7"/>
    <w:rsid w:val="006A7A1F"/>
    <w:rsid w:val="006B1A1C"/>
    <w:rsid w:val="006B30F0"/>
    <w:rsid w:val="006B72BF"/>
    <w:rsid w:val="006B73B1"/>
    <w:rsid w:val="006D3739"/>
    <w:rsid w:val="006D750C"/>
    <w:rsid w:val="006D7E0B"/>
    <w:rsid w:val="006E425A"/>
    <w:rsid w:val="006E4CD6"/>
    <w:rsid w:val="006E53F5"/>
    <w:rsid w:val="006E6838"/>
    <w:rsid w:val="006E75F1"/>
    <w:rsid w:val="006F13A6"/>
    <w:rsid w:val="006F2349"/>
    <w:rsid w:val="00703D32"/>
    <w:rsid w:val="00706966"/>
    <w:rsid w:val="007135B7"/>
    <w:rsid w:val="00715F34"/>
    <w:rsid w:val="0072274A"/>
    <w:rsid w:val="00737032"/>
    <w:rsid w:val="00737CD8"/>
    <w:rsid w:val="00753D44"/>
    <w:rsid w:val="0076048A"/>
    <w:rsid w:val="00763EC9"/>
    <w:rsid w:val="00765721"/>
    <w:rsid w:val="007753FA"/>
    <w:rsid w:val="00777A93"/>
    <w:rsid w:val="00780AD7"/>
    <w:rsid w:val="0078589D"/>
    <w:rsid w:val="007A338B"/>
    <w:rsid w:val="007A3CE3"/>
    <w:rsid w:val="007B3FE4"/>
    <w:rsid w:val="007B653E"/>
    <w:rsid w:val="007C34B5"/>
    <w:rsid w:val="007C3C6D"/>
    <w:rsid w:val="007C46D3"/>
    <w:rsid w:val="007D27E9"/>
    <w:rsid w:val="007E137C"/>
    <w:rsid w:val="007E217A"/>
    <w:rsid w:val="007F4698"/>
    <w:rsid w:val="008109FB"/>
    <w:rsid w:val="0082001A"/>
    <w:rsid w:val="0082528F"/>
    <w:rsid w:val="008374DB"/>
    <w:rsid w:val="0084290D"/>
    <w:rsid w:val="00842ECA"/>
    <w:rsid w:val="008464ED"/>
    <w:rsid w:val="008466E1"/>
    <w:rsid w:val="00851D8E"/>
    <w:rsid w:val="00857042"/>
    <w:rsid w:val="00866F1D"/>
    <w:rsid w:val="0087394D"/>
    <w:rsid w:val="00881830"/>
    <w:rsid w:val="00882EE4"/>
    <w:rsid w:val="00894934"/>
    <w:rsid w:val="008A2F71"/>
    <w:rsid w:val="008A55D2"/>
    <w:rsid w:val="008A5E4C"/>
    <w:rsid w:val="008A64C1"/>
    <w:rsid w:val="008C3293"/>
    <w:rsid w:val="008D7958"/>
    <w:rsid w:val="008E2934"/>
    <w:rsid w:val="008E3563"/>
    <w:rsid w:val="008E6916"/>
    <w:rsid w:val="00903C82"/>
    <w:rsid w:val="00913873"/>
    <w:rsid w:val="009166CD"/>
    <w:rsid w:val="00922333"/>
    <w:rsid w:val="00923BD5"/>
    <w:rsid w:val="00927E12"/>
    <w:rsid w:val="00930149"/>
    <w:rsid w:val="00936B9C"/>
    <w:rsid w:val="0093720C"/>
    <w:rsid w:val="00945055"/>
    <w:rsid w:val="00945E06"/>
    <w:rsid w:val="009461D2"/>
    <w:rsid w:val="00955BB6"/>
    <w:rsid w:val="009A3593"/>
    <w:rsid w:val="009A42B8"/>
    <w:rsid w:val="009A6FEE"/>
    <w:rsid w:val="009A78EE"/>
    <w:rsid w:val="009B4AEE"/>
    <w:rsid w:val="009C5380"/>
    <w:rsid w:val="009D1C14"/>
    <w:rsid w:val="009E4E47"/>
    <w:rsid w:val="009F0FFB"/>
    <w:rsid w:val="009F6D54"/>
    <w:rsid w:val="00A00034"/>
    <w:rsid w:val="00A05AE6"/>
    <w:rsid w:val="00A07D51"/>
    <w:rsid w:val="00A2014A"/>
    <w:rsid w:val="00A265F6"/>
    <w:rsid w:val="00A27D2F"/>
    <w:rsid w:val="00A34172"/>
    <w:rsid w:val="00A42D21"/>
    <w:rsid w:val="00A43B42"/>
    <w:rsid w:val="00A70CF4"/>
    <w:rsid w:val="00A73DA5"/>
    <w:rsid w:val="00A90A44"/>
    <w:rsid w:val="00AA61B5"/>
    <w:rsid w:val="00AB5162"/>
    <w:rsid w:val="00AB5767"/>
    <w:rsid w:val="00AC05F5"/>
    <w:rsid w:val="00AC7296"/>
    <w:rsid w:val="00AD04F2"/>
    <w:rsid w:val="00AD1A94"/>
    <w:rsid w:val="00AE4BA7"/>
    <w:rsid w:val="00AF03FC"/>
    <w:rsid w:val="00AF299D"/>
    <w:rsid w:val="00B0036F"/>
    <w:rsid w:val="00B04613"/>
    <w:rsid w:val="00B05FB4"/>
    <w:rsid w:val="00B10BCF"/>
    <w:rsid w:val="00B11790"/>
    <w:rsid w:val="00B173BB"/>
    <w:rsid w:val="00B23D28"/>
    <w:rsid w:val="00B251DF"/>
    <w:rsid w:val="00B4284C"/>
    <w:rsid w:val="00B45732"/>
    <w:rsid w:val="00B45CC6"/>
    <w:rsid w:val="00B51692"/>
    <w:rsid w:val="00B51DB3"/>
    <w:rsid w:val="00B55133"/>
    <w:rsid w:val="00B71557"/>
    <w:rsid w:val="00B900F5"/>
    <w:rsid w:val="00B94EF0"/>
    <w:rsid w:val="00B95975"/>
    <w:rsid w:val="00BA1389"/>
    <w:rsid w:val="00BA1D58"/>
    <w:rsid w:val="00BB0255"/>
    <w:rsid w:val="00BB0269"/>
    <w:rsid w:val="00BB11AE"/>
    <w:rsid w:val="00BB4424"/>
    <w:rsid w:val="00BC2ED6"/>
    <w:rsid w:val="00BD7208"/>
    <w:rsid w:val="00BE3D13"/>
    <w:rsid w:val="00BE4A13"/>
    <w:rsid w:val="00BF59B6"/>
    <w:rsid w:val="00BF6AAD"/>
    <w:rsid w:val="00C0378E"/>
    <w:rsid w:val="00C0473A"/>
    <w:rsid w:val="00C070A7"/>
    <w:rsid w:val="00C14B07"/>
    <w:rsid w:val="00C15677"/>
    <w:rsid w:val="00C21344"/>
    <w:rsid w:val="00C30AAD"/>
    <w:rsid w:val="00C32BC5"/>
    <w:rsid w:val="00C376DB"/>
    <w:rsid w:val="00C43821"/>
    <w:rsid w:val="00C46AB4"/>
    <w:rsid w:val="00C51C0B"/>
    <w:rsid w:val="00C528D4"/>
    <w:rsid w:val="00C6616B"/>
    <w:rsid w:val="00C67127"/>
    <w:rsid w:val="00C763D9"/>
    <w:rsid w:val="00C83567"/>
    <w:rsid w:val="00C87705"/>
    <w:rsid w:val="00C932E1"/>
    <w:rsid w:val="00C969A2"/>
    <w:rsid w:val="00CA0C62"/>
    <w:rsid w:val="00CA2B58"/>
    <w:rsid w:val="00CA43CA"/>
    <w:rsid w:val="00CC586E"/>
    <w:rsid w:val="00CC6D40"/>
    <w:rsid w:val="00CD3EE5"/>
    <w:rsid w:val="00CD779E"/>
    <w:rsid w:val="00CD7ABF"/>
    <w:rsid w:val="00CE0615"/>
    <w:rsid w:val="00CF1E83"/>
    <w:rsid w:val="00CF733F"/>
    <w:rsid w:val="00D04DD9"/>
    <w:rsid w:val="00D1444C"/>
    <w:rsid w:val="00D2205A"/>
    <w:rsid w:val="00D24AB3"/>
    <w:rsid w:val="00D3716E"/>
    <w:rsid w:val="00D40214"/>
    <w:rsid w:val="00D45EA3"/>
    <w:rsid w:val="00D47269"/>
    <w:rsid w:val="00D47CCE"/>
    <w:rsid w:val="00D54B3A"/>
    <w:rsid w:val="00D56CD7"/>
    <w:rsid w:val="00D6715D"/>
    <w:rsid w:val="00D7021E"/>
    <w:rsid w:val="00D70B7D"/>
    <w:rsid w:val="00D74817"/>
    <w:rsid w:val="00D74C5A"/>
    <w:rsid w:val="00D9461A"/>
    <w:rsid w:val="00D94644"/>
    <w:rsid w:val="00D94ECE"/>
    <w:rsid w:val="00DA37E0"/>
    <w:rsid w:val="00DA5B48"/>
    <w:rsid w:val="00DB079F"/>
    <w:rsid w:val="00DB0FAF"/>
    <w:rsid w:val="00DB3E9C"/>
    <w:rsid w:val="00DC3CCC"/>
    <w:rsid w:val="00DC7A46"/>
    <w:rsid w:val="00DD1446"/>
    <w:rsid w:val="00DD424A"/>
    <w:rsid w:val="00DE14D4"/>
    <w:rsid w:val="00DE1760"/>
    <w:rsid w:val="00DE554C"/>
    <w:rsid w:val="00DF6096"/>
    <w:rsid w:val="00E018C2"/>
    <w:rsid w:val="00E15430"/>
    <w:rsid w:val="00E1551E"/>
    <w:rsid w:val="00E247E0"/>
    <w:rsid w:val="00E272E2"/>
    <w:rsid w:val="00E31D18"/>
    <w:rsid w:val="00E55195"/>
    <w:rsid w:val="00E56015"/>
    <w:rsid w:val="00E57640"/>
    <w:rsid w:val="00E57BF0"/>
    <w:rsid w:val="00E61D36"/>
    <w:rsid w:val="00E621CE"/>
    <w:rsid w:val="00E8494D"/>
    <w:rsid w:val="00E93432"/>
    <w:rsid w:val="00E977AB"/>
    <w:rsid w:val="00EA4075"/>
    <w:rsid w:val="00EB7750"/>
    <w:rsid w:val="00EC0C6C"/>
    <w:rsid w:val="00EC52CE"/>
    <w:rsid w:val="00EE2828"/>
    <w:rsid w:val="00EE7905"/>
    <w:rsid w:val="00EE7FB8"/>
    <w:rsid w:val="00F03062"/>
    <w:rsid w:val="00F03B20"/>
    <w:rsid w:val="00F211D8"/>
    <w:rsid w:val="00F252A7"/>
    <w:rsid w:val="00F33380"/>
    <w:rsid w:val="00F4200A"/>
    <w:rsid w:val="00F4366D"/>
    <w:rsid w:val="00F45FB0"/>
    <w:rsid w:val="00F466D0"/>
    <w:rsid w:val="00F51D0D"/>
    <w:rsid w:val="00F52088"/>
    <w:rsid w:val="00F54CDE"/>
    <w:rsid w:val="00F562CC"/>
    <w:rsid w:val="00F603A1"/>
    <w:rsid w:val="00F634BC"/>
    <w:rsid w:val="00F75E68"/>
    <w:rsid w:val="00F76AFE"/>
    <w:rsid w:val="00F82CF9"/>
    <w:rsid w:val="00F87FAB"/>
    <w:rsid w:val="00F90815"/>
    <w:rsid w:val="00FA11CE"/>
    <w:rsid w:val="00FA5D4D"/>
    <w:rsid w:val="00FB4417"/>
    <w:rsid w:val="00FB75B5"/>
    <w:rsid w:val="00FB7797"/>
    <w:rsid w:val="00FC1F50"/>
    <w:rsid w:val="00FC3A16"/>
    <w:rsid w:val="00FC3A44"/>
    <w:rsid w:val="00FD0A81"/>
    <w:rsid w:val="00FD388B"/>
    <w:rsid w:val="00FE15AE"/>
    <w:rsid w:val="00FF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409506"/>
  <w15:docId w15:val="{65FA92E3-A156-4855-A06F-ADE9C0F0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aliases w:val="kapitola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lavní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subnadpis"/>
    <w:basedOn w:val="Normln"/>
    <w:next w:val="Normln"/>
    <w:qFormat/>
    <w:rsid w:val="004568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spacing w:after="120" w:line="280" w:lineRule="exact"/>
      <w:jc w:val="both"/>
    </w:pPr>
    <w:rPr>
      <w:rFonts w:asciiTheme="minorHAnsi" w:hAnsiTheme="minorHAnsi" w:cstheme="minorHAns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1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Theme="minorHAnsi" w:hAnsiTheme="minorHAnsi" w:cstheme="minorHAns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4872B0"/>
    <w:pPr>
      <w:numPr>
        <w:ilvl w:val="1"/>
        <w:numId w:val="5"/>
      </w:numPr>
    </w:pPr>
    <w:rPr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Theme="minorHAnsi" w:hAnsiTheme="minorHAnsi" w:cstheme="minorHAns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Theme="minorHAnsi" w:hAnsiTheme="minorHAnsi" w:cstheme="minorHAnsi"/>
    </w:rPr>
  </w:style>
  <w:style w:type="paragraph" w:customStyle="1" w:styleId="slovn">
    <w:name w:val="Číslování"/>
    <w:basedOn w:val="Odstavecseseznamem"/>
    <w:qFormat/>
    <w:rsid w:val="00323ACF"/>
    <w:pPr>
      <w:numPr>
        <w:numId w:val="4"/>
      </w:numPr>
      <w:spacing w:after="120"/>
      <w:jc w:val="both"/>
    </w:pPr>
    <w:rPr>
      <w:rFonts w:asciiTheme="minorHAnsi" w:hAnsiTheme="minorHAnsi" w:cstheme="minorHAnsi"/>
    </w:rPr>
  </w:style>
  <w:style w:type="character" w:customStyle="1" w:styleId="Nadpis1Char">
    <w:name w:val="Nadpis 1 Char"/>
    <w:aliases w:val="kapitola Char"/>
    <w:basedOn w:val="Standardnpsmoodstavce"/>
    <w:link w:val="Nadpis1"/>
    <w:rsid w:val="00E57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57640"/>
    <w:rPr>
      <w:rFonts w:asciiTheme="minorHAnsi" w:hAnsiTheme="minorHAns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Theme="minorHAnsi" w:hAnsiTheme="minorHAnsi"/>
    </w:rPr>
  </w:style>
  <w:style w:type="paragraph" w:styleId="Obsah3">
    <w:name w:val="toc 3"/>
    <w:basedOn w:val="Normln"/>
    <w:next w:val="Normln"/>
    <w:autoRedefine/>
    <w:rsid w:val="00E57640"/>
    <w:pPr>
      <w:spacing w:after="100"/>
      <w:ind w:left="480"/>
    </w:pPr>
    <w:rPr>
      <w:rFonts w:asciiTheme="minorHAnsi" w:hAnsiTheme="minorHAns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273D29"/>
  </w:style>
  <w:style w:type="paragraph" w:customStyle="1" w:styleId="Odrka0">
    <w:name w:val="Odrážka"/>
    <w:basedOn w:val="Normln"/>
    <w:rsid w:val="005B1D2D"/>
    <w:pPr>
      <w:spacing w:after="120" w:line="276" w:lineRule="auto"/>
      <w:ind w:left="1985" w:hanging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ostrnky">
    <w:name w:val="page number"/>
    <w:rsid w:val="005B1D2D"/>
    <w:rPr>
      <w:i/>
    </w:rPr>
  </w:style>
  <w:style w:type="paragraph" w:customStyle="1" w:styleId="odrka">
    <w:name w:val="odrážka"/>
    <w:basedOn w:val="Normlnodsazen"/>
    <w:autoRedefine/>
    <w:rsid w:val="00737032"/>
    <w:pPr>
      <w:numPr>
        <w:numId w:val="15"/>
      </w:numPr>
      <w:tabs>
        <w:tab w:val="clear" w:pos="360"/>
      </w:tabs>
      <w:spacing w:after="200" w:line="276" w:lineRule="auto"/>
      <w:ind w:left="1428"/>
    </w:pPr>
    <w:rPr>
      <w:rFonts w:asciiTheme="minorHAnsi" w:eastAsiaTheme="minorHAnsi" w:hAnsiTheme="minorHAnsi" w:cstheme="minorBidi"/>
      <w:b/>
      <w:i/>
      <w:sz w:val="22"/>
      <w:szCs w:val="22"/>
      <w:lang w:eastAsia="en-US"/>
    </w:rPr>
  </w:style>
  <w:style w:type="paragraph" w:styleId="Normlnodsazen">
    <w:name w:val="Normal Indent"/>
    <w:basedOn w:val="Normln"/>
    <w:rsid w:val="00737032"/>
    <w:pPr>
      <w:ind w:left="708"/>
    </w:pPr>
  </w:style>
  <w:style w:type="character" w:customStyle="1" w:styleId="Nadpis4Char">
    <w:name w:val="Nadpis 4 Char"/>
    <w:link w:val="Nadpis4"/>
    <w:uiPriority w:val="9"/>
    <w:rsid w:val="008A55D2"/>
    <w:rPr>
      <w:b/>
      <w:bCs/>
      <w:sz w:val="28"/>
      <w:szCs w:val="28"/>
    </w:rPr>
  </w:style>
  <w:style w:type="paragraph" w:customStyle="1" w:styleId="Podnadpis2">
    <w:name w:val="Podnadpis 2"/>
    <w:basedOn w:val="Podnadpis1"/>
    <w:qFormat/>
    <w:rsid w:val="008A55D2"/>
    <w:pPr>
      <w:ind w:left="426"/>
    </w:pPr>
  </w:style>
  <w:style w:type="paragraph" w:customStyle="1" w:styleId="Tabulka">
    <w:name w:val="Tabulka"/>
    <w:basedOn w:val="Normln"/>
    <w:rsid w:val="00CC586E"/>
    <w:pPr>
      <w:spacing w:line="276" w:lineRule="auto"/>
      <w:ind w:left="1701"/>
      <w:jc w:val="both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STZChar">
    <w:name w:val="STZ Char"/>
    <w:link w:val="STZ"/>
    <w:uiPriority w:val="99"/>
    <w:locked/>
    <w:rsid w:val="00550911"/>
    <w:rPr>
      <w:rFonts w:ascii="Arial" w:hAnsi="Arial" w:cs="Arial"/>
      <w:sz w:val="22"/>
    </w:rPr>
  </w:style>
  <w:style w:type="paragraph" w:customStyle="1" w:styleId="STZ">
    <w:name w:val="STZ"/>
    <w:basedOn w:val="Normln"/>
    <w:link w:val="STZChar"/>
    <w:uiPriority w:val="99"/>
    <w:qFormat/>
    <w:rsid w:val="00550911"/>
    <w:pPr>
      <w:spacing w:before="60"/>
      <w:ind w:firstLine="340"/>
      <w:jc w:val="both"/>
    </w:pPr>
    <w:rPr>
      <w:rFonts w:ascii="Arial" w:hAnsi="Arial" w:cs="Arial"/>
      <w:sz w:val="22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EE7FB8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D54B3A"/>
    <w:pPr>
      <w:autoSpaceDE w:val="0"/>
      <w:autoSpaceDN w:val="0"/>
      <w:adjustRightInd w:val="0"/>
    </w:pPr>
  </w:style>
  <w:style w:type="paragraph" w:customStyle="1" w:styleId="Styl10bDoprava">
    <w:name w:val="Styl 10b Doprava"/>
    <w:basedOn w:val="Normln"/>
    <w:qFormat/>
    <w:rsid w:val="00913873"/>
    <w:pPr>
      <w:tabs>
        <w:tab w:val="left" w:pos="35"/>
      </w:tabs>
      <w:jc w:val="both"/>
    </w:pPr>
    <w:rPr>
      <w:rFonts w:ascii="Arial" w:eastAsiaTheme="minorHAnsi" w:hAnsi="Arial" w:cstheme="minorBidi"/>
      <w:bCs/>
      <w:sz w:val="20"/>
      <w:szCs w:val="22"/>
      <w:lang w:eastAsia="en-US"/>
    </w:rPr>
  </w:style>
  <w:style w:type="paragraph" w:customStyle="1" w:styleId="Styl10bDoleva">
    <w:name w:val="Styl 10b Doleva"/>
    <w:basedOn w:val="Styl10bDoprava"/>
    <w:qFormat/>
    <w:rsid w:val="00913873"/>
    <w:pPr>
      <w:jc w:val="left"/>
    </w:pPr>
  </w:style>
  <w:style w:type="table" w:customStyle="1" w:styleId="Styl2">
    <w:name w:val="Styl2"/>
    <w:basedOn w:val="Normlntabulka"/>
    <w:uiPriority w:val="99"/>
    <w:rsid w:val="00913873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10"/>
    <w:qFormat/>
    <w:rsid w:val="00156BBB"/>
    <w:pPr>
      <w:spacing w:after="200" w:line="276" w:lineRule="auto"/>
      <w:jc w:val="center"/>
    </w:pPr>
    <w:rPr>
      <w:rFonts w:ascii="Calibri" w:hAnsi="Calibri"/>
      <w:b/>
      <w:sz w:val="36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156BBB"/>
    <w:rPr>
      <w:rFonts w:ascii="Calibri" w:hAnsi="Calibri"/>
      <w:b/>
      <w:sz w:val="36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156BBB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56BBB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4A65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2C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awitz.BRNO\Documents\pr&#225;ce\Liberec%20-%20Tanvald\projekt%20pro%20STP\E.3.6%20Rozvody%20vn,%20nn,%20osv&#283;tlen&#237;%20a%20d&#225;lk.%20ovl.%20odpoj\SO023601%20osv&#283;tlen&#237;%20Rochlice\SO023601_T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4883-3CA5-480A-A340-3A950FB77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SO023601_TZ.dotx</Template>
  <TotalTime>1516</TotalTime>
  <Pages>13</Pages>
  <Words>3091</Words>
  <Characters>18242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>HP</Company>
  <LinksUpToDate>false</LinksUpToDate>
  <CharactersWithSpaces>21291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creator>Morawitz</dc:creator>
  <cp:lastModifiedBy>Signal Projekt</cp:lastModifiedBy>
  <cp:revision>180</cp:revision>
  <cp:lastPrinted>2020-06-25T11:17:00Z</cp:lastPrinted>
  <dcterms:created xsi:type="dcterms:W3CDTF">2012-11-21T07:44:00Z</dcterms:created>
  <dcterms:modified xsi:type="dcterms:W3CDTF">2020-06-25T11:17:00Z</dcterms:modified>
</cp:coreProperties>
</file>