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01417C">
        <w:rPr>
          <w:rFonts w:ascii="Verdana" w:hAnsi="Verdana" w:cstheme="minorHAnsi"/>
          <w:sz w:val="18"/>
          <w:szCs w:val="18"/>
        </w:rPr>
        <w:t xml:space="preserve">Příloha č. </w:t>
      </w:r>
      <w:r w:rsidR="00D97C72" w:rsidRPr="0001417C">
        <w:rPr>
          <w:rFonts w:ascii="Verdana" w:hAnsi="Verdana" w:cstheme="minorHAnsi"/>
          <w:sz w:val="18"/>
          <w:szCs w:val="18"/>
        </w:rPr>
        <w:t>4</w:t>
      </w:r>
      <w:r w:rsidR="00102827" w:rsidRPr="0001417C">
        <w:rPr>
          <w:rFonts w:ascii="Verdana" w:hAnsi="Verdana" w:cstheme="minorHAnsi"/>
          <w:sz w:val="18"/>
          <w:szCs w:val="18"/>
        </w:rPr>
        <w:t xml:space="preserve"> </w:t>
      </w:r>
      <w:r w:rsidR="00D97C72" w:rsidRPr="0001417C">
        <w:rPr>
          <w:rFonts w:ascii="Verdana" w:hAnsi="Verdana" w:cstheme="minorHAnsi"/>
          <w:sz w:val="18"/>
          <w:szCs w:val="18"/>
        </w:rPr>
        <w:t>Zadávací dokumentace</w:t>
      </w:r>
    </w:p>
    <w:p w14:paraId="185065A8" w14:textId="72E05F0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E563C5">
        <w:rPr>
          <w:rFonts w:ascii="Verdana" w:hAnsi="Verdana" w:cstheme="minorHAnsi"/>
          <w:b/>
          <w:sz w:val="28"/>
          <w:szCs w:val="28"/>
          <w:u w:val="single"/>
        </w:rPr>
        <w:t>o</w:t>
      </w:r>
      <w:r w:rsidR="00E563C5" w:rsidRPr="00E563C5">
        <w:rPr>
          <w:rFonts w:ascii="Verdana" w:hAnsi="Verdana" w:cstheme="minorHAnsi"/>
          <w:b/>
          <w:sz w:val="28"/>
          <w:szCs w:val="28"/>
          <w:u w:val="single"/>
        </w:rPr>
        <w:t>sazování mobilních toalet</w:t>
      </w:r>
      <w:r w:rsidR="001F39B2" w:rsidRPr="002507FA">
        <w:rPr>
          <w:rFonts w:ascii="Verdana" w:hAnsi="Verdana" w:cstheme="minorHAnsi"/>
          <w:b/>
          <w:sz w:val="28"/>
          <w:szCs w:val="28"/>
          <w:u w:val="single"/>
        </w:rPr>
        <w:t>“</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222E07F9" w:rsidR="00B61CCE" w:rsidRPr="00F25662"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Název veřejn</w:t>
      </w:r>
      <w:r w:rsidRPr="00E563C5">
        <w:rPr>
          <w:rFonts w:ascii="Verdana" w:hAnsi="Verdana" w:cstheme="minorHAnsi"/>
          <w:sz w:val="18"/>
        </w:rPr>
        <w:t xml:space="preserve">é zakázky: </w:t>
      </w:r>
      <w:r w:rsidR="00E563C5" w:rsidRPr="00E563C5">
        <w:rPr>
          <w:rFonts w:ascii="Verdana" w:hAnsi="Verdana" w:cstheme="minorHAnsi"/>
          <w:b/>
          <w:sz w:val="18"/>
        </w:rPr>
        <w:t>„Osazování mobilních toalet v obvodu OŘ Plzeň 202</w:t>
      </w:r>
      <w:r w:rsidR="002A56E8">
        <w:rPr>
          <w:rFonts w:ascii="Verdana" w:hAnsi="Verdana" w:cstheme="minorHAnsi"/>
          <w:b/>
          <w:sz w:val="18"/>
        </w:rPr>
        <w:t>3</w:t>
      </w:r>
      <w:r w:rsidR="00E563C5" w:rsidRPr="00E563C5">
        <w:rPr>
          <w:rFonts w:ascii="Verdana" w:hAnsi="Verdana" w:cstheme="minorHAnsi"/>
          <w:b/>
          <w:sz w:val="18"/>
        </w:rPr>
        <w:t>-2026“</w:t>
      </w:r>
    </w:p>
    <w:p w14:paraId="3B2AB1EA" w14:textId="102BB271" w:rsidR="00B61CCE" w:rsidRPr="00F25662" w:rsidRDefault="00B61CCE" w:rsidP="00B61CCE">
      <w:pPr>
        <w:pStyle w:val="acnormal"/>
        <w:spacing w:before="0"/>
        <w:jc w:val="left"/>
        <w:rPr>
          <w:rFonts w:ascii="Verdana" w:hAnsi="Verdana" w:cstheme="minorHAnsi"/>
          <w:sz w:val="18"/>
        </w:rPr>
      </w:pPr>
      <w:r w:rsidRPr="00F25662">
        <w:rPr>
          <w:rFonts w:ascii="Verdana" w:hAnsi="Verdana" w:cstheme="minorHAnsi"/>
          <w:sz w:val="18"/>
        </w:rPr>
        <w:t xml:space="preserve">Číslo </w:t>
      </w:r>
      <w:r>
        <w:rPr>
          <w:rFonts w:ascii="Verdana" w:hAnsi="Verdana" w:cstheme="minorHAnsi"/>
          <w:sz w:val="18"/>
        </w:rPr>
        <w:t>registru VZ</w:t>
      </w:r>
      <w:r w:rsidRPr="00F25662">
        <w:rPr>
          <w:rFonts w:ascii="Verdana" w:hAnsi="Verdana" w:cstheme="minorHAnsi"/>
          <w:sz w:val="18"/>
        </w:rPr>
        <w:t xml:space="preserve">: </w:t>
      </w:r>
      <w:r w:rsidRPr="0001417C">
        <w:rPr>
          <w:rFonts w:ascii="Verdana" w:hAnsi="Verdana" w:cstheme="minorHAnsi"/>
          <w:b/>
          <w:sz w:val="18"/>
        </w:rPr>
        <w:t>6542</w:t>
      </w:r>
      <w:r w:rsidR="004C5A33" w:rsidRPr="0001417C">
        <w:rPr>
          <w:rFonts w:ascii="Verdana" w:hAnsi="Verdana" w:cstheme="minorHAnsi"/>
          <w:b/>
          <w:sz w:val="18"/>
        </w:rPr>
        <w:t>2</w:t>
      </w:r>
      <w:r w:rsidR="0001417C" w:rsidRPr="0001417C">
        <w:rPr>
          <w:rFonts w:ascii="Verdana" w:hAnsi="Verdana" w:cstheme="minorHAnsi"/>
          <w:b/>
          <w:sz w:val="18"/>
        </w:rPr>
        <w:t>046</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5D91E1BE"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00D8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Pr="00E563C5" w:rsidRDefault="00B61CCE" w:rsidP="00B61CCE">
      <w:pPr>
        <w:pStyle w:val="acnormal"/>
        <w:spacing w:before="0" w:after="60"/>
        <w:rPr>
          <w:rFonts w:ascii="Verdana" w:hAnsi="Verdana" w:cstheme="minorHAnsi"/>
          <w:sz w:val="18"/>
          <w:szCs w:val="18"/>
        </w:rPr>
      </w:pPr>
      <w:r w:rsidRPr="00E563C5">
        <w:rPr>
          <w:rFonts w:ascii="Verdana" w:hAnsi="Verdana" w:cstheme="minorHAnsi"/>
          <w:sz w:val="18"/>
          <w:szCs w:val="18"/>
        </w:rPr>
        <w:t>Zastoupen:</w:t>
      </w:r>
      <w:r w:rsidRPr="00E563C5">
        <w:rPr>
          <w:rFonts w:ascii="Verdana" w:hAnsi="Verdana" w:cstheme="minorHAnsi"/>
          <w:sz w:val="18"/>
          <w:szCs w:val="18"/>
        </w:rPr>
        <w:tab/>
      </w:r>
      <w:r w:rsidRPr="00E563C5">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E563C5">
        <w:tab/>
      </w:r>
      <w:r w:rsidRPr="00E563C5">
        <w:tab/>
      </w:r>
      <w:r w:rsidRPr="00E563C5">
        <w:tab/>
      </w:r>
      <w:r w:rsidRPr="00E563C5">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362AEA49" w:rsidR="00CC5257"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276AB00A" w14:textId="77777777" w:rsidR="00CC48D6" w:rsidRPr="002507FA" w:rsidRDefault="00CC48D6" w:rsidP="002507FA">
      <w:pPr>
        <w:pStyle w:val="acnormal"/>
        <w:jc w:val="left"/>
        <w:rPr>
          <w:rFonts w:ascii="Verdana" w:hAnsi="Verdana" w:cstheme="minorHAnsi"/>
          <w:sz w:val="18"/>
          <w:szCs w:val="18"/>
        </w:rPr>
      </w:pPr>
    </w:p>
    <w:p w14:paraId="185065B9" w14:textId="49AECA8E"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519D975B" w14:textId="77777777" w:rsidR="00CC48D6" w:rsidRPr="002507FA" w:rsidRDefault="00CC48D6" w:rsidP="002507FA">
      <w:pPr>
        <w:pStyle w:val="acnormal"/>
        <w:jc w:val="left"/>
        <w:rPr>
          <w:rFonts w:ascii="Verdana" w:hAnsi="Verdana" w:cstheme="minorHAnsi"/>
          <w:sz w:val="18"/>
          <w:szCs w:val="18"/>
        </w:rPr>
      </w:pP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4DB536B8"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E563C5">
        <w:rPr>
          <w:rFonts w:ascii="Verdana" w:hAnsi="Verdana" w:cstheme="minorHAnsi"/>
          <w:sz w:val="18"/>
          <w:szCs w:val="18"/>
        </w:rPr>
        <w:t xml:space="preserve">odpovídající </w:t>
      </w:r>
      <w:r w:rsidR="00C31031" w:rsidRPr="00E563C5">
        <w:rPr>
          <w:rFonts w:ascii="Verdana" w:hAnsi="Verdana" w:cstheme="minorHAnsi"/>
          <w:sz w:val="18"/>
          <w:szCs w:val="18"/>
        </w:rPr>
        <w:t xml:space="preserve">podlimitní </w:t>
      </w:r>
      <w:r w:rsidRPr="00E563C5">
        <w:rPr>
          <w:rFonts w:ascii="Verdana" w:hAnsi="Verdana" w:cstheme="minorHAnsi"/>
          <w:sz w:val="18"/>
          <w:szCs w:val="18"/>
        </w:rPr>
        <w:t>sektorové veřejné zakáz</w:t>
      </w:r>
      <w:r w:rsidR="00161E4D" w:rsidRPr="00E563C5">
        <w:rPr>
          <w:rFonts w:ascii="Verdana" w:hAnsi="Verdana" w:cstheme="minorHAnsi"/>
          <w:sz w:val="18"/>
          <w:szCs w:val="18"/>
        </w:rPr>
        <w:t>ce</w:t>
      </w:r>
      <w:r w:rsidR="00D45DCA" w:rsidRPr="00E563C5">
        <w:rPr>
          <w:rFonts w:ascii="Verdana" w:hAnsi="Verdana" w:cstheme="minorHAnsi"/>
          <w:sz w:val="18"/>
          <w:szCs w:val="18"/>
        </w:rPr>
        <w:t xml:space="preserve"> </w:t>
      </w:r>
      <w:r w:rsidRPr="00E563C5">
        <w:rPr>
          <w:rFonts w:ascii="Verdana" w:hAnsi="Verdana" w:cstheme="minorHAnsi"/>
          <w:sz w:val="18"/>
          <w:szCs w:val="18"/>
        </w:rPr>
        <w:t xml:space="preserve">s názvem </w:t>
      </w:r>
      <w:r w:rsidR="00E563C5" w:rsidRPr="00E563C5">
        <w:rPr>
          <w:rFonts w:ascii="Verdana" w:hAnsi="Verdana" w:cstheme="minorHAnsi"/>
          <w:sz w:val="18"/>
          <w:szCs w:val="18"/>
        </w:rPr>
        <w:t>„Osazování mobilních toalet v obvodu OŘ Plzeň 202</w:t>
      </w:r>
      <w:r w:rsidR="000E2BF6">
        <w:rPr>
          <w:rFonts w:ascii="Verdana" w:hAnsi="Verdana" w:cstheme="minorHAnsi"/>
          <w:sz w:val="18"/>
          <w:szCs w:val="18"/>
        </w:rPr>
        <w:t>3</w:t>
      </w:r>
      <w:r w:rsidR="00E563C5" w:rsidRPr="00E563C5">
        <w:rPr>
          <w:rFonts w:ascii="Verdana" w:hAnsi="Verdana" w:cstheme="minorHAnsi"/>
          <w:sz w:val="18"/>
          <w:szCs w:val="18"/>
        </w:rPr>
        <w:t>-2026“</w:t>
      </w:r>
      <w:r w:rsidRPr="00E563C5">
        <w:rPr>
          <w:rFonts w:ascii="Verdana" w:hAnsi="Verdana" w:cstheme="minorHAnsi"/>
          <w:sz w:val="18"/>
          <w:szCs w:val="18"/>
        </w:rPr>
        <w:t xml:space="preserve">, </w:t>
      </w:r>
      <w:r w:rsidR="006A0D45" w:rsidRPr="00E563C5">
        <w:rPr>
          <w:rFonts w:ascii="Verdana" w:hAnsi="Verdana" w:cstheme="minorHAnsi"/>
          <w:sz w:val="18"/>
          <w:szCs w:val="18"/>
        </w:rPr>
        <w:t>č</w:t>
      </w:r>
      <w:r w:rsidR="006A0D45" w:rsidRPr="002507FA">
        <w:rPr>
          <w:rFonts w:ascii="Verdana" w:hAnsi="Verdana" w:cstheme="minorHAnsi"/>
          <w:sz w:val="18"/>
          <w:szCs w:val="18"/>
        </w:rPr>
        <w:t>.</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E045BE" w:rsidRPr="00E045BE">
        <w:rPr>
          <w:rFonts w:ascii="Verdana" w:hAnsi="Verdana" w:cstheme="minorHAnsi"/>
          <w:sz w:val="18"/>
          <w:szCs w:val="18"/>
        </w:rPr>
        <w:t>731/2023-SŽ-OŘ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421BDA">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421BDA">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0B9AC767" w:rsidR="00CC5257" w:rsidRPr="002507FA" w:rsidRDefault="00161E4D" w:rsidP="00421BDA">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02827" w:rsidRPr="00E045BE">
        <w:rPr>
          <w:rFonts w:ascii="Verdana" w:hAnsi="Verdana" w:cstheme="minorHAnsi"/>
          <w:sz w:val="18"/>
          <w:szCs w:val="18"/>
        </w:rPr>
        <w:t>v</w:t>
      </w:r>
      <w:r w:rsidR="00E563C5" w:rsidRPr="00E045BE">
        <w:rPr>
          <w:rFonts w:ascii="Verdana" w:hAnsi="Verdana" w:cstheme="minorHAnsi"/>
          <w:sz w:val="18"/>
          <w:szCs w:val="18"/>
        </w:rPr>
        <w:t> Technické zprávě</w:t>
      </w:r>
      <w:r w:rsidR="00102827" w:rsidRPr="00E045BE">
        <w:rPr>
          <w:rFonts w:ascii="Verdana" w:hAnsi="Verdana" w:cstheme="minorHAnsi"/>
          <w:sz w:val="18"/>
          <w:szCs w:val="18"/>
        </w:rPr>
        <w:t>, která</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421BD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421BDA">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7E2F88CC" w14:textId="335394D0" w:rsidR="00B61CCE" w:rsidRPr="00CC48D6" w:rsidRDefault="00B61CCE" w:rsidP="00421BDA">
      <w:pPr>
        <w:pStyle w:val="acnormalbulleted"/>
        <w:numPr>
          <w:ilvl w:val="0"/>
          <w:numId w:val="3"/>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421BDA">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421BDA">
      <w:pPr>
        <w:numPr>
          <w:ilvl w:val="0"/>
          <w:numId w:val="10"/>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421BDA">
      <w:pPr>
        <w:numPr>
          <w:ilvl w:val="0"/>
          <w:numId w:val="10"/>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421BDA">
      <w:pPr>
        <w:numPr>
          <w:ilvl w:val="0"/>
          <w:numId w:val="10"/>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421BDA">
      <w:pPr>
        <w:numPr>
          <w:ilvl w:val="0"/>
          <w:numId w:val="10"/>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421BDA">
      <w:pPr>
        <w:numPr>
          <w:ilvl w:val="0"/>
          <w:numId w:val="10"/>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E563C5" w:rsidRDefault="0038779C" w:rsidP="00421BDA">
      <w:pPr>
        <w:numPr>
          <w:ilvl w:val="0"/>
          <w:numId w:val="10"/>
        </w:numPr>
        <w:tabs>
          <w:tab w:val="left" w:pos="0"/>
        </w:tabs>
        <w:spacing w:after="60" w:line="360" w:lineRule="auto"/>
        <w:ind w:left="1434" w:hanging="357"/>
        <w:jc w:val="both"/>
        <w:rPr>
          <w:rFonts w:ascii="Verdana" w:hAnsi="Verdana" w:cstheme="minorHAnsi"/>
          <w:sz w:val="18"/>
          <w:szCs w:val="18"/>
        </w:rPr>
      </w:pPr>
      <w:r w:rsidRPr="00E563C5">
        <w:rPr>
          <w:rFonts w:ascii="Verdana" w:hAnsi="Verdana" w:cstheme="minorHAnsi"/>
          <w:sz w:val="18"/>
          <w:szCs w:val="18"/>
        </w:rPr>
        <w:t xml:space="preserve">cenu za plnění dílčí smlouvy vypočtenou dle jednotkových cen v příloze č. </w:t>
      </w:r>
      <w:r w:rsidR="0085363C" w:rsidRPr="00E563C5">
        <w:rPr>
          <w:rFonts w:ascii="Verdana" w:hAnsi="Verdana" w:cstheme="minorHAnsi"/>
          <w:sz w:val="18"/>
          <w:szCs w:val="18"/>
        </w:rPr>
        <w:t xml:space="preserve">3 </w:t>
      </w:r>
      <w:r w:rsidR="00E413C5" w:rsidRPr="00E563C5">
        <w:rPr>
          <w:rFonts w:ascii="Verdana" w:hAnsi="Verdana" w:cstheme="minorHAnsi"/>
          <w:sz w:val="18"/>
          <w:szCs w:val="18"/>
        </w:rPr>
        <w:t xml:space="preserve">této </w:t>
      </w:r>
      <w:r w:rsidR="00AD2EC8" w:rsidRPr="00E563C5">
        <w:rPr>
          <w:rFonts w:ascii="Verdana" w:hAnsi="Verdana" w:cstheme="minorHAnsi"/>
          <w:sz w:val="18"/>
          <w:szCs w:val="18"/>
        </w:rPr>
        <w:t xml:space="preserve">Rámcové </w:t>
      </w:r>
      <w:r w:rsidR="00E413C5" w:rsidRPr="00E563C5">
        <w:rPr>
          <w:rFonts w:ascii="Verdana" w:hAnsi="Verdana" w:cstheme="minorHAnsi"/>
          <w:sz w:val="18"/>
          <w:szCs w:val="18"/>
        </w:rPr>
        <w:t>dohody</w:t>
      </w:r>
      <w:r w:rsidRPr="00E563C5">
        <w:rPr>
          <w:rFonts w:ascii="Verdana" w:hAnsi="Verdana" w:cstheme="minorHAnsi"/>
          <w:sz w:val="18"/>
          <w:szCs w:val="18"/>
        </w:rPr>
        <w:t xml:space="preserve">, pokud je možné s ohledem na </w:t>
      </w:r>
      <w:r w:rsidR="00E413C5" w:rsidRPr="00E563C5">
        <w:rPr>
          <w:rFonts w:ascii="Verdana" w:hAnsi="Verdana" w:cstheme="minorHAnsi"/>
          <w:sz w:val="18"/>
          <w:szCs w:val="18"/>
        </w:rPr>
        <w:t xml:space="preserve">povahu </w:t>
      </w:r>
      <w:r w:rsidR="00AD2EC8" w:rsidRPr="00E563C5">
        <w:rPr>
          <w:rFonts w:ascii="Verdana" w:hAnsi="Verdana" w:cstheme="minorHAnsi"/>
          <w:sz w:val="18"/>
          <w:szCs w:val="18"/>
        </w:rPr>
        <w:t xml:space="preserve">Díla </w:t>
      </w:r>
      <w:r w:rsidR="00E413C5" w:rsidRPr="00E563C5">
        <w:rPr>
          <w:rFonts w:ascii="Verdana" w:hAnsi="Verdana" w:cstheme="minorHAnsi"/>
          <w:sz w:val="18"/>
          <w:szCs w:val="18"/>
        </w:rPr>
        <w:t xml:space="preserve">a obsah přílohy č. </w:t>
      </w:r>
      <w:r w:rsidR="0085363C" w:rsidRPr="00E563C5">
        <w:rPr>
          <w:rFonts w:ascii="Verdana" w:hAnsi="Verdana" w:cstheme="minorHAnsi"/>
          <w:sz w:val="18"/>
          <w:szCs w:val="18"/>
        </w:rPr>
        <w:t xml:space="preserve">3 </w:t>
      </w:r>
      <w:r w:rsidR="00E413C5" w:rsidRPr="00E563C5">
        <w:rPr>
          <w:rFonts w:ascii="Verdana" w:hAnsi="Verdana" w:cstheme="minorHAnsi"/>
          <w:sz w:val="18"/>
          <w:szCs w:val="18"/>
        </w:rPr>
        <w:t xml:space="preserve">této </w:t>
      </w:r>
      <w:r w:rsidR="00AD2EC8" w:rsidRPr="00E563C5">
        <w:rPr>
          <w:rFonts w:ascii="Verdana" w:hAnsi="Verdana" w:cstheme="minorHAnsi"/>
          <w:sz w:val="18"/>
          <w:szCs w:val="18"/>
        </w:rPr>
        <w:t xml:space="preserve">Rámcové </w:t>
      </w:r>
      <w:r w:rsidR="00E413C5" w:rsidRPr="00E563C5">
        <w:rPr>
          <w:rFonts w:ascii="Verdana" w:hAnsi="Verdana" w:cstheme="minorHAnsi"/>
          <w:sz w:val="18"/>
          <w:szCs w:val="18"/>
        </w:rPr>
        <w:t xml:space="preserve">dohody cenu za zhotovení </w:t>
      </w:r>
      <w:r w:rsidR="00AD2EC8" w:rsidRPr="00E563C5">
        <w:rPr>
          <w:rFonts w:ascii="Verdana" w:hAnsi="Verdana" w:cstheme="minorHAnsi"/>
          <w:sz w:val="18"/>
          <w:szCs w:val="18"/>
        </w:rPr>
        <w:t xml:space="preserve">Díla </w:t>
      </w:r>
      <w:r w:rsidR="00E413C5" w:rsidRPr="00E563C5">
        <w:rPr>
          <w:rFonts w:ascii="Verdana" w:hAnsi="Verdana" w:cstheme="minorHAnsi"/>
          <w:sz w:val="18"/>
          <w:szCs w:val="18"/>
        </w:rPr>
        <w:t xml:space="preserve">předem v </w:t>
      </w:r>
      <w:r w:rsidRPr="00E563C5">
        <w:rPr>
          <w:rFonts w:ascii="Verdana" w:hAnsi="Verdana" w:cstheme="minorHAnsi"/>
          <w:sz w:val="18"/>
          <w:szCs w:val="18"/>
        </w:rPr>
        <w:t>objednávce přesně stanovit,</w:t>
      </w:r>
    </w:p>
    <w:p w14:paraId="185065D7" w14:textId="77777777" w:rsidR="007C1216" w:rsidRPr="002507FA" w:rsidRDefault="007C1216" w:rsidP="00421BDA">
      <w:pPr>
        <w:numPr>
          <w:ilvl w:val="0"/>
          <w:numId w:val="10"/>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421BDA">
      <w:pPr>
        <w:numPr>
          <w:ilvl w:val="0"/>
          <w:numId w:val="10"/>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9" w14:textId="77777777" w:rsidR="00EA41F0" w:rsidRPr="002507FA" w:rsidRDefault="00EA41F0" w:rsidP="00421BDA">
      <w:pPr>
        <w:numPr>
          <w:ilvl w:val="0"/>
          <w:numId w:val="10"/>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421BDA">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421BDA">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7C644F67" w14:textId="7D79FA69" w:rsidR="002414FF" w:rsidRDefault="00E413C5" w:rsidP="00421BDA">
      <w:pPr>
        <w:pStyle w:val="Odstavecseseznamem"/>
        <w:numPr>
          <w:ilvl w:val="0"/>
          <w:numId w:val="3"/>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w:t>
      </w:r>
      <w:r w:rsidR="00E045BE">
        <w:rPr>
          <w:rFonts w:ascii="Verdana" w:hAnsi="Verdana" w:cstheme="minorHAnsi"/>
          <w:sz w:val="18"/>
          <w:szCs w:val="18"/>
        </w:rPr>
        <w:t> příloze č. 5 této Rámcové dohody</w:t>
      </w:r>
      <w:r w:rsidRPr="002507FA">
        <w:rPr>
          <w:rFonts w:ascii="Verdana" w:hAnsi="Verdana" w:cstheme="minorHAnsi"/>
          <w:sz w:val="18"/>
          <w:szCs w:val="18"/>
        </w:rPr>
        <w:t xml:space="preserve"> nejpozději </w:t>
      </w:r>
      <w:r w:rsidRPr="00677C3F">
        <w:rPr>
          <w:rFonts w:ascii="Verdana" w:hAnsi="Verdana" w:cstheme="minorHAnsi"/>
          <w:sz w:val="18"/>
          <w:szCs w:val="18"/>
        </w:rPr>
        <w:t xml:space="preserve">do </w:t>
      </w:r>
      <w:r w:rsidR="009124F9" w:rsidRPr="00677C3F">
        <w:rPr>
          <w:rFonts w:ascii="Verdana" w:hAnsi="Verdana" w:cstheme="minorHAnsi"/>
          <w:sz w:val="18"/>
          <w:szCs w:val="18"/>
        </w:rPr>
        <w:t>3</w:t>
      </w:r>
      <w:r w:rsidR="00562B90" w:rsidRPr="00677C3F">
        <w:rPr>
          <w:rFonts w:ascii="Verdana" w:hAnsi="Verdana" w:cstheme="minorHAnsi"/>
          <w:sz w:val="18"/>
          <w:szCs w:val="18"/>
        </w:rPr>
        <w:t xml:space="preserve"> </w:t>
      </w:r>
      <w:r w:rsidRPr="00677C3F">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85065DF" w14:textId="5E003ACD" w:rsidR="00E413C5" w:rsidRDefault="00D85996" w:rsidP="00421BDA">
      <w:pPr>
        <w:pStyle w:val="Odstavecseseznamem"/>
        <w:numPr>
          <w:ilvl w:val="0"/>
          <w:numId w:val="3"/>
        </w:numPr>
        <w:spacing w:after="120"/>
        <w:contextualSpacing w:val="0"/>
        <w:jc w:val="both"/>
        <w:rPr>
          <w:rFonts w:ascii="Verdana" w:hAnsi="Verdana" w:cstheme="minorHAnsi"/>
          <w:sz w:val="18"/>
          <w:szCs w:val="18"/>
        </w:rPr>
      </w:pPr>
      <w:r w:rsidRPr="00E563C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563C5">
        <w:rPr>
          <w:rFonts w:ascii="Verdana" w:hAnsi="Verdana" w:cstheme="minorHAnsi"/>
          <w:sz w:val="18"/>
          <w:szCs w:val="18"/>
        </w:rPr>
        <w:t>ust</w:t>
      </w:r>
      <w:proofErr w:type="spellEnd"/>
      <w:r w:rsidRPr="00E563C5">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w:t>
      </w:r>
      <w:r w:rsidRPr="00E045BE">
        <w:rPr>
          <w:rFonts w:ascii="Verdana" w:hAnsi="Verdana" w:cstheme="minorHAnsi"/>
          <w:sz w:val="18"/>
          <w:szCs w:val="18"/>
        </w:rPr>
        <w:t xml:space="preserve">Poruší-li </w:t>
      </w:r>
      <w:r w:rsidRPr="008B1AF5">
        <w:rPr>
          <w:rFonts w:ascii="Verdana" w:hAnsi="Verdana" w:cstheme="minorHAnsi"/>
          <w:sz w:val="18"/>
          <w:szCs w:val="18"/>
        </w:rPr>
        <w:t xml:space="preserve">Zhotovitel povinnost uzavřít dílčí smlouvu dle tohoto článku dohody, je Zhotovitel povinen uhradit Objednateli smluvní pokutu ve výši </w:t>
      </w:r>
      <w:r w:rsidR="008B1AF5" w:rsidRPr="008B1AF5">
        <w:rPr>
          <w:rFonts w:ascii="Verdana" w:hAnsi="Verdana" w:cstheme="minorHAnsi"/>
          <w:sz w:val="18"/>
          <w:szCs w:val="18"/>
        </w:rPr>
        <w:t>10</w:t>
      </w:r>
      <w:r w:rsidRPr="008B1AF5">
        <w:rPr>
          <w:rFonts w:ascii="Verdana" w:hAnsi="Verdana" w:cstheme="minorHAnsi"/>
          <w:sz w:val="18"/>
          <w:szCs w:val="18"/>
        </w:rPr>
        <w:t xml:space="preserve"> % z ceny za plnění budoucí dílčí smlouvy, kterou Zhotovitel v rozporu se svou povinností po výzvě Objednatele neuzavřel</w:t>
      </w:r>
      <w:r w:rsidR="00E045BE" w:rsidRPr="008B1AF5">
        <w:rPr>
          <w:rFonts w:ascii="Verdana" w:hAnsi="Verdana" w:cstheme="minorHAnsi"/>
          <w:sz w:val="18"/>
          <w:szCs w:val="18"/>
        </w:rPr>
        <w:t xml:space="preserve">, minimálně však </w:t>
      </w:r>
      <w:r w:rsidR="00AF6A57" w:rsidRPr="008B1AF5">
        <w:rPr>
          <w:rFonts w:ascii="Verdana" w:hAnsi="Verdana" w:cstheme="minorHAnsi"/>
          <w:sz w:val="18"/>
          <w:szCs w:val="18"/>
        </w:rPr>
        <w:t>5.000</w:t>
      </w:r>
      <w:r w:rsidR="00E045BE" w:rsidRPr="008B1AF5">
        <w:rPr>
          <w:rFonts w:ascii="Verdana" w:hAnsi="Verdana" w:cstheme="minorHAnsi"/>
          <w:sz w:val="18"/>
          <w:szCs w:val="18"/>
        </w:rPr>
        <w:t xml:space="preserve"> Kč</w:t>
      </w:r>
      <w:r w:rsidRPr="008B1AF5">
        <w:rPr>
          <w:rFonts w:ascii="Verdana" w:hAnsi="Verdana" w:cstheme="minorHAnsi"/>
          <w:sz w:val="18"/>
          <w:szCs w:val="18"/>
        </w:rPr>
        <w:t>. Cena za plnění budoucí dílčí smlouvy se stanoví dle článku IV. odstavce 1 této rámcové dohody. Ustanovení</w:t>
      </w:r>
      <w:r w:rsidRPr="00E045BE">
        <w:rPr>
          <w:rFonts w:ascii="Verdana" w:hAnsi="Verdana" w:cstheme="minorHAnsi"/>
          <w:sz w:val="18"/>
          <w:szCs w:val="18"/>
        </w:rPr>
        <w:t xml:space="preserve"> bodu 171 obchodních podmínek se uplatní i v tomto případě.</w:t>
      </w:r>
      <w:r w:rsidR="00E413C5" w:rsidRPr="00E045BE">
        <w:rPr>
          <w:rFonts w:ascii="Verdana" w:hAnsi="Verdana" w:cstheme="minorHAnsi"/>
          <w:sz w:val="18"/>
          <w:szCs w:val="18"/>
        </w:rPr>
        <w:t xml:space="preserve"> </w:t>
      </w:r>
    </w:p>
    <w:p w14:paraId="23BA9B8B" w14:textId="340385BB" w:rsidR="00CC48D6" w:rsidRDefault="00CC48D6" w:rsidP="00CC48D6">
      <w:pPr>
        <w:spacing w:after="120"/>
        <w:jc w:val="both"/>
        <w:rPr>
          <w:rFonts w:ascii="Verdana" w:hAnsi="Verdana" w:cstheme="minorHAnsi"/>
          <w:sz w:val="18"/>
          <w:szCs w:val="18"/>
        </w:rPr>
      </w:pPr>
    </w:p>
    <w:p w14:paraId="062E37D2" w14:textId="77777777" w:rsidR="00CC48D6" w:rsidRPr="00CC48D6" w:rsidRDefault="00CC48D6" w:rsidP="00CC48D6">
      <w:pPr>
        <w:spacing w:after="120"/>
        <w:jc w:val="both"/>
        <w:rPr>
          <w:rFonts w:ascii="Verdana" w:hAnsi="Verdana" w:cstheme="minorHAnsi"/>
          <w:sz w:val="18"/>
          <w:szCs w:val="18"/>
        </w:rPr>
      </w:pPr>
    </w:p>
    <w:p w14:paraId="185065E0" w14:textId="77777777" w:rsidR="00CC5257" w:rsidRPr="002507FA" w:rsidRDefault="002507FA" w:rsidP="00421BD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185065E1" w14:textId="5972FE11" w:rsidR="003276C2" w:rsidRPr="002507FA" w:rsidRDefault="003276C2" w:rsidP="00B85998">
      <w:pPr>
        <w:pStyle w:val="acnormalbulleted"/>
        <w:tabs>
          <w:tab w:val="clear" w:pos="360"/>
          <w:tab w:val="num" w:pos="-2268"/>
        </w:tabs>
        <w:spacing w:before="0"/>
        <w:ind w:left="357" w:hanging="357"/>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dohoda je uzavírána</w:t>
      </w:r>
      <w:r w:rsidR="00E563C5">
        <w:rPr>
          <w:rFonts w:ascii="Verdana" w:eastAsiaTheme="majorEastAsia" w:hAnsi="Verdana" w:cstheme="minorHAnsi"/>
          <w:bCs/>
          <w:sz w:val="18"/>
          <w:szCs w:val="18"/>
        </w:rPr>
        <w:t xml:space="preserve"> </w:t>
      </w:r>
      <w:r w:rsidR="00E563C5" w:rsidRPr="00E045BE">
        <w:rPr>
          <w:rFonts w:ascii="Verdana" w:eastAsiaTheme="majorEastAsia" w:hAnsi="Verdana" w:cstheme="minorHAnsi"/>
          <w:bCs/>
          <w:sz w:val="18"/>
          <w:szCs w:val="18"/>
        </w:rPr>
        <w:t>na dobu</w:t>
      </w:r>
      <w:r w:rsidR="007E084F" w:rsidRPr="00E045BE">
        <w:rPr>
          <w:rFonts w:ascii="Verdana" w:eastAsiaTheme="majorEastAsia" w:hAnsi="Verdana" w:cstheme="minorHAnsi"/>
          <w:bCs/>
          <w:sz w:val="18"/>
          <w:szCs w:val="18"/>
        </w:rPr>
        <w:t xml:space="preserve"> </w:t>
      </w:r>
      <w:r w:rsidRPr="00E045BE">
        <w:rPr>
          <w:rFonts w:ascii="Verdana" w:eastAsiaTheme="majorEastAsia" w:hAnsi="Verdana" w:cstheme="minorHAnsi"/>
          <w:bCs/>
          <w:sz w:val="18"/>
          <w:szCs w:val="18"/>
        </w:rPr>
        <w:t xml:space="preserve">od </w:t>
      </w:r>
      <w:r w:rsidR="007E084F" w:rsidRPr="00E045BE">
        <w:rPr>
          <w:rFonts w:ascii="Verdana" w:eastAsiaTheme="majorEastAsia" w:hAnsi="Verdana" w:cstheme="minorHAnsi"/>
          <w:bCs/>
          <w:sz w:val="18"/>
          <w:szCs w:val="18"/>
        </w:rPr>
        <w:t xml:space="preserve">nabytí </w:t>
      </w:r>
      <w:r w:rsidRPr="00E045BE">
        <w:rPr>
          <w:rFonts w:ascii="Verdana" w:eastAsiaTheme="majorEastAsia" w:hAnsi="Verdana" w:cstheme="minorHAnsi"/>
          <w:bCs/>
          <w:sz w:val="18"/>
          <w:szCs w:val="18"/>
        </w:rPr>
        <w:t xml:space="preserve">její </w:t>
      </w:r>
      <w:r w:rsidR="007E084F" w:rsidRPr="00E045BE">
        <w:rPr>
          <w:rFonts w:ascii="Verdana" w:eastAsiaTheme="majorEastAsia" w:hAnsi="Verdana" w:cstheme="minorHAnsi"/>
          <w:bCs/>
          <w:sz w:val="18"/>
          <w:szCs w:val="18"/>
        </w:rPr>
        <w:t>účinnosti</w:t>
      </w:r>
      <w:r w:rsidR="00E563C5" w:rsidRPr="00E045BE">
        <w:rPr>
          <w:rFonts w:ascii="Verdana" w:eastAsiaTheme="majorEastAsia" w:hAnsi="Verdana" w:cstheme="minorHAnsi"/>
          <w:bCs/>
          <w:sz w:val="18"/>
          <w:szCs w:val="18"/>
        </w:rPr>
        <w:t xml:space="preserve"> do 30. 11. 2026</w:t>
      </w:r>
      <w:r w:rsidR="007E084F" w:rsidRPr="00E045BE">
        <w:rPr>
          <w:rFonts w:ascii="Verdana" w:eastAsiaTheme="majorEastAsia" w:hAnsi="Verdana" w:cstheme="minorHAnsi"/>
          <w:bCs/>
          <w:sz w:val="18"/>
          <w:szCs w:val="18"/>
        </w:rPr>
        <w:t xml:space="preserve">, </w:t>
      </w:r>
      <w:r w:rsidR="007E084F" w:rsidRPr="00E045BE">
        <w:rPr>
          <w:rFonts w:ascii="Verdana" w:hAnsi="Verdana" w:cstheme="minorHAnsi"/>
          <w:sz w:val="18"/>
          <w:szCs w:val="18"/>
        </w:rPr>
        <w:t xml:space="preserve">anebo do doby uzavření dílčí smlouvy, na základě které dojde k objednání </w:t>
      </w:r>
      <w:r w:rsidR="00BD2B95" w:rsidRPr="00E045BE">
        <w:rPr>
          <w:rFonts w:ascii="Verdana" w:hAnsi="Verdana" w:cstheme="minorHAnsi"/>
          <w:sz w:val="18"/>
          <w:szCs w:val="18"/>
        </w:rPr>
        <w:t>díla</w:t>
      </w:r>
      <w:r w:rsidR="007E084F" w:rsidRPr="00E045BE">
        <w:rPr>
          <w:rFonts w:ascii="Verdana" w:hAnsi="Verdana" w:cstheme="minorHAnsi"/>
          <w:sz w:val="18"/>
          <w:szCs w:val="18"/>
        </w:rPr>
        <w:t xml:space="preserve"> dle této </w:t>
      </w:r>
      <w:r w:rsidR="00AD2EC8" w:rsidRPr="00E045BE">
        <w:rPr>
          <w:rFonts w:ascii="Verdana" w:hAnsi="Verdana" w:cstheme="minorHAnsi"/>
          <w:sz w:val="18"/>
          <w:szCs w:val="18"/>
        </w:rPr>
        <w:t xml:space="preserve">Rámcové </w:t>
      </w:r>
      <w:r w:rsidR="007E084F" w:rsidRPr="00E045BE">
        <w:rPr>
          <w:rFonts w:ascii="Verdana" w:hAnsi="Verdana" w:cstheme="minorHAnsi"/>
          <w:sz w:val="18"/>
          <w:szCs w:val="18"/>
        </w:rPr>
        <w:t xml:space="preserve">dohody (v součtu všech dílčích smluv) v částce převyšující </w:t>
      </w:r>
      <w:r w:rsidR="00E045BE" w:rsidRPr="00E045BE">
        <w:rPr>
          <w:rFonts w:ascii="Verdana" w:hAnsi="Verdana" w:cstheme="minorHAnsi"/>
          <w:sz w:val="18"/>
          <w:szCs w:val="18"/>
        </w:rPr>
        <w:t>5</w:t>
      </w:r>
      <w:r w:rsidR="00152153">
        <w:rPr>
          <w:rFonts w:ascii="Verdana" w:hAnsi="Verdana" w:cstheme="minorHAnsi"/>
          <w:sz w:val="18"/>
          <w:szCs w:val="18"/>
        </w:rPr>
        <w:t xml:space="preserve"> 900 </w:t>
      </w:r>
      <w:r w:rsidR="003274E0" w:rsidRPr="00E045BE">
        <w:rPr>
          <w:rFonts w:ascii="Verdana" w:hAnsi="Verdana" w:cstheme="minorHAnsi"/>
          <w:sz w:val="18"/>
          <w:szCs w:val="18"/>
        </w:rPr>
        <w:t>000</w:t>
      </w:r>
      <w:r w:rsidR="007E084F" w:rsidRPr="00E045BE">
        <w:rPr>
          <w:rFonts w:ascii="Verdana" w:hAnsi="Verdana" w:cstheme="minorHAnsi"/>
          <w:sz w:val="18"/>
          <w:szCs w:val="18"/>
        </w:rPr>
        <w:t xml:space="preserve"> Kč</w:t>
      </w:r>
      <w:r w:rsidR="007E084F" w:rsidRPr="00E045BE">
        <w:rPr>
          <w:rFonts w:ascii="Verdana" w:hAnsi="Verdana" w:cstheme="minorHAnsi"/>
          <w:b/>
          <w:sz w:val="18"/>
          <w:szCs w:val="18"/>
        </w:rPr>
        <w:t xml:space="preserve"> </w:t>
      </w:r>
      <w:r w:rsidR="007E084F" w:rsidRPr="00E045BE">
        <w:rPr>
          <w:rFonts w:ascii="Verdana" w:hAnsi="Verdana" w:cstheme="minorHAnsi"/>
          <w:sz w:val="18"/>
          <w:szCs w:val="18"/>
        </w:rPr>
        <w:t>bez DPH. V případě</w:t>
      </w:r>
      <w:r w:rsidR="007E084F" w:rsidRPr="003274E0">
        <w:rPr>
          <w:rFonts w:ascii="Verdana" w:hAnsi="Verdana" w:cstheme="minorHAnsi"/>
          <w:sz w:val="18"/>
          <w:szCs w:val="18"/>
        </w:rPr>
        <w:t xml:space="preserve">, že dojde k ukončení účinnosti této </w:t>
      </w:r>
      <w:r w:rsidR="00AD2EC8" w:rsidRPr="003274E0">
        <w:rPr>
          <w:rFonts w:ascii="Verdana" w:hAnsi="Verdana" w:cstheme="minorHAnsi"/>
          <w:sz w:val="18"/>
          <w:szCs w:val="18"/>
        </w:rPr>
        <w:t xml:space="preserve">Rámcové </w:t>
      </w:r>
      <w:r w:rsidR="007E084F" w:rsidRPr="003274E0">
        <w:rPr>
          <w:rFonts w:ascii="Verdana" w:hAnsi="Verdana" w:cstheme="minorHAnsi"/>
          <w:sz w:val="18"/>
          <w:szCs w:val="18"/>
        </w:rPr>
        <w:t xml:space="preserve">dohody dle předchozí věty, nemá toto ukončení vliv na účinnost dílčích smluv, které byly na základě této </w:t>
      </w:r>
      <w:r w:rsidR="00AD2EC8" w:rsidRPr="003274E0">
        <w:rPr>
          <w:rFonts w:ascii="Verdana" w:hAnsi="Verdana" w:cstheme="minorHAnsi"/>
          <w:sz w:val="18"/>
          <w:szCs w:val="18"/>
        </w:rPr>
        <w:t xml:space="preserve">Rámcové </w:t>
      </w:r>
      <w:r w:rsidR="007E084F" w:rsidRPr="003274E0">
        <w:rPr>
          <w:rFonts w:ascii="Verdana" w:hAnsi="Verdana" w:cstheme="minorHAnsi"/>
          <w:sz w:val="18"/>
          <w:szCs w:val="18"/>
        </w:rPr>
        <w:t xml:space="preserve">dohody uzavřeny. </w:t>
      </w:r>
      <w:r w:rsidR="00562B90" w:rsidRPr="003274E0">
        <w:rPr>
          <w:rFonts w:ascii="Verdana" w:hAnsi="Verdana" w:cstheme="minorHAnsi"/>
          <w:sz w:val="18"/>
          <w:szCs w:val="18"/>
        </w:rPr>
        <w:t xml:space="preserve">Objednatel </w:t>
      </w:r>
      <w:r w:rsidR="007E084F" w:rsidRPr="003274E0">
        <w:rPr>
          <w:rFonts w:ascii="Verdana" w:hAnsi="Verdana" w:cstheme="minorHAnsi"/>
          <w:sz w:val="18"/>
          <w:szCs w:val="18"/>
        </w:rPr>
        <w:t xml:space="preserve">není oprávněn na základě této </w:t>
      </w:r>
      <w:r w:rsidR="00AD2EC8" w:rsidRPr="003274E0">
        <w:rPr>
          <w:rFonts w:ascii="Verdana" w:hAnsi="Verdana" w:cstheme="minorHAnsi"/>
          <w:sz w:val="18"/>
          <w:szCs w:val="18"/>
        </w:rPr>
        <w:t xml:space="preserve">Rámcové </w:t>
      </w:r>
      <w:r w:rsidR="007E084F" w:rsidRPr="003274E0">
        <w:rPr>
          <w:rFonts w:ascii="Verdana" w:hAnsi="Verdana" w:cstheme="minorHAnsi"/>
          <w:sz w:val="18"/>
          <w:szCs w:val="18"/>
        </w:rPr>
        <w:t xml:space="preserve">dohody učinit objednávky (v součtu všech objednávek) přesahující </w:t>
      </w:r>
      <w:r w:rsidR="007E084F" w:rsidRPr="00E045BE">
        <w:rPr>
          <w:rFonts w:ascii="Verdana" w:hAnsi="Verdana" w:cstheme="minorHAnsi"/>
          <w:sz w:val="18"/>
          <w:szCs w:val="18"/>
        </w:rPr>
        <w:t xml:space="preserve">částku </w:t>
      </w:r>
      <w:r w:rsidR="00E045BE" w:rsidRPr="00E045BE">
        <w:rPr>
          <w:rFonts w:ascii="Verdana" w:hAnsi="Verdana" w:cstheme="minorHAnsi"/>
          <w:sz w:val="18"/>
          <w:szCs w:val="18"/>
        </w:rPr>
        <w:t>6 0</w:t>
      </w:r>
      <w:r w:rsidR="003274E0" w:rsidRPr="00E045BE">
        <w:rPr>
          <w:rFonts w:ascii="Verdana" w:hAnsi="Verdana" w:cstheme="minorHAnsi"/>
          <w:sz w:val="18"/>
          <w:szCs w:val="18"/>
        </w:rPr>
        <w:t>00 000</w:t>
      </w:r>
      <w:r w:rsidR="007E084F" w:rsidRPr="00E045BE">
        <w:rPr>
          <w:rFonts w:ascii="Verdana" w:hAnsi="Verdana" w:cstheme="minorHAnsi"/>
          <w:sz w:val="18"/>
          <w:szCs w:val="18"/>
        </w:rPr>
        <w:t xml:space="preserve"> Kč</w:t>
      </w:r>
      <w:r w:rsidR="007E084F" w:rsidRPr="00E045BE">
        <w:rPr>
          <w:rFonts w:ascii="Verdana" w:hAnsi="Verdana" w:cstheme="minorHAnsi"/>
          <w:b/>
          <w:sz w:val="18"/>
          <w:szCs w:val="18"/>
        </w:rPr>
        <w:t xml:space="preserve"> </w:t>
      </w:r>
      <w:r w:rsidR="007E084F" w:rsidRPr="00E045BE">
        <w:rPr>
          <w:rFonts w:ascii="Verdana" w:hAnsi="Verdana" w:cstheme="minorHAnsi"/>
          <w:sz w:val="18"/>
          <w:szCs w:val="18"/>
        </w:rPr>
        <w:t>bez DPH</w:t>
      </w:r>
      <w:r w:rsidRPr="00E045BE">
        <w:rPr>
          <w:rFonts w:ascii="Verdana" w:eastAsiaTheme="majorEastAsia" w:hAnsi="Verdana" w:cstheme="minorHAnsi"/>
          <w:bCs/>
          <w:sz w:val="18"/>
          <w:szCs w:val="18"/>
        </w:rPr>
        <w:t>.</w:t>
      </w:r>
    </w:p>
    <w:p w14:paraId="185065E3" w14:textId="77777777" w:rsidR="00235018" w:rsidRPr="003274E0" w:rsidRDefault="009C5F7B" w:rsidP="00B85998">
      <w:pPr>
        <w:pStyle w:val="acnormalbulleted"/>
        <w:spacing w:before="0"/>
        <w:ind w:left="357" w:hanging="357"/>
        <w:rPr>
          <w:rFonts w:ascii="Verdana" w:hAnsi="Verdana" w:cstheme="minorHAnsi"/>
          <w:sz w:val="18"/>
          <w:szCs w:val="18"/>
        </w:rPr>
      </w:pPr>
      <w:r w:rsidRPr="003274E0">
        <w:rPr>
          <w:rFonts w:ascii="Verdana" w:hAnsi="Verdana" w:cstheme="minorHAnsi"/>
          <w:sz w:val="18"/>
          <w:szCs w:val="18"/>
        </w:rPr>
        <w:t>Míst</w:t>
      </w:r>
      <w:r w:rsidR="0085363C" w:rsidRPr="003274E0">
        <w:rPr>
          <w:rFonts w:ascii="Verdana" w:hAnsi="Verdana" w:cstheme="minorHAnsi"/>
          <w:sz w:val="18"/>
          <w:szCs w:val="18"/>
        </w:rPr>
        <w:t>o</w:t>
      </w:r>
      <w:r w:rsidRPr="003274E0">
        <w:rPr>
          <w:rFonts w:ascii="Verdana" w:hAnsi="Verdana" w:cstheme="minorHAnsi"/>
          <w:sz w:val="18"/>
          <w:szCs w:val="18"/>
        </w:rPr>
        <w:t xml:space="preserve"> plnění </w:t>
      </w:r>
      <w:r w:rsidR="00EA41F0" w:rsidRPr="003274E0">
        <w:rPr>
          <w:rFonts w:ascii="Verdana" w:hAnsi="Verdana" w:cstheme="minorHAnsi"/>
          <w:sz w:val="18"/>
          <w:szCs w:val="18"/>
        </w:rPr>
        <w:t>dílčích smluv</w:t>
      </w:r>
      <w:r w:rsidRPr="003274E0">
        <w:rPr>
          <w:rFonts w:ascii="Verdana" w:hAnsi="Verdana" w:cstheme="minorHAnsi"/>
          <w:sz w:val="18"/>
          <w:szCs w:val="18"/>
        </w:rPr>
        <w:t xml:space="preserve"> je </w:t>
      </w:r>
      <w:r w:rsidR="00EA41F0" w:rsidRPr="003274E0">
        <w:rPr>
          <w:rFonts w:ascii="Verdana" w:hAnsi="Verdana" w:cstheme="minorHAnsi"/>
          <w:sz w:val="18"/>
          <w:szCs w:val="18"/>
        </w:rPr>
        <w:t xml:space="preserve">zpravidla uvedeno v dílčí smlouvě. </w:t>
      </w:r>
      <w:r w:rsidR="00F93851" w:rsidRPr="003274E0">
        <w:rPr>
          <w:rFonts w:ascii="Verdana" w:hAnsi="Verdana" w:cstheme="minorHAnsi"/>
          <w:sz w:val="18"/>
          <w:szCs w:val="18"/>
        </w:rPr>
        <w:t xml:space="preserve">Dopravu do a </w:t>
      </w:r>
      <w:r w:rsidR="002C4982" w:rsidRPr="003274E0">
        <w:rPr>
          <w:rFonts w:ascii="Verdana" w:hAnsi="Verdana" w:cstheme="minorHAnsi"/>
          <w:sz w:val="18"/>
          <w:szCs w:val="18"/>
        </w:rPr>
        <w:t xml:space="preserve">z místa plnění zajišťuje </w:t>
      </w:r>
      <w:r w:rsidR="003276C2" w:rsidRPr="003274E0">
        <w:rPr>
          <w:rFonts w:ascii="Verdana" w:hAnsi="Verdana" w:cstheme="minorHAnsi"/>
          <w:sz w:val="18"/>
          <w:szCs w:val="18"/>
        </w:rPr>
        <w:t>Z</w:t>
      </w:r>
      <w:r w:rsidR="006D2F28" w:rsidRPr="003274E0">
        <w:rPr>
          <w:rFonts w:ascii="Verdana" w:hAnsi="Verdana" w:cstheme="minorHAnsi"/>
          <w:sz w:val="18"/>
          <w:szCs w:val="18"/>
        </w:rPr>
        <w:t>hotovitel</w:t>
      </w:r>
      <w:r w:rsidR="002C4982" w:rsidRPr="003274E0">
        <w:rPr>
          <w:rFonts w:ascii="Verdana" w:hAnsi="Verdana" w:cstheme="minorHAnsi"/>
          <w:sz w:val="18"/>
          <w:szCs w:val="18"/>
        </w:rPr>
        <w:t>.</w:t>
      </w:r>
    </w:p>
    <w:p w14:paraId="185065E4" w14:textId="31F8924B"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ednateli ke kontrole. Objednatel je oprávněn plnění a jeho obsah zkontrolovat</w:t>
      </w:r>
      <w:r w:rsidR="003274E0">
        <w:rPr>
          <w:rFonts w:ascii="Verdana" w:hAnsi="Verdana" w:cstheme="minorHAnsi"/>
          <w:sz w:val="18"/>
          <w:szCs w:val="18"/>
        </w:rPr>
        <w:t xml:space="preserve"> </w:t>
      </w:r>
      <w:r w:rsidR="00DD2D34" w:rsidRPr="002507FA">
        <w:rPr>
          <w:rFonts w:ascii="Verdana" w:hAnsi="Verdana" w:cstheme="minorHAnsi"/>
          <w:sz w:val="18"/>
          <w:szCs w:val="18"/>
        </w:rP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61F9C0F9"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w:t>
      </w:r>
      <w:r w:rsidR="00780CF7" w:rsidRPr="008B1AF5">
        <w:rPr>
          <w:rFonts w:ascii="Verdana" w:hAnsi="Verdana" w:cstheme="minorHAnsi"/>
          <w:sz w:val="18"/>
          <w:szCs w:val="18"/>
        </w:rPr>
        <w:t>jako „kontaktní osob</w:t>
      </w:r>
      <w:r w:rsidR="0006027E" w:rsidRPr="008B1AF5">
        <w:rPr>
          <w:rFonts w:ascii="Verdana" w:hAnsi="Verdana" w:cstheme="minorHAnsi"/>
          <w:sz w:val="18"/>
          <w:szCs w:val="18"/>
        </w:rPr>
        <w:t>a</w:t>
      </w:r>
      <w:r w:rsidR="00780CF7" w:rsidRPr="008B1AF5">
        <w:rPr>
          <w:rFonts w:ascii="Verdana" w:hAnsi="Verdana" w:cstheme="minorHAnsi"/>
          <w:sz w:val="18"/>
          <w:szCs w:val="18"/>
        </w:rPr>
        <w:t>“ o datu a době dokončení a převzetí</w:t>
      </w:r>
      <w:r w:rsidR="00DD2D34" w:rsidRPr="008B1AF5">
        <w:rPr>
          <w:rFonts w:ascii="Verdana" w:hAnsi="Verdana" w:cstheme="minorHAnsi"/>
          <w:sz w:val="18"/>
          <w:szCs w:val="18"/>
        </w:rPr>
        <w:t xml:space="preserve"> </w:t>
      </w:r>
      <w:r w:rsidR="00780CF7" w:rsidRPr="008B1AF5">
        <w:rPr>
          <w:rFonts w:ascii="Verdana" w:hAnsi="Verdana" w:cstheme="minorHAnsi"/>
          <w:sz w:val="18"/>
          <w:szCs w:val="18"/>
        </w:rPr>
        <w:t>předmětu Díla</w:t>
      </w:r>
      <w:r w:rsidR="00CB6B7E" w:rsidRPr="008B1AF5">
        <w:rPr>
          <w:rFonts w:ascii="Verdana" w:hAnsi="Verdana" w:cstheme="minorHAnsi"/>
          <w:sz w:val="18"/>
          <w:szCs w:val="18"/>
        </w:rPr>
        <w:t xml:space="preserve"> </w:t>
      </w:r>
      <w:r w:rsidR="00780CF7" w:rsidRPr="008B1AF5">
        <w:rPr>
          <w:rFonts w:ascii="Verdana" w:hAnsi="Verdana" w:cstheme="minorHAnsi"/>
          <w:sz w:val="18"/>
          <w:szCs w:val="18"/>
        </w:rPr>
        <w:t xml:space="preserve">(v pracovní dny v čase </w:t>
      </w:r>
      <w:r w:rsidR="008B1AF5" w:rsidRPr="008B1AF5">
        <w:rPr>
          <w:rFonts w:ascii="Verdana" w:hAnsi="Verdana" w:cstheme="minorHAnsi"/>
          <w:sz w:val="18"/>
          <w:szCs w:val="18"/>
        </w:rPr>
        <w:t>7:00</w:t>
      </w:r>
      <w:r w:rsidR="00780CF7" w:rsidRPr="008B1AF5">
        <w:rPr>
          <w:rFonts w:ascii="Verdana" w:hAnsi="Verdana" w:cstheme="minorHAnsi"/>
          <w:sz w:val="18"/>
          <w:szCs w:val="18"/>
        </w:rPr>
        <w:t xml:space="preserve"> – </w:t>
      </w:r>
      <w:r w:rsidR="008B1AF5" w:rsidRPr="008B1AF5">
        <w:rPr>
          <w:rFonts w:ascii="Verdana" w:hAnsi="Verdana" w:cstheme="minorHAnsi"/>
          <w:sz w:val="18"/>
          <w:szCs w:val="18"/>
        </w:rPr>
        <w:t>15:00</w:t>
      </w:r>
      <w:r w:rsidR="00780CF7" w:rsidRPr="008B1AF5">
        <w:rPr>
          <w:rFonts w:ascii="Verdana" w:hAnsi="Verdana" w:cstheme="minorHAnsi"/>
          <w:sz w:val="18"/>
          <w:szCs w:val="18"/>
        </w:rPr>
        <w:t xml:space="preserve"> hod.). </w:t>
      </w:r>
      <w:r w:rsidR="00DD2D34" w:rsidRPr="008B1AF5">
        <w:rPr>
          <w:rFonts w:ascii="Verdana" w:hAnsi="Verdana" w:cstheme="minorHAnsi"/>
          <w:sz w:val="18"/>
          <w:szCs w:val="18"/>
        </w:rPr>
        <w:t>Převzetí plnění</w:t>
      </w:r>
      <w:r w:rsidR="0040600D" w:rsidRPr="008B1AF5">
        <w:rPr>
          <w:rFonts w:ascii="Verdana" w:hAnsi="Verdana" w:cstheme="minorHAnsi"/>
          <w:sz w:val="18"/>
          <w:szCs w:val="18"/>
        </w:rPr>
        <w:t xml:space="preserve"> </w:t>
      </w:r>
      <w:r w:rsidR="00CC5257" w:rsidRPr="008B1AF5">
        <w:rPr>
          <w:rFonts w:ascii="Verdana" w:hAnsi="Verdana" w:cstheme="minorHAnsi"/>
          <w:sz w:val="18"/>
          <w:szCs w:val="18"/>
        </w:rPr>
        <w:t xml:space="preserve">potvrdí </w:t>
      </w:r>
      <w:r w:rsidR="00986E6F" w:rsidRPr="008B1AF5">
        <w:rPr>
          <w:rFonts w:ascii="Verdana" w:hAnsi="Verdana" w:cstheme="minorHAnsi"/>
          <w:sz w:val="18"/>
          <w:szCs w:val="18"/>
        </w:rPr>
        <w:t>Obj</w:t>
      </w:r>
      <w:r w:rsidR="00D97787" w:rsidRPr="008B1AF5">
        <w:rPr>
          <w:rFonts w:ascii="Verdana" w:hAnsi="Verdana" w:cstheme="minorHAnsi"/>
          <w:sz w:val="18"/>
          <w:szCs w:val="18"/>
        </w:rPr>
        <w:t>ednatel</w:t>
      </w:r>
      <w:r w:rsidR="00B37744" w:rsidRPr="008B1AF5">
        <w:rPr>
          <w:rFonts w:ascii="Verdana" w:hAnsi="Verdana" w:cstheme="minorHAnsi"/>
          <w:sz w:val="18"/>
          <w:szCs w:val="18"/>
        </w:rPr>
        <w:t xml:space="preserve"> </w:t>
      </w:r>
      <w:r w:rsidR="00780CF7" w:rsidRPr="008B1AF5">
        <w:rPr>
          <w:rFonts w:ascii="Verdana" w:hAnsi="Verdana" w:cstheme="minorHAnsi"/>
          <w:sz w:val="18"/>
          <w:szCs w:val="18"/>
        </w:rPr>
        <w:t>v Předávacím protokolu</w:t>
      </w:r>
      <w:r w:rsidR="00CC5257" w:rsidRPr="008B1AF5">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421BD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850F43" w:rsidRDefault="00224684" w:rsidP="00421BDA">
      <w:pPr>
        <w:pStyle w:val="Odstavecseseznamem"/>
        <w:numPr>
          <w:ilvl w:val="0"/>
          <w:numId w:val="1"/>
        </w:numPr>
        <w:spacing w:after="120"/>
        <w:ind w:left="357" w:hanging="357"/>
        <w:contextualSpacing w:val="0"/>
        <w:jc w:val="both"/>
        <w:rPr>
          <w:rFonts w:ascii="Verdana" w:hAnsi="Verdana" w:cstheme="minorHAnsi"/>
          <w:sz w:val="18"/>
          <w:szCs w:val="18"/>
        </w:rPr>
      </w:pPr>
      <w:r w:rsidRPr="00850F4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850F43">
        <w:rPr>
          <w:rFonts w:ascii="Verdana" w:hAnsi="Verdana" w:cstheme="minorHAnsi"/>
          <w:sz w:val="18"/>
          <w:szCs w:val="18"/>
        </w:rPr>
        <w:t xml:space="preserve">3 </w:t>
      </w:r>
      <w:r w:rsidRPr="00850F43">
        <w:rPr>
          <w:rFonts w:ascii="Verdana" w:hAnsi="Verdana" w:cstheme="minorHAnsi"/>
          <w:sz w:val="18"/>
          <w:szCs w:val="18"/>
        </w:rPr>
        <w:t xml:space="preserve">této </w:t>
      </w:r>
      <w:r w:rsidR="00AD2EC8" w:rsidRPr="00850F43">
        <w:rPr>
          <w:rFonts w:ascii="Verdana" w:hAnsi="Verdana" w:cstheme="minorHAnsi"/>
          <w:sz w:val="18"/>
          <w:szCs w:val="18"/>
        </w:rPr>
        <w:t xml:space="preserve">Rámcové </w:t>
      </w:r>
      <w:r w:rsidRPr="00850F43">
        <w:rPr>
          <w:rFonts w:ascii="Verdana" w:hAnsi="Verdana" w:cstheme="minorHAnsi"/>
          <w:sz w:val="18"/>
          <w:szCs w:val="18"/>
        </w:rPr>
        <w:t xml:space="preserve">dohody a množství skutečně realizovaných jednotkových položek v příloze č. </w:t>
      </w:r>
      <w:r w:rsidR="00F17B92" w:rsidRPr="00850F43">
        <w:rPr>
          <w:rFonts w:ascii="Verdana" w:hAnsi="Verdana" w:cstheme="minorHAnsi"/>
          <w:sz w:val="18"/>
          <w:szCs w:val="18"/>
        </w:rPr>
        <w:t xml:space="preserve">3 </w:t>
      </w:r>
      <w:r w:rsidRPr="00850F43">
        <w:rPr>
          <w:rFonts w:ascii="Verdana" w:hAnsi="Verdana" w:cstheme="minorHAnsi"/>
          <w:sz w:val="18"/>
          <w:szCs w:val="18"/>
        </w:rPr>
        <w:t xml:space="preserve">této </w:t>
      </w:r>
      <w:r w:rsidR="00AD2EC8" w:rsidRPr="00850F43">
        <w:rPr>
          <w:rFonts w:ascii="Verdana" w:hAnsi="Verdana" w:cstheme="minorHAnsi"/>
          <w:sz w:val="18"/>
          <w:szCs w:val="18"/>
        </w:rPr>
        <w:t xml:space="preserve">Rámcové </w:t>
      </w:r>
      <w:r w:rsidRPr="00850F43">
        <w:rPr>
          <w:rFonts w:ascii="Verdana" w:hAnsi="Verdana" w:cstheme="minorHAnsi"/>
          <w:sz w:val="18"/>
          <w:szCs w:val="18"/>
        </w:rPr>
        <w:t xml:space="preserve">dohody Zhotovitelem při zhotovení díla odsouhlasených Objednatelem na základě Zhotovitelem předloženého </w:t>
      </w:r>
      <w:r w:rsidR="00002574" w:rsidRPr="00850F43">
        <w:rPr>
          <w:rFonts w:ascii="Verdana" w:hAnsi="Verdana" w:cstheme="minorHAnsi"/>
          <w:sz w:val="18"/>
          <w:szCs w:val="18"/>
        </w:rPr>
        <w:t>Předávacího protokolu</w:t>
      </w:r>
      <w:r w:rsidRPr="00850F43">
        <w:rPr>
          <w:rFonts w:ascii="Verdana" w:hAnsi="Verdana" w:cstheme="minorHAnsi"/>
          <w:sz w:val="18"/>
          <w:szCs w:val="18"/>
        </w:rPr>
        <w:t>.</w:t>
      </w:r>
      <w:r w:rsidR="00276548" w:rsidRPr="00850F43">
        <w:rPr>
          <w:rFonts w:ascii="Verdana" w:hAnsi="Verdana" w:cstheme="minorHAnsi"/>
          <w:sz w:val="18"/>
          <w:szCs w:val="18"/>
        </w:rPr>
        <w:t xml:space="preserve"> </w:t>
      </w:r>
    </w:p>
    <w:p w14:paraId="09492A5C" w14:textId="02FE4C34" w:rsidR="004961DA" w:rsidRDefault="00963B12" w:rsidP="00421BDA">
      <w:pPr>
        <w:pStyle w:val="Odstavecseseznamem"/>
        <w:numPr>
          <w:ilvl w:val="0"/>
          <w:numId w:val="1"/>
        </w:numPr>
        <w:spacing w:after="120"/>
        <w:ind w:left="357" w:hanging="357"/>
        <w:contextualSpacing w:val="0"/>
        <w:jc w:val="both"/>
        <w:rPr>
          <w:rFonts w:ascii="Verdana" w:hAnsi="Verdana" w:cstheme="minorHAnsi"/>
          <w:sz w:val="18"/>
          <w:szCs w:val="18"/>
        </w:rPr>
      </w:pPr>
      <w:r w:rsidRPr="00850F43">
        <w:rPr>
          <w:rFonts w:ascii="Verdana" w:hAnsi="Verdana" w:cstheme="minorHAnsi"/>
          <w:sz w:val="18"/>
          <w:szCs w:val="18"/>
        </w:rPr>
        <w:t>Uvedená cena</w:t>
      </w:r>
      <w:r w:rsidR="00DC4AD5" w:rsidRPr="00850F43">
        <w:rPr>
          <w:rFonts w:ascii="Verdana" w:hAnsi="Verdana" w:cstheme="minorHAnsi"/>
          <w:sz w:val="18"/>
          <w:szCs w:val="18"/>
        </w:rPr>
        <w:t xml:space="preserve"> </w:t>
      </w:r>
      <w:r w:rsidR="00704284" w:rsidRPr="00850F43">
        <w:rPr>
          <w:rFonts w:ascii="Verdana" w:hAnsi="Verdana" w:cstheme="minorHAnsi"/>
          <w:sz w:val="18"/>
          <w:szCs w:val="18"/>
        </w:rPr>
        <w:t xml:space="preserve">v bodu 1 tohoto článku </w:t>
      </w:r>
      <w:r w:rsidR="00AD2EC8" w:rsidRPr="00850F43">
        <w:rPr>
          <w:rFonts w:ascii="Verdana" w:hAnsi="Verdana" w:cstheme="minorHAnsi"/>
          <w:sz w:val="18"/>
          <w:szCs w:val="18"/>
        </w:rPr>
        <w:t xml:space="preserve">této Rámcové </w:t>
      </w:r>
      <w:r w:rsidR="00704284" w:rsidRPr="00850F43">
        <w:rPr>
          <w:rFonts w:ascii="Verdana" w:hAnsi="Verdana" w:cstheme="minorHAnsi"/>
          <w:sz w:val="18"/>
          <w:szCs w:val="18"/>
        </w:rPr>
        <w:t xml:space="preserve">dohody </w:t>
      </w:r>
      <w:r w:rsidR="00DC4AD5" w:rsidRPr="00850F43">
        <w:rPr>
          <w:rFonts w:ascii="Verdana" w:hAnsi="Verdana" w:cstheme="minorHAnsi"/>
          <w:sz w:val="18"/>
          <w:szCs w:val="18"/>
        </w:rPr>
        <w:t xml:space="preserve">je cenou konečnou, </w:t>
      </w:r>
      <w:r w:rsidR="00704284" w:rsidRPr="00850F43">
        <w:rPr>
          <w:rFonts w:ascii="Verdana" w:hAnsi="Verdana" w:cstheme="minorHAnsi"/>
          <w:sz w:val="18"/>
          <w:szCs w:val="18"/>
        </w:rPr>
        <w:t xml:space="preserve">zahrnující </w:t>
      </w:r>
      <w:r w:rsidR="00DC4AD5" w:rsidRPr="00850F43">
        <w:rPr>
          <w:rFonts w:ascii="Verdana" w:hAnsi="Verdana" w:cstheme="minorHAnsi"/>
          <w:sz w:val="18"/>
          <w:szCs w:val="18"/>
        </w:rPr>
        <w:t xml:space="preserve">veškeré související náklady </w:t>
      </w:r>
      <w:r w:rsidR="00276548" w:rsidRPr="00850F43">
        <w:rPr>
          <w:rFonts w:ascii="Verdana" w:hAnsi="Verdana" w:cstheme="minorHAnsi"/>
          <w:sz w:val="18"/>
          <w:szCs w:val="18"/>
        </w:rPr>
        <w:t>Z</w:t>
      </w:r>
      <w:r w:rsidR="006D2F28" w:rsidRPr="00850F43">
        <w:rPr>
          <w:rFonts w:ascii="Verdana" w:hAnsi="Verdana" w:cstheme="minorHAnsi"/>
          <w:sz w:val="18"/>
          <w:szCs w:val="18"/>
        </w:rPr>
        <w:t>hotovitel</w:t>
      </w:r>
      <w:r w:rsidRPr="00850F43">
        <w:rPr>
          <w:rFonts w:ascii="Verdana" w:hAnsi="Verdana" w:cstheme="minorHAnsi"/>
          <w:sz w:val="18"/>
          <w:szCs w:val="18"/>
        </w:rPr>
        <w:t xml:space="preserve">e, včetně nákladů na dopravu apod. </w:t>
      </w:r>
    </w:p>
    <w:p w14:paraId="4A8F00D0" w14:textId="77777777" w:rsidR="00AE20B0" w:rsidRPr="00850F43" w:rsidRDefault="00AE20B0" w:rsidP="00421BDA">
      <w:pPr>
        <w:pStyle w:val="Odstavecseseznamem"/>
        <w:numPr>
          <w:ilvl w:val="0"/>
          <w:numId w:val="1"/>
        </w:numPr>
        <w:spacing w:after="120"/>
        <w:contextualSpacing w:val="0"/>
        <w:jc w:val="both"/>
        <w:rPr>
          <w:rFonts w:ascii="Verdana" w:hAnsi="Verdana" w:cstheme="minorHAnsi"/>
          <w:sz w:val="18"/>
          <w:szCs w:val="18"/>
        </w:rPr>
      </w:pPr>
      <w:r w:rsidRPr="00850F43">
        <w:rPr>
          <w:rFonts w:ascii="Verdana" w:hAnsi="Verdana" w:cstheme="minorHAnsi"/>
          <w:sz w:val="18"/>
          <w:szCs w:val="18"/>
        </w:rPr>
        <w:t>Jednotkové ceny za plnění Díla jsou sjednány smluvními stranami v příloze č. 3 této Rámcové dohody.</w:t>
      </w:r>
    </w:p>
    <w:p w14:paraId="20A3F675" w14:textId="6A86DA21" w:rsidR="00AE20B0" w:rsidRPr="00462FA1" w:rsidRDefault="00AE20B0" w:rsidP="00421BDA">
      <w:pPr>
        <w:pStyle w:val="Odstavecseseznamem"/>
        <w:numPr>
          <w:ilvl w:val="0"/>
          <w:numId w:val="1"/>
        </w:numPr>
        <w:spacing w:after="120"/>
        <w:ind w:left="357" w:hanging="357"/>
        <w:contextualSpacing w:val="0"/>
        <w:jc w:val="both"/>
        <w:rPr>
          <w:rFonts w:ascii="Verdana" w:hAnsi="Verdana" w:cstheme="minorHAnsi"/>
          <w:sz w:val="18"/>
          <w:szCs w:val="18"/>
        </w:rPr>
      </w:pPr>
      <w:r w:rsidRPr="00462FA1">
        <w:rPr>
          <w:rFonts w:ascii="Verdana" w:hAnsi="Verdana"/>
          <w:color w:val="000000"/>
          <w:sz w:val="18"/>
          <w:szCs w:val="18"/>
        </w:rPr>
        <w:t xml:space="preserve">Smluvní strany souhlasí s tím, že sjednané jednotkové ceny podle Přílohy č. 3 této Rámcové dohody budou upravovány na základě žádosti </w:t>
      </w:r>
      <w:r w:rsidR="00462FA1" w:rsidRPr="00462FA1">
        <w:rPr>
          <w:rFonts w:ascii="Verdana" w:hAnsi="Verdana"/>
          <w:color w:val="000000"/>
          <w:sz w:val="18"/>
          <w:szCs w:val="18"/>
        </w:rPr>
        <w:t>podané smluvní stranou, která o uplatnění inflační doložky usiluje</w:t>
      </w:r>
      <w:r w:rsidRPr="00462FA1">
        <w:rPr>
          <w:rFonts w:ascii="Verdana" w:hAnsi="Verdana"/>
          <w:color w:val="000000"/>
          <w:sz w:val="18"/>
          <w:szCs w:val="18"/>
        </w:rPr>
        <w:t>.</w:t>
      </w:r>
    </w:p>
    <w:p w14:paraId="70EBDB68" w14:textId="77777777" w:rsidR="00D976AB" w:rsidRPr="00D976AB" w:rsidRDefault="00D976AB" w:rsidP="00421BDA">
      <w:pPr>
        <w:pStyle w:val="Odstavecseseznamem"/>
        <w:numPr>
          <w:ilvl w:val="0"/>
          <w:numId w:val="19"/>
        </w:numPr>
        <w:jc w:val="both"/>
        <w:rPr>
          <w:rFonts w:ascii="Verdana" w:hAnsi="Verdana"/>
          <w:vanish/>
          <w:color w:val="000000"/>
          <w:sz w:val="18"/>
          <w:szCs w:val="18"/>
        </w:rPr>
      </w:pPr>
    </w:p>
    <w:p w14:paraId="5DF5F2E1" w14:textId="77777777" w:rsidR="00D976AB" w:rsidRPr="00D976AB" w:rsidRDefault="00D976AB" w:rsidP="00421BDA">
      <w:pPr>
        <w:pStyle w:val="Odstavecseseznamem"/>
        <w:numPr>
          <w:ilvl w:val="0"/>
          <w:numId w:val="19"/>
        </w:numPr>
        <w:jc w:val="both"/>
        <w:rPr>
          <w:rFonts w:ascii="Verdana" w:hAnsi="Verdana"/>
          <w:vanish/>
          <w:color w:val="000000"/>
          <w:sz w:val="18"/>
          <w:szCs w:val="18"/>
        </w:rPr>
      </w:pPr>
    </w:p>
    <w:p w14:paraId="51241737" w14:textId="77777777" w:rsidR="00D976AB" w:rsidRPr="00D976AB" w:rsidRDefault="00D976AB" w:rsidP="00421BDA">
      <w:pPr>
        <w:pStyle w:val="Odstavecseseznamem"/>
        <w:numPr>
          <w:ilvl w:val="0"/>
          <w:numId w:val="19"/>
        </w:numPr>
        <w:jc w:val="both"/>
        <w:rPr>
          <w:rFonts w:ascii="Verdana" w:hAnsi="Verdana"/>
          <w:vanish/>
          <w:color w:val="000000"/>
          <w:sz w:val="18"/>
          <w:szCs w:val="18"/>
        </w:rPr>
      </w:pPr>
    </w:p>
    <w:p w14:paraId="17400C13" w14:textId="77777777" w:rsidR="00D976AB" w:rsidRPr="00D976AB" w:rsidRDefault="00D976AB" w:rsidP="00421BDA">
      <w:pPr>
        <w:pStyle w:val="Odstavecseseznamem"/>
        <w:numPr>
          <w:ilvl w:val="0"/>
          <w:numId w:val="19"/>
        </w:numPr>
        <w:jc w:val="both"/>
        <w:rPr>
          <w:rFonts w:ascii="Verdana" w:hAnsi="Verdana"/>
          <w:vanish/>
          <w:color w:val="000000"/>
          <w:sz w:val="18"/>
          <w:szCs w:val="18"/>
        </w:rPr>
      </w:pPr>
    </w:p>
    <w:p w14:paraId="44609B2A" w14:textId="59A26BEA" w:rsidR="00421BDA" w:rsidRDefault="00AE20B0" w:rsidP="00421BDA">
      <w:pPr>
        <w:pStyle w:val="Odstavecseseznamem"/>
        <w:numPr>
          <w:ilvl w:val="1"/>
          <w:numId w:val="19"/>
        </w:numPr>
        <w:jc w:val="both"/>
        <w:rPr>
          <w:rFonts w:ascii="Verdana" w:hAnsi="Verdana"/>
          <w:color w:val="000000"/>
          <w:sz w:val="18"/>
          <w:szCs w:val="18"/>
        </w:rPr>
      </w:pPr>
      <w:r w:rsidRPr="00AE20B0">
        <w:rPr>
          <w:rFonts w:ascii="Verdana" w:hAnsi="Verdana"/>
          <w:color w:val="000000"/>
          <w:sz w:val="18"/>
          <w:szCs w:val="18"/>
        </w:rPr>
        <w:t xml:space="preserve">Žádosti o úpravu Ceny se podávají nejdříve po zveřejnění Indexu cen tržních služeb za všechny měsíce předchozího roku na adrese uvedené v bodě 1.2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w:t>
      </w:r>
      <w:r w:rsidR="002872B9">
        <w:rPr>
          <w:rFonts w:ascii="Verdana" w:hAnsi="Verdana"/>
          <w:color w:val="000000"/>
          <w:sz w:val="18"/>
          <w:szCs w:val="18"/>
        </w:rPr>
        <w:t>3</w:t>
      </w:r>
      <w:r w:rsidRPr="00AE20B0">
        <w:rPr>
          <w:rFonts w:ascii="Verdana" w:hAnsi="Verdana"/>
          <w:color w:val="000000"/>
          <w:sz w:val="18"/>
          <w:szCs w:val="18"/>
        </w:rPr>
        <w:t xml:space="preserve"> rámcové dohody. Upravené ceny se zaokrouhlí na dvě desetinná místa. Druhá smluvní strana ve lhůtě do 14 kalendářních dnů ode dne doručení dokumentů dle tohoto článku posoudí, zda byly tyto dokumenty doručeny řádně (nikoliv předčasně ve smyslu odstavce 1.1 nebo 1.3 tohoto článku rámcové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16E5477B" w14:textId="0BFE1F71" w:rsidR="00421BDA" w:rsidRDefault="00421BDA" w:rsidP="00421BDA">
      <w:pPr>
        <w:pStyle w:val="Odstavecseseznamem"/>
        <w:numPr>
          <w:ilvl w:val="1"/>
          <w:numId w:val="19"/>
        </w:numPr>
        <w:jc w:val="both"/>
        <w:rPr>
          <w:rFonts w:ascii="Verdana" w:hAnsi="Verdana"/>
          <w:color w:val="000000"/>
          <w:sz w:val="18"/>
          <w:szCs w:val="18"/>
        </w:rPr>
      </w:pPr>
      <w:r w:rsidRPr="00D976AB">
        <w:rPr>
          <w:rFonts w:ascii="Verdana" w:hAnsi="Verdana"/>
          <w:color w:val="000000"/>
          <w:sz w:val="18"/>
          <w:szCs w:val="18"/>
        </w:rPr>
        <w:lastRenderedPageBreak/>
        <w:t>Cena bude změněna o procentní sazbu odpovídající kladné i záporné procentní sazbě růstu/poklesu Průměru Indexu cen tržních služeb od počátku roku (dále jen Index), která vychází z dat Veřejné databáze Českého statistického úřadu dostupných na adrese:</w:t>
      </w:r>
    </w:p>
    <w:p w14:paraId="1363F64B" w14:textId="157740ED" w:rsidR="00421BDA" w:rsidRDefault="00462FA1" w:rsidP="00421BDA">
      <w:pPr>
        <w:pStyle w:val="Odstavecseseznamem"/>
        <w:spacing w:after="0"/>
        <w:ind w:left="851"/>
        <w:jc w:val="both"/>
      </w:pPr>
      <w:hyperlink r:id="rId13" w:history="1">
        <w:r w:rsidR="00421BDA" w:rsidRPr="00053015">
          <w:rPr>
            <w:rStyle w:val="Hypertextovodkaz"/>
          </w:rPr>
          <w:t>https://vdb.czso.cz/vdbvo2/faces/cs/index.jsf?page=vystup-objekt&amp;z=T&amp;f=TABULKA&amp;skupId=4149&amp;katalog=31784&amp;pvo=CEN06A3&amp;pvo=CEN06A3&amp;evo=v3381_!_CEN06A2-2022_1&amp;evo=v3348_!_TRZSLU1a2-CISEL_1</w:t>
        </w:r>
      </w:hyperlink>
    </w:p>
    <w:p w14:paraId="641BBEFF" w14:textId="77777777" w:rsidR="00421BDA" w:rsidRDefault="00421BDA" w:rsidP="00421BDA">
      <w:pPr>
        <w:pStyle w:val="Odstavecseseznamem"/>
        <w:spacing w:after="0"/>
        <w:ind w:left="851"/>
        <w:jc w:val="both"/>
        <w:rPr>
          <w:rFonts w:ascii="Verdana" w:hAnsi="Verdana"/>
          <w:color w:val="000000"/>
          <w:sz w:val="18"/>
          <w:szCs w:val="18"/>
        </w:rPr>
      </w:pPr>
      <w:r w:rsidRPr="00AE20B0">
        <w:rPr>
          <w:rFonts w:ascii="Verdana" w:hAnsi="Verdana"/>
          <w:color w:val="000000"/>
          <w:sz w:val="18"/>
          <w:szCs w:val="18"/>
        </w:rPr>
        <w:t>(odkaz směřuje k roku 2022, pro užívání je nezbytné vyhledat Index pro sledované období)</w:t>
      </w:r>
    </w:p>
    <w:p w14:paraId="1B028DD4" w14:textId="77777777" w:rsidR="00421BDA" w:rsidRDefault="00421BDA" w:rsidP="00421BDA">
      <w:pPr>
        <w:pStyle w:val="Odstavecseseznamem"/>
        <w:spacing w:after="0"/>
        <w:ind w:left="360"/>
        <w:jc w:val="both"/>
      </w:pPr>
    </w:p>
    <w:p w14:paraId="78A05F8C" w14:textId="64CA26BC" w:rsidR="00421BDA" w:rsidRDefault="00421BDA" w:rsidP="00421BDA">
      <w:pPr>
        <w:pStyle w:val="Odstavecseseznamem"/>
        <w:numPr>
          <w:ilvl w:val="1"/>
          <w:numId w:val="19"/>
        </w:numPr>
        <w:spacing w:after="0"/>
        <w:ind w:left="851"/>
        <w:jc w:val="both"/>
        <w:rPr>
          <w:rFonts w:ascii="Verdana" w:hAnsi="Verdana"/>
          <w:color w:val="000000"/>
          <w:sz w:val="18"/>
          <w:szCs w:val="18"/>
        </w:rPr>
      </w:pPr>
      <w:r>
        <w:rPr>
          <w:rFonts w:ascii="Verdana" w:hAnsi="Verdana"/>
          <w:color w:val="000000"/>
          <w:sz w:val="18"/>
          <w:szCs w:val="18"/>
        </w:rPr>
        <w:t xml:space="preserve">Smluvní strany si </w:t>
      </w:r>
      <w:r w:rsidRPr="00421BDA">
        <w:rPr>
          <w:rFonts w:ascii="Verdana" w:hAnsi="Verdana"/>
          <w:color w:val="000000"/>
          <w:sz w:val="18"/>
          <w:szCs w:val="18"/>
        </w:rPr>
        <w:t>ujednaly,</w:t>
      </w:r>
      <w:r>
        <w:rPr>
          <w:rFonts w:ascii="Verdana" w:hAnsi="Verdana"/>
          <w:color w:val="000000"/>
          <w:sz w:val="18"/>
          <w:szCs w:val="18"/>
        </w:rPr>
        <w:t xml:space="preserve"> </w:t>
      </w:r>
      <w:r w:rsidRPr="00421BDA">
        <w:rPr>
          <w:rFonts w:ascii="Verdana" w:hAnsi="Verdana"/>
          <w:color w:val="000000"/>
          <w:sz w:val="18"/>
          <w:szCs w:val="18"/>
        </w:rPr>
        <w:t>že Cena s účinky do budoucna může být uvedeným</w:t>
      </w:r>
      <w:r>
        <w:rPr>
          <w:rFonts w:ascii="Verdana" w:hAnsi="Verdana"/>
          <w:color w:val="000000"/>
          <w:sz w:val="18"/>
          <w:szCs w:val="18"/>
        </w:rPr>
        <w:t xml:space="preserve"> </w:t>
      </w:r>
      <w:r w:rsidRPr="00421BDA">
        <w:rPr>
          <w:rFonts w:ascii="Verdana" w:hAnsi="Verdana"/>
          <w:color w:val="000000"/>
          <w:sz w:val="18"/>
          <w:szCs w:val="18"/>
        </w:rPr>
        <w:t>způsobem upravena nejdříve po 1. roce účinnosti smlouvy.</w:t>
      </w:r>
    </w:p>
    <w:p w14:paraId="3A3CF34F" w14:textId="77777777" w:rsidR="00421BDA" w:rsidRDefault="00421BDA" w:rsidP="00421BDA">
      <w:pPr>
        <w:pStyle w:val="Odstavecseseznamem"/>
        <w:spacing w:after="0"/>
        <w:ind w:left="851"/>
        <w:jc w:val="both"/>
        <w:rPr>
          <w:rFonts w:ascii="Verdana" w:hAnsi="Verdana"/>
          <w:color w:val="000000"/>
          <w:sz w:val="18"/>
          <w:szCs w:val="18"/>
        </w:rPr>
      </w:pPr>
    </w:p>
    <w:p w14:paraId="11099A4C" w14:textId="60C4A1EA" w:rsidR="00421BDA" w:rsidRDefault="00421BDA" w:rsidP="00421BDA">
      <w:pPr>
        <w:pStyle w:val="Odstavecseseznamem"/>
        <w:numPr>
          <w:ilvl w:val="1"/>
          <w:numId w:val="19"/>
        </w:numPr>
        <w:spacing w:after="0"/>
        <w:ind w:left="851"/>
        <w:jc w:val="both"/>
        <w:rPr>
          <w:rFonts w:ascii="Verdana" w:hAnsi="Verdana"/>
          <w:color w:val="000000"/>
          <w:sz w:val="18"/>
          <w:szCs w:val="18"/>
        </w:rPr>
      </w:pPr>
      <w:r w:rsidRPr="00421BDA">
        <w:rPr>
          <w:rFonts w:ascii="Verdana" w:hAnsi="Verdana"/>
          <w:color w:val="000000"/>
          <w:sz w:val="18"/>
          <w:szCs w:val="18"/>
        </w:rPr>
        <w:t>Za předpokladu, že Index svou hodnotou změny nepřesáhl 3 %, nedojde ke zvýšení Ceny</w:t>
      </w:r>
      <w:r>
        <w:rPr>
          <w:rFonts w:ascii="Verdana" w:hAnsi="Verdana"/>
          <w:color w:val="000000"/>
          <w:sz w:val="18"/>
          <w:szCs w:val="18"/>
        </w:rPr>
        <w:t xml:space="preserve"> </w:t>
      </w:r>
      <w:r w:rsidRPr="00421BDA">
        <w:rPr>
          <w:rFonts w:ascii="Verdana" w:hAnsi="Verdana"/>
          <w:color w:val="000000"/>
          <w:sz w:val="18"/>
          <w:szCs w:val="18"/>
        </w:rPr>
        <w:t>dle příslušného ustanovení. Limit dle předchozí věty se nepoužije pro snížení</w:t>
      </w:r>
      <w:r>
        <w:rPr>
          <w:rFonts w:ascii="Verdana" w:hAnsi="Verdana"/>
          <w:color w:val="000000"/>
          <w:sz w:val="18"/>
          <w:szCs w:val="18"/>
        </w:rPr>
        <w:t xml:space="preserve"> Ceny.</w:t>
      </w:r>
    </w:p>
    <w:p w14:paraId="16BD415A" w14:textId="77777777" w:rsidR="00421BDA" w:rsidRDefault="00421BDA" w:rsidP="00421BDA">
      <w:pPr>
        <w:pStyle w:val="Odstavecseseznamem"/>
        <w:spacing w:after="0"/>
        <w:ind w:left="851"/>
        <w:jc w:val="both"/>
        <w:rPr>
          <w:rFonts w:ascii="Verdana" w:hAnsi="Verdana"/>
          <w:color w:val="000000"/>
          <w:sz w:val="18"/>
          <w:szCs w:val="18"/>
        </w:rPr>
      </w:pPr>
    </w:p>
    <w:p w14:paraId="118CAE0B" w14:textId="24D6BEAD" w:rsidR="00421BDA" w:rsidRPr="00421BDA" w:rsidRDefault="00421BDA" w:rsidP="00421BDA">
      <w:pPr>
        <w:pStyle w:val="Odstavecseseznamem"/>
        <w:numPr>
          <w:ilvl w:val="1"/>
          <w:numId w:val="19"/>
        </w:numPr>
        <w:spacing w:after="0"/>
        <w:ind w:left="851"/>
        <w:jc w:val="both"/>
        <w:rPr>
          <w:rFonts w:ascii="Verdana" w:hAnsi="Verdana"/>
          <w:color w:val="000000"/>
          <w:sz w:val="18"/>
          <w:szCs w:val="18"/>
        </w:rPr>
      </w:pPr>
      <w:r w:rsidRPr="00AE20B0">
        <w:rPr>
          <w:rFonts w:ascii="Verdana" w:hAnsi="Verdana"/>
          <w:sz w:val="18"/>
          <w:szCs w:val="18"/>
        </w:rPr>
        <w:t>Zvýšení Ceny na základě inflační doložky v rámci jednoho změnového období (roku) nesmí přesáhnout 10 % proti porovnávanému</w:t>
      </w:r>
      <w:r>
        <w:rPr>
          <w:rFonts w:ascii="Verdana" w:hAnsi="Verdana"/>
          <w:sz w:val="18"/>
          <w:szCs w:val="18"/>
        </w:rPr>
        <w:t xml:space="preserve"> období.</w:t>
      </w:r>
    </w:p>
    <w:p w14:paraId="5D5DAB44" w14:textId="77777777" w:rsidR="00421BDA" w:rsidRDefault="00421BDA" w:rsidP="00421BDA">
      <w:pPr>
        <w:pStyle w:val="Odstavecseseznamem"/>
        <w:spacing w:after="0"/>
        <w:ind w:left="851"/>
        <w:jc w:val="both"/>
        <w:rPr>
          <w:rFonts w:ascii="Verdana" w:hAnsi="Verdana"/>
          <w:color w:val="000000"/>
          <w:sz w:val="18"/>
          <w:szCs w:val="18"/>
        </w:rPr>
      </w:pPr>
    </w:p>
    <w:p w14:paraId="08E6962C" w14:textId="4640C873" w:rsidR="00421BDA" w:rsidRPr="00421BDA" w:rsidRDefault="00421BDA" w:rsidP="00421BDA">
      <w:pPr>
        <w:pStyle w:val="Odstavecseseznamem"/>
        <w:numPr>
          <w:ilvl w:val="1"/>
          <w:numId w:val="19"/>
        </w:numPr>
        <w:spacing w:after="0"/>
        <w:ind w:left="851"/>
        <w:jc w:val="both"/>
        <w:rPr>
          <w:rFonts w:ascii="Verdana" w:hAnsi="Verdana"/>
          <w:color w:val="000000"/>
          <w:sz w:val="18"/>
          <w:szCs w:val="18"/>
        </w:rPr>
      </w:pPr>
      <w:r w:rsidRPr="00AE20B0">
        <w:rPr>
          <w:rFonts w:ascii="Verdana" w:hAnsi="Verdana"/>
          <w:sz w:val="18"/>
          <w:szCs w:val="18"/>
        </w:rPr>
        <w:t>Celkové zvýšení Ceny na základě inflační doložky za celou dobu trvání rámcové dohody nesmí přesáhnout 50 % oproti původní ceně (před aplikací první inflační doložky</w:t>
      </w:r>
      <w:r>
        <w:rPr>
          <w:rFonts w:ascii="Verdana" w:hAnsi="Verdana"/>
          <w:sz w:val="18"/>
          <w:szCs w:val="18"/>
        </w:rPr>
        <w:t>).</w:t>
      </w:r>
    </w:p>
    <w:p w14:paraId="3E56B53A" w14:textId="77777777" w:rsidR="00421BDA" w:rsidRDefault="00421BDA" w:rsidP="00421BDA">
      <w:pPr>
        <w:pStyle w:val="Odstavecseseznamem"/>
        <w:spacing w:after="0"/>
        <w:ind w:left="851"/>
        <w:jc w:val="both"/>
        <w:rPr>
          <w:rFonts w:ascii="Verdana" w:hAnsi="Verdana"/>
          <w:color w:val="000000"/>
          <w:sz w:val="18"/>
          <w:szCs w:val="18"/>
        </w:rPr>
      </w:pPr>
    </w:p>
    <w:p w14:paraId="5F572232" w14:textId="4F206A8E" w:rsidR="00421BDA" w:rsidRDefault="00421BDA" w:rsidP="00421BDA">
      <w:pPr>
        <w:pStyle w:val="Odstavecseseznamem"/>
        <w:numPr>
          <w:ilvl w:val="1"/>
          <w:numId w:val="19"/>
        </w:numPr>
        <w:spacing w:after="0"/>
        <w:ind w:left="851"/>
        <w:jc w:val="both"/>
        <w:rPr>
          <w:rFonts w:ascii="Verdana" w:hAnsi="Verdana"/>
          <w:color w:val="000000"/>
          <w:sz w:val="18"/>
          <w:szCs w:val="18"/>
        </w:rPr>
      </w:pPr>
      <w:r w:rsidRPr="00AE20B0">
        <w:rPr>
          <w:rFonts w:ascii="Verdana" w:hAnsi="Verdana"/>
          <w:sz w:val="18"/>
          <w:szCs w:val="18"/>
        </w:rPr>
        <w:t>Smluvní strany pro správné pochopení výpočtu uvádí demonstrativní příklady aplikace inflační doložky uvedené výše</w:t>
      </w:r>
      <w:r>
        <w:rPr>
          <w:rFonts w:ascii="Verdana" w:hAnsi="Verdana"/>
          <w:sz w:val="18"/>
          <w:szCs w:val="18"/>
        </w:rPr>
        <w:t>:</w:t>
      </w:r>
    </w:p>
    <w:p w14:paraId="4A917F8F" w14:textId="77777777" w:rsidR="00AE20B0" w:rsidRPr="00AE20B0" w:rsidRDefault="00AE20B0" w:rsidP="00421BDA">
      <w:pPr>
        <w:pStyle w:val="Odstavecseseznamem"/>
        <w:ind w:left="360"/>
        <w:jc w:val="both"/>
        <w:rPr>
          <w:rFonts w:ascii="Verdana" w:hAnsi="Verdana"/>
          <w:sz w:val="18"/>
          <w:szCs w:val="18"/>
        </w:rPr>
      </w:pPr>
    </w:p>
    <w:p w14:paraId="3DBF3DF4" w14:textId="77777777" w:rsidR="00AE20B0" w:rsidRPr="00AE20B0" w:rsidRDefault="00AE20B0" w:rsidP="00421BDA">
      <w:pPr>
        <w:pStyle w:val="Odstavecseseznamem"/>
        <w:ind w:left="851"/>
        <w:jc w:val="both"/>
        <w:rPr>
          <w:rFonts w:ascii="Verdana" w:hAnsi="Verdana"/>
          <w:sz w:val="18"/>
          <w:szCs w:val="18"/>
        </w:rPr>
      </w:pPr>
      <w:r w:rsidRPr="00AE20B0">
        <w:rPr>
          <w:rFonts w:ascii="Verdana" w:hAnsi="Verdana"/>
          <w:sz w:val="18"/>
          <w:szCs w:val="18"/>
        </w:rPr>
        <w:t>Příklad č. 1:</w:t>
      </w:r>
    </w:p>
    <w:p w14:paraId="6CB89BF2" w14:textId="50391AC5" w:rsidR="00AE20B0" w:rsidRPr="00AE20B0" w:rsidRDefault="00AE20B0" w:rsidP="00421BDA">
      <w:pPr>
        <w:pStyle w:val="Odstavecseseznamem"/>
        <w:ind w:left="851"/>
        <w:jc w:val="both"/>
        <w:rPr>
          <w:rFonts w:ascii="Verdana" w:hAnsi="Verdana"/>
          <w:sz w:val="18"/>
          <w:szCs w:val="18"/>
        </w:rPr>
      </w:pPr>
      <w:r w:rsidRPr="00AE20B0">
        <w:rPr>
          <w:rFonts w:ascii="Verdana" w:hAnsi="Verdana"/>
          <w:sz w:val="18"/>
          <w:szCs w:val="18"/>
        </w:rPr>
        <w:t xml:space="preserve">Smluvní strany uzavřely rámcovou dohodu 1. 1. 2021. Dne 1. 2. 2022 požádal zhotovitel o úpravu smluvní ceny v souvislosti s doložkou. Rozhodná je tak hodnota </w:t>
      </w:r>
      <w:r w:rsidRPr="00AE20B0">
        <w:rPr>
          <w:rFonts w:ascii="Verdana" w:hAnsi="Verdana"/>
          <w:i/>
          <w:iCs/>
          <w:sz w:val="18"/>
          <w:szCs w:val="18"/>
        </w:rPr>
        <w:t>Průměr Indexu cen tržních služeb od počátku roku</w:t>
      </w:r>
      <w:r w:rsidRPr="00AE20B0">
        <w:rPr>
          <w:rFonts w:ascii="Verdana" w:hAnsi="Verdana"/>
          <w:sz w:val="18"/>
          <w:szCs w:val="18"/>
        </w:rPr>
        <w:t xml:space="preserve"> pro rok 2021 (101,3 </w:t>
      </w:r>
      <w:r w:rsidRPr="00AE20B0">
        <w:rPr>
          <w:rFonts w:ascii="Arial" w:hAnsi="Arial" w:cs="Arial"/>
          <w:sz w:val="18"/>
          <w:szCs w:val="18"/>
        </w:rPr>
        <w:t>→</w:t>
      </w:r>
      <w:r w:rsidRPr="00AE20B0">
        <w:rPr>
          <w:rFonts w:ascii="Verdana" w:hAnsi="Verdana"/>
          <w:sz w:val="18"/>
          <w:szCs w:val="18"/>
        </w:rPr>
        <w:t xml:space="preserve"> 1,3 %). Inflační doložka se tak podle bodu 1.4 na tento rok neuplatní (činí méně než 3 %).</w:t>
      </w:r>
    </w:p>
    <w:p w14:paraId="39C4E57D" w14:textId="77777777" w:rsidR="00AE20B0" w:rsidRPr="00AE20B0" w:rsidRDefault="00AE20B0" w:rsidP="00421BDA">
      <w:pPr>
        <w:pStyle w:val="Odstavecseseznamem"/>
        <w:ind w:left="851"/>
        <w:jc w:val="both"/>
        <w:rPr>
          <w:rFonts w:ascii="Verdana" w:hAnsi="Verdana"/>
          <w:sz w:val="18"/>
          <w:szCs w:val="18"/>
        </w:rPr>
      </w:pPr>
    </w:p>
    <w:p w14:paraId="014378BF" w14:textId="77777777" w:rsidR="00AE20B0" w:rsidRPr="00AE20B0" w:rsidRDefault="00AE20B0" w:rsidP="00421BDA">
      <w:pPr>
        <w:pStyle w:val="Odstavecseseznamem"/>
        <w:ind w:left="851"/>
        <w:jc w:val="both"/>
        <w:rPr>
          <w:rFonts w:ascii="Verdana" w:hAnsi="Verdana"/>
          <w:sz w:val="18"/>
          <w:szCs w:val="18"/>
        </w:rPr>
      </w:pPr>
      <w:r w:rsidRPr="00AE20B0">
        <w:rPr>
          <w:rFonts w:ascii="Verdana" w:hAnsi="Verdana"/>
          <w:sz w:val="18"/>
          <w:szCs w:val="18"/>
        </w:rPr>
        <w:t>Příklad č. 2:</w:t>
      </w:r>
    </w:p>
    <w:p w14:paraId="147BE52C" w14:textId="1F1C73A1" w:rsidR="00AE20B0" w:rsidRPr="00AE20B0" w:rsidRDefault="00AE20B0" w:rsidP="00421BDA">
      <w:pPr>
        <w:pStyle w:val="Odstavecseseznamem"/>
        <w:ind w:left="851"/>
        <w:jc w:val="both"/>
        <w:rPr>
          <w:rFonts w:ascii="Verdana" w:hAnsi="Verdana"/>
          <w:sz w:val="18"/>
          <w:szCs w:val="18"/>
        </w:rPr>
      </w:pPr>
      <w:r w:rsidRPr="00AE20B0">
        <w:rPr>
          <w:rFonts w:ascii="Verdana" w:hAnsi="Verdana"/>
          <w:sz w:val="18"/>
          <w:szCs w:val="18"/>
        </w:rPr>
        <w:t xml:space="preserve">Dne 1. 2. 2023 požádal dodavatel o úpravu smluvní ceny v souvislosti s doložkou. Rozhodná je tak hodnota </w:t>
      </w:r>
      <w:r w:rsidRPr="00AE20B0">
        <w:rPr>
          <w:rFonts w:ascii="Verdana" w:hAnsi="Verdana"/>
          <w:i/>
          <w:iCs/>
          <w:sz w:val="18"/>
          <w:szCs w:val="18"/>
        </w:rPr>
        <w:t>Průměr Indexu cen tržních služeb od počátku roku</w:t>
      </w:r>
      <w:r w:rsidRPr="00AE20B0">
        <w:rPr>
          <w:rFonts w:ascii="Verdana" w:hAnsi="Verdana"/>
          <w:sz w:val="18"/>
          <w:szCs w:val="18"/>
        </w:rPr>
        <w:t xml:space="preserve"> pro rok 2022 (105,8 </w:t>
      </w:r>
      <w:r w:rsidRPr="00AE20B0">
        <w:rPr>
          <w:rFonts w:ascii="Arial" w:hAnsi="Arial" w:cs="Arial"/>
          <w:sz w:val="18"/>
          <w:szCs w:val="18"/>
        </w:rPr>
        <w:t>→</w:t>
      </w:r>
      <w:r w:rsidRPr="00AE20B0">
        <w:rPr>
          <w:rFonts w:ascii="Verdana" w:hAnsi="Verdana"/>
          <w:sz w:val="18"/>
          <w:szCs w:val="18"/>
        </w:rPr>
        <w:t xml:space="preserve"> 5,8 %). Jelikož byla překonána hranice 3 % dle odst. 1.4 rámcové dohody, je Zhotovitel oprávněn žádat zvýšení Ceny o 5,8 %. Na základě žádosti ze dne 1. 2. 2023 byl uzavřen dodatek k Rámcové dohodě, jež nabyl účinnost dne 1. 4. 2023. Dílčí smlouvy uzavřené po tomto datu tedy již obsahovaly upravené ceny.</w:t>
      </w:r>
    </w:p>
    <w:p w14:paraId="218C9A84" w14:textId="77777777" w:rsidR="00AE20B0" w:rsidRPr="00AE20B0" w:rsidRDefault="00AE20B0" w:rsidP="00421BDA">
      <w:pPr>
        <w:pStyle w:val="Odstavecseseznamem"/>
        <w:ind w:left="851"/>
        <w:jc w:val="both"/>
        <w:rPr>
          <w:rFonts w:ascii="Verdana" w:hAnsi="Verdana"/>
          <w:sz w:val="18"/>
          <w:szCs w:val="18"/>
        </w:rPr>
      </w:pPr>
    </w:p>
    <w:p w14:paraId="70137BC9" w14:textId="77777777" w:rsidR="00AE20B0" w:rsidRPr="00AE20B0" w:rsidRDefault="00AE20B0" w:rsidP="00421BDA">
      <w:pPr>
        <w:pStyle w:val="Odstavecseseznamem"/>
        <w:ind w:left="851"/>
        <w:jc w:val="both"/>
        <w:rPr>
          <w:rFonts w:ascii="Verdana" w:hAnsi="Verdana"/>
          <w:sz w:val="18"/>
          <w:szCs w:val="18"/>
        </w:rPr>
      </w:pPr>
      <w:r w:rsidRPr="00AE20B0">
        <w:rPr>
          <w:rFonts w:ascii="Verdana" w:hAnsi="Verdana"/>
          <w:sz w:val="18"/>
          <w:szCs w:val="18"/>
        </w:rPr>
        <w:t>Příklad č. 3:</w:t>
      </w:r>
    </w:p>
    <w:p w14:paraId="3680B935" w14:textId="04581C20" w:rsidR="00AE20B0" w:rsidRPr="00AE20B0" w:rsidRDefault="00AE20B0" w:rsidP="00421BDA">
      <w:pPr>
        <w:pStyle w:val="Odstavecseseznamem"/>
        <w:ind w:left="851"/>
        <w:jc w:val="both"/>
        <w:rPr>
          <w:rFonts w:ascii="Verdana" w:hAnsi="Verdana"/>
          <w:sz w:val="18"/>
          <w:szCs w:val="18"/>
        </w:rPr>
      </w:pPr>
      <w:r w:rsidRPr="00AE20B0">
        <w:rPr>
          <w:rFonts w:ascii="Verdana" w:hAnsi="Verdana"/>
          <w:sz w:val="18"/>
          <w:szCs w:val="18"/>
        </w:rPr>
        <w:t xml:space="preserve">Smluvní strany uzavřely rámcovou dohodu dne 1. 2. 2023. Dne 2. 2. 2024 požádal objednatel o úpravu smluvní ceny v souvislosti s doložkou. </w:t>
      </w:r>
      <w:r w:rsidRPr="00AE20B0">
        <w:rPr>
          <w:rFonts w:ascii="Verdana" w:hAnsi="Verdana"/>
          <w:i/>
          <w:iCs/>
          <w:sz w:val="18"/>
          <w:szCs w:val="18"/>
        </w:rPr>
        <w:t>Průměr Indexu cen tržních služeb od počátku roku</w:t>
      </w:r>
      <w:r w:rsidRPr="00AE20B0">
        <w:rPr>
          <w:rFonts w:ascii="Verdana" w:hAnsi="Verdana"/>
          <w:sz w:val="18"/>
          <w:szCs w:val="18"/>
        </w:rPr>
        <w:t xml:space="preserve"> pro rok 2023 činil 97,2 %. Rozhodná procentní hodnota pro snížení činí 2,8 % (změna ze 100 % na 97,2 %). Objednatel je oprávněn žádat snížení Ceny o 2,8 %.</w:t>
      </w:r>
    </w:p>
    <w:p w14:paraId="433BAE06" w14:textId="77777777" w:rsidR="00AE20B0" w:rsidRDefault="00AE20B0" w:rsidP="00AE20B0">
      <w:pPr>
        <w:pStyle w:val="Odstavecseseznamem"/>
        <w:ind w:left="360"/>
      </w:pPr>
    </w:p>
    <w:p w14:paraId="412A60FE" w14:textId="053C1B50" w:rsidR="00D35349" w:rsidRPr="00A17D51" w:rsidRDefault="00D35349" w:rsidP="00421BDA">
      <w:pPr>
        <w:pStyle w:val="Odstavecseseznamem"/>
        <w:numPr>
          <w:ilvl w:val="0"/>
          <w:numId w:val="1"/>
        </w:numPr>
        <w:spacing w:after="120"/>
        <w:ind w:left="357" w:hanging="357"/>
        <w:contextualSpacing w:val="0"/>
        <w:jc w:val="both"/>
        <w:rPr>
          <w:rFonts w:ascii="Verdana" w:hAnsi="Verdana" w:cstheme="minorHAnsi"/>
          <w:sz w:val="18"/>
          <w:szCs w:val="18"/>
        </w:rPr>
      </w:pPr>
      <w:bookmarkStart w:id="0" w:name="_Hlk92101993"/>
      <w:r w:rsidRPr="00A17D51">
        <w:rPr>
          <w:rFonts w:ascii="Verdana" w:hAnsi="Verdana" w:cstheme="minorHAnsi"/>
          <w:sz w:val="18"/>
          <w:szCs w:val="18"/>
        </w:rPr>
        <w:t xml:space="preserve">Objednatel není oprávněn na základě této Rámcové dohody učinit </w:t>
      </w:r>
      <w:r w:rsidR="00F3129A" w:rsidRPr="00A17D51">
        <w:rPr>
          <w:rFonts w:ascii="Verdana" w:hAnsi="Verdana" w:cstheme="minorHAnsi"/>
          <w:sz w:val="18"/>
          <w:szCs w:val="18"/>
        </w:rPr>
        <w:t>dílčí zakázky</w:t>
      </w:r>
      <w:r w:rsidR="00A17D51" w:rsidRPr="00A17D51">
        <w:rPr>
          <w:rFonts w:ascii="Verdana" w:hAnsi="Verdana" w:cstheme="minorHAnsi"/>
          <w:sz w:val="18"/>
          <w:szCs w:val="18"/>
        </w:rPr>
        <w:t xml:space="preserve"> přesahující</w:t>
      </w:r>
      <w:r w:rsidR="00D51E50" w:rsidRPr="00A17D51">
        <w:rPr>
          <w:rFonts w:ascii="Verdana" w:hAnsi="Verdana" w:cstheme="minorHAnsi"/>
          <w:sz w:val="18"/>
          <w:szCs w:val="18"/>
        </w:rPr>
        <w:t xml:space="preserve"> v celkovém součtu </w:t>
      </w:r>
      <w:r w:rsidRPr="00E045BE">
        <w:rPr>
          <w:rFonts w:ascii="Verdana" w:hAnsi="Verdana" w:cstheme="minorHAnsi"/>
          <w:sz w:val="18"/>
          <w:szCs w:val="18"/>
        </w:rPr>
        <w:t xml:space="preserve">částku </w:t>
      </w:r>
      <w:r w:rsidR="00E045BE" w:rsidRPr="00E045BE">
        <w:rPr>
          <w:rFonts w:ascii="Verdana" w:hAnsi="Verdana" w:cstheme="minorHAnsi"/>
          <w:sz w:val="18"/>
          <w:szCs w:val="18"/>
        </w:rPr>
        <w:t>6 0</w:t>
      </w:r>
      <w:r w:rsidR="00850F43" w:rsidRPr="00E045BE">
        <w:rPr>
          <w:rFonts w:ascii="Verdana" w:hAnsi="Verdana" w:cstheme="minorHAnsi"/>
          <w:sz w:val="18"/>
          <w:szCs w:val="18"/>
        </w:rPr>
        <w:t>00 000</w:t>
      </w:r>
      <w:r w:rsidRPr="00E045BE">
        <w:rPr>
          <w:rFonts w:ascii="Verdana" w:hAnsi="Verdana" w:cstheme="minorHAnsi"/>
          <w:sz w:val="18"/>
          <w:szCs w:val="18"/>
        </w:rPr>
        <w:t xml:space="preserve">,- Kč </w:t>
      </w:r>
      <w:r w:rsidR="00D51E50" w:rsidRPr="00E045BE">
        <w:rPr>
          <w:rFonts w:ascii="Verdana" w:hAnsi="Verdana" w:cstheme="minorHAnsi"/>
          <w:sz w:val="18"/>
          <w:szCs w:val="18"/>
        </w:rPr>
        <w:t xml:space="preserve">bez DPH </w:t>
      </w:r>
      <w:r w:rsidRPr="00E045BE">
        <w:rPr>
          <w:rFonts w:ascii="Verdana" w:hAnsi="Verdana" w:cstheme="minorHAnsi"/>
          <w:sz w:val="18"/>
          <w:szCs w:val="18"/>
        </w:rPr>
        <w:t xml:space="preserve">(slovy: </w:t>
      </w:r>
      <w:r w:rsidR="00E045BE" w:rsidRPr="00E045BE">
        <w:rPr>
          <w:rFonts w:ascii="Verdana" w:hAnsi="Verdana" w:cstheme="minorHAnsi"/>
          <w:sz w:val="18"/>
          <w:szCs w:val="18"/>
        </w:rPr>
        <w:t>šest</w:t>
      </w:r>
      <w:r w:rsidR="00850F43" w:rsidRPr="00E045BE">
        <w:rPr>
          <w:rFonts w:ascii="Verdana" w:hAnsi="Verdana" w:cstheme="minorHAnsi"/>
          <w:sz w:val="18"/>
          <w:szCs w:val="18"/>
        </w:rPr>
        <w:t xml:space="preserve"> milionů </w:t>
      </w:r>
      <w:r w:rsidRPr="00E045BE">
        <w:rPr>
          <w:rFonts w:ascii="Verdana" w:hAnsi="Verdana" w:cstheme="minorHAnsi"/>
          <w:sz w:val="18"/>
          <w:szCs w:val="18"/>
        </w:rPr>
        <w:t>korun českých</w:t>
      </w:r>
      <w:r w:rsidRPr="00A17D51">
        <w:rPr>
          <w:rFonts w:ascii="Verdana" w:hAnsi="Verdana" w:cstheme="minorHAnsi"/>
          <w:sz w:val="18"/>
          <w:szCs w:val="18"/>
        </w:rPr>
        <w:t>)</w:t>
      </w:r>
      <w:bookmarkEnd w:id="0"/>
      <w:r w:rsidR="00953CA9">
        <w:rPr>
          <w:rFonts w:ascii="Verdana" w:hAnsi="Verdana" w:cstheme="minorHAnsi"/>
          <w:sz w:val="18"/>
          <w:szCs w:val="18"/>
        </w:rPr>
        <w:t>.</w:t>
      </w:r>
    </w:p>
    <w:p w14:paraId="185065EA" w14:textId="77777777" w:rsidR="00EF7E80" w:rsidRPr="002507FA" w:rsidRDefault="00FA2398" w:rsidP="00421BDA">
      <w:pPr>
        <w:pStyle w:val="Odstavecseseznamem"/>
        <w:numPr>
          <w:ilvl w:val="0"/>
          <w:numId w:val="1"/>
        </w:numPr>
        <w:spacing w:after="120"/>
        <w:contextualSpacing w:val="0"/>
        <w:jc w:val="both"/>
        <w:rPr>
          <w:rFonts w:ascii="Verdana" w:hAnsi="Verdana" w:cstheme="minorHAnsi"/>
          <w:sz w:val="18"/>
          <w:szCs w:val="18"/>
        </w:rPr>
      </w:pPr>
      <w:r w:rsidRPr="008B1AF5">
        <w:rPr>
          <w:rFonts w:ascii="Verdana" w:hAnsi="Verdana" w:cstheme="minorHAnsi"/>
          <w:sz w:val="18"/>
          <w:szCs w:val="18"/>
        </w:rPr>
        <w:t xml:space="preserve">Faktura musí mít náležitosti daňového dokladu, její přílohou musí být stejnopis schváleného </w:t>
      </w:r>
      <w:r w:rsidR="00276548" w:rsidRPr="008B1AF5">
        <w:rPr>
          <w:rFonts w:ascii="Verdana" w:hAnsi="Verdana" w:cstheme="minorHAnsi"/>
          <w:sz w:val="18"/>
          <w:szCs w:val="18"/>
        </w:rPr>
        <w:t>Předávacího protokolu</w:t>
      </w:r>
      <w:r w:rsidRPr="008B1AF5">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0B800B6B" w14:textId="77777777" w:rsidR="00751233" w:rsidRPr="00850F43" w:rsidRDefault="00751233" w:rsidP="00421BDA">
      <w:pPr>
        <w:pStyle w:val="Odstavecseseznamem"/>
        <w:numPr>
          <w:ilvl w:val="0"/>
          <w:numId w:val="1"/>
        </w:numPr>
        <w:spacing w:after="120"/>
        <w:contextualSpacing w:val="0"/>
        <w:jc w:val="both"/>
        <w:rPr>
          <w:rFonts w:ascii="Verdana" w:hAnsi="Verdana" w:cstheme="minorHAnsi"/>
          <w:sz w:val="18"/>
          <w:szCs w:val="18"/>
        </w:rPr>
      </w:pPr>
      <w:r w:rsidRPr="00850F43">
        <w:rPr>
          <w:rFonts w:ascii="Verdana" w:hAnsi="Verdana" w:cstheme="minorHAnsi"/>
          <w:sz w:val="18"/>
          <w:szCs w:val="18"/>
        </w:rPr>
        <w:t>Daňové doklady, vč. všech příloh, budou zasílány následovně:</w:t>
      </w:r>
    </w:p>
    <w:p w14:paraId="4A42C324" w14:textId="77777777" w:rsidR="00751233" w:rsidRPr="00850F43" w:rsidRDefault="00751233" w:rsidP="00421BDA">
      <w:pPr>
        <w:pStyle w:val="Odstavecseseznamem"/>
        <w:numPr>
          <w:ilvl w:val="0"/>
          <w:numId w:val="17"/>
        </w:numPr>
        <w:spacing w:after="60"/>
        <w:ind w:left="1077" w:hanging="357"/>
        <w:contextualSpacing w:val="0"/>
        <w:jc w:val="both"/>
        <w:rPr>
          <w:rFonts w:ascii="Verdana" w:hAnsi="Verdana" w:cstheme="minorHAnsi"/>
          <w:sz w:val="18"/>
          <w:szCs w:val="18"/>
        </w:rPr>
      </w:pPr>
      <w:r w:rsidRPr="00850F43">
        <w:rPr>
          <w:rFonts w:ascii="Verdana" w:hAnsi="Verdana" w:cstheme="minorHAnsi"/>
          <w:sz w:val="18"/>
          <w:szCs w:val="18"/>
        </w:rPr>
        <w:t xml:space="preserve">v digitální podobě na e-mailovou adresu </w:t>
      </w:r>
      <w:hyperlink r:id="rId14" w:history="1">
        <w:r w:rsidRPr="00850F43">
          <w:rPr>
            <w:rStyle w:val="Hypertextovodkaz"/>
            <w:rFonts w:ascii="Verdana" w:hAnsi="Verdana" w:cstheme="minorHAnsi"/>
            <w:sz w:val="18"/>
            <w:szCs w:val="18"/>
          </w:rPr>
          <w:t>ePodatelnaCFU@spravazeleznic.cz</w:t>
        </w:r>
      </w:hyperlink>
      <w:r w:rsidRPr="00850F43">
        <w:rPr>
          <w:rFonts w:ascii="Verdana" w:hAnsi="Verdana" w:cstheme="minorHAnsi"/>
          <w:sz w:val="18"/>
          <w:szCs w:val="18"/>
        </w:rPr>
        <w:t>, nebo</w:t>
      </w:r>
    </w:p>
    <w:p w14:paraId="7E45098D" w14:textId="77777777" w:rsidR="00751233" w:rsidRPr="00850F43" w:rsidRDefault="00751233" w:rsidP="00421BDA">
      <w:pPr>
        <w:pStyle w:val="Odstavecseseznamem"/>
        <w:numPr>
          <w:ilvl w:val="0"/>
          <w:numId w:val="17"/>
        </w:numPr>
        <w:spacing w:after="60"/>
        <w:ind w:left="1077" w:hanging="357"/>
        <w:contextualSpacing w:val="0"/>
        <w:jc w:val="both"/>
        <w:rPr>
          <w:rFonts w:ascii="Verdana" w:hAnsi="Verdana" w:cstheme="minorHAnsi"/>
          <w:sz w:val="18"/>
          <w:szCs w:val="18"/>
        </w:rPr>
      </w:pPr>
      <w:r w:rsidRPr="00850F43">
        <w:rPr>
          <w:rFonts w:ascii="Verdana" w:hAnsi="Verdana" w:cstheme="minorHAnsi"/>
          <w:sz w:val="18"/>
          <w:szCs w:val="18"/>
        </w:rPr>
        <w:lastRenderedPageBreak/>
        <w:t xml:space="preserve">v digitální podobě do datové schránky s identifikátorem </w:t>
      </w:r>
      <w:proofErr w:type="spellStart"/>
      <w:r w:rsidRPr="00850F43">
        <w:rPr>
          <w:rFonts w:ascii="Verdana" w:hAnsi="Verdana" w:cstheme="minorHAnsi"/>
          <w:sz w:val="18"/>
          <w:szCs w:val="18"/>
        </w:rPr>
        <w:t>Uccchjm</w:t>
      </w:r>
      <w:proofErr w:type="spellEnd"/>
      <w:r w:rsidRPr="00850F43">
        <w:rPr>
          <w:rFonts w:ascii="Verdana" w:hAnsi="Verdana" w:cstheme="minorHAnsi"/>
          <w:sz w:val="18"/>
          <w:szCs w:val="18"/>
        </w:rPr>
        <w:t>, nebo</w:t>
      </w:r>
    </w:p>
    <w:p w14:paraId="398C5F62" w14:textId="77777777" w:rsidR="00751233" w:rsidRPr="00850F43" w:rsidRDefault="00751233" w:rsidP="00421BDA">
      <w:pPr>
        <w:pStyle w:val="Odstavecseseznamem"/>
        <w:numPr>
          <w:ilvl w:val="0"/>
          <w:numId w:val="17"/>
        </w:numPr>
        <w:spacing w:after="120"/>
        <w:ind w:left="1077" w:hanging="357"/>
        <w:contextualSpacing w:val="0"/>
        <w:jc w:val="both"/>
        <w:rPr>
          <w:rFonts w:ascii="Verdana" w:hAnsi="Verdana" w:cstheme="minorHAnsi"/>
          <w:sz w:val="18"/>
          <w:szCs w:val="18"/>
        </w:rPr>
      </w:pPr>
      <w:r w:rsidRPr="00850F43">
        <w:rPr>
          <w:rFonts w:ascii="Verdana" w:hAnsi="Verdana" w:cstheme="minorHAnsi"/>
          <w:sz w:val="18"/>
          <w:szCs w:val="18"/>
        </w:rPr>
        <w:t xml:space="preserve">v listinné podobě na adresu Správa železnic, státní organizace, Centrální finanční účtárna Čechy, Náměstí Jana </w:t>
      </w:r>
      <w:proofErr w:type="spellStart"/>
      <w:r w:rsidRPr="00850F43">
        <w:rPr>
          <w:rFonts w:ascii="Verdana" w:hAnsi="Verdana" w:cstheme="minorHAnsi"/>
          <w:sz w:val="18"/>
          <w:szCs w:val="18"/>
        </w:rPr>
        <w:t>Pernera</w:t>
      </w:r>
      <w:proofErr w:type="spellEnd"/>
      <w:r w:rsidRPr="00850F43">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850F43">
        <w:rPr>
          <w:rFonts w:ascii="Verdana" w:hAnsi="Verdana" w:cstheme="minorHAnsi"/>
          <w:sz w:val="18"/>
          <w:szCs w:val="18"/>
        </w:rPr>
        <w:t>Objednatel upřednostňuje příjem těchto daňových dokladů v digitální podobě ve formátu PDF/A, ISO 19005, min. verze PDF/A-</w:t>
      </w:r>
      <w:proofErr w:type="gramStart"/>
      <w:r w:rsidRPr="00850F43">
        <w:rPr>
          <w:rFonts w:ascii="Verdana" w:hAnsi="Verdana" w:cstheme="minorHAnsi"/>
          <w:sz w:val="18"/>
          <w:szCs w:val="18"/>
        </w:rPr>
        <w:t>2b</w:t>
      </w:r>
      <w:proofErr w:type="gramEnd"/>
      <w:r w:rsidRPr="00850F43">
        <w:rPr>
          <w:rFonts w:ascii="Verdana" w:hAnsi="Verdana" w:cstheme="minorHAnsi"/>
          <w:sz w:val="18"/>
          <w:szCs w:val="18"/>
        </w:rPr>
        <w:t>, na výše uvedené emailové adrese.</w:t>
      </w:r>
    </w:p>
    <w:p w14:paraId="185065EC" w14:textId="77777777" w:rsidR="00CC5257" w:rsidRPr="002507FA" w:rsidRDefault="00CC5257" w:rsidP="00421BDA">
      <w:pPr>
        <w:pStyle w:val="Odstavecseseznamem"/>
        <w:numPr>
          <w:ilvl w:val="0"/>
          <w:numId w:val="1"/>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421BDA">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421BDA">
      <w:pPr>
        <w:pStyle w:val="acnormal"/>
        <w:numPr>
          <w:ilvl w:val="0"/>
          <w:numId w:val="7"/>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F0" w14:textId="77777777" w:rsidR="000A2855" w:rsidRPr="002507FA" w:rsidRDefault="000A2855" w:rsidP="00421BDA">
      <w:pPr>
        <w:pStyle w:val="acnormal"/>
        <w:numPr>
          <w:ilvl w:val="0"/>
          <w:numId w:val="7"/>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421BDA">
      <w:pPr>
        <w:pStyle w:val="acnormal"/>
        <w:numPr>
          <w:ilvl w:val="0"/>
          <w:numId w:val="7"/>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421BDA">
      <w:pPr>
        <w:pStyle w:val="acnormal"/>
        <w:numPr>
          <w:ilvl w:val="0"/>
          <w:numId w:val="7"/>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3857CC22" w:rsidR="00CD0FED" w:rsidRPr="002507FA" w:rsidRDefault="00CD0FED" w:rsidP="00421BDA">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w:t>
      </w:r>
      <w:r w:rsidRPr="008B1AF5">
        <w:rPr>
          <w:rFonts w:ascii="Verdana" w:hAnsi="Verdana" w:cstheme="minorHAnsi"/>
          <w:sz w:val="18"/>
          <w:szCs w:val="18"/>
        </w:rPr>
        <w:t xml:space="preserve">pojistného minimálně </w:t>
      </w:r>
      <w:r w:rsidR="00850F43" w:rsidRPr="008B1AF5">
        <w:rPr>
          <w:rFonts w:ascii="Verdana" w:hAnsi="Verdana" w:cstheme="minorHAnsi"/>
          <w:sz w:val="18"/>
          <w:szCs w:val="18"/>
        </w:rPr>
        <w:t>1 000 000</w:t>
      </w:r>
      <w:r w:rsidRPr="008B1AF5">
        <w:rPr>
          <w:rFonts w:ascii="Verdana" w:hAnsi="Verdana" w:cstheme="minorHAnsi"/>
          <w:sz w:val="18"/>
          <w:szCs w:val="18"/>
        </w:rPr>
        <w:t xml:space="preserve"> Kč na jednu pojistnou událost a </w:t>
      </w:r>
      <w:r w:rsidR="00850F43" w:rsidRPr="008B1AF5">
        <w:rPr>
          <w:rFonts w:ascii="Verdana" w:hAnsi="Verdana" w:cstheme="minorHAnsi"/>
          <w:sz w:val="18"/>
          <w:szCs w:val="18"/>
        </w:rPr>
        <w:t>1 400 000</w:t>
      </w:r>
      <w:r w:rsidRPr="008B1AF5">
        <w:rPr>
          <w:rFonts w:ascii="Verdana" w:hAnsi="Verdana" w:cstheme="minorHAnsi"/>
          <w:sz w:val="18"/>
          <w:szCs w:val="18"/>
        </w:rPr>
        <w:t xml:space="preserve"> Kč v úhrnu</w:t>
      </w:r>
      <w:r w:rsidRPr="002507FA">
        <w:rPr>
          <w:rFonts w:ascii="Verdana" w:hAnsi="Verdana" w:cstheme="minorHAnsi"/>
          <w:sz w:val="18"/>
          <w:szCs w:val="18"/>
        </w:rPr>
        <w:t xml:space="preserve"> za rok.</w:t>
      </w:r>
    </w:p>
    <w:p w14:paraId="185065F5" w14:textId="77777777" w:rsidR="00BC6123" w:rsidRPr="002507FA" w:rsidRDefault="002507FA" w:rsidP="00421BD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421BDA">
      <w:pPr>
        <w:numPr>
          <w:ilvl w:val="0"/>
          <w:numId w:val="2"/>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421BDA">
      <w:pPr>
        <w:pStyle w:val="Odstavecseseznamem"/>
        <w:numPr>
          <w:ilvl w:val="0"/>
          <w:numId w:val="2"/>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421BDA">
      <w:pPr>
        <w:pStyle w:val="Odstavecseseznamem"/>
        <w:numPr>
          <w:ilvl w:val="0"/>
          <w:numId w:val="2"/>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421BDA">
      <w:pPr>
        <w:pStyle w:val="Odstavecseseznamem"/>
        <w:numPr>
          <w:ilvl w:val="0"/>
          <w:numId w:val="2"/>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421BDA">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850F43" w:rsidRDefault="00A34B1D" w:rsidP="00421BDA">
      <w:pPr>
        <w:pStyle w:val="Odstavecseseznamem"/>
        <w:numPr>
          <w:ilvl w:val="0"/>
          <w:numId w:val="2"/>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850F43">
        <w:rPr>
          <w:rFonts w:ascii="Verdana" w:hAnsi="Verdana" w:cstheme="minorHAnsi"/>
          <w:sz w:val="18"/>
          <w:szCs w:val="18"/>
        </w:rPr>
        <w:t xml:space="preserve">webových stránkách: </w:t>
      </w:r>
      <w:hyperlink r:id="rId15" w:history="1">
        <w:r w:rsidRPr="00850F43">
          <w:rPr>
            <w:rStyle w:val="Hypertextovodkaz"/>
            <w:rFonts w:ascii="Verdana" w:hAnsi="Verdana" w:cstheme="minorHAnsi"/>
            <w:sz w:val="18"/>
            <w:szCs w:val="18"/>
          </w:rPr>
          <w:t>https://www.spravazeleznic.cz/o-nas/nazadouci-jednani-a-boj-s-korupci</w:t>
        </w:r>
      </w:hyperlink>
      <w:r w:rsidRPr="00850F43">
        <w:rPr>
          <w:rFonts w:ascii="Verdana" w:hAnsi="Verdana" w:cstheme="minorHAnsi"/>
          <w:sz w:val="18"/>
          <w:szCs w:val="18"/>
        </w:rPr>
        <w:t xml:space="preserve"> </w:t>
      </w:r>
    </w:p>
    <w:p w14:paraId="185065FD" w14:textId="77777777" w:rsidR="005345B6" w:rsidRPr="00850F43" w:rsidRDefault="005345B6" w:rsidP="00421BDA">
      <w:pPr>
        <w:pStyle w:val="acnormal"/>
        <w:numPr>
          <w:ilvl w:val="0"/>
          <w:numId w:val="5"/>
        </w:numPr>
        <w:spacing w:before="240" w:after="240"/>
        <w:ind w:left="714" w:hanging="357"/>
        <w:jc w:val="left"/>
        <w:rPr>
          <w:rFonts w:ascii="Verdana" w:hAnsi="Verdana" w:cstheme="minorHAnsi"/>
          <w:b/>
          <w:sz w:val="22"/>
        </w:rPr>
      </w:pPr>
      <w:r w:rsidRPr="00850F43">
        <w:rPr>
          <w:rFonts w:ascii="Verdana" w:hAnsi="Verdana" w:cstheme="minorHAnsi"/>
          <w:b/>
          <w:sz w:val="22"/>
        </w:rPr>
        <w:t>ODPOVĚDNÉ ZADÁVÁNÍ</w:t>
      </w:r>
    </w:p>
    <w:p w14:paraId="185065FE" w14:textId="77777777" w:rsidR="005345B6" w:rsidRPr="00850F43" w:rsidRDefault="005345B6" w:rsidP="00421BDA">
      <w:pPr>
        <w:pStyle w:val="acnormal"/>
        <w:numPr>
          <w:ilvl w:val="0"/>
          <w:numId w:val="16"/>
        </w:numPr>
        <w:ind w:hanging="357"/>
        <w:rPr>
          <w:rFonts w:ascii="Verdana" w:hAnsi="Verdana" w:cstheme="minorHAnsi"/>
          <w:sz w:val="18"/>
          <w:szCs w:val="18"/>
        </w:rPr>
      </w:pPr>
      <w:r w:rsidRPr="00850F43">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449088B" w14:textId="77777777" w:rsidR="000A1E5A" w:rsidRPr="0029067D" w:rsidRDefault="000A1E5A" w:rsidP="00421BDA">
      <w:pPr>
        <w:pStyle w:val="acnormal"/>
        <w:numPr>
          <w:ilvl w:val="0"/>
          <w:numId w:val="16"/>
        </w:numPr>
        <w:ind w:hanging="357"/>
        <w:rPr>
          <w:rFonts w:ascii="Verdana" w:hAnsi="Verdana" w:cstheme="minorHAnsi"/>
          <w:sz w:val="18"/>
          <w:szCs w:val="18"/>
        </w:rPr>
      </w:pPr>
      <w:r w:rsidRPr="0029067D">
        <w:rPr>
          <w:rFonts w:ascii="Verdana" w:hAnsi="Verdana" w:cstheme="minorHAnsi"/>
          <w:sz w:val="18"/>
          <w:szCs w:val="18"/>
        </w:rPr>
        <w:t>Objednatel požaduje, aby Zhotovitel při realizaci dílčích smluv uzavřených na základě této rámcové dohody pro Objednatele</w:t>
      </w:r>
      <w:r w:rsidRPr="0029067D">
        <w:t xml:space="preserve"> </w:t>
      </w:r>
      <w:r w:rsidRPr="0029067D">
        <w:rPr>
          <w:rFonts w:ascii="Verdana" w:hAnsi="Verdana" w:cstheme="minorHAnsi"/>
          <w:sz w:val="18"/>
          <w:szCs w:val="18"/>
        </w:rPr>
        <w:t>zajistil rovnocenné platební podmínky, jako má sjednány Zhotovitel s Objednatelem, a to následovně:</w:t>
      </w:r>
    </w:p>
    <w:p w14:paraId="30D9C2FE" w14:textId="77777777" w:rsidR="000A1E5A" w:rsidRPr="0029067D" w:rsidRDefault="000A1E5A" w:rsidP="00421BDA">
      <w:pPr>
        <w:pStyle w:val="acnormal"/>
        <w:numPr>
          <w:ilvl w:val="1"/>
          <w:numId w:val="16"/>
        </w:numPr>
        <w:spacing w:after="60"/>
        <w:ind w:left="1077" w:hanging="357"/>
        <w:rPr>
          <w:rFonts w:ascii="Verdana" w:hAnsi="Verdana" w:cstheme="minorHAnsi"/>
          <w:sz w:val="18"/>
          <w:szCs w:val="18"/>
        </w:rPr>
      </w:pPr>
      <w:r w:rsidRPr="0029067D">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rsidRPr="0029067D">
        <w:rPr>
          <w:rFonts w:ascii="Verdana" w:hAnsi="Verdana" w:cstheme="minorHAnsi"/>
          <w:sz w:val="18"/>
          <w:szCs w:val="18"/>
        </w:rPr>
        <w:lastRenderedPageBreak/>
        <w:t>smluvních partnerů Zhotovitele; musí z ní však vždy být zřejmé splnění povinnosti Zhotovitele dle tohoto odstavce rámcové dohody.</w:t>
      </w:r>
    </w:p>
    <w:p w14:paraId="27A452D1" w14:textId="3D8AC8A6" w:rsidR="000A1E5A" w:rsidRPr="0029067D" w:rsidRDefault="000A1E5A" w:rsidP="00421BDA">
      <w:pPr>
        <w:pStyle w:val="acnormal"/>
        <w:numPr>
          <w:ilvl w:val="1"/>
          <w:numId w:val="16"/>
        </w:numPr>
        <w:ind w:hanging="357"/>
        <w:rPr>
          <w:rFonts w:ascii="Verdana" w:hAnsi="Verdana" w:cstheme="minorHAnsi"/>
          <w:sz w:val="18"/>
          <w:szCs w:val="18"/>
        </w:rPr>
      </w:pPr>
      <w:r w:rsidRPr="0029067D">
        <w:rPr>
          <w:rFonts w:ascii="Verdana" w:hAnsi="Verdana" w:cstheme="minorHAnsi"/>
          <w:sz w:val="18"/>
          <w:szCs w:val="18"/>
        </w:rPr>
        <w:t xml:space="preserve">Zhotovitel se zavazuje uhradit smluvní pokutu ve výši 10.000 Kč za </w:t>
      </w:r>
      <w:proofErr w:type="gramStart"/>
      <w:r w:rsidRPr="0029067D">
        <w:rPr>
          <w:rFonts w:ascii="Verdana" w:hAnsi="Verdana" w:cstheme="minorHAnsi"/>
          <w:sz w:val="18"/>
          <w:szCs w:val="18"/>
        </w:rPr>
        <w:t>každý</w:t>
      </w:r>
      <w:proofErr w:type="gramEnd"/>
      <w:r w:rsidRPr="0029067D">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29067D">
        <w:rPr>
          <w:rFonts w:ascii="Verdana" w:hAnsi="Verdana" w:cstheme="minorHAnsi"/>
          <w:sz w:val="18"/>
          <w:szCs w:val="18"/>
        </w:rPr>
        <w:t>každý</w:t>
      </w:r>
      <w:proofErr w:type="gramEnd"/>
      <w:r w:rsidRPr="0029067D">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CF66909" w14:textId="77777777" w:rsidR="00106006" w:rsidRDefault="00106006" w:rsidP="00421BDA">
      <w:pPr>
        <w:pStyle w:val="acnormal"/>
        <w:numPr>
          <w:ilvl w:val="0"/>
          <w:numId w:val="5"/>
        </w:numPr>
        <w:spacing w:before="24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34283784" w14:textId="77777777" w:rsidR="00106006" w:rsidRPr="00250487" w:rsidRDefault="00106006" w:rsidP="00421BDA">
      <w:pPr>
        <w:pStyle w:val="acnormal"/>
        <w:numPr>
          <w:ilvl w:val="0"/>
          <w:numId w:val="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5E6941B" w14:textId="77777777" w:rsidR="00106006" w:rsidRPr="00250487" w:rsidRDefault="00106006" w:rsidP="00421BDA">
      <w:pPr>
        <w:pStyle w:val="acnormal"/>
        <w:numPr>
          <w:ilvl w:val="0"/>
          <w:numId w:val="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9CC786B" w14:textId="77777777" w:rsidR="00106006" w:rsidRPr="00250487" w:rsidRDefault="00106006" w:rsidP="00421BDA">
      <w:pPr>
        <w:pStyle w:val="acnormal"/>
        <w:numPr>
          <w:ilvl w:val="0"/>
          <w:numId w:val="1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4348BF2" w14:textId="77777777" w:rsidR="00106006" w:rsidRPr="00250487" w:rsidRDefault="00106006" w:rsidP="00421BDA">
      <w:pPr>
        <w:pStyle w:val="acnormal"/>
        <w:numPr>
          <w:ilvl w:val="0"/>
          <w:numId w:val="1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5EE98C1E" w14:textId="77777777" w:rsidR="00106006" w:rsidRPr="00250487" w:rsidRDefault="00106006" w:rsidP="00421BDA">
      <w:pPr>
        <w:pStyle w:val="acnormal"/>
        <w:numPr>
          <w:ilvl w:val="0"/>
          <w:numId w:val="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40B1467F" w14:textId="77777777" w:rsidR="00106006" w:rsidRPr="00250487" w:rsidRDefault="00106006" w:rsidP="00421BDA">
      <w:pPr>
        <w:pStyle w:val="acnormal"/>
        <w:numPr>
          <w:ilvl w:val="0"/>
          <w:numId w:val="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BEA49AE" w14:textId="77777777" w:rsidR="00106006" w:rsidRPr="00250487" w:rsidRDefault="00106006" w:rsidP="00421BDA">
      <w:pPr>
        <w:pStyle w:val="acnormal"/>
        <w:numPr>
          <w:ilvl w:val="0"/>
          <w:numId w:val="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619865C" w14:textId="77777777" w:rsidR="00106006" w:rsidRPr="00250487" w:rsidRDefault="00106006" w:rsidP="00421BDA">
      <w:pPr>
        <w:pStyle w:val="acnormal"/>
        <w:numPr>
          <w:ilvl w:val="0"/>
          <w:numId w:val="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w:t>
      </w:r>
      <w:r w:rsidRPr="00250487">
        <w:rPr>
          <w:rFonts w:ascii="Verdana" w:hAnsi="Verdana" w:cstheme="minorHAnsi"/>
          <w:sz w:val="18"/>
          <w:szCs w:val="18"/>
        </w:rPr>
        <w:lastRenderedPageBreak/>
        <w:t>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28389D1" w14:textId="78088A49" w:rsidR="00106006" w:rsidRPr="00B85998" w:rsidRDefault="00106006" w:rsidP="00421BDA">
      <w:pPr>
        <w:pStyle w:val="acnormal"/>
        <w:numPr>
          <w:ilvl w:val="0"/>
          <w:numId w:val="8"/>
        </w:numPr>
        <w:tabs>
          <w:tab w:val="left" w:pos="709"/>
        </w:tabs>
        <w:spacing w:before="0"/>
        <w:ind w:hanging="357"/>
        <w:rPr>
          <w:rFonts w:ascii="Verdana" w:hAnsi="Verdana" w:cstheme="minorHAnsi"/>
          <w:sz w:val="18"/>
          <w:szCs w:val="18"/>
        </w:rPr>
      </w:pPr>
      <w:proofErr w:type="gramStart"/>
      <w:r w:rsidRPr="00250487">
        <w:rPr>
          <w:rFonts w:ascii="Verdana" w:hAnsi="Verdana" w:cstheme="minorHAnsi"/>
          <w:sz w:val="18"/>
          <w:szCs w:val="18"/>
        </w:rPr>
        <w:t>Ukáží</w:t>
      </w:r>
      <w:proofErr w:type="gramEnd"/>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sidRPr="00850F43">
        <w:rPr>
          <w:rFonts w:ascii="Verdana" w:hAnsi="Verdana" w:cstheme="minorHAnsi"/>
          <w:sz w:val="18"/>
          <w:szCs w:val="18"/>
        </w:rPr>
        <w:t>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w:t>
      </w:r>
      <w:r>
        <w:rPr>
          <w:rFonts w:ascii="Verdana" w:hAnsi="Verdana" w:cstheme="minorHAnsi"/>
          <w:sz w:val="18"/>
          <w:szCs w:val="18"/>
        </w:rPr>
        <w:t xml:space="preserve">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850F43">
        <w:rPr>
          <w:rFonts w:ascii="Verdana" w:hAnsi="Verdana" w:cstheme="minorHAnsi"/>
          <w:sz w:val="18"/>
          <w:szCs w:val="18"/>
        </w:rPr>
        <w:t xml:space="preserve">výši </w:t>
      </w:r>
      <w:proofErr w:type="gramStart"/>
      <w:r w:rsidRPr="00850F43">
        <w:rPr>
          <w:rFonts w:ascii="Verdana" w:hAnsi="Verdana" w:cstheme="minorHAnsi"/>
          <w:sz w:val="18"/>
          <w:szCs w:val="18"/>
        </w:rPr>
        <w:t>300.000,-</w:t>
      </w:r>
      <w:proofErr w:type="gramEnd"/>
      <w:r w:rsidRPr="00850F43">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18506600" w14:textId="14FBE40F" w:rsidR="000A2855" w:rsidRPr="002507FA" w:rsidRDefault="002507FA" w:rsidP="00421BDA">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421BDA">
      <w:pPr>
        <w:pStyle w:val="acnormal"/>
        <w:numPr>
          <w:ilvl w:val="0"/>
          <w:numId w:val="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421BDA">
      <w:pPr>
        <w:pStyle w:val="Odstavecseseznamem"/>
        <w:numPr>
          <w:ilvl w:val="0"/>
          <w:numId w:val="8"/>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421BDA">
      <w:pPr>
        <w:pStyle w:val="acnormal"/>
        <w:numPr>
          <w:ilvl w:val="0"/>
          <w:numId w:val="8"/>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421BDA">
      <w:pPr>
        <w:numPr>
          <w:ilvl w:val="0"/>
          <w:numId w:val="8"/>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421BDA">
      <w:pPr>
        <w:numPr>
          <w:ilvl w:val="0"/>
          <w:numId w:val="8"/>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421BDA">
      <w:pPr>
        <w:numPr>
          <w:ilvl w:val="0"/>
          <w:numId w:val="8"/>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60D2BFAA" w:rsidR="00B96346" w:rsidRPr="002F1CB9" w:rsidRDefault="00B96346" w:rsidP="00421BDA">
      <w:pPr>
        <w:pStyle w:val="acnormal"/>
        <w:numPr>
          <w:ilvl w:val="0"/>
          <w:numId w:val="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00BA0068" w:rsidRPr="00BA0068">
        <w:rPr>
          <w:rFonts w:ascii="Verdana" w:hAnsi="Verdana" w:cstheme="minorHAnsi"/>
          <w:sz w:val="18"/>
          <w:szCs w:val="18"/>
        </w:rPr>
        <w:t>1</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BA0068">
        <w:rPr>
          <w:rFonts w:ascii="Verdana" w:hAnsi="Verdana" w:cstheme="minorHAnsi"/>
          <w:i/>
          <w:sz w:val="18"/>
          <w:szCs w:val="18"/>
          <w:highlight w:val="green"/>
        </w:rPr>
        <w:t>Nebo v případě vyhotovení rámcové dohody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421BDA">
      <w:pPr>
        <w:numPr>
          <w:ilvl w:val="0"/>
          <w:numId w:val="8"/>
        </w:numPr>
        <w:spacing w:after="120"/>
        <w:ind w:left="425" w:hanging="425"/>
        <w:jc w:val="both"/>
        <w:rPr>
          <w:rFonts w:ascii="Verdana" w:hAnsi="Verdana" w:cstheme="minorHAnsi"/>
          <w:sz w:val="18"/>
          <w:szCs w:val="18"/>
        </w:rPr>
      </w:pPr>
      <w:r w:rsidRPr="002507FA">
        <w:rPr>
          <w:rFonts w:ascii="Verdana" w:hAnsi="Verdana" w:cstheme="minorHAnsi"/>
          <w:sz w:val="18"/>
          <w:szCs w:val="18"/>
        </w:rPr>
        <w:lastRenderedPageBreak/>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421BDA">
      <w:pPr>
        <w:pStyle w:val="Odstavecseseznamem"/>
        <w:numPr>
          <w:ilvl w:val="0"/>
          <w:numId w:val="8"/>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421BDA">
      <w:pPr>
        <w:numPr>
          <w:ilvl w:val="0"/>
          <w:numId w:val="8"/>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421BDA">
      <w:pPr>
        <w:pStyle w:val="Odstavecseseznamem"/>
        <w:numPr>
          <w:ilvl w:val="0"/>
          <w:numId w:val="8"/>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70412658" w:rsidR="00D30AD6" w:rsidRPr="00B85998" w:rsidRDefault="000770E5" w:rsidP="00421BDA">
      <w:pPr>
        <w:pStyle w:val="Odstavecseseznamem"/>
        <w:numPr>
          <w:ilvl w:val="0"/>
          <w:numId w:val="8"/>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850660F" w14:textId="7F3A3D6B" w:rsidR="0045754A" w:rsidRPr="00CC48D6" w:rsidRDefault="00C16FD1" w:rsidP="003F0F9F">
      <w:pPr>
        <w:pStyle w:val="Zkladntext21"/>
        <w:spacing w:line="276" w:lineRule="auto"/>
        <w:ind w:right="-22"/>
        <w:jc w:val="left"/>
        <w:rPr>
          <w:rFonts w:ascii="Verdana" w:hAnsi="Verdana" w:cstheme="minorHAnsi"/>
          <w:sz w:val="18"/>
          <w:szCs w:val="18"/>
        </w:rPr>
      </w:pPr>
      <w:r w:rsidRPr="00CC48D6">
        <w:rPr>
          <w:rFonts w:ascii="Verdana" w:hAnsi="Verdana" w:cstheme="minorHAnsi"/>
          <w:sz w:val="18"/>
          <w:szCs w:val="18"/>
        </w:rPr>
        <w:t xml:space="preserve">Příloha č. </w:t>
      </w:r>
      <w:r w:rsidR="007A2C38" w:rsidRPr="00CC48D6">
        <w:rPr>
          <w:rFonts w:ascii="Verdana" w:hAnsi="Verdana" w:cstheme="minorHAnsi"/>
          <w:sz w:val="18"/>
          <w:szCs w:val="18"/>
        </w:rPr>
        <w:t>2</w:t>
      </w:r>
      <w:r w:rsidR="0045754A" w:rsidRPr="00CC48D6">
        <w:rPr>
          <w:rFonts w:ascii="Verdana" w:hAnsi="Verdana" w:cstheme="minorHAnsi"/>
          <w:sz w:val="18"/>
          <w:szCs w:val="18"/>
        </w:rPr>
        <w:t xml:space="preserve"> – </w:t>
      </w:r>
      <w:r w:rsidR="00850F43" w:rsidRPr="00CC48D6">
        <w:rPr>
          <w:rFonts w:ascii="Verdana" w:hAnsi="Verdana" w:cstheme="minorHAnsi"/>
          <w:sz w:val="18"/>
          <w:szCs w:val="18"/>
        </w:rPr>
        <w:t>Technická zpráva</w:t>
      </w:r>
    </w:p>
    <w:p w14:paraId="18506610"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CC48D6">
        <w:rPr>
          <w:rFonts w:ascii="Verdana" w:hAnsi="Verdana" w:cstheme="minorHAnsi"/>
          <w:sz w:val="18"/>
          <w:szCs w:val="18"/>
        </w:rPr>
        <w:t>Příloha č. 3 – Jednotkový ceník činností prováděných Zhotovitelem při realizaci díla</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18506612" w14:textId="6927F5E3" w:rsidR="0090270E" w:rsidRPr="002507FA" w:rsidRDefault="00631D5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3391018C"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CC48D6">
        <w:rPr>
          <w:rFonts w:ascii="Verdana" w:hAnsi="Verdana" w:cstheme="minorHAnsi"/>
          <w:b w:val="0"/>
          <w:sz w:val="18"/>
          <w:szCs w:val="18"/>
        </w:rPr>
        <w:t>,</w:t>
      </w:r>
      <w:r w:rsidR="002507FA">
        <w:rPr>
          <w:rFonts w:ascii="Verdana" w:hAnsi="Verdana" w:cstheme="minorHAnsi"/>
          <w:b w:val="0"/>
          <w:sz w:val="18"/>
          <w:szCs w:val="18"/>
        </w:rPr>
        <w:t xml:space="preserve"> dne:</w:t>
      </w:r>
      <w:r w:rsidR="00CC48D6">
        <w:rPr>
          <w:rFonts w:ascii="Verdana" w:hAnsi="Verdana" w:cstheme="minorHAnsi"/>
          <w:b w:val="0"/>
          <w:sz w:val="18"/>
          <w:szCs w:val="18"/>
        </w:rPr>
        <w:t xml:space="preserve"> </w:t>
      </w:r>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77777777" w:rsidR="00C339C6" w:rsidRDefault="0090270E" w:rsidP="0090270E">
      <w:pPr>
        <w:pStyle w:val="acnormal"/>
        <w:rPr>
          <w:rFonts w:ascii="Verdana" w:hAnsi="Verdana" w:cstheme="minorHAnsi"/>
          <w:sz w:val="18"/>
          <w:szCs w:val="18"/>
        </w:rPr>
        <w:sectPr w:rsidR="00C339C6" w:rsidSect="003F5A9F">
          <w:headerReference w:type="default" r:id="rId16"/>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20"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xml:space="preserve">. § 1751 občanského zákoníku </w:t>
      </w:r>
      <w:proofErr w:type="gramStart"/>
      <w:r w:rsidRPr="00B96498">
        <w:rPr>
          <w:rFonts w:ascii="Verdana" w:hAnsi="Verdana"/>
          <w:sz w:val="18"/>
          <w:szCs w:val="18"/>
        </w:rPr>
        <w:t>tvoří</w:t>
      </w:r>
      <w:proofErr w:type="gramEnd"/>
      <w:r w:rsidRPr="00B96498">
        <w:rPr>
          <w:rFonts w:ascii="Verdana" w:hAnsi="Verdana"/>
          <w:sz w:val="18"/>
          <w:szCs w:val="18"/>
        </w:rPr>
        <w:t xml:space="preserve">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1"/>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7A252E5D" w:rsidR="00C339C6" w:rsidRPr="00850F43" w:rsidRDefault="00C339C6" w:rsidP="00C339C6">
      <w:pPr>
        <w:pStyle w:val="acnormal"/>
        <w:spacing w:after="0"/>
        <w:rPr>
          <w:rFonts w:ascii="Verdana" w:hAnsi="Verdana"/>
          <w:b/>
          <w:sz w:val="18"/>
          <w:szCs w:val="18"/>
        </w:rPr>
      </w:pPr>
      <w:r w:rsidRPr="00850F43">
        <w:rPr>
          <w:rFonts w:ascii="Verdana" w:hAnsi="Verdana"/>
          <w:b/>
          <w:sz w:val="18"/>
          <w:szCs w:val="18"/>
        </w:rPr>
        <w:t>Technická zpráva</w:t>
      </w:r>
    </w:p>
    <w:p w14:paraId="368C22C5" w14:textId="77777777" w:rsidR="00C339C6" w:rsidRPr="00850F43" w:rsidRDefault="00C339C6" w:rsidP="00C339C6">
      <w:pPr>
        <w:pStyle w:val="acnormal"/>
        <w:jc w:val="left"/>
        <w:rPr>
          <w:rFonts w:ascii="Verdana" w:hAnsi="Verdana"/>
          <w:sz w:val="18"/>
          <w:szCs w:val="18"/>
        </w:rPr>
      </w:pPr>
      <w:r w:rsidRPr="00850F43">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2" w:history="1">
        <w:r w:rsidRPr="00850F43">
          <w:rPr>
            <w:rStyle w:val="Hypertextovodkaz"/>
            <w:rFonts w:ascii="Verdana" w:hAnsi="Verdana"/>
            <w:color w:val="0070C0"/>
            <w:sz w:val="18"/>
            <w:szCs w:val="18"/>
          </w:rPr>
          <w:t>https://zakazky.spravazeleznic.cz/</w:t>
        </w:r>
      </w:hyperlink>
      <w:r w:rsidRPr="00850F43">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850F43">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850F43">
        <w:rPr>
          <w:rFonts w:ascii="Verdana" w:hAnsi="Verdana"/>
          <w:sz w:val="18"/>
          <w:szCs w:val="18"/>
        </w:rPr>
        <w:t>ust</w:t>
      </w:r>
      <w:proofErr w:type="spellEnd"/>
      <w:r w:rsidRPr="00850F43">
        <w:rPr>
          <w:rFonts w:ascii="Verdana" w:hAnsi="Verdana"/>
          <w:sz w:val="18"/>
          <w:szCs w:val="18"/>
        </w:rPr>
        <w:t xml:space="preserve">. § 1751 občanského zákoníku </w:t>
      </w:r>
      <w:proofErr w:type="gramStart"/>
      <w:r w:rsidRPr="00850F43">
        <w:rPr>
          <w:rFonts w:ascii="Verdana" w:hAnsi="Verdana"/>
          <w:sz w:val="18"/>
          <w:szCs w:val="18"/>
        </w:rPr>
        <w:t>tvoří</w:t>
      </w:r>
      <w:proofErr w:type="gramEnd"/>
      <w:r w:rsidRPr="00850F43">
        <w:rPr>
          <w:rFonts w:ascii="Verdana" w:hAnsi="Verdana"/>
          <w:sz w:val="18"/>
          <w:szCs w:val="18"/>
        </w:rPr>
        <w:t xml:space="preserve">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1D04AD31" w:rsidR="00C339C6" w:rsidRPr="00BA0068" w:rsidRDefault="00C339C6" w:rsidP="00C339C6">
      <w:pPr>
        <w:pStyle w:val="acnormal"/>
        <w:rPr>
          <w:rFonts w:ascii="Verdana" w:hAnsi="Verdana"/>
          <w:b/>
          <w:sz w:val="18"/>
          <w:szCs w:val="18"/>
        </w:rPr>
      </w:pPr>
      <w:r w:rsidRPr="00BA0068">
        <w:rPr>
          <w:rFonts w:ascii="Verdana" w:hAnsi="Verdana"/>
          <w:b/>
          <w:sz w:val="18"/>
          <w:szCs w:val="18"/>
        </w:rPr>
        <w:t>Jednotkový ceník činností prováděných Zhotovitelem při realizaci díla</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w:t>
            </w:r>
            <w:proofErr w:type="gramStart"/>
            <w:r w:rsidRPr="00EB7F3F">
              <w:rPr>
                <w:rFonts w:ascii="Verdana" w:hAnsi="Verdana"/>
                <w:sz w:val="16"/>
                <w:highlight w:val="yellow"/>
              </w:rPr>
              <w:t>VLOŽÍ</w:t>
            </w:r>
            <w:proofErr w:type="gramEnd"/>
            <w:r w:rsidRPr="00EB7F3F">
              <w:rPr>
                <w:rFonts w:ascii="Verdana" w:hAnsi="Verdana"/>
                <w:sz w:val="16"/>
                <w:highlight w:val="yellow"/>
              </w:rPr>
              <w:t xml:space="preserve">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8506627" w14:textId="00E29C60" w:rsidR="0090270E" w:rsidRPr="00850F43" w:rsidRDefault="0090270E" w:rsidP="00421BD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850F43">
        <w:rPr>
          <w:rFonts w:ascii="Verdana" w:hAnsi="Verdana" w:cstheme="minorHAnsi"/>
          <w:i w:val="0"/>
          <w:sz w:val="18"/>
          <w:szCs w:val="18"/>
        </w:rPr>
        <w:t>ve věcech smluvních a obchodních</w:t>
      </w:r>
      <w:r w:rsidR="00A136A4" w:rsidRPr="00850F43">
        <w:rPr>
          <w:rFonts w:ascii="Verdana" w:hAnsi="Verdana" w:cstheme="minorHAnsi"/>
          <w:i w:val="0"/>
          <w:sz w:val="18"/>
          <w:szCs w:val="18"/>
        </w:rPr>
        <w:t xml:space="preserve"> (mimo podpisu této Rámcové dohody)</w:t>
      </w:r>
      <w:r w:rsidRPr="00850F43">
        <w:rPr>
          <w:rFonts w:ascii="Verdana" w:hAnsi="Verdana" w:cstheme="minorHAnsi"/>
          <w:i w:val="0"/>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850F43" w14:paraId="1850662A" w14:textId="77777777" w:rsidTr="00850F43">
        <w:tc>
          <w:tcPr>
            <w:tcW w:w="2153" w:type="dxa"/>
            <w:vAlign w:val="center"/>
          </w:tcPr>
          <w:p w14:paraId="18506628" w14:textId="77777777" w:rsidR="0090270E" w:rsidRPr="00850F43" w:rsidRDefault="0090270E" w:rsidP="004F3A2A">
            <w:pPr>
              <w:pStyle w:val="RLTextlnkuslovan"/>
              <w:numPr>
                <w:ilvl w:val="0"/>
                <w:numId w:val="0"/>
              </w:numPr>
              <w:jc w:val="left"/>
              <w:rPr>
                <w:rFonts w:ascii="Verdana" w:hAnsi="Verdana" w:cstheme="minorHAnsi"/>
                <w:b/>
                <w:sz w:val="18"/>
                <w:szCs w:val="18"/>
              </w:rPr>
            </w:pPr>
            <w:r w:rsidRPr="00850F43">
              <w:rPr>
                <w:rFonts w:ascii="Verdana" w:hAnsi="Verdana" w:cstheme="minorHAnsi"/>
                <w:b/>
                <w:sz w:val="18"/>
                <w:szCs w:val="18"/>
              </w:rPr>
              <w:t>Jméno a příjmení</w:t>
            </w:r>
          </w:p>
        </w:tc>
        <w:tc>
          <w:tcPr>
            <w:tcW w:w="6172" w:type="dxa"/>
            <w:vAlign w:val="center"/>
          </w:tcPr>
          <w:p w14:paraId="18506629" w14:textId="77777777" w:rsidR="0090270E" w:rsidRPr="00850F43" w:rsidRDefault="0090270E" w:rsidP="004F3A2A">
            <w:pPr>
              <w:pStyle w:val="RLTextlnkuslovan"/>
              <w:numPr>
                <w:ilvl w:val="0"/>
                <w:numId w:val="0"/>
              </w:numPr>
              <w:jc w:val="left"/>
              <w:rPr>
                <w:rFonts w:ascii="Verdana" w:hAnsi="Verdana" w:cstheme="minorHAnsi"/>
                <w:b/>
                <w:sz w:val="18"/>
                <w:szCs w:val="18"/>
                <w:highlight w:val="green"/>
              </w:rPr>
            </w:pPr>
            <w:r w:rsidRPr="00850F43">
              <w:rPr>
                <w:rFonts w:ascii="Verdana" w:hAnsi="Verdana" w:cstheme="minorHAnsi"/>
                <w:b/>
                <w:sz w:val="18"/>
                <w:szCs w:val="18"/>
                <w:highlight w:val="green"/>
              </w:rPr>
              <w:fldChar w:fldCharType="begin"/>
            </w:r>
            <w:r w:rsidRPr="00850F43">
              <w:rPr>
                <w:rFonts w:ascii="Verdana" w:hAnsi="Verdana" w:cstheme="minorHAnsi"/>
                <w:b/>
                <w:sz w:val="18"/>
                <w:szCs w:val="18"/>
                <w:highlight w:val="green"/>
              </w:rPr>
              <w:instrText xml:space="preserve"> MACROBUTTON  VložitŠirokouMezeru "[VLOŽÍ OBJEDNATEL]" </w:instrText>
            </w:r>
            <w:r w:rsidRPr="00850F43">
              <w:rPr>
                <w:rFonts w:ascii="Verdana" w:hAnsi="Verdana" w:cstheme="minorHAnsi"/>
                <w:b/>
                <w:sz w:val="18"/>
                <w:szCs w:val="18"/>
                <w:highlight w:val="green"/>
              </w:rPr>
              <w:fldChar w:fldCharType="end"/>
            </w:r>
          </w:p>
        </w:tc>
      </w:tr>
      <w:tr w:rsidR="0090270E" w:rsidRPr="00850F43" w14:paraId="1850662D" w14:textId="77777777" w:rsidTr="00850F43">
        <w:tc>
          <w:tcPr>
            <w:tcW w:w="2153" w:type="dxa"/>
            <w:vAlign w:val="center"/>
          </w:tcPr>
          <w:p w14:paraId="1850662B" w14:textId="77777777" w:rsidR="0090270E" w:rsidRPr="00850F43" w:rsidRDefault="0090270E" w:rsidP="004F3A2A">
            <w:pPr>
              <w:pStyle w:val="RLTextlnkuslovan"/>
              <w:numPr>
                <w:ilvl w:val="0"/>
                <w:numId w:val="0"/>
              </w:numPr>
              <w:jc w:val="left"/>
              <w:rPr>
                <w:rFonts w:ascii="Verdana" w:hAnsi="Verdana" w:cstheme="minorHAnsi"/>
                <w:sz w:val="18"/>
                <w:szCs w:val="18"/>
              </w:rPr>
            </w:pPr>
            <w:r w:rsidRPr="00850F43">
              <w:rPr>
                <w:rFonts w:ascii="Verdana" w:hAnsi="Verdana" w:cstheme="minorHAnsi"/>
                <w:sz w:val="18"/>
                <w:szCs w:val="18"/>
              </w:rPr>
              <w:t>E-mail</w:t>
            </w:r>
          </w:p>
        </w:tc>
        <w:tc>
          <w:tcPr>
            <w:tcW w:w="6172" w:type="dxa"/>
            <w:vAlign w:val="center"/>
          </w:tcPr>
          <w:p w14:paraId="1850662C" w14:textId="77777777" w:rsidR="0090270E" w:rsidRPr="00850F43" w:rsidRDefault="0090270E" w:rsidP="004F3A2A">
            <w:pPr>
              <w:pStyle w:val="RLTextlnkuslovan"/>
              <w:numPr>
                <w:ilvl w:val="0"/>
                <w:numId w:val="0"/>
              </w:numPr>
              <w:jc w:val="left"/>
              <w:rPr>
                <w:rFonts w:ascii="Verdana" w:hAnsi="Verdana" w:cstheme="minorHAnsi"/>
                <w:sz w:val="18"/>
                <w:szCs w:val="18"/>
                <w:highlight w:val="green"/>
              </w:rPr>
            </w:pPr>
            <w:r w:rsidRPr="00850F43">
              <w:rPr>
                <w:rFonts w:ascii="Verdana" w:hAnsi="Verdana" w:cstheme="minorHAnsi"/>
                <w:sz w:val="18"/>
                <w:szCs w:val="18"/>
                <w:highlight w:val="green"/>
              </w:rPr>
              <w:fldChar w:fldCharType="begin"/>
            </w:r>
            <w:r w:rsidRPr="00850F43">
              <w:rPr>
                <w:rFonts w:ascii="Verdana" w:hAnsi="Verdana" w:cstheme="minorHAnsi"/>
                <w:sz w:val="18"/>
                <w:szCs w:val="18"/>
                <w:highlight w:val="green"/>
              </w:rPr>
              <w:instrText xml:space="preserve"> MACROBUTTON  VložitŠirokouMezeru "[VLOŽÍ OBJEDNATEL]" </w:instrText>
            </w:r>
            <w:r w:rsidRPr="00850F43">
              <w:rPr>
                <w:rFonts w:ascii="Verdana" w:hAnsi="Verdana" w:cstheme="minorHAnsi"/>
                <w:sz w:val="18"/>
                <w:szCs w:val="18"/>
                <w:highlight w:val="green"/>
              </w:rPr>
              <w:fldChar w:fldCharType="end"/>
            </w:r>
          </w:p>
        </w:tc>
      </w:tr>
      <w:tr w:rsidR="0090270E" w:rsidRPr="00850F43" w14:paraId="18506630" w14:textId="77777777" w:rsidTr="00850F43">
        <w:tc>
          <w:tcPr>
            <w:tcW w:w="2153" w:type="dxa"/>
            <w:vAlign w:val="center"/>
          </w:tcPr>
          <w:p w14:paraId="1850662E" w14:textId="77777777" w:rsidR="0090270E" w:rsidRPr="00850F43" w:rsidRDefault="0090270E" w:rsidP="004F3A2A">
            <w:pPr>
              <w:pStyle w:val="RLTextlnkuslovan"/>
              <w:numPr>
                <w:ilvl w:val="0"/>
                <w:numId w:val="0"/>
              </w:numPr>
              <w:jc w:val="left"/>
              <w:rPr>
                <w:rFonts w:ascii="Verdana" w:hAnsi="Verdana" w:cstheme="minorHAnsi"/>
                <w:sz w:val="18"/>
                <w:szCs w:val="18"/>
              </w:rPr>
            </w:pPr>
            <w:r w:rsidRPr="00850F43">
              <w:rPr>
                <w:rFonts w:ascii="Verdana" w:hAnsi="Verdana" w:cstheme="minorHAnsi"/>
                <w:sz w:val="18"/>
                <w:szCs w:val="18"/>
              </w:rPr>
              <w:t>Telefon</w:t>
            </w:r>
          </w:p>
        </w:tc>
        <w:tc>
          <w:tcPr>
            <w:tcW w:w="6172" w:type="dxa"/>
            <w:vAlign w:val="center"/>
          </w:tcPr>
          <w:p w14:paraId="1850662F" w14:textId="77777777" w:rsidR="0090270E" w:rsidRPr="00850F43" w:rsidRDefault="0090270E" w:rsidP="004F3A2A">
            <w:pPr>
              <w:pStyle w:val="RLTextlnkuslovan"/>
              <w:numPr>
                <w:ilvl w:val="0"/>
                <w:numId w:val="0"/>
              </w:numPr>
              <w:jc w:val="left"/>
              <w:rPr>
                <w:rFonts w:ascii="Verdana" w:hAnsi="Verdana" w:cstheme="minorHAnsi"/>
                <w:sz w:val="18"/>
                <w:szCs w:val="18"/>
                <w:highlight w:val="green"/>
              </w:rPr>
            </w:pPr>
            <w:r w:rsidRPr="00850F43">
              <w:rPr>
                <w:rFonts w:ascii="Verdana" w:hAnsi="Verdana" w:cstheme="minorHAnsi"/>
                <w:sz w:val="18"/>
                <w:szCs w:val="18"/>
                <w:highlight w:val="green"/>
              </w:rPr>
              <w:fldChar w:fldCharType="begin"/>
            </w:r>
            <w:r w:rsidRPr="00850F43">
              <w:rPr>
                <w:rFonts w:ascii="Verdana" w:hAnsi="Verdana" w:cstheme="minorHAnsi"/>
                <w:sz w:val="18"/>
                <w:szCs w:val="18"/>
                <w:highlight w:val="green"/>
              </w:rPr>
              <w:instrText xml:space="preserve"> MACROBUTTON  VložitŠirokouMezeru "[VLOŽÍ OBJEDNATEL]" </w:instrText>
            </w:r>
            <w:r w:rsidRPr="00850F43">
              <w:rPr>
                <w:rFonts w:ascii="Verdana" w:hAnsi="Verdana" w:cstheme="minorHAnsi"/>
                <w:sz w:val="18"/>
                <w:szCs w:val="18"/>
                <w:highlight w:val="green"/>
              </w:rPr>
              <w:fldChar w:fldCharType="end"/>
            </w:r>
          </w:p>
        </w:tc>
      </w:tr>
      <w:tr w:rsidR="00850F43" w:rsidRPr="00850F43" w14:paraId="7E8896D7" w14:textId="77777777" w:rsidTr="00850F43">
        <w:tc>
          <w:tcPr>
            <w:tcW w:w="2153" w:type="dxa"/>
            <w:vAlign w:val="center"/>
          </w:tcPr>
          <w:p w14:paraId="6840C342" w14:textId="18D54066" w:rsidR="00850F43" w:rsidRPr="00850F43" w:rsidRDefault="00850F43" w:rsidP="00850F43">
            <w:pPr>
              <w:pStyle w:val="RLTextlnkuslovan"/>
              <w:numPr>
                <w:ilvl w:val="0"/>
                <w:numId w:val="0"/>
              </w:numPr>
              <w:jc w:val="left"/>
              <w:rPr>
                <w:rFonts w:ascii="Verdana" w:hAnsi="Verdana" w:cstheme="minorHAnsi"/>
                <w:b/>
                <w:sz w:val="18"/>
                <w:szCs w:val="18"/>
              </w:rPr>
            </w:pPr>
            <w:r w:rsidRPr="00850F43">
              <w:rPr>
                <w:rFonts w:ascii="Verdana" w:hAnsi="Verdana" w:cstheme="minorHAnsi"/>
                <w:b/>
                <w:sz w:val="18"/>
                <w:szCs w:val="18"/>
              </w:rPr>
              <w:t>Jméno a příjmení</w:t>
            </w:r>
          </w:p>
        </w:tc>
        <w:tc>
          <w:tcPr>
            <w:tcW w:w="6172" w:type="dxa"/>
            <w:vAlign w:val="center"/>
          </w:tcPr>
          <w:p w14:paraId="178FB111" w14:textId="459B38B3" w:rsidR="00850F43" w:rsidRPr="00850F43" w:rsidRDefault="00850F43" w:rsidP="00850F43">
            <w:pPr>
              <w:pStyle w:val="RLTextlnkuslovan"/>
              <w:numPr>
                <w:ilvl w:val="0"/>
                <w:numId w:val="0"/>
              </w:numPr>
              <w:jc w:val="left"/>
              <w:rPr>
                <w:rFonts w:ascii="Verdana" w:hAnsi="Verdana" w:cstheme="minorHAnsi"/>
                <w:b/>
                <w:sz w:val="18"/>
                <w:szCs w:val="18"/>
                <w:highlight w:val="green"/>
              </w:rPr>
            </w:pPr>
            <w:r w:rsidRPr="00850F43">
              <w:rPr>
                <w:rFonts w:ascii="Verdana" w:hAnsi="Verdana" w:cstheme="minorHAnsi"/>
                <w:b/>
                <w:sz w:val="18"/>
                <w:szCs w:val="18"/>
                <w:highlight w:val="green"/>
              </w:rPr>
              <w:fldChar w:fldCharType="begin"/>
            </w:r>
            <w:r w:rsidRPr="00850F43">
              <w:rPr>
                <w:rFonts w:ascii="Verdana" w:hAnsi="Verdana" w:cstheme="minorHAnsi"/>
                <w:b/>
                <w:sz w:val="18"/>
                <w:szCs w:val="18"/>
                <w:highlight w:val="green"/>
              </w:rPr>
              <w:instrText xml:space="preserve"> MACROBUTTON  VložitŠirokouMezeru "[VLOŽÍ OBJEDNATEL]" </w:instrText>
            </w:r>
            <w:r w:rsidRPr="00850F43">
              <w:rPr>
                <w:rFonts w:ascii="Verdana" w:hAnsi="Verdana" w:cstheme="minorHAnsi"/>
                <w:b/>
                <w:sz w:val="18"/>
                <w:szCs w:val="18"/>
                <w:highlight w:val="green"/>
              </w:rPr>
              <w:fldChar w:fldCharType="end"/>
            </w:r>
          </w:p>
        </w:tc>
      </w:tr>
      <w:tr w:rsidR="00850F43" w:rsidRPr="00850F43" w14:paraId="161398D1" w14:textId="77777777" w:rsidTr="00850F43">
        <w:tc>
          <w:tcPr>
            <w:tcW w:w="2153" w:type="dxa"/>
            <w:vAlign w:val="center"/>
          </w:tcPr>
          <w:p w14:paraId="2038FB1C" w14:textId="481456D5" w:rsidR="00850F43" w:rsidRPr="00850F43" w:rsidRDefault="00850F43" w:rsidP="00850F43">
            <w:pPr>
              <w:pStyle w:val="RLTextlnkuslovan"/>
              <w:numPr>
                <w:ilvl w:val="0"/>
                <w:numId w:val="0"/>
              </w:numPr>
              <w:jc w:val="left"/>
              <w:rPr>
                <w:rFonts w:ascii="Verdana" w:hAnsi="Verdana" w:cstheme="minorHAnsi"/>
                <w:sz w:val="18"/>
                <w:szCs w:val="18"/>
              </w:rPr>
            </w:pPr>
            <w:r w:rsidRPr="00850F43">
              <w:rPr>
                <w:rFonts w:ascii="Verdana" w:hAnsi="Verdana" w:cstheme="minorHAnsi"/>
                <w:sz w:val="18"/>
                <w:szCs w:val="18"/>
              </w:rPr>
              <w:t>E-mail</w:t>
            </w:r>
          </w:p>
        </w:tc>
        <w:tc>
          <w:tcPr>
            <w:tcW w:w="6172" w:type="dxa"/>
            <w:vAlign w:val="center"/>
          </w:tcPr>
          <w:p w14:paraId="450619AB" w14:textId="6EDB09BC" w:rsidR="00850F43" w:rsidRPr="00850F43" w:rsidRDefault="00850F43" w:rsidP="00850F43">
            <w:pPr>
              <w:pStyle w:val="RLTextlnkuslovan"/>
              <w:numPr>
                <w:ilvl w:val="0"/>
                <w:numId w:val="0"/>
              </w:numPr>
              <w:jc w:val="left"/>
              <w:rPr>
                <w:rFonts w:ascii="Verdana" w:hAnsi="Verdana" w:cstheme="minorHAnsi"/>
                <w:sz w:val="18"/>
                <w:szCs w:val="18"/>
                <w:highlight w:val="green"/>
              </w:rPr>
            </w:pPr>
            <w:r w:rsidRPr="00850F43">
              <w:rPr>
                <w:rFonts w:ascii="Verdana" w:hAnsi="Verdana" w:cstheme="minorHAnsi"/>
                <w:sz w:val="18"/>
                <w:szCs w:val="18"/>
                <w:highlight w:val="green"/>
              </w:rPr>
              <w:fldChar w:fldCharType="begin"/>
            </w:r>
            <w:r w:rsidRPr="00850F43">
              <w:rPr>
                <w:rFonts w:ascii="Verdana" w:hAnsi="Verdana" w:cstheme="minorHAnsi"/>
                <w:sz w:val="18"/>
                <w:szCs w:val="18"/>
                <w:highlight w:val="green"/>
              </w:rPr>
              <w:instrText xml:space="preserve"> MACROBUTTON  VložitŠirokouMezeru "[VLOŽÍ OBJEDNATEL]" </w:instrText>
            </w:r>
            <w:r w:rsidRPr="00850F43">
              <w:rPr>
                <w:rFonts w:ascii="Verdana" w:hAnsi="Verdana" w:cstheme="minorHAnsi"/>
                <w:sz w:val="18"/>
                <w:szCs w:val="18"/>
                <w:highlight w:val="green"/>
              </w:rPr>
              <w:fldChar w:fldCharType="end"/>
            </w:r>
          </w:p>
        </w:tc>
      </w:tr>
      <w:tr w:rsidR="00850F43" w:rsidRPr="00850F43" w14:paraId="46BB1E6D" w14:textId="77777777" w:rsidTr="00850F43">
        <w:tc>
          <w:tcPr>
            <w:tcW w:w="2153" w:type="dxa"/>
            <w:vAlign w:val="center"/>
          </w:tcPr>
          <w:p w14:paraId="7C88FC2C" w14:textId="4F53F1AF" w:rsidR="00850F43" w:rsidRPr="00850F43" w:rsidRDefault="00850F43" w:rsidP="00850F43">
            <w:pPr>
              <w:pStyle w:val="RLTextlnkuslovan"/>
              <w:numPr>
                <w:ilvl w:val="0"/>
                <w:numId w:val="0"/>
              </w:numPr>
              <w:jc w:val="left"/>
              <w:rPr>
                <w:rFonts w:ascii="Verdana" w:hAnsi="Verdana" w:cstheme="minorHAnsi"/>
                <w:sz w:val="18"/>
                <w:szCs w:val="18"/>
              </w:rPr>
            </w:pPr>
            <w:r w:rsidRPr="00850F43">
              <w:rPr>
                <w:rFonts w:ascii="Verdana" w:hAnsi="Verdana" w:cstheme="minorHAnsi"/>
                <w:sz w:val="18"/>
                <w:szCs w:val="18"/>
              </w:rPr>
              <w:t>Telefon</w:t>
            </w:r>
          </w:p>
        </w:tc>
        <w:tc>
          <w:tcPr>
            <w:tcW w:w="6172" w:type="dxa"/>
            <w:vAlign w:val="center"/>
          </w:tcPr>
          <w:p w14:paraId="2E3F1FFE" w14:textId="641161EA" w:rsidR="00850F43" w:rsidRPr="00850F43" w:rsidRDefault="00850F43" w:rsidP="00850F43">
            <w:pPr>
              <w:pStyle w:val="RLTextlnkuslovan"/>
              <w:numPr>
                <w:ilvl w:val="0"/>
                <w:numId w:val="0"/>
              </w:numPr>
              <w:jc w:val="left"/>
              <w:rPr>
                <w:rFonts w:ascii="Verdana" w:hAnsi="Verdana" w:cstheme="minorHAnsi"/>
                <w:sz w:val="18"/>
                <w:szCs w:val="18"/>
                <w:highlight w:val="green"/>
              </w:rPr>
            </w:pPr>
            <w:r w:rsidRPr="00850F43">
              <w:rPr>
                <w:rFonts w:ascii="Verdana" w:hAnsi="Verdana" w:cstheme="minorHAnsi"/>
                <w:sz w:val="18"/>
                <w:szCs w:val="18"/>
                <w:highlight w:val="green"/>
              </w:rPr>
              <w:fldChar w:fldCharType="begin"/>
            </w:r>
            <w:r w:rsidRPr="00850F43">
              <w:rPr>
                <w:rFonts w:ascii="Verdana" w:hAnsi="Verdana" w:cstheme="minorHAnsi"/>
                <w:sz w:val="18"/>
                <w:szCs w:val="18"/>
                <w:highlight w:val="green"/>
              </w:rPr>
              <w:instrText xml:space="preserve"> MACROBUTTON  VložitŠirokouMezeru "[VLOŽÍ OBJEDNATEL]" </w:instrText>
            </w:r>
            <w:r w:rsidRPr="00850F43">
              <w:rPr>
                <w:rFonts w:ascii="Verdana" w:hAnsi="Verdana" w:cstheme="minorHAnsi"/>
                <w:sz w:val="18"/>
                <w:szCs w:val="18"/>
                <w:highlight w:val="green"/>
              </w:rPr>
              <w:fldChar w:fldCharType="end"/>
            </w:r>
          </w:p>
        </w:tc>
      </w:tr>
    </w:tbl>
    <w:p w14:paraId="18506631" w14:textId="77777777" w:rsidR="0090270E" w:rsidRPr="00E746F8" w:rsidRDefault="0090270E" w:rsidP="0090270E">
      <w:pPr>
        <w:rPr>
          <w:rFonts w:ascii="Verdana" w:hAnsi="Verdana" w:cstheme="minorHAnsi"/>
        </w:rPr>
      </w:pPr>
    </w:p>
    <w:p w14:paraId="18506632" w14:textId="504BDE93" w:rsidR="0090270E" w:rsidRPr="00850F43" w:rsidRDefault="0090270E" w:rsidP="00421BD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850F43">
        <w:rPr>
          <w:rFonts w:ascii="Verdana" w:hAnsi="Verdana" w:cstheme="minorHAnsi"/>
          <w:i w:val="0"/>
        </w:rPr>
        <w:t>ve věcech technických</w:t>
      </w:r>
      <w:r w:rsidR="00850F43">
        <w:rPr>
          <w:rFonts w:ascii="Verdana" w:hAnsi="Verdana" w:cstheme="minorHAnsi"/>
          <w:i w:val="0"/>
        </w:rPr>
        <w:t xml:space="preserve"> </w:t>
      </w:r>
      <w:r w:rsidR="00850F43" w:rsidRPr="00850F43">
        <w:rPr>
          <w:rFonts w:ascii="Verdana" w:hAnsi="Verdana" w:cstheme="minorHAnsi"/>
          <w:i w:val="0"/>
        </w:rPr>
        <w:t>/</w:t>
      </w:r>
      <w:r w:rsidR="00850F43">
        <w:rPr>
          <w:rFonts w:ascii="Verdana" w:hAnsi="Verdana" w:cstheme="minorHAnsi"/>
          <w:i w:val="0"/>
        </w:rPr>
        <w:t xml:space="preserve"> </w:t>
      </w:r>
      <w:r w:rsidR="00850F43" w:rsidRPr="00850F43">
        <w:rPr>
          <w:rFonts w:ascii="Verdana" w:hAnsi="Verdana" w:cstheme="minorHAnsi"/>
          <w:i w:val="0"/>
        </w:rPr>
        <w:t>kontaktní osoby</w:t>
      </w:r>
      <w:r w:rsidRPr="00850F43">
        <w:rPr>
          <w:rFonts w:ascii="Verdana" w:hAnsi="Verdana" w:cstheme="minorHAnsi"/>
          <w:i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850F43" w14:paraId="18506635" w14:textId="77777777" w:rsidTr="004F3A2A">
        <w:tc>
          <w:tcPr>
            <w:tcW w:w="2206" w:type="dxa"/>
            <w:vAlign w:val="center"/>
          </w:tcPr>
          <w:p w14:paraId="18506633" w14:textId="77777777" w:rsidR="0090270E" w:rsidRPr="00850F43" w:rsidRDefault="0090270E" w:rsidP="004F3A2A">
            <w:pPr>
              <w:pStyle w:val="RLTextlnkuslovan"/>
              <w:numPr>
                <w:ilvl w:val="0"/>
                <w:numId w:val="0"/>
              </w:numPr>
              <w:jc w:val="left"/>
              <w:rPr>
                <w:rFonts w:ascii="Verdana" w:hAnsi="Verdana" w:cstheme="minorHAnsi"/>
                <w:b/>
                <w:sz w:val="18"/>
              </w:rPr>
            </w:pPr>
            <w:r w:rsidRPr="00850F43">
              <w:rPr>
                <w:rFonts w:ascii="Verdana" w:hAnsi="Verdana" w:cstheme="minorHAnsi"/>
                <w:b/>
                <w:sz w:val="18"/>
              </w:rPr>
              <w:t>Jméno a příjmení</w:t>
            </w:r>
          </w:p>
        </w:tc>
        <w:tc>
          <w:tcPr>
            <w:tcW w:w="6343" w:type="dxa"/>
            <w:vAlign w:val="center"/>
          </w:tcPr>
          <w:p w14:paraId="18506634" w14:textId="77777777" w:rsidR="0090270E" w:rsidRPr="00850F43" w:rsidRDefault="0090270E" w:rsidP="004F3A2A">
            <w:pPr>
              <w:pStyle w:val="RLTextlnkuslovan"/>
              <w:numPr>
                <w:ilvl w:val="0"/>
                <w:numId w:val="0"/>
              </w:numPr>
              <w:jc w:val="left"/>
              <w:rPr>
                <w:rFonts w:ascii="Verdana" w:hAnsi="Verdana" w:cstheme="minorHAnsi"/>
                <w:b/>
                <w:sz w:val="18"/>
                <w:highlight w:val="green"/>
              </w:rPr>
            </w:pPr>
            <w:r w:rsidRPr="00850F43">
              <w:rPr>
                <w:rFonts w:ascii="Verdana" w:hAnsi="Verdana" w:cstheme="minorHAnsi"/>
                <w:b/>
                <w:sz w:val="18"/>
                <w:highlight w:val="green"/>
              </w:rPr>
              <w:fldChar w:fldCharType="begin"/>
            </w:r>
            <w:r w:rsidRPr="00850F43">
              <w:rPr>
                <w:rFonts w:ascii="Verdana" w:hAnsi="Verdana" w:cstheme="minorHAnsi"/>
                <w:b/>
                <w:sz w:val="18"/>
                <w:highlight w:val="green"/>
              </w:rPr>
              <w:instrText xml:space="preserve"> MACROBUTTON  VložitŠirokouMezeru "[VLOŽÍ OBJEDNATEL]" </w:instrText>
            </w:r>
            <w:r w:rsidRPr="00850F43">
              <w:rPr>
                <w:rFonts w:ascii="Verdana" w:hAnsi="Verdana" w:cstheme="minorHAnsi"/>
                <w:b/>
                <w:sz w:val="18"/>
                <w:highlight w:val="green"/>
              </w:rPr>
              <w:fldChar w:fldCharType="end"/>
            </w:r>
          </w:p>
        </w:tc>
      </w:tr>
      <w:tr w:rsidR="0090270E" w:rsidRPr="00850F43" w14:paraId="18506638" w14:textId="77777777" w:rsidTr="004F3A2A">
        <w:tc>
          <w:tcPr>
            <w:tcW w:w="2206" w:type="dxa"/>
            <w:vAlign w:val="center"/>
          </w:tcPr>
          <w:p w14:paraId="18506636" w14:textId="77777777" w:rsidR="0090270E" w:rsidRPr="00850F43" w:rsidRDefault="0090270E" w:rsidP="004F3A2A">
            <w:pPr>
              <w:pStyle w:val="RLTextlnkuslovan"/>
              <w:numPr>
                <w:ilvl w:val="0"/>
                <w:numId w:val="0"/>
              </w:numPr>
              <w:jc w:val="left"/>
              <w:rPr>
                <w:rFonts w:ascii="Verdana" w:hAnsi="Verdana" w:cstheme="minorHAnsi"/>
                <w:sz w:val="18"/>
              </w:rPr>
            </w:pPr>
            <w:r w:rsidRPr="00850F43">
              <w:rPr>
                <w:rFonts w:ascii="Verdana" w:hAnsi="Verdana" w:cstheme="minorHAnsi"/>
                <w:sz w:val="18"/>
              </w:rPr>
              <w:t>E-mail</w:t>
            </w:r>
          </w:p>
        </w:tc>
        <w:tc>
          <w:tcPr>
            <w:tcW w:w="6343" w:type="dxa"/>
            <w:vAlign w:val="center"/>
          </w:tcPr>
          <w:p w14:paraId="18506637" w14:textId="77777777" w:rsidR="0090270E" w:rsidRPr="00850F43" w:rsidRDefault="0090270E" w:rsidP="004F3A2A">
            <w:pPr>
              <w:pStyle w:val="RLTextlnkuslovan"/>
              <w:numPr>
                <w:ilvl w:val="0"/>
                <w:numId w:val="0"/>
              </w:numPr>
              <w:jc w:val="left"/>
              <w:rPr>
                <w:rFonts w:ascii="Verdana" w:hAnsi="Verdana" w:cstheme="minorHAnsi"/>
                <w:sz w:val="18"/>
                <w:highlight w:val="green"/>
              </w:rPr>
            </w:pPr>
            <w:r w:rsidRPr="00850F43">
              <w:rPr>
                <w:rFonts w:ascii="Verdana" w:hAnsi="Verdana" w:cstheme="minorHAnsi"/>
                <w:sz w:val="18"/>
                <w:highlight w:val="green"/>
              </w:rPr>
              <w:fldChar w:fldCharType="begin"/>
            </w:r>
            <w:r w:rsidRPr="00850F43">
              <w:rPr>
                <w:rFonts w:ascii="Verdana" w:hAnsi="Verdana" w:cstheme="minorHAnsi"/>
                <w:sz w:val="18"/>
                <w:highlight w:val="green"/>
              </w:rPr>
              <w:instrText xml:space="preserve"> MACROBUTTON  VložitŠirokouMezeru "[VLOŽÍ OBJEDNATEL]" </w:instrText>
            </w:r>
            <w:r w:rsidRPr="00850F43">
              <w:rPr>
                <w:rFonts w:ascii="Verdana" w:hAnsi="Verdana" w:cstheme="minorHAnsi"/>
                <w:sz w:val="18"/>
                <w:highlight w:val="green"/>
              </w:rPr>
              <w:fldChar w:fldCharType="end"/>
            </w:r>
          </w:p>
        </w:tc>
      </w:tr>
      <w:tr w:rsidR="0090270E" w:rsidRPr="00850F43" w14:paraId="1850663B" w14:textId="77777777" w:rsidTr="004F3A2A">
        <w:tc>
          <w:tcPr>
            <w:tcW w:w="2206" w:type="dxa"/>
            <w:vAlign w:val="center"/>
          </w:tcPr>
          <w:p w14:paraId="18506639" w14:textId="77777777" w:rsidR="0090270E" w:rsidRPr="00850F43" w:rsidRDefault="0090270E" w:rsidP="004F3A2A">
            <w:pPr>
              <w:pStyle w:val="RLTextlnkuslovan"/>
              <w:numPr>
                <w:ilvl w:val="0"/>
                <w:numId w:val="0"/>
              </w:numPr>
              <w:jc w:val="left"/>
              <w:rPr>
                <w:rFonts w:ascii="Verdana" w:hAnsi="Verdana" w:cstheme="minorHAnsi"/>
                <w:sz w:val="18"/>
              </w:rPr>
            </w:pPr>
            <w:r w:rsidRPr="00850F43">
              <w:rPr>
                <w:rFonts w:ascii="Verdana" w:hAnsi="Verdana" w:cstheme="minorHAnsi"/>
                <w:sz w:val="18"/>
              </w:rPr>
              <w:t>Telefon</w:t>
            </w:r>
          </w:p>
        </w:tc>
        <w:tc>
          <w:tcPr>
            <w:tcW w:w="6343" w:type="dxa"/>
            <w:vAlign w:val="center"/>
          </w:tcPr>
          <w:p w14:paraId="1850663A" w14:textId="77777777" w:rsidR="0090270E" w:rsidRPr="00850F43" w:rsidRDefault="0090270E" w:rsidP="004F3A2A">
            <w:pPr>
              <w:pStyle w:val="RLTextlnkuslovan"/>
              <w:numPr>
                <w:ilvl w:val="0"/>
                <w:numId w:val="0"/>
              </w:numPr>
              <w:jc w:val="left"/>
              <w:rPr>
                <w:rFonts w:ascii="Verdana" w:hAnsi="Verdana" w:cstheme="minorHAnsi"/>
                <w:sz w:val="18"/>
                <w:highlight w:val="green"/>
              </w:rPr>
            </w:pPr>
            <w:r w:rsidRPr="00850F43">
              <w:rPr>
                <w:rFonts w:ascii="Verdana" w:hAnsi="Verdana" w:cstheme="minorHAnsi"/>
                <w:sz w:val="18"/>
                <w:highlight w:val="green"/>
              </w:rPr>
              <w:fldChar w:fldCharType="begin"/>
            </w:r>
            <w:r w:rsidRPr="00850F43">
              <w:rPr>
                <w:rFonts w:ascii="Verdana" w:hAnsi="Verdana" w:cstheme="minorHAnsi"/>
                <w:sz w:val="18"/>
                <w:highlight w:val="green"/>
              </w:rPr>
              <w:instrText xml:space="preserve"> MACROBUTTON  VložitŠirokouMezeru "[VLOŽÍ OBJEDNATEL]" </w:instrText>
            </w:r>
            <w:r w:rsidRPr="00850F43">
              <w:rPr>
                <w:rFonts w:ascii="Verdana" w:hAnsi="Verdana" w:cstheme="minorHAnsi"/>
                <w:sz w:val="18"/>
                <w:highlight w:val="green"/>
              </w:rPr>
              <w:fldChar w:fldCharType="end"/>
            </w:r>
          </w:p>
        </w:tc>
      </w:tr>
      <w:tr w:rsidR="00850F43" w:rsidRPr="00850F43" w14:paraId="78D40966" w14:textId="77777777" w:rsidTr="004F3A2A">
        <w:tc>
          <w:tcPr>
            <w:tcW w:w="2206" w:type="dxa"/>
            <w:vAlign w:val="center"/>
          </w:tcPr>
          <w:p w14:paraId="42A71DA9" w14:textId="75EF6FB4" w:rsidR="00850F43" w:rsidRPr="00850F43" w:rsidRDefault="00850F43" w:rsidP="00850F43">
            <w:pPr>
              <w:pStyle w:val="RLTextlnkuslovan"/>
              <w:numPr>
                <w:ilvl w:val="0"/>
                <w:numId w:val="0"/>
              </w:numPr>
              <w:jc w:val="left"/>
              <w:rPr>
                <w:rFonts w:ascii="Verdana" w:hAnsi="Verdana" w:cstheme="minorHAnsi"/>
                <w:b/>
                <w:sz w:val="18"/>
              </w:rPr>
            </w:pPr>
            <w:r w:rsidRPr="00850F43">
              <w:rPr>
                <w:rFonts w:ascii="Verdana" w:hAnsi="Verdana" w:cstheme="minorHAnsi"/>
                <w:b/>
                <w:sz w:val="18"/>
              </w:rPr>
              <w:t>Jméno a příjmení</w:t>
            </w:r>
          </w:p>
        </w:tc>
        <w:tc>
          <w:tcPr>
            <w:tcW w:w="6343" w:type="dxa"/>
            <w:vAlign w:val="center"/>
          </w:tcPr>
          <w:p w14:paraId="2029A60D" w14:textId="7D9D3CEE" w:rsidR="00850F43" w:rsidRPr="00850F43" w:rsidRDefault="00850F43" w:rsidP="00850F43">
            <w:pPr>
              <w:pStyle w:val="RLTextlnkuslovan"/>
              <w:numPr>
                <w:ilvl w:val="0"/>
                <w:numId w:val="0"/>
              </w:numPr>
              <w:jc w:val="left"/>
              <w:rPr>
                <w:rFonts w:ascii="Verdana" w:hAnsi="Verdana" w:cstheme="minorHAnsi"/>
                <w:b/>
                <w:sz w:val="18"/>
                <w:highlight w:val="green"/>
              </w:rPr>
            </w:pPr>
            <w:r w:rsidRPr="00850F43">
              <w:rPr>
                <w:rFonts w:ascii="Verdana" w:hAnsi="Verdana" w:cstheme="minorHAnsi"/>
                <w:b/>
                <w:sz w:val="18"/>
                <w:highlight w:val="green"/>
              </w:rPr>
              <w:fldChar w:fldCharType="begin"/>
            </w:r>
            <w:r w:rsidRPr="00850F43">
              <w:rPr>
                <w:rFonts w:ascii="Verdana" w:hAnsi="Verdana" w:cstheme="minorHAnsi"/>
                <w:b/>
                <w:sz w:val="18"/>
                <w:highlight w:val="green"/>
              </w:rPr>
              <w:instrText xml:space="preserve"> MACROBUTTON  VložitŠirokouMezeru "[VLOŽÍ OBJEDNATEL]" </w:instrText>
            </w:r>
            <w:r w:rsidRPr="00850F43">
              <w:rPr>
                <w:rFonts w:ascii="Verdana" w:hAnsi="Verdana" w:cstheme="minorHAnsi"/>
                <w:b/>
                <w:sz w:val="18"/>
                <w:highlight w:val="green"/>
              </w:rPr>
              <w:fldChar w:fldCharType="end"/>
            </w:r>
          </w:p>
        </w:tc>
      </w:tr>
      <w:tr w:rsidR="00850F43" w:rsidRPr="00850F43" w14:paraId="7D67F82A" w14:textId="77777777" w:rsidTr="004F3A2A">
        <w:tc>
          <w:tcPr>
            <w:tcW w:w="2206" w:type="dxa"/>
            <w:vAlign w:val="center"/>
          </w:tcPr>
          <w:p w14:paraId="43AF2BCD" w14:textId="14377013" w:rsidR="00850F43" w:rsidRPr="00850F43" w:rsidRDefault="00850F43" w:rsidP="00850F43">
            <w:pPr>
              <w:pStyle w:val="RLTextlnkuslovan"/>
              <w:numPr>
                <w:ilvl w:val="0"/>
                <w:numId w:val="0"/>
              </w:numPr>
              <w:jc w:val="left"/>
              <w:rPr>
                <w:rFonts w:ascii="Verdana" w:hAnsi="Verdana" w:cstheme="minorHAnsi"/>
                <w:sz w:val="18"/>
              </w:rPr>
            </w:pPr>
            <w:r w:rsidRPr="00850F43">
              <w:rPr>
                <w:rFonts w:ascii="Verdana" w:hAnsi="Verdana" w:cstheme="minorHAnsi"/>
                <w:sz w:val="18"/>
              </w:rPr>
              <w:t>E-mail</w:t>
            </w:r>
          </w:p>
        </w:tc>
        <w:tc>
          <w:tcPr>
            <w:tcW w:w="6343" w:type="dxa"/>
            <w:vAlign w:val="center"/>
          </w:tcPr>
          <w:p w14:paraId="32302E2B" w14:textId="2DD334E3" w:rsidR="00850F43" w:rsidRPr="00850F43" w:rsidRDefault="00850F43" w:rsidP="00850F43">
            <w:pPr>
              <w:pStyle w:val="RLTextlnkuslovan"/>
              <w:numPr>
                <w:ilvl w:val="0"/>
                <w:numId w:val="0"/>
              </w:numPr>
              <w:jc w:val="left"/>
              <w:rPr>
                <w:rFonts w:ascii="Verdana" w:hAnsi="Verdana" w:cstheme="minorHAnsi"/>
                <w:sz w:val="18"/>
                <w:highlight w:val="green"/>
              </w:rPr>
            </w:pPr>
            <w:r w:rsidRPr="00850F43">
              <w:rPr>
                <w:rFonts w:ascii="Verdana" w:hAnsi="Verdana" w:cstheme="minorHAnsi"/>
                <w:sz w:val="18"/>
                <w:highlight w:val="green"/>
              </w:rPr>
              <w:fldChar w:fldCharType="begin"/>
            </w:r>
            <w:r w:rsidRPr="00850F43">
              <w:rPr>
                <w:rFonts w:ascii="Verdana" w:hAnsi="Verdana" w:cstheme="minorHAnsi"/>
                <w:sz w:val="18"/>
                <w:highlight w:val="green"/>
              </w:rPr>
              <w:instrText xml:space="preserve"> MACROBUTTON  VložitŠirokouMezeru "[VLOŽÍ OBJEDNATEL]" </w:instrText>
            </w:r>
            <w:r w:rsidRPr="00850F43">
              <w:rPr>
                <w:rFonts w:ascii="Verdana" w:hAnsi="Verdana" w:cstheme="minorHAnsi"/>
                <w:sz w:val="18"/>
                <w:highlight w:val="green"/>
              </w:rPr>
              <w:fldChar w:fldCharType="end"/>
            </w:r>
          </w:p>
        </w:tc>
      </w:tr>
      <w:tr w:rsidR="00850F43" w:rsidRPr="00850F43" w14:paraId="2BF8B805" w14:textId="77777777" w:rsidTr="004F3A2A">
        <w:tc>
          <w:tcPr>
            <w:tcW w:w="2206" w:type="dxa"/>
            <w:vAlign w:val="center"/>
          </w:tcPr>
          <w:p w14:paraId="50FF6A30" w14:textId="1AA0B3D8" w:rsidR="00850F43" w:rsidRPr="00850F43" w:rsidRDefault="00850F43" w:rsidP="00850F43">
            <w:pPr>
              <w:pStyle w:val="RLTextlnkuslovan"/>
              <w:numPr>
                <w:ilvl w:val="0"/>
                <w:numId w:val="0"/>
              </w:numPr>
              <w:jc w:val="left"/>
              <w:rPr>
                <w:rFonts w:ascii="Verdana" w:hAnsi="Verdana" w:cstheme="minorHAnsi"/>
                <w:sz w:val="18"/>
              </w:rPr>
            </w:pPr>
            <w:r w:rsidRPr="00850F43">
              <w:rPr>
                <w:rFonts w:ascii="Verdana" w:hAnsi="Verdana" w:cstheme="minorHAnsi"/>
                <w:sz w:val="18"/>
              </w:rPr>
              <w:t>Telefon</w:t>
            </w:r>
          </w:p>
        </w:tc>
        <w:tc>
          <w:tcPr>
            <w:tcW w:w="6343" w:type="dxa"/>
            <w:vAlign w:val="center"/>
          </w:tcPr>
          <w:p w14:paraId="71999512" w14:textId="222034F8" w:rsidR="00850F43" w:rsidRPr="00850F43" w:rsidRDefault="00850F43" w:rsidP="00850F43">
            <w:pPr>
              <w:pStyle w:val="RLTextlnkuslovan"/>
              <w:numPr>
                <w:ilvl w:val="0"/>
                <w:numId w:val="0"/>
              </w:numPr>
              <w:jc w:val="left"/>
              <w:rPr>
                <w:rFonts w:ascii="Verdana" w:hAnsi="Verdana" w:cstheme="minorHAnsi"/>
                <w:sz w:val="18"/>
                <w:highlight w:val="green"/>
              </w:rPr>
            </w:pPr>
            <w:r w:rsidRPr="00850F43">
              <w:rPr>
                <w:rFonts w:ascii="Verdana" w:hAnsi="Verdana" w:cstheme="minorHAnsi"/>
                <w:sz w:val="18"/>
                <w:highlight w:val="green"/>
              </w:rPr>
              <w:fldChar w:fldCharType="begin"/>
            </w:r>
            <w:r w:rsidRPr="00850F43">
              <w:rPr>
                <w:rFonts w:ascii="Verdana" w:hAnsi="Verdana" w:cstheme="minorHAnsi"/>
                <w:sz w:val="18"/>
                <w:highlight w:val="green"/>
              </w:rPr>
              <w:instrText xml:space="preserve"> MACROBUTTON  VložitŠirokouMezeru "[VLOŽÍ OBJEDNATEL]" </w:instrText>
            </w:r>
            <w:r w:rsidRPr="00850F43">
              <w:rPr>
                <w:rFonts w:ascii="Verdana" w:hAnsi="Verdana" w:cstheme="minorHAnsi"/>
                <w:sz w:val="18"/>
                <w:highlight w:val="green"/>
              </w:rPr>
              <w:fldChar w:fldCharType="end"/>
            </w:r>
          </w:p>
        </w:tc>
      </w:tr>
    </w:tbl>
    <w:p w14:paraId="1850663C" w14:textId="77777777" w:rsidR="0090270E" w:rsidRPr="00850F43" w:rsidRDefault="0090270E" w:rsidP="0090270E">
      <w:pPr>
        <w:pStyle w:val="Nadpis9"/>
        <w:tabs>
          <w:tab w:val="left" w:pos="4395"/>
        </w:tabs>
        <w:spacing w:before="0" w:after="120" w:line="280" w:lineRule="atLeast"/>
        <w:ind w:left="4395"/>
        <w:jc w:val="both"/>
        <w:rPr>
          <w:rFonts w:ascii="Verdana" w:hAnsi="Verdana" w:cstheme="minorHAnsi"/>
          <w:b/>
          <w:bCs/>
          <w:i w:val="0"/>
          <w:iCs w:val="0"/>
          <w:sz w:val="16"/>
        </w:rPr>
      </w:pPr>
    </w:p>
    <w:p w14:paraId="1850663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850663E" w14:textId="77777777" w:rsidR="0090270E" w:rsidRPr="00E746F8" w:rsidRDefault="0090270E" w:rsidP="00421BDA">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850F43" w14:paraId="18506641" w14:textId="77777777" w:rsidTr="004F3A2A">
        <w:tc>
          <w:tcPr>
            <w:tcW w:w="2206" w:type="dxa"/>
            <w:vAlign w:val="center"/>
          </w:tcPr>
          <w:p w14:paraId="1850663F" w14:textId="77777777" w:rsidR="0090270E" w:rsidRPr="00850F43" w:rsidRDefault="0090270E" w:rsidP="004F3A2A">
            <w:pPr>
              <w:pStyle w:val="RLTextlnkuslovan"/>
              <w:numPr>
                <w:ilvl w:val="0"/>
                <w:numId w:val="0"/>
              </w:numPr>
              <w:jc w:val="left"/>
              <w:rPr>
                <w:rFonts w:ascii="Verdana" w:hAnsi="Verdana" w:cstheme="minorHAnsi"/>
                <w:sz w:val="18"/>
                <w:szCs w:val="18"/>
              </w:rPr>
            </w:pPr>
            <w:r w:rsidRPr="00850F43">
              <w:rPr>
                <w:rFonts w:ascii="Verdana" w:hAnsi="Verdana" w:cstheme="minorHAnsi"/>
                <w:sz w:val="18"/>
                <w:szCs w:val="18"/>
              </w:rPr>
              <w:t>Jméno a příjmení</w:t>
            </w:r>
          </w:p>
        </w:tc>
        <w:tc>
          <w:tcPr>
            <w:tcW w:w="6343" w:type="dxa"/>
            <w:vAlign w:val="center"/>
          </w:tcPr>
          <w:p w14:paraId="18506640" w14:textId="77777777" w:rsidR="0090270E" w:rsidRPr="00850F43" w:rsidRDefault="0090270E" w:rsidP="004F3A2A">
            <w:pPr>
              <w:pStyle w:val="doplnuchaze"/>
              <w:jc w:val="left"/>
              <w:rPr>
                <w:rFonts w:ascii="Verdana" w:hAnsi="Verdana" w:cstheme="minorHAnsi"/>
                <w:sz w:val="18"/>
                <w:szCs w:val="18"/>
                <w:highlight w:val="yellow"/>
              </w:rPr>
            </w:pPr>
            <w:r w:rsidRPr="00850F43">
              <w:rPr>
                <w:rFonts w:ascii="Verdana" w:hAnsi="Verdana" w:cstheme="minorHAnsi"/>
                <w:sz w:val="18"/>
                <w:szCs w:val="18"/>
                <w:highlight w:val="yellow"/>
              </w:rPr>
              <w:fldChar w:fldCharType="begin"/>
            </w:r>
            <w:r w:rsidRPr="00850F43">
              <w:rPr>
                <w:rFonts w:ascii="Verdana" w:hAnsi="Verdana" w:cstheme="minorHAnsi"/>
                <w:sz w:val="18"/>
                <w:szCs w:val="18"/>
                <w:highlight w:val="yellow"/>
              </w:rPr>
              <w:instrText xml:space="preserve"> MACROBUTTON  VložitŠirokouMezeru "[VLOŽÍ ZHOTOVITEL]" </w:instrText>
            </w:r>
            <w:r w:rsidRPr="00850F43">
              <w:rPr>
                <w:rFonts w:ascii="Verdana" w:hAnsi="Verdana" w:cstheme="minorHAnsi"/>
                <w:sz w:val="18"/>
                <w:szCs w:val="18"/>
                <w:highlight w:val="yellow"/>
              </w:rPr>
              <w:fldChar w:fldCharType="end"/>
            </w:r>
          </w:p>
        </w:tc>
      </w:tr>
      <w:tr w:rsidR="0090270E" w:rsidRPr="00850F43" w14:paraId="18506644" w14:textId="77777777" w:rsidTr="004F3A2A">
        <w:tc>
          <w:tcPr>
            <w:tcW w:w="2206" w:type="dxa"/>
            <w:vAlign w:val="center"/>
          </w:tcPr>
          <w:p w14:paraId="18506642" w14:textId="77777777" w:rsidR="0090270E" w:rsidRPr="00850F43" w:rsidRDefault="0090270E" w:rsidP="004F3A2A">
            <w:pPr>
              <w:pStyle w:val="RLTextlnkuslovan"/>
              <w:numPr>
                <w:ilvl w:val="0"/>
                <w:numId w:val="0"/>
              </w:numPr>
              <w:jc w:val="left"/>
              <w:rPr>
                <w:rFonts w:ascii="Verdana" w:hAnsi="Verdana" w:cstheme="minorHAnsi"/>
                <w:sz w:val="18"/>
                <w:szCs w:val="18"/>
              </w:rPr>
            </w:pPr>
            <w:r w:rsidRPr="00850F43">
              <w:rPr>
                <w:rFonts w:ascii="Verdana" w:hAnsi="Verdana" w:cstheme="minorHAnsi"/>
                <w:sz w:val="18"/>
                <w:szCs w:val="18"/>
              </w:rPr>
              <w:t>Adresa</w:t>
            </w:r>
          </w:p>
        </w:tc>
        <w:tc>
          <w:tcPr>
            <w:tcW w:w="6343" w:type="dxa"/>
            <w:vAlign w:val="center"/>
          </w:tcPr>
          <w:p w14:paraId="18506643" w14:textId="77777777" w:rsidR="0090270E" w:rsidRPr="00850F43" w:rsidRDefault="0090270E" w:rsidP="004F3A2A">
            <w:pPr>
              <w:pStyle w:val="doplnuchaze"/>
              <w:jc w:val="left"/>
              <w:rPr>
                <w:rFonts w:ascii="Verdana" w:hAnsi="Verdana" w:cstheme="minorHAnsi"/>
                <w:sz w:val="18"/>
                <w:szCs w:val="18"/>
                <w:highlight w:val="yellow"/>
              </w:rPr>
            </w:pPr>
            <w:r w:rsidRPr="00850F43">
              <w:rPr>
                <w:rFonts w:ascii="Verdana" w:hAnsi="Verdana" w:cstheme="minorHAnsi"/>
                <w:sz w:val="18"/>
                <w:szCs w:val="18"/>
                <w:highlight w:val="yellow"/>
              </w:rPr>
              <w:fldChar w:fldCharType="begin"/>
            </w:r>
            <w:r w:rsidRPr="00850F43">
              <w:rPr>
                <w:rFonts w:ascii="Verdana" w:hAnsi="Verdana" w:cstheme="minorHAnsi"/>
                <w:sz w:val="18"/>
                <w:szCs w:val="18"/>
                <w:highlight w:val="yellow"/>
              </w:rPr>
              <w:instrText xml:space="preserve"> MACROBUTTON  VložitŠirokouMezeru "[VLOŽÍ ZHOTOVITEL]" </w:instrText>
            </w:r>
            <w:r w:rsidRPr="00850F43">
              <w:rPr>
                <w:rFonts w:ascii="Verdana" w:hAnsi="Verdana" w:cstheme="minorHAnsi"/>
                <w:sz w:val="18"/>
                <w:szCs w:val="18"/>
                <w:highlight w:val="yellow"/>
              </w:rPr>
              <w:fldChar w:fldCharType="end"/>
            </w:r>
          </w:p>
        </w:tc>
      </w:tr>
      <w:tr w:rsidR="0090270E" w:rsidRPr="00850F43" w14:paraId="18506647" w14:textId="77777777" w:rsidTr="004F3A2A">
        <w:tc>
          <w:tcPr>
            <w:tcW w:w="2206" w:type="dxa"/>
            <w:vAlign w:val="center"/>
          </w:tcPr>
          <w:p w14:paraId="18506645" w14:textId="77777777" w:rsidR="0090270E" w:rsidRPr="00850F43" w:rsidRDefault="0090270E" w:rsidP="004F3A2A">
            <w:pPr>
              <w:pStyle w:val="RLTextlnkuslovan"/>
              <w:numPr>
                <w:ilvl w:val="0"/>
                <w:numId w:val="0"/>
              </w:numPr>
              <w:jc w:val="left"/>
              <w:rPr>
                <w:rFonts w:ascii="Verdana" w:hAnsi="Verdana" w:cstheme="minorHAnsi"/>
                <w:sz w:val="18"/>
                <w:szCs w:val="18"/>
              </w:rPr>
            </w:pPr>
            <w:r w:rsidRPr="00850F43">
              <w:rPr>
                <w:rFonts w:ascii="Verdana" w:hAnsi="Verdana" w:cstheme="minorHAnsi"/>
                <w:sz w:val="18"/>
                <w:szCs w:val="18"/>
              </w:rPr>
              <w:t>E-mail</w:t>
            </w:r>
          </w:p>
        </w:tc>
        <w:tc>
          <w:tcPr>
            <w:tcW w:w="6343" w:type="dxa"/>
            <w:vAlign w:val="center"/>
          </w:tcPr>
          <w:p w14:paraId="18506646" w14:textId="77777777" w:rsidR="0090270E" w:rsidRPr="00850F43" w:rsidRDefault="0090270E" w:rsidP="004F3A2A">
            <w:pPr>
              <w:pStyle w:val="doplnuchaze"/>
              <w:jc w:val="left"/>
              <w:rPr>
                <w:rFonts w:ascii="Verdana" w:hAnsi="Verdana" w:cstheme="minorHAnsi"/>
                <w:sz w:val="18"/>
                <w:szCs w:val="18"/>
                <w:highlight w:val="yellow"/>
              </w:rPr>
            </w:pPr>
            <w:r w:rsidRPr="00850F43">
              <w:rPr>
                <w:rFonts w:ascii="Verdana" w:hAnsi="Verdana" w:cstheme="minorHAnsi"/>
                <w:sz w:val="18"/>
                <w:szCs w:val="18"/>
                <w:highlight w:val="yellow"/>
              </w:rPr>
              <w:fldChar w:fldCharType="begin"/>
            </w:r>
            <w:r w:rsidRPr="00850F43">
              <w:rPr>
                <w:rFonts w:ascii="Verdana" w:hAnsi="Verdana" w:cstheme="minorHAnsi"/>
                <w:sz w:val="18"/>
                <w:szCs w:val="18"/>
                <w:highlight w:val="yellow"/>
              </w:rPr>
              <w:instrText xml:space="preserve"> MACROBUTTON  VložitŠirokouMezeru "[VLOŽÍ ZHOTOVITEL]" </w:instrText>
            </w:r>
            <w:r w:rsidRPr="00850F43">
              <w:rPr>
                <w:rFonts w:ascii="Verdana" w:hAnsi="Verdana" w:cstheme="minorHAnsi"/>
                <w:sz w:val="18"/>
                <w:szCs w:val="18"/>
                <w:highlight w:val="yellow"/>
              </w:rPr>
              <w:fldChar w:fldCharType="end"/>
            </w:r>
          </w:p>
        </w:tc>
      </w:tr>
      <w:tr w:rsidR="0090270E" w:rsidRPr="00850F43" w14:paraId="1850664A" w14:textId="77777777" w:rsidTr="004F3A2A">
        <w:tc>
          <w:tcPr>
            <w:tcW w:w="2206" w:type="dxa"/>
            <w:vAlign w:val="center"/>
          </w:tcPr>
          <w:p w14:paraId="18506648" w14:textId="77777777" w:rsidR="0090270E" w:rsidRPr="00850F43" w:rsidRDefault="0090270E" w:rsidP="004F3A2A">
            <w:pPr>
              <w:pStyle w:val="RLTextlnkuslovan"/>
              <w:numPr>
                <w:ilvl w:val="0"/>
                <w:numId w:val="0"/>
              </w:numPr>
              <w:jc w:val="left"/>
              <w:rPr>
                <w:rFonts w:ascii="Verdana" w:hAnsi="Verdana" w:cstheme="minorHAnsi"/>
                <w:sz w:val="18"/>
                <w:szCs w:val="18"/>
              </w:rPr>
            </w:pPr>
            <w:r w:rsidRPr="00850F43">
              <w:rPr>
                <w:rFonts w:ascii="Verdana" w:hAnsi="Verdana" w:cstheme="minorHAnsi"/>
                <w:sz w:val="18"/>
                <w:szCs w:val="18"/>
              </w:rPr>
              <w:t>Telefon</w:t>
            </w:r>
          </w:p>
        </w:tc>
        <w:tc>
          <w:tcPr>
            <w:tcW w:w="6343" w:type="dxa"/>
            <w:vAlign w:val="center"/>
          </w:tcPr>
          <w:p w14:paraId="18506649" w14:textId="77777777" w:rsidR="0090270E" w:rsidRPr="00850F43" w:rsidRDefault="0090270E" w:rsidP="004F3A2A">
            <w:pPr>
              <w:pStyle w:val="doplnuchaze"/>
              <w:jc w:val="left"/>
              <w:rPr>
                <w:rFonts w:ascii="Verdana" w:hAnsi="Verdana" w:cstheme="minorHAnsi"/>
                <w:sz w:val="18"/>
                <w:szCs w:val="18"/>
                <w:highlight w:val="yellow"/>
              </w:rPr>
            </w:pPr>
            <w:r w:rsidRPr="00850F43">
              <w:rPr>
                <w:rFonts w:ascii="Verdana" w:hAnsi="Verdana" w:cstheme="minorHAnsi"/>
                <w:sz w:val="18"/>
                <w:szCs w:val="18"/>
                <w:highlight w:val="yellow"/>
              </w:rPr>
              <w:fldChar w:fldCharType="begin"/>
            </w:r>
            <w:r w:rsidRPr="00850F43">
              <w:rPr>
                <w:rFonts w:ascii="Verdana" w:hAnsi="Verdana" w:cstheme="minorHAnsi"/>
                <w:sz w:val="18"/>
                <w:szCs w:val="18"/>
                <w:highlight w:val="yellow"/>
              </w:rPr>
              <w:instrText xml:space="preserve"> MACROBUTTON  VložitŠirokouMezeru "[VLOŽÍ ZHOTOVITEL]" </w:instrText>
            </w:r>
            <w:r w:rsidRPr="00850F43">
              <w:rPr>
                <w:rFonts w:ascii="Verdana" w:hAnsi="Verdana" w:cstheme="minorHAnsi"/>
                <w:sz w:val="18"/>
                <w:szCs w:val="18"/>
                <w:highlight w:val="yellow"/>
              </w:rPr>
              <w:fldChar w:fldCharType="end"/>
            </w:r>
          </w:p>
        </w:tc>
      </w:tr>
    </w:tbl>
    <w:p w14:paraId="1850664B" w14:textId="77777777" w:rsidR="0090270E" w:rsidRPr="00850F43" w:rsidRDefault="0090270E" w:rsidP="00421BDA">
      <w:pPr>
        <w:numPr>
          <w:ilvl w:val="0"/>
          <w:numId w:val="14"/>
        </w:numPr>
        <w:spacing w:before="240" w:after="120" w:line="300" w:lineRule="exact"/>
        <w:ind w:left="425" w:hanging="357"/>
        <w:jc w:val="both"/>
        <w:rPr>
          <w:rFonts w:ascii="Verdana" w:hAnsi="Verdana" w:cstheme="minorHAnsi"/>
          <w:szCs w:val="20"/>
        </w:rPr>
      </w:pPr>
      <w:r w:rsidRPr="00850F43">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850F43" w14:paraId="1850664E" w14:textId="77777777" w:rsidTr="004F3A2A">
        <w:tc>
          <w:tcPr>
            <w:tcW w:w="2206" w:type="dxa"/>
            <w:vAlign w:val="center"/>
          </w:tcPr>
          <w:p w14:paraId="1850664C" w14:textId="77777777" w:rsidR="0090270E" w:rsidRPr="00850F43" w:rsidRDefault="0090270E" w:rsidP="004F3A2A">
            <w:pPr>
              <w:pStyle w:val="RLTextlnkuslovan"/>
              <w:numPr>
                <w:ilvl w:val="0"/>
                <w:numId w:val="0"/>
              </w:numPr>
              <w:jc w:val="left"/>
              <w:rPr>
                <w:rFonts w:ascii="Verdana" w:hAnsi="Verdana" w:cstheme="minorHAnsi"/>
                <w:sz w:val="18"/>
                <w:szCs w:val="18"/>
              </w:rPr>
            </w:pPr>
            <w:r w:rsidRPr="00850F43">
              <w:rPr>
                <w:rFonts w:ascii="Verdana" w:hAnsi="Verdana" w:cstheme="minorHAnsi"/>
                <w:sz w:val="18"/>
                <w:szCs w:val="18"/>
              </w:rPr>
              <w:t>Jméno a příjmení</w:t>
            </w:r>
          </w:p>
        </w:tc>
        <w:tc>
          <w:tcPr>
            <w:tcW w:w="6343" w:type="dxa"/>
            <w:vAlign w:val="center"/>
          </w:tcPr>
          <w:p w14:paraId="1850664D" w14:textId="77777777" w:rsidR="0090270E" w:rsidRPr="00850F43" w:rsidRDefault="0090270E" w:rsidP="004F3A2A">
            <w:pPr>
              <w:pStyle w:val="doplnuchaze"/>
              <w:jc w:val="left"/>
              <w:rPr>
                <w:rFonts w:ascii="Verdana" w:hAnsi="Verdana" w:cstheme="minorHAnsi"/>
                <w:sz w:val="18"/>
                <w:szCs w:val="18"/>
                <w:highlight w:val="yellow"/>
              </w:rPr>
            </w:pPr>
            <w:r w:rsidRPr="00850F43">
              <w:rPr>
                <w:rFonts w:ascii="Verdana" w:hAnsi="Verdana" w:cstheme="minorHAnsi"/>
                <w:sz w:val="18"/>
                <w:szCs w:val="18"/>
                <w:highlight w:val="yellow"/>
              </w:rPr>
              <w:fldChar w:fldCharType="begin"/>
            </w:r>
            <w:r w:rsidRPr="00850F43">
              <w:rPr>
                <w:rFonts w:ascii="Verdana" w:hAnsi="Verdana" w:cstheme="minorHAnsi"/>
                <w:sz w:val="18"/>
                <w:szCs w:val="18"/>
                <w:highlight w:val="yellow"/>
              </w:rPr>
              <w:instrText xml:space="preserve"> MACROBUTTON  VložitŠirokouMezeru "[VLOŽÍ ZHOTOVITEL]" </w:instrText>
            </w:r>
            <w:r w:rsidRPr="00850F43">
              <w:rPr>
                <w:rFonts w:ascii="Verdana" w:hAnsi="Verdana" w:cstheme="minorHAnsi"/>
                <w:sz w:val="18"/>
                <w:szCs w:val="18"/>
                <w:highlight w:val="yellow"/>
              </w:rPr>
              <w:fldChar w:fldCharType="end"/>
            </w:r>
          </w:p>
        </w:tc>
      </w:tr>
      <w:tr w:rsidR="0090270E" w:rsidRPr="00850F43" w14:paraId="18506651" w14:textId="77777777" w:rsidTr="004F3A2A">
        <w:tc>
          <w:tcPr>
            <w:tcW w:w="2206" w:type="dxa"/>
            <w:vAlign w:val="center"/>
          </w:tcPr>
          <w:p w14:paraId="1850664F" w14:textId="77777777" w:rsidR="0090270E" w:rsidRPr="00850F43" w:rsidRDefault="0090270E" w:rsidP="004F3A2A">
            <w:pPr>
              <w:pStyle w:val="RLTextlnkuslovan"/>
              <w:numPr>
                <w:ilvl w:val="0"/>
                <w:numId w:val="0"/>
              </w:numPr>
              <w:jc w:val="left"/>
              <w:rPr>
                <w:rFonts w:ascii="Verdana" w:hAnsi="Verdana" w:cstheme="minorHAnsi"/>
                <w:sz w:val="18"/>
                <w:szCs w:val="18"/>
              </w:rPr>
            </w:pPr>
            <w:r w:rsidRPr="00850F43">
              <w:rPr>
                <w:rFonts w:ascii="Verdana" w:hAnsi="Verdana" w:cstheme="minorHAnsi"/>
                <w:sz w:val="18"/>
                <w:szCs w:val="18"/>
              </w:rPr>
              <w:t>Adresa</w:t>
            </w:r>
          </w:p>
        </w:tc>
        <w:tc>
          <w:tcPr>
            <w:tcW w:w="6343" w:type="dxa"/>
            <w:vAlign w:val="center"/>
          </w:tcPr>
          <w:p w14:paraId="18506650" w14:textId="77777777" w:rsidR="0090270E" w:rsidRPr="00850F43" w:rsidRDefault="0090270E" w:rsidP="004F3A2A">
            <w:pPr>
              <w:pStyle w:val="doplnuchaze"/>
              <w:jc w:val="left"/>
              <w:rPr>
                <w:rFonts w:ascii="Verdana" w:hAnsi="Verdana" w:cstheme="minorHAnsi"/>
                <w:sz w:val="18"/>
                <w:szCs w:val="18"/>
                <w:highlight w:val="yellow"/>
              </w:rPr>
            </w:pPr>
            <w:r w:rsidRPr="00850F43">
              <w:rPr>
                <w:rFonts w:ascii="Verdana" w:hAnsi="Verdana" w:cstheme="minorHAnsi"/>
                <w:sz w:val="18"/>
                <w:szCs w:val="18"/>
                <w:highlight w:val="yellow"/>
              </w:rPr>
              <w:fldChar w:fldCharType="begin"/>
            </w:r>
            <w:r w:rsidRPr="00850F43">
              <w:rPr>
                <w:rFonts w:ascii="Verdana" w:hAnsi="Verdana" w:cstheme="minorHAnsi"/>
                <w:sz w:val="18"/>
                <w:szCs w:val="18"/>
                <w:highlight w:val="yellow"/>
              </w:rPr>
              <w:instrText xml:space="preserve"> MACROBUTTON  VložitŠirokouMezeru "[VLOŽÍ ZHOTOVITEL]" </w:instrText>
            </w:r>
            <w:r w:rsidRPr="00850F43">
              <w:rPr>
                <w:rFonts w:ascii="Verdana" w:hAnsi="Verdana" w:cstheme="minorHAnsi"/>
                <w:sz w:val="18"/>
                <w:szCs w:val="18"/>
                <w:highlight w:val="yellow"/>
              </w:rPr>
              <w:fldChar w:fldCharType="end"/>
            </w:r>
          </w:p>
        </w:tc>
      </w:tr>
      <w:tr w:rsidR="0090270E" w:rsidRPr="00850F43" w14:paraId="18506654" w14:textId="77777777" w:rsidTr="004F3A2A">
        <w:tc>
          <w:tcPr>
            <w:tcW w:w="2206" w:type="dxa"/>
            <w:vAlign w:val="center"/>
          </w:tcPr>
          <w:p w14:paraId="18506652" w14:textId="77777777" w:rsidR="0090270E" w:rsidRPr="00850F43" w:rsidRDefault="0090270E" w:rsidP="004F3A2A">
            <w:pPr>
              <w:pStyle w:val="RLTextlnkuslovan"/>
              <w:numPr>
                <w:ilvl w:val="0"/>
                <w:numId w:val="0"/>
              </w:numPr>
              <w:jc w:val="left"/>
              <w:rPr>
                <w:rFonts w:ascii="Verdana" w:hAnsi="Verdana" w:cstheme="minorHAnsi"/>
                <w:sz w:val="18"/>
                <w:szCs w:val="18"/>
              </w:rPr>
            </w:pPr>
            <w:r w:rsidRPr="00850F43">
              <w:rPr>
                <w:rFonts w:ascii="Verdana" w:hAnsi="Verdana" w:cstheme="minorHAnsi"/>
                <w:sz w:val="18"/>
                <w:szCs w:val="18"/>
              </w:rPr>
              <w:t>E-mail</w:t>
            </w:r>
          </w:p>
        </w:tc>
        <w:tc>
          <w:tcPr>
            <w:tcW w:w="6343" w:type="dxa"/>
            <w:vAlign w:val="center"/>
          </w:tcPr>
          <w:p w14:paraId="18506653" w14:textId="77777777" w:rsidR="0090270E" w:rsidRPr="00850F43" w:rsidRDefault="0090270E" w:rsidP="004F3A2A">
            <w:pPr>
              <w:pStyle w:val="doplnuchaze"/>
              <w:jc w:val="left"/>
              <w:rPr>
                <w:rFonts w:ascii="Verdana" w:hAnsi="Verdana" w:cstheme="minorHAnsi"/>
                <w:sz w:val="18"/>
                <w:szCs w:val="18"/>
                <w:highlight w:val="yellow"/>
              </w:rPr>
            </w:pPr>
            <w:r w:rsidRPr="00850F43">
              <w:rPr>
                <w:rFonts w:ascii="Verdana" w:hAnsi="Verdana" w:cstheme="minorHAnsi"/>
                <w:sz w:val="18"/>
                <w:szCs w:val="18"/>
                <w:highlight w:val="yellow"/>
              </w:rPr>
              <w:fldChar w:fldCharType="begin"/>
            </w:r>
            <w:r w:rsidRPr="00850F43">
              <w:rPr>
                <w:rFonts w:ascii="Verdana" w:hAnsi="Verdana" w:cstheme="minorHAnsi"/>
                <w:sz w:val="18"/>
                <w:szCs w:val="18"/>
                <w:highlight w:val="yellow"/>
              </w:rPr>
              <w:instrText xml:space="preserve"> MACROBUTTON  VložitŠirokouMezeru "[VLOŽÍ ZHOTOVITEL]" </w:instrText>
            </w:r>
            <w:r w:rsidRPr="00850F43">
              <w:rPr>
                <w:rFonts w:ascii="Verdana" w:hAnsi="Verdana" w:cstheme="minorHAnsi"/>
                <w:sz w:val="18"/>
                <w:szCs w:val="18"/>
                <w:highlight w:val="yellow"/>
              </w:rPr>
              <w:fldChar w:fldCharType="end"/>
            </w:r>
          </w:p>
        </w:tc>
      </w:tr>
      <w:tr w:rsidR="0090270E" w:rsidRPr="00850F43" w14:paraId="18506657" w14:textId="77777777" w:rsidTr="004F3A2A">
        <w:tc>
          <w:tcPr>
            <w:tcW w:w="2206" w:type="dxa"/>
            <w:vAlign w:val="center"/>
          </w:tcPr>
          <w:p w14:paraId="18506655" w14:textId="77777777" w:rsidR="0090270E" w:rsidRPr="00850F43" w:rsidRDefault="0090270E" w:rsidP="004F3A2A">
            <w:pPr>
              <w:pStyle w:val="RLTextlnkuslovan"/>
              <w:numPr>
                <w:ilvl w:val="0"/>
                <w:numId w:val="0"/>
              </w:numPr>
              <w:jc w:val="left"/>
              <w:rPr>
                <w:rFonts w:ascii="Verdana" w:hAnsi="Verdana" w:cstheme="minorHAnsi"/>
                <w:sz w:val="18"/>
                <w:szCs w:val="18"/>
              </w:rPr>
            </w:pPr>
            <w:r w:rsidRPr="00850F43">
              <w:rPr>
                <w:rFonts w:ascii="Verdana" w:hAnsi="Verdana" w:cstheme="minorHAnsi"/>
                <w:sz w:val="18"/>
                <w:szCs w:val="18"/>
              </w:rPr>
              <w:t>Telefon</w:t>
            </w:r>
          </w:p>
        </w:tc>
        <w:tc>
          <w:tcPr>
            <w:tcW w:w="6343" w:type="dxa"/>
            <w:vAlign w:val="center"/>
          </w:tcPr>
          <w:p w14:paraId="18506656" w14:textId="77777777" w:rsidR="0090270E" w:rsidRPr="00850F43" w:rsidRDefault="0090270E" w:rsidP="004F3A2A">
            <w:pPr>
              <w:pStyle w:val="doplnuchaze"/>
              <w:jc w:val="left"/>
              <w:rPr>
                <w:rFonts w:ascii="Verdana" w:hAnsi="Verdana" w:cstheme="minorHAnsi"/>
                <w:sz w:val="18"/>
                <w:szCs w:val="18"/>
                <w:highlight w:val="yellow"/>
              </w:rPr>
            </w:pPr>
            <w:r w:rsidRPr="00850F43">
              <w:rPr>
                <w:rFonts w:ascii="Verdana" w:hAnsi="Verdana" w:cstheme="minorHAnsi"/>
                <w:sz w:val="18"/>
                <w:szCs w:val="18"/>
                <w:highlight w:val="yellow"/>
              </w:rPr>
              <w:fldChar w:fldCharType="begin"/>
            </w:r>
            <w:r w:rsidRPr="00850F43">
              <w:rPr>
                <w:rFonts w:ascii="Verdana" w:hAnsi="Verdana" w:cstheme="minorHAnsi"/>
                <w:sz w:val="18"/>
                <w:szCs w:val="18"/>
                <w:highlight w:val="yellow"/>
              </w:rPr>
              <w:instrText xml:space="preserve"> MACROBUTTON  VložitŠirokouMezeru "[VLOŽÍ ZHOTOVITEL]" </w:instrText>
            </w:r>
            <w:r w:rsidRPr="00850F43">
              <w:rPr>
                <w:rFonts w:ascii="Verdana" w:hAnsi="Verdana" w:cstheme="minorHAnsi"/>
                <w:sz w:val="18"/>
                <w:szCs w:val="18"/>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89E5B" w14:textId="77777777" w:rsidR="002D4B59" w:rsidRDefault="002D4B59" w:rsidP="003706CB">
      <w:pPr>
        <w:spacing w:after="0" w:line="240" w:lineRule="auto"/>
      </w:pPr>
      <w:r>
        <w:separator/>
      </w:r>
    </w:p>
  </w:endnote>
  <w:endnote w:type="continuationSeparator" w:id="0">
    <w:p w14:paraId="266DDEC7" w14:textId="77777777" w:rsidR="002D4B59" w:rsidRDefault="002D4B59" w:rsidP="003706CB">
      <w:pPr>
        <w:spacing w:after="0" w:line="240" w:lineRule="auto"/>
      </w:pPr>
      <w:r>
        <w:continuationSeparator/>
      </w:r>
    </w:p>
  </w:endnote>
  <w:endnote w:type="continuationNotice" w:id="1">
    <w:p w14:paraId="39FBD742" w14:textId="77777777" w:rsidR="002D4B59" w:rsidRDefault="002D4B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29D02F24"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462FA1">
      <w:rPr>
        <w:rFonts w:ascii="Verdana" w:eastAsia="Verdana" w:hAnsi="Verdana"/>
        <w:b/>
        <w:noProof/>
        <w:color w:val="FF5200"/>
        <w:sz w:val="14"/>
        <w:szCs w:val="18"/>
      </w:rPr>
      <w:t>10</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1101" w14:textId="3CC95861"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462FA1">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2BE81" w14:textId="77777777" w:rsidR="002D4B59" w:rsidRDefault="002D4B59" w:rsidP="003706CB">
      <w:pPr>
        <w:spacing w:after="0" w:line="240" w:lineRule="auto"/>
      </w:pPr>
      <w:r>
        <w:separator/>
      </w:r>
    </w:p>
  </w:footnote>
  <w:footnote w:type="continuationSeparator" w:id="0">
    <w:p w14:paraId="7A127E6F" w14:textId="77777777" w:rsidR="002D4B59" w:rsidRDefault="002D4B59" w:rsidP="003706CB">
      <w:pPr>
        <w:spacing w:after="0" w:line="240" w:lineRule="auto"/>
      </w:pPr>
      <w:r>
        <w:continuationSeparator/>
      </w:r>
    </w:p>
  </w:footnote>
  <w:footnote w:type="continuationNotice" w:id="1">
    <w:p w14:paraId="5A2BAF6E" w14:textId="77777777" w:rsidR="002D4B59" w:rsidRDefault="002D4B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5754F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F7635A9"/>
    <w:multiLevelType w:val="multilevel"/>
    <w:tmpl w:val="59E414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63749548">
    <w:abstractNumId w:val="18"/>
  </w:num>
  <w:num w:numId="2" w16cid:durableId="173375467">
    <w:abstractNumId w:val="16"/>
  </w:num>
  <w:num w:numId="3" w16cid:durableId="210117155">
    <w:abstractNumId w:val="13"/>
  </w:num>
  <w:num w:numId="4" w16cid:durableId="1268466185">
    <w:abstractNumId w:val="15"/>
  </w:num>
  <w:num w:numId="5" w16cid:durableId="872693113">
    <w:abstractNumId w:val="2"/>
  </w:num>
  <w:num w:numId="6" w16cid:durableId="1785683982">
    <w:abstractNumId w:val="1"/>
  </w:num>
  <w:num w:numId="7" w16cid:durableId="1059590431">
    <w:abstractNumId w:val="7"/>
  </w:num>
  <w:num w:numId="8" w16cid:durableId="891233852">
    <w:abstractNumId w:val="6"/>
  </w:num>
  <w:num w:numId="9" w16cid:durableId="1657301378">
    <w:abstractNumId w:val="5"/>
  </w:num>
  <w:num w:numId="10" w16cid:durableId="1457064694">
    <w:abstractNumId w:val="11"/>
  </w:num>
  <w:num w:numId="11" w16cid:durableId="1886287579">
    <w:abstractNumId w:val="9"/>
  </w:num>
  <w:num w:numId="12" w16cid:durableId="184558140">
    <w:abstractNumId w:val="17"/>
  </w:num>
  <w:num w:numId="13" w16cid:durableId="114108161">
    <w:abstractNumId w:val="10"/>
  </w:num>
  <w:num w:numId="14" w16cid:durableId="797260599">
    <w:abstractNumId w:val="0"/>
  </w:num>
  <w:num w:numId="15" w16cid:durableId="446199570">
    <w:abstractNumId w:val="12"/>
  </w:num>
  <w:num w:numId="16" w16cid:durableId="720010779">
    <w:abstractNumId w:val="3"/>
  </w:num>
  <w:num w:numId="17" w16cid:durableId="1100417455">
    <w:abstractNumId w:val="4"/>
  </w:num>
  <w:num w:numId="18" w16cid:durableId="1467043193">
    <w:abstractNumId w:val="14"/>
  </w:num>
  <w:num w:numId="19" w16cid:durableId="136655945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17C"/>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5A20"/>
    <w:rsid w:val="000C7132"/>
    <w:rsid w:val="000D282E"/>
    <w:rsid w:val="000D311D"/>
    <w:rsid w:val="000D59B0"/>
    <w:rsid w:val="000E2BEA"/>
    <w:rsid w:val="000E2BF6"/>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5153B"/>
    <w:rsid w:val="00152153"/>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14FF"/>
    <w:rsid w:val="002422A1"/>
    <w:rsid w:val="00242EE0"/>
    <w:rsid w:val="002443C7"/>
    <w:rsid w:val="002507FA"/>
    <w:rsid w:val="0025725F"/>
    <w:rsid w:val="00264CA8"/>
    <w:rsid w:val="002724E5"/>
    <w:rsid w:val="00276548"/>
    <w:rsid w:val="00277C3D"/>
    <w:rsid w:val="0028212C"/>
    <w:rsid w:val="002848BB"/>
    <w:rsid w:val="002872B9"/>
    <w:rsid w:val="00287BC5"/>
    <w:rsid w:val="0029067D"/>
    <w:rsid w:val="002906C0"/>
    <w:rsid w:val="00290986"/>
    <w:rsid w:val="002910CA"/>
    <w:rsid w:val="00294755"/>
    <w:rsid w:val="002A11CD"/>
    <w:rsid w:val="002A56E8"/>
    <w:rsid w:val="002A71FB"/>
    <w:rsid w:val="002A7690"/>
    <w:rsid w:val="002B2889"/>
    <w:rsid w:val="002B320E"/>
    <w:rsid w:val="002B5ECC"/>
    <w:rsid w:val="002B6252"/>
    <w:rsid w:val="002B6DFB"/>
    <w:rsid w:val="002B7552"/>
    <w:rsid w:val="002B75C6"/>
    <w:rsid w:val="002C46D1"/>
    <w:rsid w:val="002C4982"/>
    <w:rsid w:val="002C4F9C"/>
    <w:rsid w:val="002C7320"/>
    <w:rsid w:val="002D4B59"/>
    <w:rsid w:val="002D4B8D"/>
    <w:rsid w:val="002D5EE8"/>
    <w:rsid w:val="002E5172"/>
    <w:rsid w:val="002E6229"/>
    <w:rsid w:val="002E7681"/>
    <w:rsid w:val="002F78E1"/>
    <w:rsid w:val="002F7905"/>
    <w:rsid w:val="0030498A"/>
    <w:rsid w:val="0031122A"/>
    <w:rsid w:val="003120FE"/>
    <w:rsid w:val="00313D98"/>
    <w:rsid w:val="00322F6C"/>
    <w:rsid w:val="003274E0"/>
    <w:rsid w:val="003276C2"/>
    <w:rsid w:val="00332559"/>
    <w:rsid w:val="00335DD4"/>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21BDA"/>
    <w:rsid w:val="00421F68"/>
    <w:rsid w:val="00425B66"/>
    <w:rsid w:val="00436367"/>
    <w:rsid w:val="00436E7C"/>
    <w:rsid w:val="0044630D"/>
    <w:rsid w:val="00454B2D"/>
    <w:rsid w:val="0045586A"/>
    <w:rsid w:val="00456711"/>
    <w:rsid w:val="0045754A"/>
    <w:rsid w:val="00462FA1"/>
    <w:rsid w:val="0046631B"/>
    <w:rsid w:val="0047043C"/>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77C3F"/>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0D89"/>
    <w:rsid w:val="00701354"/>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0F43"/>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1AF5"/>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4F9"/>
    <w:rsid w:val="009126E8"/>
    <w:rsid w:val="009138F7"/>
    <w:rsid w:val="009246EF"/>
    <w:rsid w:val="00926680"/>
    <w:rsid w:val="00926D7D"/>
    <w:rsid w:val="009313FD"/>
    <w:rsid w:val="00933111"/>
    <w:rsid w:val="00937173"/>
    <w:rsid w:val="00944698"/>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0B0"/>
    <w:rsid w:val="00AE25F7"/>
    <w:rsid w:val="00AE4AB7"/>
    <w:rsid w:val="00AF0F95"/>
    <w:rsid w:val="00AF44B3"/>
    <w:rsid w:val="00AF4F0A"/>
    <w:rsid w:val="00AF510F"/>
    <w:rsid w:val="00AF6A57"/>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0068"/>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48D6"/>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6AB"/>
    <w:rsid w:val="00D97787"/>
    <w:rsid w:val="00D97C72"/>
    <w:rsid w:val="00DA0469"/>
    <w:rsid w:val="00DA298B"/>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45BE"/>
    <w:rsid w:val="00E05929"/>
    <w:rsid w:val="00E07241"/>
    <w:rsid w:val="00E11477"/>
    <w:rsid w:val="00E11626"/>
    <w:rsid w:val="00E1230C"/>
    <w:rsid w:val="00E13B65"/>
    <w:rsid w:val="00E30AFD"/>
    <w:rsid w:val="00E35CAA"/>
    <w:rsid w:val="00E413C5"/>
    <w:rsid w:val="00E46045"/>
    <w:rsid w:val="00E476D0"/>
    <w:rsid w:val="00E47AA7"/>
    <w:rsid w:val="00E563C5"/>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 w:type="character" w:styleId="Nevyeenzmnka">
    <w:name w:val="Unresolved Mention"/>
    <w:basedOn w:val="Standardnpsmoodstavce"/>
    <w:uiPriority w:val="99"/>
    <w:semiHidden/>
    <w:unhideWhenUsed/>
    <w:rsid w:val="00AE20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4149&amp;katalog=31784&amp;pvo=CEN06A3&amp;pvo=CEN06A3&amp;evo=v3381_!_CEN06A2-2022_1&amp;evo=v3348_!_TRZSLU1a2-CISEL_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yperlink" Target="https://zakazky.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80D37C6-B613-4393-86A9-D68B5BCC1CD6}">
  <ds:schemaRefs>
    <ds:schemaRef ds:uri="http://schemas.openxmlformats.org/officeDocument/2006/bibliography"/>
  </ds:schemaRefs>
</ds:datastoreItem>
</file>

<file path=customXml/itemProps3.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4.xml><?xml version="1.0" encoding="utf-8"?>
<ds:datastoreItem xmlns:ds="http://schemas.openxmlformats.org/officeDocument/2006/customXml" ds:itemID="{F1BDF0C1-B800-4817-8F28-F251C591D8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16</Pages>
  <Words>5027</Words>
  <Characters>29662</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Malý Jiří, Bc.</cp:lastModifiedBy>
  <cp:revision>46</cp:revision>
  <cp:lastPrinted>2018-11-08T08:22:00Z</cp:lastPrinted>
  <dcterms:created xsi:type="dcterms:W3CDTF">2021-06-30T07:31:00Z</dcterms:created>
  <dcterms:modified xsi:type="dcterms:W3CDTF">2023-01-27T08:54:00Z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