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565406" w14:textId="5F245E79" w:rsidR="00F80548" w:rsidRPr="00512759" w:rsidRDefault="00A1308E" w:rsidP="00DF7B26">
      <w:pPr>
        <w:tabs>
          <w:tab w:val="left" w:pos="1418"/>
        </w:tabs>
        <w:spacing w:before="60" w:after="60"/>
        <w:ind w:left="993" w:right="764" w:hanging="1277"/>
        <w:jc w:val="both"/>
        <w:rPr>
          <w:rFonts w:cs="Arial"/>
          <w:b/>
          <w:sz w:val="18"/>
          <w:szCs w:val="18"/>
        </w:rPr>
      </w:pPr>
      <w:bookmarkStart w:id="0" w:name="_GoBack"/>
      <w:bookmarkEnd w:id="0"/>
      <w:r>
        <w:rPr>
          <w:rFonts w:cs="Arial"/>
          <w:sz w:val="18"/>
          <w:szCs w:val="18"/>
        </w:rPr>
        <w:t xml:space="preserve"> </w:t>
      </w:r>
      <w:r w:rsidR="00F80548" w:rsidRPr="00AF76A9">
        <w:rPr>
          <w:rFonts w:cs="Arial"/>
          <w:sz w:val="18"/>
          <w:szCs w:val="18"/>
        </w:rPr>
        <w:t>Název akce</w:t>
      </w:r>
      <w:r w:rsidR="00F80548" w:rsidRPr="006C79E6">
        <w:rPr>
          <w:rFonts w:cs="Arial"/>
          <w:sz w:val="18"/>
          <w:szCs w:val="18"/>
        </w:rPr>
        <w:t xml:space="preserve">: </w:t>
      </w:r>
      <w:r w:rsidR="003723D6" w:rsidRPr="00553900">
        <w:rPr>
          <w:rFonts w:cs="Arial"/>
          <w:b/>
          <w:color w:val="000000" w:themeColor="text1"/>
        </w:rPr>
        <w:t>Revize</w:t>
      </w:r>
      <w:r w:rsidR="00362683">
        <w:rPr>
          <w:rFonts w:cs="Arial"/>
          <w:b/>
          <w:color w:val="000000" w:themeColor="text1"/>
        </w:rPr>
        <w:t xml:space="preserve"> a opravy přenosný</w:t>
      </w:r>
      <w:r w:rsidR="00DF7B26">
        <w:rPr>
          <w:rFonts w:cs="Arial"/>
          <w:b/>
          <w:color w:val="000000" w:themeColor="text1"/>
        </w:rPr>
        <w:t>ch hasicích přístrojů a hydrantů pro oblast Pardubice 2023 - 2025</w:t>
      </w:r>
    </w:p>
    <w:p w14:paraId="1D32604E" w14:textId="77777777" w:rsidR="003723D6" w:rsidRDefault="003723D6" w:rsidP="00C8219A">
      <w:pPr>
        <w:ind w:left="-284"/>
        <w:jc w:val="both"/>
        <w:rPr>
          <w:rFonts w:eastAsia="Calibri" w:cs="Arial"/>
          <w:sz w:val="18"/>
          <w:szCs w:val="18"/>
        </w:rPr>
      </w:pPr>
    </w:p>
    <w:p w14:paraId="5AD91960" w14:textId="5D3E8BE4" w:rsidR="00DD73B4" w:rsidRDefault="00D13099" w:rsidP="00112665">
      <w:pPr>
        <w:ind w:left="-284" w:right="851"/>
        <w:jc w:val="both"/>
        <w:rPr>
          <w:rFonts w:eastAsia="Calibri" w:cs="Arial"/>
          <w:sz w:val="18"/>
          <w:szCs w:val="18"/>
        </w:rPr>
      </w:pPr>
      <w:r w:rsidRPr="00F6633D">
        <w:rPr>
          <w:rFonts w:eastAsia="Calibri" w:cs="Arial"/>
          <w:sz w:val="18"/>
          <w:szCs w:val="18"/>
        </w:rPr>
        <w:t>Veškerý rozsah požadovaných prací a dodávek opravy, bude realizován dle</w:t>
      </w:r>
      <w:r w:rsidR="00112665">
        <w:rPr>
          <w:rFonts w:eastAsia="Calibri" w:cs="Arial"/>
          <w:sz w:val="18"/>
          <w:szCs w:val="18"/>
        </w:rPr>
        <w:t xml:space="preserve"> technických specifikací, které jsou </w:t>
      </w:r>
      <w:r w:rsidRPr="00F6633D">
        <w:rPr>
          <w:rFonts w:eastAsia="Calibri" w:cs="Arial"/>
          <w:sz w:val="18"/>
          <w:szCs w:val="18"/>
        </w:rPr>
        <w:t>přesně definovány a vymezeny v příloze č. 1 této zadávací dokumentace.</w:t>
      </w:r>
    </w:p>
    <w:p w14:paraId="3B5AFF69" w14:textId="251612B9" w:rsidR="00D13099" w:rsidRPr="00DD73B4" w:rsidRDefault="006C79E6" w:rsidP="00112665">
      <w:pPr>
        <w:ind w:left="-284"/>
        <w:jc w:val="both"/>
        <w:rPr>
          <w:rFonts w:eastAsia="Calibri" w:cs="Arial"/>
          <w:sz w:val="18"/>
          <w:szCs w:val="18"/>
        </w:rPr>
      </w:pPr>
      <w:r w:rsidRPr="00DD73B4">
        <w:rPr>
          <w:rFonts w:cs="Arial"/>
          <w:b/>
          <w:color w:val="000000" w:themeColor="text1"/>
          <w:sz w:val="18"/>
          <w:szCs w:val="18"/>
          <w:u w:val="single"/>
        </w:rPr>
        <w:t>Předmět plnění</w:t>
      </w:r>
      <w:r w:rsidR="00D13099" w:rsidRPr="00DD73B4">
        <w:rPr>
          <w:rFonts w:cs="Arial"/>
          <w:b/>
          <w:color w:val="000000" w:themeColor="text1"/>
          <w:sz w:val="18"/>
          <w:szCs w:val="18"/>
          <w:u w:val="single"/>
        </w:rPr>
        <w:t xml:space="preserve">: </w:t>
      </w:r>
    </w:p>
    <w:p w14:paraId="27ECDC38" w14:textId="43899713" w:rsidR="006A071A" w:rsidRDefault="00C8219A" w:rsidP="00112665">
      <w:pPr>
        <w:tabs>
          <w:tab w:val="left" w:pos="1418"/>
        </w:tabs>
        <w:spacing w:before="60" w:after="60"/>
        <w:ind w:left="-284" w:right="764" w:hanging="284"/>
        <w:jc w:val="both"/>
        <w:rPr>
          <w:rFonts w:cs="Arial"/>
          <w:color w:val="000000" w:themeColor="text1"/>
          <w:sz w:val="18"/>
          <w:szCs w:val="18"/>
        </w:rPr>
      </w:pPr>
      <w:r>
        <w:rPr>
          <w:sz w:val="18"/>
          <w:szCs w:val="18"/>
        </w:rPr>
        <w:tab/>
      </w:r>
      <w:r w:rsidR="006C79E6">
        <w:rPr>
          <w:sz w:val="18"/>
          <w:szCs w:val="18"/>
        </w:rPr>
        <w:t>Z</w:t>
      </w:r>
      <w:r w:rsidR="008176BD" w:rsidRPr="008176BD">
        <w:rPr>
          <w:sz w:val="18"/>
          <w:szCs w:val="18"/>
        </w:rPr>
        <w:t xml:space="preserve">ajištění </w:t>
      </w:r>
      <w:r w:rsidR="006C79E6">
        <w:rPr>
          <w:sz w:val="18"/>
          <w:szCs w:val="18"/>
        </w:rPr>
        <w:t>provádění revizí</w:t>
      </w:r>
      <w:r w:rsidR="00362683">
        <w:rPr>
          <w:sz w:val="18"/>
          <w:szCs w:val="18"/>
        </w:rPr>
        <w:t xml:space="preserve"> a opra</w:t>
      </w:r>
      <w:r w:rsidR="00841EC9">
        <w:rPr>
          <w:sz w:val="18"/>
          <w:szCs w:val="18"/>
        </w:rPr>
        <w:t xml:space="preserve">v přenosných hasicích přístrojů a hydrantů </w:t>
      </w:r>
      <w:r w:rsidR="006C79E6">
        <w:rPr>
          <w:sz w:val="18"/>
          <w:szCs w:val="18"/>
        </w:rPr>
        <w:t>v</w:t>
      </w:r>
      <w:r w:rsidR="00F6633D">
        <w:rPr>
          <w:sz w:val="18"/>
          <w:szCs w:val="18"/>
        </w:rPr>
        <w:t> </w:t>
      </w:r>
      <w:r w:rsidR="006C79E6">
        <w:rPr>
          <w:sz w:val="18"/>
          <w:szCs w:val="18"/>
        </w:rPr>
        <w:t>souladu</w:t>
      </w:r>
      <w:r w:rsidR="00F6633D">
        <w:rPr>
          <w:sz w:val="18"/>
          <w:szCs w:val="18"/>
        </w:rPr>
        <w:t xml:space="preserve"> s ustanovením</w:t>
      </w:r>
      <w:r w:rsidR="008176BD" w:rsidRPr="006C79E6">
        <w:rPr>
          <w:sz w:val="18"/>
          <w:szCs w:val="18"/>
        </w:rPr>
        <w:t xml:space="preserve"> § </w:t>
      </w:r>
      <w:r w:rsidR="002F7520">
        <w:rPr>
          <w:sz w:val="18"/>
          <w:szCs w:val="18"/>
        </w:rPr>
        <w:t xml:space="preserve">10 </w:t>
      </w:r>
      <w:r w:rsidR="00F6633D">
        <w:rPr>
          <w:sz w:val="18"/>
          <w:szCs w:val="18"/>
        </w:rPr>
        <w:t>v</w:t>
      </w:r>
      <w:r w:rsidR="002F7520">
        <w:rPr>
          <w:sz w:val="18"/>
          <w:szCs w:val="18"/>
        </w:rPr>
        <w:t>yhlášk</w:t>
      </w:r>
      <w:r w:rsidR="00F6633D">
        <w:rPr>
          <w:sz w:val="18"/>
          <w:szCs w:val="18"/>
        </w:rPr>
        <w:t>y</w:t>
      </w:r>
      <w:r w:rsidR="002F7520">
        <w:rPr>
          <w:sz w:val="18"/>
          <w:szCs w:val="18"/>
        </w:rPr>
        <w:t xml:space="preserve"> č. 246/2001 Sb.</w:t>
      </w:r>
      <w:r w:rsidR="00F6633D">
        <w:rPr>
          <w:sz w:val="18"/>
          <w:szCs w:val="18"/>
        </w:rPr>
        <w:t>, o požární prevenci</w:t>
      </w:r>
      <w:r w:rsidR="003723D6" w:rsidRPr="008B5972">
        <w:rPr>
          <w:sz w:val="18"/>
          <w:szCs w:val="18"/>
        </w:rPr>
        <w:t xml:space="preserve"> ve znění pozdějších </w:t>
      </w:r>
      <w:r w:rsidR="003723D6" w:rsidRPr="001243FD">
        <w:rPr>
          <w:sz w:val="18"/>
          <w:szCs w:val="18"/>
        </w:rPr>
        <w:t>předpisů</w:t>
      </w:r>
      <w:r w:rsidR="002F7520">
        <w:rPr>
          <w:rFonts w:cs="Arial"/>
          <w:color w:val="000000" w:themeColor="text1"/>
          <w:sz w:val="18"/>
          <w:szCs w:val="18"/>
        </w:rPr>
        <w:t>.</w:t>
      </w:r>
    </w:p>
    <w:p w14:paraId="7E01D6C3" w14:textId="77777777" w:rsidR="008E4C65" w:rsidRDefault="008E4C65" w:rsidP="00112665">
      <w:pPr>
        <w:tabs>
          <w:tab w:val="left" w:pos="1418"/>
        </w:tabs>
        <w:spacing w:before="60" w:after="60"/>
        <w:ind w:left="-284" w:right="764"/>
        <w:jc w:val="both"/>
        <w:rPr>
          <w:rFonts w:cs="Arial"/>
          <w:color w:val="000000" w:themeColor="text1"/>
          <w:sz w:val="18"/>
          <w:szCs w:val="18"/>
          <w:u w:val="single"/>
        </w:rPr>
      </w:pPr>
    </w:p>
    <w:p w14:paraId="230190DE" w14:textId="3E1B786C" w:rsidR="00317E57" w:rsidRPr="006A071A" w:rsidRDefault="001E5247" w:rsidP="00112665">
      <w:pPr>
        <w:tabs>
          <w:tab w:val="left" w:pos="1418"/>
        </w:tabs>
        <w:spacing w:before="60" w:after="60"/>
        <w:ind w:left="-284" w:right="764"/>
        <w:jc w:val="both"/>
        <w:rPr>
          <w:rFonts w:cs="Arial"/>
          <w:color w:val="000000" w:themeColor="text1"/>
          <w:sz w:val="18"/>
          <w:szCs w:val="18"/>
          <w:u w:val="single"/>
        </w:rPr>
      </w:pPr>
      <w:r w:rsidRPr="006A071A">
        <w:rPr>
          <w:sz w:val="18"/>
          <w:szCs w:val="18"/>
        </w:rPr>
        <w:t>Kontrolovaná</w:t>
      </w:r>
      <w:r w:rsidR="00D17187" w:rsidRPr="006A071A">
        <w:rPr>
          <w:sz w:val="18"/>
          <w:szCs w:val="18"/>
        </w:rPr>
        <w:t xml:space="preserve"> zařízení se nacházejí v</w:t>
      </w:r>
      <w:r w:rsidR="00F8295A" w:rsidRPr="006A071A">
        <w:rPr>
          <w:sz w:val="18"/>
          <w:szCs w:val="18"/>
        </w:rPr>
        <w:t xml:space="preserve"> celém </w:t>
      </w:r>
      <w:r w:rsidR="00D17187" w:rsidRPr="006A071A">
        <w:rPr>
          <w:sz w:val="18"/>
          <w:szCs w:val="18"/>
        </w:rPr>
        <w:t xml:space="preserve">obvodu OŘ Hradec </w:t>
      </w:r>
      <w:r w:rsidR="00EC1290" w:rsidRPr="006A071A">
        <w:rPr>
          <w:sz w:val="18"/>
          <w:szCs w:val="18"/>
        </w:rPr>
        <w:t xml:space="preserve">Králové </w:t>
      </w:r>
      <w:r w:rsidR="00C4535F">
        <w:rPr>
          <w:b/>
          <w:color w:val="000000" w:themeColor="text1"/>
          <w:sz w:val="18"/>
          <w:szCs w:val="18"/>
        </w:rPr>
        <w:t>oblast Pardubice</w:t>
      </w:r>
      <w:r w:rsidR="00C4535F">
        <w:rPr>
          <w:color w:val="000000" w:themeColor="text1"/>
          <w:sz w:val="18"/>
          <w:szCs w:val="18"/>
        </w:rPr>
        <w:t>. Přesné </w:t>
      </w:r>
      <w:r w:rsidR="00D17187" w:rsidRPr="006A071A">
        <w:rPr>
          <w:sz w:val="18"/>
          <w:szCs w:val="18"/>
        </w:rPr>
        <w:t>místo plnění (odborné správy a ŽST OŘ Hradec Králové), umístění PHP a datum, kdy je nejdéle nutno provést revizi je uvedeno v příloze č</w:t>
      </w:r>
      <w:r w:rsidR="00D17187" w:rsidRPr="003E31F6">
        <w:rPr>
          <w:color w:val="000000" w:themeColor="text1"/>
          <w:sz w:val="18"/>
          <w:szCs w:val="18"/>
        </w:rPr>
        <w:t xml:space="preserve">. </w:t>
      </w:r>
      <w:r w:rsidR="003B026F" w:rsidRPr="003E31F6">
        <w:rPr>
          <w:color w:val="000000" w:themeColor="text1"/>
          <w:sz w:val="18"/>
          <w:szCs w:val="18"/>
        </w:rPr>
        <w:t>1</w:t>
      </w:r>
      <w:r w:rsidR="003E31F6" w:rsidRPr="003E31F6">
        <w:rPr>
          <w:color w:val="000000" w:themeColor="text1"/>
          <w:sz w:val="18"/>
          <w:szCs w:val="18"/>
        </w:rPr>
        <w:t xml:space="preserve"> a 2 této technické specifikace</w:t>
      </w:r>
      <w:r w:rsidR="002A132F">
        <w:rPr>
          <w:color w:val="000000" w:themeColor="text1"/>
          <w:sz w:val="18"/>
          <w:szCs w:val="18"/>
        </w:rPr>
        <w:t xml:space="preserve"> zakázky</w:t>
      </w:r>
      <w:r w:rsidR="00D17187" w:rsidRPr="003E31F6">
        <w:rPr>
          <w:color w:val="000000" w:themeColor="text1"/>
          <w:sz w:val="18"/>
          <w:szCs w:val="18"/>
        </w:rPr>
        <w:t xml:space="preserve">. </w:t>
      </w:r>
      <w:r w:rsidR="00EC1290" w:rsidRPr="003E31F6">
        <w:rPr>
          <w:color w:val="000000" w:themeColor="text1"/>
          <w:sz w:val="18"/>
          <w:szCs w:val="18"/>
        </w:rPr>
        <w:t xml:space="preserve">Konkrétní </w:t>
      </w:r>
      <w:r w:rsidR="00EC1290" w:rsidRPr="006A071A">
        <w:rPr>
          <w:sz w:val="18"/>
          <w:szCs w:val="18"/>
        </w:rPr>
        <w:t>datum revize je nutno si telefonicky domluvit minimálně 14 dnů před předpokládaným datem revize</w:t>
      </w:r>
      <w:r w:rsidR="00317E57" w:rsidRPr="006A071A">
        <w:rPr>
          <w:sz w:val="18"/>
          <w:szCs w:val="18"/>
        </w:rPr>
        <w:t xml:space="preserve"> – kontakty jsou </w:t>
      </w:r>
      <w:r w:rsidR="00317E57" w:rsidRPr="003B026F">
        <w:rPr>
          <w:color w:val="000000" w:themeColor="text1"/>
          <w:sz w:val="18"/>
          <w:szCs w:val="18"/>
        </w:rPr>
        <w:t>uvedeny v</w:t>
      </w:r>
      <w:r w:rsidR="003B026F" w:rsidRPr="003B026F">
        <w:rPr>
          <w:color w:val="000000" w:themeColor="text1"/>
          <w:sz w:val="18"/>
          <w:szCs w:val="18"/>
        </w:rPr>
        <w:t> </w:t>
      </w:r>
      <w:r w:rsidR="00317E57" w:rsidRPr="003B026F">
        <w:rPr>
          <w:color w:val="000000" w:themeColor="text1"/>
          <w:sz w:val="18"/>
          <w:szCs w:val="18"/>
        </w:rPr>
        <w:t>příloze</w:t>
      </w:r>
      <w:r w:rsidR="003B026F" w:rsidRPr="003B026F">
        <w:rPr>
          <w:color w:val="000000" w:themeColor="text1"/>
          <w:sz w:val="18"/>
          <w:szCs w:val="18"/>
        </w:rPr>
        <w:t xml:space="preserve"> </w:t>
      </w:r>
      <w:r w:rsidR="00317E57" w:rsidRPr="003B026F">
        <w:rPr>
          <w:color w:val="000000" w:themeColor="text1"/>
          <w:sz w:val="18"/>
          <w:szCs w:val="18"/>
        </w:rPr>
        <w:t>č.</w:t>
      </w:r>
      <w:r w:rsidR="003B026F" w:rsidRPr="003B026F">
        <w:rPr>
          <w:color w:val="000000" w:themeColor="text1"/>
          <w:sz w:val="18"/>
          <w:szCs w:val="18"/>
        </w:rPr>
        <w:t xml:space="preserve"> 5 rámcové dohody</w:t>
      </w:r>
      <w:r w:rsidR="00EC1290" w:rsidRPr="006A071A">
        <w:rPr>
          <w:sz w:val="18"/>
          <w:szCs w:val="18"/>
        </w:rPr>
        <w:t>.</w:t>
      </w:r>
      <w:r w:rsidR="00317E57" w:rsidRPr="006A071A">
        <w:rPr>
          <w:sz w:val="18"/>
          <w:szCs w:val="18"/>
        </w:rPr>
        <w:t xml:space="preserve"> Množství PHP v objektech se značně liší, ve spoustě objektů se nachází pouze 1 PHP</w:t>
      </w:r>
      <w:r w:rsidR="00A477A3">
        <w:rPr>
          <w:sz w:val="18"/>
          <w:szCs w:val="18"/>
        </w:rPr>
        <w:t>.</w:t>
      </w:r>
    </w:p>
    <w:p w14:paraId="1C855F18" w14:textId="0E1F6892" w:rsidR="00D17187" w:rsidRDefault="00D17187" w:rsidP="00112665">
      <w:pPr>
        <w:tabs>
          <w:tab w:val="left" w:pos="1418"/>
        </w:tabs>
        <w:spacing w:before="60" w:after="60"/>
        <w:ind w:left="-284" w:right="764"/>
        <w:jc w:val="both"/>
        <w:rPr>
          <w:rFonts w:cs="Arial"/>
          <w:color w:val="000000" w:themeColor="text1"/>
          <w:sz w:val="18"/>
          <w:szCs w:val="18"/>
        </w:rPr>
      </w:pPr>
    </w:p>
    <w:p w14:paraId="634A0114" w14:textId="77777777" w:rsidR="00896714" w:rsidRDefault="00896714" w:rsidP="00112665">
      <w:pPr>
        <w:widowControl w:val="0"/>
        <w:spacing w:after="0" w:line="240" w:lineRule="auto"/>
        <w:ind w:left="-284"/>
        <w:jc w:val="both"/>
        <w:rPr>
          <w:rFonts w:eastAsia="Arial Unicode MS" w:cs="Arial Unicode MS"/>
          <w:color w:val="000000"/>
          <w:sz w:val="18"/>
          <w:szCs w:val="18"/>
          <w:lang w:eastAsia="cs-CZ" w:bidi="cs-CZ"/>
        </w:rPr>
      </w:pPr>
    </w:p>
    <w:p w14:paraId="7A22F04F" w14:textId="35AF9DA9" w:rsidR="00896714" w:rsidRDefault="00896714" w:rsidP="00112665">
      <w:pPr>
        <w:widowControl w:val="0"/>
        <w:spacing w:after="0" w:line="240" w:lineRule="auto"/>
        <w:ind w:left="-284" w:right="851"/>
        <w:jc w:val="both"/>
        <w:rPr>
          <w:rFonts w:eastAsia="Arial Unicode MS" w:cs="Arial Unicode MS"/>
          <w:color w:val="000000"/>
          <w:sz w:val="18"/>
          <w:szCs w:val="18"/>
          <w:lang w:eastAsia="cs-CZ" w:bidi="cs-CZ"/>
        </w:rPr>
      </w:pPr>
      <w:r>
        <w:rPr>
          <w:rFonts w:eastAsia="Arial Unicode MS" w:cs="Arial Unicode MS"/>
          <w:color w:val="000000"/>
          <w:sz w:val="18"/>
          <w:szCs w:val="18"/>
          <w:lang w:eastAsia="cs-CZ" w:bidi="cs-CZ"/>
        </w:rPr>
        <w:t>V průběhu realizace veřejné zakázky je předpoklad, že se uvedený počet kusů, typy a umístění PHP a hydrantů mohou změnit.</w:t>
      </w:r>
    </w:p>
    <w:p w14:paraId="3A216E7A" w14:textId="77777777" w:rsidR="00D17187" w:rsidRDefault="00D17187" w:rsidP="00112665">
      <w:pPr>
        <w:tabs>
          <w:tab w:val="left" w:pos="1418"/>
        </w:tabs>
        <w:spacing w:before="60" w:after="60"/>
        <w:ind w:left="-284" w:right="764"/>
        <w:jc w:val="both"/>
        <w:rPr>
          <w:rFonts w:cs="Arial"/>
          <w:color w:val="000000" w:themeColor="text1"/>
          <w:sz w:val="18"/>
          <w:szCs w:val="18"/>
        </w:rPr>
      </w:pPr>
    </w:p>
    <w:p w14:paraId="2C26964B" w14:textId="0961EEFF" w:rsidR="00341C55" w:rsidRPr="003B026F" w:rsidRDefault="009C2958" w:rsidP="00112665">
      <w:pPr>
        <w:pStyle w:val="Odstavecseseznamem"/>
        <w:numPr>
          <w:ilvl w:val="0"/>
          <w:numId w:val="20"/>
        </w:numPr>
        <w:tabs>
          <w:tab w:val="left" w:pos="1418"/>
        </w:tabs>
        <w:spacing w:before="60" w:after="60"/>
        <w:ind w:right="764"/>
        <w:jc w:val="both"/>
        <w:rPr>
          <w:rFonts w:cs="Arial"/>
          <w:color w:val="000000" w:themeColor="text1"/>
          <w:sz w:val="18"/>
          <w:szCs w:val="18"/>
        </w:rPr>
      </w:pPr>
      <w:r>
        <w:rPr>
          <w:rFonts w:cs="Arial"/>
          <w:color w:val="000000" w:themeColor="text1"/>
          <w:sz w:val="18"/>
          <w:szCs w:val="18"/>
        </w:rPr>
        <w:t xml:space="preserve">Revizi PHP je možno provést </w:t>
      </w:r>
      <w:r w:rsidR="003B026F">
        <w:rPr>
          <w:rFonts w:cs="Arial"/>
          <w:color w:val="000000" w:themeColor="text1"/>
          <w:sz w:val="18"/>
          <w:szCs w:val="18"/>
        </w:rPr>
        <w:t>nejdříve</w:t>
      </w:r>
      <w:r>
        <w:rPr>
          <w:rFonts w:cs="Arial"/>
          <w:color w:val="000000" w:themeColor="text1"/>
          <w:sz w:val="18"/>
          <w:szCs w:val="18"/>
        </w:rPr>
        <w:t xml:space="preserve"> 10 dnů před uvedeným termínem</w:t>
      </w:r>
      <w:r w:rsidR="00317E57">
        <w:rPr>
          <w:rFonts w:cs="Arial"/>
          <w:color w:val="000000" w:themeColor="text1"/>
          <w:sz w:val="18"/>
          <w:szCs w:val="18"/>
        </w:rPr>
        <w:t xml:space="preserve"> – termíny jsou uvedeny v příloze č</w:t>
      </w:r>
      <w:r w:rsidR="00317E57" w:rsidRPr="003B026F">
        <w:rPr>
          <w:rFonts w:cs="Arial"/>
          <w:color w:val="000000" w:themeColor="text1"/>
          <w:sz w:val="18"/>
          <w:szCs w:val="18"/>
        </w:rPr>
        <w:t>.</w:t>
      </w:r>
      <w:r w:rsidR="003B026F" w:rsidRPr="003B026F">
        <w:rPr>
          <w:rFonts w:cs="Arial"/>
          <w:color w:val="000000" w:themeColor="text1"/>
          <w:sz w:val="18"/>
          <w:szCs w:val="18"/>
        </w:rPr>
        <w:t xml:space="preserve"> 1 této technické specifikace</w:t>
      </w:r>
      <w:r w:rsidR="002A132F">
        <w:rPr>
          <w:rFonts w:cs="Arial"/>
          <w:color w:val="000000" w:themeColor="text1"/>
          <w:sz w:val="18"/>
          <w:szCs w:val="18"/>
        </w:rPr>
        <w:t xml:space="preserve"> zakázky</w:t>
      </w:r>
      <w:r w:rsidR="007C757F">
        <w:rPr>
          <w:rFonts w:cs="Arial"/>
          <w:color w:val="000000" w:themeColor="text1"/>
          <w:sz w:val="18"/>
          <w:szCs w:val="18"/>
        </w:rPr>
        <w:t>.</w:t>
      </w:r>
    </w:p>
    <w:p w14:paraId="27E21CB7" w14:textId="58F14C06" w:rsidR="009C2958" w:rsidRDefault="00317E57" w:rsidP="00112665">
      <w:pPr>
        <w:pStyle w:val="Odstavecseseznamem"/>
        <w:numPr>
          <w:ilvl w:val="0"/>
          <w:numId w:val="20"/>
        </w:numPr>
        <w:tabs>
          <w:tab w:val="left" w:pos="1418"/>
        </w:tabs>
        <w:spacing w:before="60" w:after="60"/>
        <w:ind w:right="764"/>
        <w:jc w:val="both"/>
        <w:rPr>
          <w:rFonts w:cs="Arial"/>
          <w:color w:val="000000" w:themeColor="text1"/>
          <w:sz w:val="18"/>
          <w:szCs w:val="18"/>
        </w:rPr>
      </w:pPr>
      <w:r>
        <w:rPr>
          <w:rFonts w:cs="Arial"/>
          <w:color w:val="000000" w:themeColor="text1"/>
          <w:sz w:val="18"/>
          <w:szCs w:val="18"/>
        </w:rPr>
        <w:t xml:space="preserve">V případě odvozu PHP na tlakovou zkoušku, je nutno objekt vybavit náhradním PHP </w:t>
      </w:r>
      <w:r w:rsidR="006A071A">
        <w:rPr>
          <w:rFonts w:cs="Arial"/>
          <w:color w:val="000000" w:themeColor="text1"/>
          <w:sz w:val="18"/>
          <w:szCs w:val="18"/>
        </w:rPr>
        <w:t xml:space="preserve">se stejnou hasicí schopností </w:t>
      </w:r>
      <w:r>
        <w:rPr>
          <w:rFonts w:cs="Arial"/>
          <w:color w:val="000000" w:themeColor="text1"/>
          <w:sz w:val="18"/>
          <w:szCs w:val="18"/>
        </w:rPr>
        <w:t xml:space="preserve">po </w:t>
      </w:r>
      <w:r w:rsidR="006A071A">
        <w:rPr>
          <w:rFonts w:cs="Arial"/>
          <w:color w:val="000000" w:themeColor="text1"/>
          <w:sz w:val="18"/>
          <w:szCs w:val="18"/>
        </w:rPr>
        <w:t>dobu,</w:t>
      </w:r>
      <w:r>
        <w:rPr>
          <w:rFonts w:cs="Arial"/>
          <w:color w:val="000000" w:themeColor="text1"/>
          <w:sz w:val="18"/>
          <w:szCs w:val="18"/>
        </w:rPr>
        <w:t xml:space="preserve"> než se vrátí původní PHP</w:t>
      </w:r>
      <w:r w:rsidR="00334449">
        <w:rPr>
          <w:rFonts w:cs="Arial"/>
          <w:color w:val="000000" w:themeColor="text1"/>
          <w:sz w:val="18"/>
          <w:szCs w:val="18"/>
        </w:rPr>
        <w:t>, výjimku tvoří pojízdné hasicí přístroje, které mohou být odvezeny bez náhrady</w:t>
      </w:r>
      <w:r w:rsidR="00523BDB">
        <w:rPr>
          <w:rFonts w:cs="Arial"/>
          <w:color w:val="000000" w:themeColor="text1"/>
          <w:sz w:val="18"/>
          <w:szCs w:val="18"/>
        </w:rPr>
        <w:t>. Náklady na zapů</w:t>
      </w:r>
      <w:r w:rsidR="002A132F">
        <w:rPr>
          <w:rFonts w:cs="Arial"/>
          <w:color w:val="000000" w:themeColor="text1"/>
          <w:sz w:val="18"/>
          <w:szCs w:val="18"/>
        </w:rPr>
        <w:t>jčení PHP jsou součástí ceny za </w:t>
      </w:r>
      <w:r w:rsidR="00523BDB">
        <w:rPr>
          <w:rFonts w:cs="Arial"/>
          <w:color w:val="000000" w:themeColor="text1"/>
          <w:sz w:val="18"/>
          <w:szCs w:val="18"/>
        </w:rPr>
        <w:t>tlakovou zkoušku.</w:t>
      </w:r>
    </w:p>
    <w:p w14:paraId="3EC36CFB" w14:textId="19FD2DBD" w:rsidR="007C757F" w:rsidRPr="002A132F" w:rsidRDefault="007C757F" w:rsidP="00112665">
      <w:pPr>
        <w:pStyle w:val="Odstavecseseznamem"/>
        <w:numPr>
          <w:ilvl w:val="0"/>
          <w:numId w:val="20"/>
        </w:numPr>
        <w:tabs>
          <w:tab w:val="left" w:pos="1418"/>
        </w:tabs>
        <w:spacing w:before="60" w:after="60"/>
        <w:ind w:right="764"/>
        <w:jc w:val="both"/>
        <w:rPr>
          <w:rFonts w:cs="Arial"/>
          <w:color w:val="000000" w:themeColor="text1"/>
          <w:sz w:val="18"/>
          <w:szCs w:val="18"/>
        </w:rPr>
      </w:pPr>
      <w:r w:rsidRPr="002A132F">
        <w:rPr>
          <w:rFonts w:cs="Arial"/>
          <w:color w:val="000000" w:themeColor="text1"/>
          <w:sz w:val="18"/>
          <w:szCs w:val="18"/>
        </w:rPr>
        <w:t>V případě odvozu hydrantové hadice na tlakovou zkoušku, je nutno hydrantovou skříň vybavit náhradní hadicí stejných parametrů po dobu, než se vrátí hadice původní. Náklady na zapůjčení hydrantové hadice jsou součástí ceny za tlakovou zkoušku.</w:t>
      </w:r>
    </w:p>
    <w:p w14:paraId="24A22A09" w14:textId="5A1CE2E0" w:rsidR="006C6B60" w:rsidRPr="00021522" w:rsidRDefault="006C6B60" w:rsidP="00112665">
      <w:pPr>
        <w:pStyle w:val="Odstavecseseznamem"/>
        <w:numPr>
          <w:ilvl w:val="0"/>
          <w:numId w:val="20"/>
        </w:numPr>
        <w:tabs>
          <w:tab w:val="left" w:pos="1418"/>
        </w:tabs>
        <w:spacing w:before="60" w:after="60"/>
        <w:ind w:right="764"/>
        <w:jc w:val="both"/>
        <w:rPr>
          <w:rFonts w:cs="Arial"/>
          <w:color w:val="000000" w:themeColor="text1"/>
          <w:sz w:val="18"/>
          <w:szCs w:val="18"/>
        </w:rPr>
      </w:pPr>
      <w:r>
        <w:rPr>
          <w:rFonts w:cs="Arial"/>
          <w:color w:val="000000" w:themeColor="text1"/>
          <w:sz w:val="18"/>
          <w:szCs w:val="18"/>
        </w:rPr>
        <w:t>U neobsazených ŽST je nutno si před revizí vyzvednout klíče od objektu u správců v dané</w:t>
      </w:r>
      <w:r w:rsidR="00021522">
        <w:rPr>
          <w:rFonts w:cs="Arial"/>
          <w:color w:val="000000" w:themeColor="text1"/>
          <w:sz w:val="18"/>
          <w:szCs w:val="18"/>
        </w:rPr>
        <w:t>m</w:t>
      </w:r>
      <w:r>
        <w:rPr>
          <w:rFonts w:cs="Arial"/>
          <w:color w:val="000000" w:themeColor="text1"/>
          <w:sz w:val="18"/>
          <w:szCs w:val="18"/>
        </w:rPr>
        <w:t xml:space="preserve"> ob</w:t>
      </w:r>
      <w:r w:rsidR="00021522">
        <w:rPr>
          <w:rFonts w:cs="Arial"/>
          <w:color w:val="000000" w:themeColor="text1"/>
          <w:sz w:val="18"/>
          <w:szCs w:val="18"/>
        </w:rPr>
        <w:t xml:space="preserve">vodu viz </w:t>
      </w:r>
      <w:r w:rsidR="00021522" w:rsidRPr="003B026F">
        <w:rPr>
          <w:rFonts w:cs="Arial"/>
          <w:color w:val="000000" w:themeColor="text1"/>
          <w:sz w:val="18"/>
          <w:szCs w:val="18"/>
        </w:rPr>
        <w:t>příloha č.</w:t>
      </w:r>
      <w:r w:rsidR="003B026F" w:rsidRPr="003B026F">
        <w:rPr>
          <w:rFonts w:cs="Arial"/>
          <w:color w:val="000000" w:themeColor="text1"/>
          <w:sz w:val="18"/>
          <w:szCs w:val="18"/>
        </w:rPr>
        <w:t xml:space="preserve"> 2 této technické specifikace</w:t>
      </w:r>
      <w:r w:rsidR="002A132F">
        <w:rPr>
          <w:rFonts w:cs="Arial"/>
          <w:color w:val="000000" w:themeColor="text1"/>
          <w:sz w:val="18"/>
          <w:szCs w:val="18"/>
        </w:rPr>
        <w:t xml:space="preserve"> zakázky</w:t>
      </w:r>
      <w:r w:rsidR="003B026F" w:rsidRPr="003B026F">
        <w:rPr>
          <w:rFonts w:cs="Arial"/>
          <w:color w:val="000000" w:themeColor="text1"/>
          <w:sz w:val="18"/>
          <w:szCs w:val="18"/>
        </w:rPr>
        <w:t xml:space="preserve"> </w:t>
      </w:r>
      <w:r w:rsidR="00021522" w:rsidRPr="00021522">
        <w:rPr>
          <w:rFonts w:cs="Arial"/>
          <w:sz w:val="18"/>
          <w:szCs w:val="18"/>
        </w:rPr>
        <w:t>a poté je opět vrátit</w:t>
      </w:r>
      <w:r w:rsidR="007E4496">
        <w:rPr>
          <w:rFonts w:cs="Arial"/>
          <w:sz w:val="18"/>
          <w:szCs w:val="18"/>
        </w:rPr>
        <w:t xml:space="preserve"> zpět</w:t>
      </w:r>
      <w:r w:rsidR="007C757F">
        <w:rPr>
          <w:rFonts w:cs="Arial"/>
          <w:sz w:val="18"/>
          <w:szCs w:val="18"/>
        </w:rPr>
        <w:t>.</w:t>
      </w:r>
    </w:p>
    <w:p w14:paraId="09F7B209" w14:textId="7C29B36E" w:rsidR="00021522" w:rsidRDefault="00021522" w:rsidP="00112665">
      <w:pPr>
        <w:pStyle w:val="Odstavecseseznamem"/>
        <w:numPr>
          <w:ilvl w:val="0"/>
          <w:numId w:val="20"/>
        </w:numPr>
        <w:tabs>
          <w:tab w:val="left" w:pos="1418"/>
        </w:tabs>
        <w:spacing w:before="60" w:after="60"/>
        <w:ind w:right="764"/>
        <w:jc w:val="both"/>
        <w:rPr>
          <w:rFonts w:cs="Arial"/>
          <w:color w:val="000000" w:themeColor="text1"/>
          <w:sz w:val="18"/>
          <w:szCs w:val="18"/>
        </w:rPr>
      </w:pPr>
      <w:r>
        <w:rPr>
          <w:rFonts w:cs="Arial"/>
          <w:color w:val="000000" w:themeColor="text1"/>
          <w:sz w:val="18"/>
          <w:szCs w:val="18"/>
        </w:rPr>
        <w:t>U obsazených ŽST j</w:t>
      </w:r>
      <w:r w:rsidR="006A071A">
        <w:rPr>
          <w:rFonts w:cs="Arial"/>
          <w:color w:val="000000" w:themeColor="text1"/>
          <w:sz w:val="18"/>
          <w:szCs w:val="18"/>
        </w:rPr>
        <w:t>sou</w:t>
      </w:r>
      <w:r>
        <w:rPr>
          <w:rFonts w:cs="Arial"/>
          <w:color w:val="000000" w:themeColor="text1"/>
          <w:sz w:val="18"/>
          <w:szCs w:val="18"/>
        </w:rPr>
        <w:t xml:space="preserve"> klíče </w:t>
      </w:r>
      <w:r w:rsidR="006A071A">
        <w:rPr>
          <w:rFonts w:cs="Arial"/>
          <w:color w:val="000000" w:themeColor="text1"/>
          <w:sz w:val="18"/>
          <w:szCs w:val="18"/>
        </w:rPr>
        <w:t xml:space="preserve">k </w:t>
      </w:r>
      <w:r>
        <w:rPr>
          <w:rFonts w:cs="Arial"/>
          <w:color w:val="000000" w:themeColor="text1"/>
          <w:sz w:val="18"/>
          <w:szCs w:val="18"/>
        </w:rPr>
        <w:t>vyzvednu</w:t>
      </w:r>
      <w:r w:rsidR="006A071A">
        <w:rPr>
          <w:rFonts w:cs="Arial"/>
          <w:color w:val="000000" w:themeColor="text1"/>
          <w:sz w:val="18"/>
          <w:szCs w:val="18"/>
        </w:rPr>
        <w:t>tí</w:t>
      </w:r>
      <w:r>
        <w:rPr>
          <w:rFonts w:cs="Arial"/>
          <w:color w:val="000000" w:themeColor="text1"/>
          <w:sz w:val="18"/>
          <w:szCs w:val="18"/>
        </w:rPr>
        <w:t xml:space="preserve"> v dopravní kanceláři</w:t>
      </w:r>
      <w:r w:rsidR="007C757F">
        <w:rPr>
          <w:rFonts w:cs="Arial"/>
          <w:color w:val="000000" w:themeColor="text1"/>
          <w:sz w:val="18"/>
          <w:szCs w:val="18"/>
        </w:rPr>
        <w:t>.</w:t>
      </w:r>
    </w:p>
    <w:p w14:paraId="5BD80677" w14:textId="66D5888E" w:rsidR="003120E4" w:rsidRPr="002A132F" w:rsidRDefault="003120E4" w:rsidP="00112665">
      <w:pPr>
        <w:pStyle w:val="Odstavecseseznamem"/>
        <w:numPr>
          <w:ilvl w:val="0"/>
          <w:numId w:val="20"/>
        </w:numPr>
        <w:tabs>
          <w:tab w:val="left" w:pos="1418"/>
        </w:tabs>
        <w:spacing w:before="60" w:after="60"/>
        <w:ind w:right="764"/>
        <w:jc w:val="both"/>
        <w:rPr>
          <w:rFonts w:cs="Arial"/>
          <w:color w:val="000000" w:themeColor="text1"/>
          <w:sz w:val="18"/>
          <w:szCs w:val="18"/>
        </w:rPr>
      </w:pPr>
      <w:r>
        <w:rPr>
          <w:rFonts w:cs="Arial"/>
          <w:color w:val="000000" w:themeColor="text1"/>
          <w:sz w:val="18"/>
          <w:szCs w:val="18"/>
        </w:rPr>
        <w:t xml:space="preserve">Doklad o kontrole PHP a hydrantů nutno předat objednateli v originální </w:t>
      </w:r>
      <w:r w:rsidR="006A071A">
        <w:rPr>
          <w:rFonts w:cs="Arial"/>
          <w:color w:val="000000" w:themeColor="text1"/>
          <w:sz w:val="18"/>
          <w:szCs w:val="18"/>
        </w:rPr>
        <w:t xml:space="preserve">listinné podobě, </w:t>
      </w:r>
      <w:r w:rsidR="006A071A" w:rsidRPr="002A132F">
        <w:rPr>
          <w:rFonts w:cs="Arial"/>
          <w:color w:val="000000" w:themeColor="text1"/>
          <w:sz w:val="18"/>
          <w:szCs w:val="18"/>
        </w:rPr>
        <w:t>popřípadě elektronicky s certifikovaným elektronickým podpisem</w:t>
      </w:r>
      <w:r w:rsidR="007C757F" w:rsidRPr="002A132F">
        <w:rPr>
          <w:rFonts w:cs="Arial"/>
          <w:color w:val="000000" w:themeColor="text1"/>
          <w:sz w:val="18"/>
          <w:szCs w:val="18"/>
        </w:rPr>
        <w:t>.</w:t>
      </w:r>
    </w:p>
    <w:p w14:paraId="7226CC84" w14:textId="043DB69F" w:rsidR="008970C2" w:rsidRPr="002A132F" w:rsidRDefault="008970C2" w:rsidP="00112665">
      <w:pPr>
        <w:pStyle w:val="Odstavecseseznamem"/>
        <w:numPr>
          <w:ilvl w:val="0"/>
          <w:numId w:val="20"/>
        </w:numPr>
        <w:tabs>
          <w:tab w:val="left" w:pos="1418"/>
        </w:tabs>
        <w:spacing w:before="60" w:after="60"/>
        <w:ind w:right="764"/>
        <w:jc w:val="both"/>
        <w:rPr>
          <w:rFonts w:cs="Arial"/>
          <w:color w:val="000000" w:themeColor="text1"/>
          <w:sz w:val="18"/>
          <w:szCs w:val="18"/>
        </w:rPr>
      </w:pPr>
      <w:r w:rsidRPr="002A132F">
        <w:rPr>
          <w:rFonts w:cs="Arial"/>
          <w:color w:val="000000" w:themeColor="text1"/>
          <w:sz w:val="18"/>
          <w:szCs w:val="18"/>
        </w:rPr>
        <w:t xml:space="preserve">Doklad o kontrole vystavit vždy jeden pro jednu </w:t>
      </w:r>
      <w:r w:rsidR="00F8295A" w:rsidRPr="002A132F">
        <w:rPr>
          <w:rFonts w:cs="Arial"/>
          <w:color w:val="000000" w:themeColor="text1"/>
          <w:sz w:val="18"/>
          <w:szCs w:val="18"/>
        </w:rPr>
        <w:t xml:space="preserve">odbornou </w:t>
      </w:r>
      <w:r w:rsidRPr="002A132F">
        <w:rPr>
          <w:rFonts w:cs="Arial"/>
          <w:color w:val="000000" w:themeColor="text1"/>
          <w:sz w:val="18"/>
          <w:szCs w:val="18"/>
        </w:rPr>
        <w:t>správu</w:t>
      </w:r>
      <w:r w:rsidR="006A071A" w:rsidRPr="002A132F">
        <w:rPr>
          <w:rFonts w:cs="Arial"/>
          <w:color w:val="000000" w:themeColor="text1"/>
          <w:sz w:val="18"/>
          <w:szCs w:val="18"/>
        </w:rPr>
        <w:t xml:space="preserve"> viz příloha </w:t>
      </w:r>
      <w:r w:rsidR="003B026F" w:rsidRPr="002A132F">
        <w:rPr>
          <w:rFonts w:cs="Arial"/>
          <w:color w:val="000000" w:themeColor="text1"/>
          <w:sz w:val="18"/>
          <w:szCs w:val="18"/>
        </w:rPr>
        <w:t>č. 1 této technické specifikace</w:t>
      </w:r>
      <w:r w:rsidR="002A132F" w:rsidRPr="002A132F">
        <w:rPr>
          <w:rFonts w:cs="Arial"/>
          <w:color w:val="000000" w:themeColor="text1"/>
          <w:sz w:val="18"/>
          <w:szCs w:val="18"/>
        </w:rPr>
        <w:t xml:space="preserve"> zakázky</w:t>
      </w:r>
      <w:r w:rsidR="003B026F" w:rsidRPr="002A132F">
        <w:rPr>
          <w:rFonts w:cs="Arial"/>
          <w:color w:val="000000" w:themeColor="text1"/>
          <w:sz w:val="18"/>
          <w:szCs w:val="18"/>
        </w:rPr>
        <w:t>,</w:t>
      </w:r>
      <w:r w:rsidR="008E4C65" w:rsidRPr="002A132F">
        <w:rPr>
          <w:rFonts w:cs="Arial"/>
          <w:color w:val="000000" w:themeColor="text1"/>
          <w:sz w:val="18"/>
          <w:szCs w:val="18"/>
        </w:rPr>
        <w:t xml:space="preserve"> v případě budov ŽST vždy</w:t>
      </w:r>
      <w:r w:rsidRPr="002A132F">
        <w:rPr>
          <w:rFonts w:cs="Arial"/>
          <w:color w:val="000000" w:themeColor="text1"/>
          <w:sz w:val="18"/>
          <w:szCs w:val="18"/>
        </w:rPr>
        <w:t xml:space="preserve"> </w:t>
      </w:r>
      <w:r w:rsidR="008E4C65" w:rsidRPr="002A132F">
        <w:rPr>
          <w:rFonts w:cs="Arial"/>
          <w:color w:val="000000" w:themeColor="text1"/>
          <w:sz w:val="18"/>
          <w:szCs w:val="18"/>
        </w:rPr>
        <w:t xml:space="preserve">jeden doklad </w:t>
      </w:r>
      <w:r w:rsidR="00695D51" w:rsidRPr="002A132F">
        <w:rPr>
          <w:rFonts w:cs="Arial"/>
          <w:color w:val="000000" w:themeColor="text1"/>
          <w:sz w:val="18"/>
          <w:szCs w:val="18"/>
        </w:rPr>
        <w:t xml:space="preserve">o kontrole </w:t>
      </w:r>
      <w:r w:rsidRPr="002A132F">
        <w:rPr>
          <w:rFonts w:cs="Arial"/>
          <w:color w:val="000000" w:themeColor="text1"/>
          <w:sz w:val="18"/>
          <w:szCs w:val="18"/>
        </w:rPr>
        <w:t xml:space="preserve">pro jeden objekt </w:t>
      </w:r>
      <w:r w:rsidR="002A132F" w:rsidRPr="002A132F">
        <w:rPr>
          <w:rFonts w:cs="Arial"/>
          <w:color w:val="000000" w:themeColor="text1"/>
          <w:sz w:val="18"/>
          <w:szCs w:val="18"/>
        </w:rPr>
        <w:t>viz </w:t>
      </w:r>
      <w:r w:rsidR="006A071A" w:rsidRPr="002A132F">
        <w:rPr>
          <w:rFonts w:cs="Arial"/>
          <w:color w:val="000000" w:themeColor="text1"/>
          <w:sz w:val="18"/>
          <w:szCs w:val="18"/>
        </w:rPr>
        <w:t xml:space="preserve">příloha </w:t>
      </w:r>
      <w:r w:rsidR="003E31F6" w:rsidRPr="002A132F">
        <w:rPr>
          <w:rFonts w:cs="Arial"/>
          <w:color w:val="000000" w:themeColor="text1"/>
          <w:sz w:val="18"/>
          <w:szCs w:val="18"/>
        </w:rPr>
        <w:t>č. 2 této technické specifikace</w:t>
      </w:r>
      <w:r w:rsidR="002A132F">
        <w:rPr>
          <w:rFonts w:cs="Arial"/>
          <w:color w:val="000000" w:themeColor="text1"/>
          <w:sz w:val="18"/>
          <w:szCs w:val="18"/>
        </w:rPr>
        <w:t xml:space="preserve"> zakázky</w:t>
      </w:r>
      <w:r w:rsidR="007C757F" w:rsidRPr="002A132F">
        <w:rPr>
          <w:rFonts w:cs="Arial"/>
          <w:color w:val="000000" w:themeColor="text1"/>
          <w:sz w:val="18"/>
          <w:szCs w:val="18"/>
        </w:rPr>
        <w:t>.</w:t>
      </w:r>
    </w:p>
    <w:p w14:paraId="413B17EE" w14:textId="677532D9" w:rsidR="003043CB" w:rsidRDefault="003043CB" w:rsidP="00112665">
      <w:pPr>
        <w:pStyle w:val="Odstavecseseznamem"/>
        <w:numPr>
          <w:ilvl w:val="0"/>
          <w:numId w:val="20"/>
        </w:numPr>
        <w:tabs>
          <w:tab w:val="left" w:pos="1418"/>
        </w:tabs>
        <w:spacing w:before="60" w:after="60"/>
        <w:ind w:right="764"/>
        <w:jc w:val="both"/>
        <w:rPr>
          <w:rFonts w:cs="Arial"/>
          <w:color w:val="000000" w:themeColor="text1"/>
          <w:sz w:val="18"/>
          <w:szCs w:val="18"/>
        </w:rPr>
      </w:pPr>
      <w:r w:rsidRPr="002A132F">
        <w:rPr>
          <w:rFonts w:cs="Arial"/>
          <w:color w:val="000000" w:themeColor="text1"/>
          <w:sz w:val="18"/>
          <w:szCs w:val="18"/>
        </w:rPr>
        <w:t xml:space="preserve">V případě poškození nebo použití </w:t>
      </w:r>
      <w:r>
        <w:rPr>
          <w:rFonts w:cs="Arial"/>
          <w:color w:val="000000" w:themeColor="text1"/>
          <w:sz w:val="18"/>
          <w:szCs w:val="18"/>
        </w:rPr>
        <w:t>PHP a hydrantů nutno provést opravu nebo výměnu do 3 dnů od nahlášení</w:t>
      </w:r>
      <w:r w:rsidR="007C757F">
        <w:rPr>
          <w:rFonts w:cs="Arial"/>
          <w:color w:val="000000" w:themeColor="text1"/>
          <w:sz w:val="18"/>
          <w:szCs w:val="18"/>
        </w:rPr>
        <w:t>.</w:t>
      </w:r>
    </w:p>
    <w:p w14:paraId="0EDD9B1B" w14:textId="445439C3" w:rsidR="008B5972" w:rsidRDefault="008B5972" w:rsidP="00112665">
      <w:pPr>
        <w:widowControl w:val="0"/>
        <w:spacing w:after="0" w:line="240" w:lineRule="auto"/>
        <w:ind w:left="-284"/>
        <w:jc w:val="both"/>
        <w:rPr>
          <w:rFonts w:eastAsia="Arial Unicode MS" w:cs="Arial Unicode MS"/>
          <w:color w:val="000000"/>
          <w:sz w:val="18"/>
          <w:szCs w:val="18"/>
          <w:lang w:eastAsia="cs-CZ" w:bidi="cs-CZ"/>
        </w:rPr>
      </w:pPr>
    </w:p>
    <w:p w14:paraId="6E38C79A" w14:textId="134E5004" w:rsidR="003E31F6" w:rsidRDefault="003E31F6" w:rsidP="00112665">
      <w:pPr>
        <w:widowControl w:val="0"/>
        <w:spacing w:after="0" w:line="240" w:lineRule="auto"/>
        <w:ind w:left="-284"/>
        <w:jc w:val="both"/>
        <w:rPr>
          <w:rFonts w:eastAsia="Arial Unicode MS" w:cs="Arial Unicode MS"/>
          <w:color w:val="000000"/>
          <w:sz w:val="18"/>
          <w:szCs w:val="18"/>
          <w:lang w:eastAsia="cs-CZ" w:bidi="cs-CZ"/>
        </w:rPr>
      </w:pPr>
    </w:p>
    <w:p w14:paraId="3E6060AD" w14:textId="593E770D" w:rsidR="003E31F6" w:rsidRDefault="003E31F6" w:rsidP="00112665">
      <w:pPr>
        <w:widowControl w:val="0"/>
        <w:spacing w:after="0" w:line="240" w:lineRule="auto"/>
        <w:ind w:left="-284"/>
        <w:jc w:val="both"/>
        <w:rPr>
          <w:rFonts w:eastAsia="Arial Unicode MS" w:cs="Arial Unicode MS"/>
          <w:color w:val="000000"/>
          <w:sz w:val="18"/>
          <w:szCs w:val="18"/>
          <w:lang w:eastAsia="cs-CZ" w:bidi="cs-CZ"/>
        </w:rPr>
      </w:pPr>
      <w:r>
        <w:rPr>
          <w:rFonts w:eastAsia="Arial Unicode MS" w:cs="Arial Unicode MS"/>
          <w:color w:val="000000"/>
          <w:sz w:val="18"/>
          <w:szCs w:val="18"/>
          <w:lang w:eastAsia="cs-CZ" w:bidi="cs-CZ"/>
        </w:rPr>
        <w:t>Přílohy:</w:t>
      </w:r>
    </w:p>
    <w:p w14:paraId="4C6A230F" w14:textId="6F777280" w:rsidR="003E31F6" w:rsidRDefault="003E31F6" w:rsidP="00112665">
      <w:pPr>
        <w:widowControl w:val="0"/>
        <w:spacing w:after="0" w:line="240" w:lineRule="auto"/>
        <w:ind w:left="-284"/>
        <w:jc w:val="both"/>
        <w:rPr>
          <w:rFonts w:eastAsia="Arial Unicode MS" w:cs="Arial Unicode MS"/>
          <w:color w:val="000000"/>
          <w:sz w:val="18"/>
          <w:szCs w:val="18"/>
          <w:lang w:eastAsia="cs-CZ" w:bidi="cs-CZ"/>
        </w:rPr>
      </w:pPr>
      <w:r>
        <w:rPr>
          <w:rFonts w:eastAsia="Arial Unicode MS" w:cs="Arial Unicode MS"/>
          <w:color w:val="000000"/>
          <w:sz w:val="18"/>
          <w:szCs w:val="18"/>
          <w:lang w:eastAsia="cs-CZ" w:bidi="cs-CZ"/>
        </w:rPr>
        <w:t>Příloha č. 1 – Seznam odborných správ, umístění PHP a datum revize</w:t>
      </w:r>
    </w:p>
    <w:p w14:paraId="05B581FF" w14:textId="6A10EB34" w:rsidR="003E31F6" w:rsidRDefault="003E31F6" w:rsidP="00112665">
      <w:pPr>
        <w:widowControl w:val="0"/>
        <w:spacing w:after="0" w:line="240" w:lineRule="auto"/>
        <w:ind w:left="-284"/>
        <w:jc w:val="both"/>
        <w:rPr>
          <w:rFonts w:eastAsia="Arial Unicode MS" w:cs="Arial Unicode MS"/>
          <w:color w:val="000000"/>
          <w:sz w:val="18"/>
          <w:szCs w:val="18"/>
          <w:lang w:eastAsia="cs-CZ" w:bidi="cs-CZ"/>
        </w:rPr>
      </w:pPr>
      <w:r>
        <w:rPr>
          <w:rFonts w:eastAsia="Arial Unicode MS" w:cs="Arial Unicode MS"/>
          <w:color w:val="000000"/>
          <w:sz w:val="18"/>
          <w:szCs w:val="18"/>
          <w:lang w:eastAsia="cs-CZ" w:bidi="cs-CZ"/>
        </w:rPr>
        <w:t>Příloha č. 2 – Seznam ŽST, umístění PHP a datum revize</w:t>
      </w:r>
    </w:p>
    <w:sectPr w:rsidR="003E31F6" w:rsidSect="00C8219A">
      <w:headerReference w:type="default" r:id="rId8"/>
      <w:pgSz w:w="11906" w:h="16838"/>
      <w:pgMar w:top="1134" w:right="991"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25B692" w14:textId="77777777" w:rsidR="00C00B4C" w:rsidRDefault="00C00B4C" w:rsidP="00344B8B">
      <w:pPr>
        <w:spacing w:after="0" w:line="240" w:lineRule="auto"/>
      </w:pPr>
      <w:r>
        <w:separator/>
      </w:r>
    </w:p>
  </w:endnote>
  <w:endnote w:type="continuationSeparator" w:id="0">
    <w:p w14:paraId="1972673D" w14:textId="77777777" w:rsidR="00C00B4C" w:rsidRDefault="00C00B4C" w:rsidP="00344B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18F8B" w14:textId="77777777" w:rsidR="00C00B4C" w:rsidRDefault="00C00B4C" w:rsidP="00344B8B">
      <w:pPr>
        <w:spacing w:after="0" w:line="240" w:lineRule="auto"/>
      </w:pPr>
      <w:r>
        <w:separator/>
      </w:r>
    </w:p>
  </w:footnote>
  <w:footnote w:type="continuationSeparator" w:id="0">
    <w:p w14:paraId="2F89AB05" w14:textId="77777777" w:rsidR="00C00B4C" w:rsidRDefault="00C00B4C" w:rsidP="00344B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38437" w14:textId="2690D1A5" w:rsidR="00344B8B" w:rsidRPr="00344B8B" w:rsidRDefault="00344B8B" w:rsidP="00344B8B">
    <w:pPr>
      <w:pStyle w:val="Zhlav"/>
      <w:jc w:val="center"/>
      <w:rPr>
        <w:rFonts w:ascii="Verdana" w:hAnsi="Verdana"/>
        <w:b/>
        <w:sz w:val="22"/>
        <w:szCs w:val="22"/>
      </w:rPr>
    </w:pPr>
    <w:r w:rsidRPr="00344B8B">
      <w:rPr>
        <w:rFonts w:ascii="Verdana" w:hAnsi="Verdana"/>
        <w:b/>
        <w:sz w:val="22"/>
        <w:szCs w:val="22"/>
      </w:rPr>
      <w:t>Technická specifikace</w:t>
    </w:r>
    <w:r w:rsidR="003B026F">
      <w:rPr>
        <w:rFonts w:ascii="Verdana" w:hAnsi="Verdana"/>
        <w:b/>
        <w:sz w:val="22"/>
        <w:szCs w:val="22"/>
      </w:rPr>
      <w:t xml:space="preserve"> zakázky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D47AB"/>
    <w:multiLevelType w:val="hybridMultilevel"/>
    <w:tmpl w:val="C0621BEE"/>
    <w:lvl w:ilvl="0" w:tplc="DAE041C0">
      <w:start w:val="10"/>
      <w:numFmt w:val="bullet"/>
      <w:lvlText w:val="-"/>
      <w:lvlJc w:val="left"/>
      <w:pPr>
        <w:ind w:left="720" w:hanging="360"/>
      </w:pPr>
      <w:rPr>
        <w:rFonts w:ascii="Verdana" w:eastAsia="Times New Roman" w:hAnsi="Verdana"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260EB3"/>
    <w:multiLevelType w:val="hybridMultilevel"/>
    <w:tmpl w:val="E7C65B4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4C753E1"/>
    <w:multiLevelType w:val="hybridMultilevel"/>
    <w:tmpl w:val="4A52B91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 w15:restartNumberingAfterBreak="0">
    <w:nsid w:val="211F4E0D"/>
    <w:multiLevelType w:val="hybridMultilevel"/>
    <w:tmpl w:val="7900949A"/>
    <w:lvl w:ilvl="0" w:tplc="44444EC4">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2BF76403"/>
    <w:multiLevelType w:val="multilevel"/>
    <w:tmpl w:val="0D34D660"/>
    <w:numStyleLink w:val="ListBulletmultilevel"/>
  </w:abstractNum>
  <w:abstractNum w:abstractNumId="6" w15:restartNumberingAfterBreak="0">
    <w:nsid w:val="422E2EC1"/>
    <w:multiLevelType w:val="hybridMultilevel"/>
    <w:tmpl w:val="9004937C"/>
    <w:lvl w:ilvl="0" w:tplc="65DC4138">
      <w:start w:val="1"/>
      <w:numFmt w:val="decimal"/>
      <w:lvlText w:val="%1."/>
      <w:lvlJc w:val="left"/>
      <w:pPr>
        <w:ind w:left="4665" w:hanging="360"/>
      </w:pPr>
      <w:rPr>
        <w:rFonts w:ascii="Verdana" w:eastAsiaTheme="minorHAnsi" w:hAnsi="Verdana" w:cstheme="minorBidi"/>
      </w:rPr>
    </w:lvl>
    <w:lvl w:ilvl="1" w:tplc="04050019" w:tentative="1">
      <w:start w:val="1"/>
      <w:numFmt w:val="lowerLetter"/>
      <w:lvlText w:val="%2."/>
      <w:lvlJc w:val="left"/>
      <w:pPr>
        <w:ind w:left="5385" w:hanging="360"/>
      </w:pPr>
    </w:lvl>
    <w:lvl w:ilvl="2" w:tplc="0405001B" w:tentative="1">
      <w:start w:val="1"/>
      <w:numFmt w:val="lowerRoman"/>
      <w:lvlText w:val="%3."/>
      <w:lvlJc w:val="right"/>
      <w:pPr>
        <w:ind w:left="6105" w:hanging="180"/>
      </w:pPr>
    </w:lvl>
    <w:lvl w:ilvl="3" w:tplc="0405000F" w:tentative="1">
      <w:start w:val="1"/>
      <w:numFmt w:val="decimal"/>
      <w:lvlText w:val="%4."/>
      <w:lvlJc w:val="left"/>
      <w:pPr>
        <w:ind w:left="6825" w:hanging="360"/>
      </w:pPr>
    </w:lvl>
    <w:lvl w:ilvl="4" w:tplc="04050019" w:tentative="1">
      <w:start w:val="1"/>
      <w:numFmt w:val="lowerLetter"/>
      <w:lvlText w:val="%5."/>
      <w:lvlJc w:val="left"/>
      <w:pPr>
        <w:ind w:left="7545" w:hanging="360"/>
      </w:pPr>
    </w:lvl>
    <w:lvl w:ilvl="5" w:tplc="0405001B" w:tentative="1">
      <w:start w:val="1"/>
      <w:numFmt w:val="lowerRoman"/>
      <w:lvlText w:val="%6."/>
      <w:lvlJc w:val="right"/>
      <w:pPr>
        <w:ind w:left="8265" w:hanging="180"/>
      </w:pPr>
    </w:lvl>
    <w:lvl w:ilvl="6" w:tplc="0405000F" w:tentative="1">
      <w:start w:val="1"/>
      <w:numFmt w:val="decimal"/>
      <w:lvlText w:val="%7."/>
      <w:lvlJc w:val="left"/>
      <w:pPr>
        <w:ind w:left="8985" w:hanging="360"/>
      </w:pPr>
    </w:lvl>
    <w:lvl w:ilvl="7" w:tplc="04050019" w:tentative="1">
      <w:start w:val="1"/>
      <w:numFmt w:val="lowerLetter"/>
      <w:lvlText w:val="%8."/>
      <w:lvlJc w:val="left"/>
      <w:pPr>
        <w:ind w:left="9705" w:hanging="360"/>
      </w:pPr>
    </w:lvl>
    <w:lvl w:ilvl="8" w:tplc="0405001B" w:tentative="1">
      <w:start w:val="1"/>
      <w:numFmt w:val="lowerRoman"/>
      <w:lvlText w:val="%9."/>
      <w:lvlJc w:val="right"/>
      <w:pPr>
        <w:ind w:left="10425" w:hanging="180"/>
      </w:pPr>
    </w:lvl>
  </w:abstractNum>
  <w:abstractNum w:abstractNumId="7" w15:restartNumberingAfterBreak="0">
    <w:nsid w:val="42A62C10"/>
    <w:multiLevelType w:val="hybridMultilevel"/>
    <w:tmpl w:val="2AAA33F0"/>
    <w:lvl w:ilvl="0" w:tplc="01AC6EF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6550154"/>
    <w:multiLevelType w:val="hybridMultilevel"/>
    <w:tmpl w:val="ED069AF2"/>
    <w:lvl w:ilvl="0" w:tplc="0405000F">
      <w:start w:val="1"/>
      <w:numFmt w:val="decimal"/>
      <w:lvlText w:val="%1."/>
      <w:lvlJc w:val="left"/>
      <w:pPr>
        <w:ind w:left="262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4C797F"/>
    <w:multiLevelType w:val="hybridMultilevel"/>
    <w:tmpl w:val="1F66D98A"/>
    <w:lvl w:ilvl="0" w:tplc="4476B20A">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0" w15:restartNumberingAfterBreak="0">
    <w:nsid w:val="508B2931"/>
    <w:multiLevelType w:val="multilevel"/>
    <w:tmpl w:val="A302F83C"/>
    <w:lvl w:ilvl="0">
      <w:start w:val="1"/>
      <w:numFmt w:val="decimal"/>
      <w:lvlText w:val="%1."/>
      <w:lvlJc w:val="left"/>
      <w:pPr>
        <w:ind w:left="4665" w:hanging="360"/>
      </w:pPr>
      <w:rPr>
        <w:rFonts w:ascii="Verdana" w:eastAsiaTheme="minorHAnsi" w:hAnsi="Verdana" w:cstheme="minorBidi"/>
      </w:rPr>
    </w:lvl>
    <w:lvl w:ilvl="1">
      <w:start w:val="1"/>
      <w:numFmt w:val="lowerLetter"/>
      <w:lvlText w:val="%2."/>
      <w:lvlJc w:val="left"/>
      <w:pPr>
        <w:ind w:left="5385" w:hanging="360"/>
      </w:pPr>
    </w:lvl>
    <w:lvl w:ilvl="2">
      <w:start w:val="1"/>
      <w:numFmt w:val="lowerRoman"/>
      <w:lvlText w:val="%3."/>
      <w:lvlJc w:val="right"/>
      <w:pPr>
        <w:ind w:left="6105" w:hanging="180"/>
      </w:pPr>
    </w:lvl>
    <w:lvl w:ilvl="3">
      <w:start w:val="1"/>
      <w:numFmt w:val="decimal"/>
      <w:lvlText w:val="%4."/>
      <w:lvlJc w:val="left"/>
      <w:pPr>
        <w:ind w:left="6825" w:hanging="360"/>
      </w:pPr>
    </w:lvl>
    <w:lvl w:ilvl="4">
      <w:start w:val="1"/>
      <w:numFmt w:val="lowerLetter"/>
      <w:lvlText w:val="%5."/>
      <w:lvlJc w:val="left"/>
      <w:pPr>
        <w:ind w:left="7545" w:hanging="360"/>
      </w:pPr>
    </w:lvl>
    <w:lvl w:ilvl="5">
      <w:start w:val="1"/>
      <w:numFmt w:val="lowerRoman"/>
      <w:lvlText w:val="%6."/>
      <w:lvlJc w:val="right"/>
      <w:pPr>
        <w:ind w:left="8265" w:hanging="180"/>
      </w:pPr>
    </w:lvl>
    <w:lvl w:ilvl="6">
      <w:start w:val="1"/>
      <w:numFmt w:val="decimal"/>
      <w:lvlText w:val="%7."/>
      <w:lvlJc w:val="left"/>
      <w:pPr>
        <w:ind w:left="8985" w:hanging="360"/>
      </w:pPr>
    </w:lvl>
    <w:lvl w:ilvl="7">
      <w:start w:val="1"/>
      <w:numFmt w:val="lowerLetter"/>
      <w:lvlText w:val="%8."/>
      <w:lvlJc w:val="left"/>
      <w:pPr>
        <w:ind w:left="9705" w:hanging="360"/>
      </w:pPr>
    </w:lvl>
    <w:lvl w:ilvl="8">
      <w:start w:val="1"/>
      <w:numFmt w:val="lowerRoman"/>
      <w:lvlText w:val="%9."/>
      <w:lvlJc w:val="right"/>
      <w:pPr>
        <w:ind w:left="10425" w:hanging="180"/>
      </w:pPr>
    </w:lvl>
  </w:abstractNum>
  <w:abstractNum w:abstractNumId="11" w15:restartNumberingAfterBreak="0">
    <w:nsid w:val="52CC1697"/>
    <w:multiLevelType w:val="hybridMultilevel"/>
    <w:tmpl w:val="AFB085DA"/>
    <w:lvl w:ilvl="0" w:tplc="0E6CAE28">
      <w:numFmt w:val="bullet"/>
      <w:lvlText w:val="-"/>
      <w:lvlJc w:val="left"/>
      <w:pPr>
        <w:ind w:left="76" w:hanging="360"/>
      </w:pPr>
      <w:rPr>
        <w:rFonts w:ascii="Verdana" w:eastAsiaTheme="minorHAnsi" w:hAnsi="Verdana" w:cs="Arial" w:hint="default"/>
      </w:rPr>
    </w:lvl>
    <w:lvl w:ilvl="1" w:tplc="04050003" w:tentative="1">
      <w:start w:val="1"/>
      <w:numFmt w:val="bullet"/>
      <w:lvlText w:val="o"/>
      <w:lvlJc w:val="left"/>
      <w:pPr>
        <w:ind w:left="796" w:hanging="360"/>
      </w:pPr>
      <w:rPr>
        <w:rFonts w:ascii="Courier New" w:hAnsi="Courier New" w:cs="Courier New" w:hint="default"/>
      </w:rPr>
    </w:lvl>
    <w:lvl w:ilvl="2" w:tplc="04050005" w:tentative="1">
      <w:start w:val="1"/>
      <w:numFmt w:val="bullet"/>
      <w:lvlText w:val=""/>
      <w:lvlJc w:val="left"/>
      <w:pPr>
        <w:ind w:left="1516" w:hanging="360"/>
      </w:pPr>
      <w:rPr>
        <w:rFonts w:ascii="Wingdings" w:hAnsi="Wingdings" w:hint="default"/>
      </w:rPr>
    </w:lvl>
    <w:lvl w:ilvl="3" w:tplc="04050001" w:tentative="1">
      <w:start w:val="1"/>
      <w:numFmt w:val="bullet"/>
      <w:lvlText w:val=""/>
      <w:lvlJc w:val="left"/>
      <w:pPr>
        <w:ind w:left="2236" w:hanging="360"/>
      </w:pPr>
      <w:rPr>
        <w:rFonts w:ascii="Symbol" w:hAnsi="Symbol" w:hint="default"/>
      </w:rPr>
    </w:lvl>
    <w:lvl w:ilvl="4" w:tplc="04050003" w:tentative="1">
      <w:start w:val="1"/>
      <w:numFmt w:val="bullet"/>
      <w:lvlText w:val="o"/>
      <w:lvlJc w:val="left"/>
      <w:pPr>
        <w:ind w:left="2956" w:hanging="360"/>
      </w:pPr>
      <w:rPr>
        <w:rFonts w:ascii="Courier New" w:hAnsi="Courier New" w:cs="Courier New" w:hint="default"/>
      </w:rPr>
    </w:lvl>
    <w:lvl w:ilvl="5" w:tplc="04050005" w:tentative="1">
      <w:start w:val="1"/>
      <w:numFmt w:val="bullet"/>
      <w:lvlText w:val=""/>
      <w:lvlJc w:val="left"/>
      <w:pPr>
        <w:ind w:left="3676" w:hanging="360"/>
      </w:pPr>
      <w:rPr>
        <w:rFonts w:ascii="Wingdings" w:hAnsi="Wingdings" w:hint="default"/>
      </w:rPr>
    </w:lvl>
    <w:lvl w:ilvl="6" w:tplc="04050001" w:tentative="1">
      <w:start w:val="1"/>
      <w:numFmt w:val="bullet"/>
      <w:lvlText w:val=""/>
      <w:lvlJc w:val="left"/>
      <w:pPr>
        <w:ind w:left="4396" w:hanging="360"/>
      </w:pPr>
      <w:rPr>
        <w:rFonts w:ascii="Symbol" w:hAnsi="Symbol" w:hint="default"/>
      </w:rPr>
    </w:lvl>
    <w:lvl w:ilvl="7" w:tplc="04050003" w:tentative="1">
      <w:start w:val="1"/>
      <w:numFmt w:val="bullet"/>
      <w:lvlText w:val="o"/>
      <w:lvlJc w:val="left"/>
      <w:pPr>
        <w:ind w:left="5116" w:hanging="360"/>
      </w:pPr>
      <w:rPr>
        <w:rFonts w:ascii="Courier New" w:hAnsi="Courier New" w:cs="Courier New" w:hint="default"/>
      </w:rPr>
    </w:lvl>
    <w:lvl w:ilvl="8" w:tplc="04050005" w:tentative="1">
      <w:start w:val="1"/>
      <w:numFmt w:val="bullet"/>
      <w:lvlText w:val=""/>
      <w:lvlJc w:val="left"/>
      <w:pPr>
        <w:ind w:left="5836" w:hanging="360"/>
      </w:pPr>
      <w:rPr>
        <w:rFonts w:ascii="Wingdings" w:hAnsi="Wingdings" w:hint="default"/>
      </w:rPr>
    </w:lvl>
  </w:abstractNum>
  <w:abstractNum w:abstractNumId="12" w15:restartNumberingAfterBreak="0">
    <w:nsid w:val="57C616EA"/>
    <w:multiLevelType w:val="hybridMultilevel"/>
    <w:tmpl w:val="8D325D6A"/>
    <w:lvl w:ilvl="0" w:tplc="17F214BA">
      <w:start w:val="1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8736EE5"/>
    <w:multiLevelType w:val="hybridMultilevel"/>
    <w:tmpl w:val="E6BAF928"/>
    <w:lvl w:ilvl="0" w:tplc="2F2C126A">
      <w:start w:val="1"/>
      <w:numFmt w:val="bullet"/>
      <w:pStyle w:val="acnormalbulleted"/>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5BE2493E"/>
    <w:multiLevelType w:val="hybridMultilevel"/>
    <w:tmpl w:val="38626D4E"/>
    <w:lvl w:ilvl="0" w:tplc="04050001">
      <w:start w:val="1"/>
      <w:numFmt w:val="bullet"/>
      <w:lvlText w:val=""/>
      <w:lvlJc w:val="left"/>
      <w:pPr>
        <w:ind w:left="1122" w:hanging="360"/>
      </w:pPr>
      <w:rPr>
        <w:rFonts w:ascii="Symbol" w:hAnsi="Symbol" w:hint="default"/>
      </w:rPr>
    </w:lvl>
    <w:lvl w:ilvl="1" w:tplc="04050003" w:tentative="1">
      <w:start w:val="1"/>
      <w:numFmt w:val="bullet"/>
      <w:lvlText w:val="o"/>
      <w:lvlJc w:val="left"/>
      <w:pPr>
        <w:ind w:left="1842" w:hanging="360"/>
      </w:pPr>
      <w:rPr>
        <w:rFonts w:ascii="Courier New" w:hAnsi="Courier New" w:cs="Courier New" w:hint="default"/>
      </w:rPr>
    </w:lvl>
    <w:lvl w:ilvl="2" w:tplc="04050005" w:tentative="1">
      <w:start w:val="1"/>
      <w:numFmt w:val="bullet"/>
      <w:lvlText w:val=""/>
      <w:lvlJc w:val="left"/>
      <w:pPr>
        <w:ind w:left="2562" w:hanging="360"/>
      </w:pPr>
      <w:rPr>
        <w:rFonts w:ascii="Wingdings" w:hAnsi="Wingdings" w:hint="default"/>
      </w:rPr>
    </w:lvl>
    <w:lvl w:ilvl="3" w:tplc="04050001" w:tentative="1">
      <w:start w:val="1"/>
      <w:numFmt w:val="bullet"/>
      <w:lvlText w:val=""/>
      <w:lvlJc w:val="left"/>
      <w:pPr>
        <w:ind w:left="3282" w:hanging="360"/>
      </w:pPr>
      <w:rPr>
        <w:rFonts w:ascii="Symbol" w:hAnsi="Symbol" w:hint="default"/>
      </w:rPr>
    </w:lvl>
    <w:lvl w:ilvl="4" w:tplc="04050003" w:tentative="1">
      <w:start w:val="1"/>
      <w:numFmt w:val="bullet"/>
      <w:lvlText w:val="o"/>
      <w:lvlJc w:val="left"/>
      <w:pPr>
        <w:ind w:left="4002" w:hanging="360"/>
      </w:pPr>
      <w:rPr>
        <w:rFonts w:ascii="Courier New" w:hAnsi="Courier New" w:cs="Courier New" w:hint="default"/>
      </w:rPr>
    </w:lvl>
    <w:lvl w:ilvl="5" w:tplc="04050005" w:tentative="1">
      <w:start w:val="1"/>
      <w:numFmt w:val="bullet"/>
      <w:lvlText w:val=""/>
      <w:lvlJc w:val="left"/>
      <w:pPr>
        <w:ind w:left="4722" w:hanging="360"/>
      </w:pPr>
      <w:rPr>
        <w:rFonts w:ascii="Wingdings" w:hAnsi="Wingdings" w:hint="default"/>
      </w:rPr>
    </w:lvl>
    <w:lvl w:ilvl="6" w:tplc="04050001" w:tentative="1">
      <w:start w:val="1"/>
      <w:numFmt w:val="bullet"/>
      <w:lvlText w:val=""/>
      <w:lvlJc w:val="left"/>
      <w:pPr>
        <w:ind w:left="5442" w:hanging="360"/>
      </w:pPr>
      <w:rPr>
        <w:rFonts w:ascii="Symbol" w:hAnsi="Symbol" w:hint="default"/>
      </w:rPr>
    </w:lvl>
    <w:lvl w:ilvl="7" w:tplc="04050003" w:tentative="1">
      <w:start w:val="1"/>
      <w:numFmt w:val="bullet"/>
      <w:lvlText w:val="o"/>
      <w:lvlJc w:val="left"/>
      <w:pPr>
        <w:ind w:left="6162" w:hanging="360"/>
      </w:pPr>
      <w:rPr>
        <w:rFonts w:ascii="Courier New" w:hAnsi="Courier New" w:cs="Courier New" w:hint="default"/>
      </w:rPr>
    </w:lvl>
    <w:lvl w:ilvl="8" w:tplc="04050005" w:tentative="1">
      <w:start w:val="1"/>
      <w:numFmt w:val="bullet"/>
      <w:lvlText w:val=""/>
      <w:lvlJc w:val="left"/>
      <w:pPr>
        <w:ind w:left="6882" w:hanging="360"/>
      </w:pPr>
      <w:rPr>
        <w:rFonts w:ascii="Wingdings" w:hAnsi="Wingdings" w:hint="default"/>
      </w:rPr>
    </w:lvl>
  </w:abstractNum>
  <w:abstractNum w:abstractNumId="15" w15:restartNumberingAfterBreak="0">
    <w:nsid w:val="62FB0AE5"/>
    <w:multiLevelType w:val="hybridMultilevel"/>
    <w:tmpl w:val="2C38D59C"/>
    <w:lvl w:ilvl="0" w:tplc="C81C822A">
      <w:start w:val="1"/>
      <w:numFmt w:val="bullet"/>
      <w:lvlText w:val=""/>
      <w:lvlJc w:val="left"/>
      <w:pPr>
        <w:ind w:left="360" w:hanging="360"/>
      </w:pPr>
      <w:rPr>
        <w:rFonts w:ascii="Symbol" w:hAnsi="Symbol" w:hint="default"/>
        <w:color w:val="auto"/>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6DE83BF4"/>
    <w:multiLevelType w:val="hybridMultilevel"/>
    <w:tmpl w:val="891A0A78"/>
    <w:lvl w:ilvl="0" w:tplc="3774ED84">
      <w:numFmt w:val="bullet"/>
      <w:lvlText w:val="-"/>
      <w:lvlJc w:val="left"/>
      <w:pPr>
        <w:ind w:left="76" w:hanging="360"/>
      </w:pPr>
      <w:rPr>
        <w:rFonts w:ascii="Verdana" w:eastAsiaTheme="minorHAnsi" w:hAnsi="Verdana" w:cs="Arial" w:hint="default"/>
      </w:rPr>
    </w:lvl>
    <w:lvl w:ilvl="1" w:tplc="04050003" w:tentative="1">
      <w:start w:val="1"/>
      <w:numFmt w:val="bullet"/>
      <w:lvlText w:val="o"/>
      <w:lvlJc w:val="left"/>
      <w:pPr>
        <w:ind w:left="796" w:hanging="360"/>
      </w:pPr>
      <w:rPr>
        <w:rFonts w:ascii="Courier New" w:hAnsi="Courier New" w:cs="Courier New" w:hint="default"/>
      </w:rPr>
    </w:lvl>
    <w:lvl w:ilvl="2" w:tplc="04050005" w:tentative="1">
      <w:start w:val="1"/>
      <w:numFmt w:val="bullet"/>
      <w:lvlText w:val=""/>
      <w:lvlJc w:val="left"/>
      <w:pPr>
        <w:ind w:left="1516" w:hanging="360"/>
      </w:pPr>
      <w:rPr>
        <w:rFonts w:ascii="Wingdings" w:hAnsi="Wingdings" w:hint="default"/>
      </w:rPr>
    </w:lvl>
    <w:lvl w:ilvl="3" w:tplc="04050001" w:tentative="1">
      <w:start w:val="1"/>
      <w:numFmt w:val="bullet"/>
      <w:lvlText w:val=""/>
      <w:lvlJc w:val="left"/>
      <w:pPr>
        <w:ind w:left="2236" w:hanging="360"/>
      </w:pPr>
      <w:rPr>
        <w:rFonts w:ascii="Symbol" w:hAnsi="Symbol" w:hint="default"/>
      </w:rPr>
    </w:lvl>
    <w:lvl w:ilvl="4" w:tplc="04050003" w:tentative="1">
      <w:start w:val="1"/>
      <w:numFmt w:val="bullet"/>
      <w:lvlText w:val="o"/>
      <w:lvlJc w:val="left"/>
      <w:pPr>
        <w:ind w:left="2956" w:hanging="360"/>
      </w:pPr>
      <w:rPr>
        <w:rFonts w:ascii="Courier New" w:hAnsi="Courier New" w:cs="Courier New" w:hint="default"/>
      </w:rPr>
    </w:lvl>
    <w:lvl w:ilvl="5" w:tplc="04050005" w:tentative="1">
      <w:start w:val="1"/>
      <w:numFmt w:val="bullet"/>
      <w:lvlText w:val=""/>
      <w:lvlJc w:val="left"/>
      <w:pPr>
        <w:ind w:left="3676" w:hanging="360"/>
      </w:pPr>
      <w:rPr>
        <w:rFonts w:ascii="Wingdings" w:hAnsi="Wingdings" w:hint="default"/>
      </w:rPr>
    </w:lvl>
    <w:lvl w:ilvl="6" w:tplc="04050001" w:tentative="1">
      <w:start w:val="1"/>
      <w:numFmt w:val="bullet"/>
      <w:lvlText w:val=""/>
      <w:lvlJc w:val="left"/>
      <w:pPr>
        <w:ind w:left="4396" w:hanging="360"/>
      </w:pPr>
      <w:rPr>
        <w:rFonts w:ascii="Symbol" w:hAnsi="Symbol" w:hint="default"/>
      </w:rPr>
    </w:lvl>
    <w:lvl w:ilvl="7" w:tplc="04050003" w:tentative="1">
      <w:start w:val="1"/>
      <w:numFmt w:val="bullet"/>
      <w:lvlText w:val="o"/>
      <w:lvlJc w:val="left"/>
      <w:pPr>
        <w:ind w:left="5116" w:hanging="360"/>
      </w:pPr>
      <w:rPr>
        <w:rFonts w:ascii="Courier New" w:hAnsi="Courier New" w:cs="Courier New" w:hint="default"/>
      </w:rPr>
    </w:lvl>
    <w:lvl w:ilvl="8" w:tplc="04050005" w:tentative="1">
      <w:start w:val="1"/>
      <w:numFmt w:val="bullet"/>
      <w:lvlText w:val=""/>
      <w:lvlJc w:val="left"/>
      <w:pPr>
        <w:ind w:left="5836" w:hanging="360"/>
      </w:pPr>
      <w:rPr>
        <w:rFonts w:ascii="Wingdings" w:hAnsi="Wingdings" w:hint="default"/>
      </w:rPr>
    </w:lvl>
  </w:abstractNum>
  <w:abstractNum w:abstractNumId="17" w15:restartNumberingAfterBreak="0">
    <w:nsid w:val="7379468A"/>
    <w:multiLevelType w:val="hybridMultilevel"/>
    <w:tmpl w:val="D436BEA4"/>
    <w:lvl w:ilvl="0" w:tplc="04050001">
      <w:start w:val="1"/>
      <w:numFmt w:val="bullet"/>
      <w:lvlText w:val=""/>
      <w:lvlJc w:val="left"/>
      <w:pPr>
        <w:ind w:left="975" w:hanging="360"/>
      </w:pPr>
      <w:rPr>
        <w:rFonts w:ascii="Symbol" w:hAnsi="Symbol" w:hint="default"/>
      </w:rPr>
    </w:lvl>
    <w:lvl w:ilvl="1" w:tplc="04050003" w:tentative="1">
      <w:start w:val="1"/>
      <w:numFmt w:val="bullet"/>
      <w:lvlText w:val="o"/>
      <w:lvlJc w:val="left"/>
      <w:pPr>
        <w:ind w:left="1695" w:hanging="360"/>
      </w:pPr>
      <w:rPr>
        <w:rFonts w:ascii="Courier New" w:hAnsi="Courier New" w:cs="Courier New" w:hint="default"/>
      </w:rPr>
    </w:lvl>
    <w:lvl w:ilvl="2" w:tplc="04050005" w:tentative="1">
      <w:start w:val="1"/>
      <w:numFmt w:val="bullet"/>
      <w:lvlText w:val=""/>
      <w:lvlJc w:val="left"/>
      <w:pPr>
        <w:ind w:left="2415" w:hanging="360"/>
      </w:pPr>
      <w:rPr>
        <w:rFonts w:ascii="Wingdings" w:hAnsi="Wingdings" w:hint="default"/>
      </w:rPr>
    </w:lvl>
    <w:lvl w:ilvl="3" w:tplc="04050001" w:tentative="1">
      <w:start w:val="1"/>
      <w:numFmt w:val="bullet"/>
      <w:lvlText w:val=""/>
      <w:lvlJc w:val="left"/>
      <w:pPr>
        <w:ind w:left="3135" w:hanging="360"/>
      </w:pPr>
      <w:rPr>
        <w:rFonts w:ascii="Symbol" w:hAnsi="Symbol" w:hint="default"/>
      </w:rPr>
    </w:lvl>
    <w:lvl w:ilvl="4" w:tplc="04050003" w:tentative="1">
      <w:start w:val="1"/>
      <w:numFmt w:val="bullet"/>
      <w:lvlText w:val="o"/>
      <w:lvlJc w:val="left"/>
      <w:pPr>
        <w:ind w:left="3855" w:hanging="360"/>
      </w:pPr>
      <w:rPr>
        <w:rFonts w:ascii="Courier New" w:hAnsi="Courier New" w:cs="Courier New" w:hint="default"/>
      </w:rPr>
    </w:lvl>
    <w:lvl w:ilvl="5" w:tplc="04050005" w:tentative="1">
      <w:start w:val="1"/>
      <w:numFmt w:val="bullet"/>
      <w:lvlText w:val=""/>
      <w:lvlJc w:val="left"/>
      <w:pPr>
        <w:ind w:left="4575" w:hanging="360"/>
      </w:pPr>
      <w:rPr>
        <w:rFonts w:ascii="Wingdings" w:hAnsi="Wingdings" w:hint="default"/>
      </w:rPr>
    </w:lvl>
    <w:lvl w:ilvl="6" w:tplc="04050001" w:tentative="1">
      <w:start w:val="1"/>
      <w:numFmt w:val="bullet"/>
      <w:lvlText w:val=""/>
      <w:lvlJc w:val="left"/>
      <w:pPr>
        <w:ind w:left="5295" w:hanging="360"/>
      </w:pPr>
      <w:rPr>
        <w:rFonts w:ascii="Symbol" w:hAnsi="Symbol" w:hint="default"/>
      </w:rPr>
    </w:lvl>
    <w:lvl w:ilvl="7" w:tplc="04050003" w:tentative="1">
      <w:start w:val="1"/>
      <w:numFmt w:val="bullet"/>
      <w:lvlText w:val="o"/>
      <w:lvlJc w:val="left"/>
      <w:pPr>
        <w:ind w:left="6015" w:hanging="360"/>
      </w:pPr>
      <w:rPr>
        <w:rFonts w:ascii="Courier New" w:hAnsi="Courier New" w:cs="Courier New" w:hint="default"/>
      </w:rPr>
    </w:lvl>
    <w:lvl w:ilvl="8" w:tplc="04050005" w:tentative="1">
      <w:start w:val="1"/>
      <w:numFmt w:val="bullet"/>
      <w:lvlText w:val=""/>
      <w:lvlJc w:val="left"/>
      <w:pPr>
        <w:ind w:left="6735" w:hanging="360"/>
      </w:pPr>
      <w:rPr>
        <w:rFonts w:ascii="Wingdings" w:hAnsi="Wingdings" w:hint="default"/>
      </w:rPr>
    </w:lvl>
  </w:abstractNum>
  <w:abstractNum w:abstractNumId="18" w15:restartNumberingAfterBreak="0">
    <w:nsid w:val="7867534C"/>
    <w:multiLevelType w:val="hybridMultilevel"/>
    <w:tmpl w:val="8640A91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9" w15:restartNumberingAfterBreak="0">
    <w:nsid w:val="78AF2069"/>
    <w:multiLevelType w:val="hybridMultilevel"/>
    <w:tmpl w:val="2D0453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15"/>
  </w:num>
  <w:num w:numId="3">
    <w:abstractNumId w:val="12"/>
  </w:num>
  <w:num w:numId="4">
    <w:abstractNumId w:val="4"/>
  </w:num>
  <w:num w:numId="5">
    <w:abstractNumId w:val="18"/>
  </w:num>
  <w:num w:numId="6">
    <w:abstractNumId w:val="1"/>
  </w:num>
  <w:num w:numId="7">
    <w:abstractNumId w:val="17"/>
  </w:num>
  <w:num w:numId="8">
    <w:abstractNumId w:val="0"/>
  </w:num>
  <w:num w:numId="9">
    <w:abstractNumId w:val="7"/>
  </w:num>
  <w:num w:numId="10">
    <w:abstractNumId w:val="19"/>
  </w:num>
  <w:num w:numId="11">
    <w:abstractNumId w:val="9"/>
  </w:num>
  <w:num w:numId="12">
    <w:abstractNumId w:val="13"/>
  </w:num>
  <w:num w:numId="13">
    <w:abstractNumId w:val="3"/>
  </w:num>
  <w:num w:numId="14">
    <w:abstractNumId w:val="2"/>
  </w:num>
  <w:num w:numId="15">
    <w:abstractNumId w:val="5"/>
  </w:num>
  <w:num w:numId="16">
    <w:abstractNumId w:val="14"/>
  </w:num>
  <w:num w:numId="17">
    <w:abstractNumId w:val="6"/>
  </w:num>
  <w:num w:numId="18">
    <w:abstractNumId w:val="10"/>
  </w:num>
  <w:num w:numId="19">
    <w:abstractNumId w:val="1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548"/>
    <w:rsid w:val="00016D50"/>
    <w:rsid w:val="00021522"/>
    <w:rsid w:val="000314FE"/>
    <w:rsid w:val="00045DDC"/>
    <w:rsid w:val="00096E6D"/>
    <w:rsid w:val="000C3053"/>
    <w:rsid w:val="000F3D3D"/>
    <w:rsid w:val="00112665"/>
    <w:rsid w:val="00123ADA"/>
    <w:rsid w:val="001243FD"/>
    <w:rsid w:val="00127826"/>
    <w:rsid w:val="001B7DB4"/>
    <w:rsid w:val="001C1F27"/>
    <w:rsid w:val="001D77EF"/>
    <w:rsid w:val="001E5247"/>
    <w:rsid w:val="00210863"/>
    <w:rsid w:val="00215255"/>
    <w:rsid w:val="00237DAA"/>
    <w:rsid w:val="00251810"/>
    <w:rsid w:val="0025208F"/>
    <w:rsid w:val="002A132F"/>
    <w:rsid w:val="002C3C42"/>
    <w:rsid w:val="002D34B7"/>
    <w:rsid w:val="002F15A5"/>
    <w:rsid w:val="002F7520"/>
    <w:rsid w:val="0030203E"/>
    <w:rsid w:val="003043CB"/>
    <w:rsid w:val="00307F3F"/>
    <w:rsid w:val="00311CC6"/>
    <w:rsid w:val="003120E4"/>
    <w:rsid w:val="00317E57"/>
    <w:rsid w:val="00326EFF"/>
    <w:rsid w:val="00334449"/>
    <w:rsid w:val="00341C55"/>
    <w:rsid w:val="00344B8B"/>
    <w:rsid w:val="00362683"/>
    <w:rsid w:val="003723D6"/>
    <w:rsid w:val="003727EC"/>
    <w:rsid w:val="003A3C73"/>
    <w:rsid w:val="003B026F"/>
    <w:rsid w:val="003D5E23"/>
    <w:rsid w:val="003E31F6"/>
    <w:rsid w:val="0041711D"/>
    <w:rsid w:val="004530B5"/>
    <w:rsid w:val="004853FF"/>
    <w:rsid w:val="00486C27"/>
    <w:rsid w:val="004935C0"/>
    <w:rsid w:val="004C4FED"/>
    <w:rsid w:val="004D6317"/>
    <w:rsid w:val="00512759"/>
    <w:rsid w:val="00523BDB"/>
    <w:rsid w:val="00545BF2"/>
    <w:rsid w:val="00593B49"/>
    <w:rsid w:val="00595AD3"/>
    <w:rsid w:val="00596CFF"/>
    <w:rsid w:val="00622DA6"/>
    <w:rsid w:val="00676708"/>
    <w:rsid w:val="006833FC"/>
    <w:rsid w:val="00686538"/>
    <w:rsid w:val="006915B2"/>
    <w:rsid w:val="00695D51"/>
    <w:rsid w:val="006A071A"/>
    <w:rsid w:val="006A634E"/>
    <w:rsid w:val="006A7695"/>
    <w:rsid w:val="006B2F4B"/>
    <w:rsid w:val="006B5520"/>
    <w:rsid w:val="006C1C36"/>
    <w:rsid w:val="006C6B60"/>
    <w:rsid w:val="006C79E6"/>
    <w:rsid w:val="006D166E"/>
    <w:rsid w:val="006D7549"/>
    <w:rsid w:val="006D7B21"/>
    <w:rsid w:val="0071059E"/>
    <w:rsid w:val="0074059E"/>
    <w:rsid w:val="00747878"/>
    <w:rsid w:val="00793E27"/>
    <w:rsid w:val="007A5E6B"/>
    <w:rsid w:val="007C757F"/>
    <w:rsid w:val="007E4496"/>
    <w:rsid w:val="007F0F63"/>
    <w:rsid w:val="00813C40"/>
    <w:rsid w:val="00816B33"/>
    <w:rsid w:val="008176BD"/>
    <w:rsid w:val="008206DC"/>
    <w:rsid w:val="00826FA1"/>
    <w:rsid w:val="00841EC9"/>
    <w:rsid w:val="00853385"/>
    <w:rsid w:val="00864A12"/>
    <w:rsid w:val="0087276B"/>
    <w:rsid w:val="00876F08"/>
    <w:rsid w:val="00880828"/>
    <w:rsid w:val="00896714"/>
    <w:rsid w:val="008970C2"/>
    <w:rsid w:val="008B5972"/>
    <w:rsid w:val="008C1261"/>
    <w:rsid w:val="008E4C65"/>
    <w:rsid w:val="008F1E16"/>
    <w:rsid w:val="009472DC"/>
    <w:rsid w:val="00962F72"/>
    <w:rsid w:val="00976851"/>
    <w:rsid w:val="009C2958"/>
    <w:rsid w:val="009D1012"/>
    <w:rsid w:val="00A11362"/>
    <w:rsid w:val="00A1308E"/>
    <w:rsid w:val="00A23F43"/>
    <w:rsid w:val="00A477A3"/>
    <w:rsid w:val="00A50A31"/>
    <w:rsid w:val="00A92009"/>
    <w:rsid w:val="00AA079D"/>
    <w:rsid w:val="00AA7152"/>
    <w:rsid w:val="00AC6878"/>
    <w:rsid w:val="00AD601C"/>
    <w:rsid w:val="00AE15EC"/>
    <w:rsid w:val="00AF3149"/>
    <w:rsid w:val="00AF76A9"/>
    <w:rsid w:val="00B010D7"/>
    <w:rsid w:val="00B17F9D"/>
    <w:rsid w:val="00B21F2C"/>
    <w:rsid w:val="00B85FF0"/>
    <w:rsid w:val="00BC36CB"/>
    <w:rsid w:val="00BE47EF"/>
    <w:rsid w:val="00BF6A6B"/>
    <w:rsid w:val="00C00B4C"/>
    <w:rsid w:val="00C0395D"/>
    <w:rsid w:val="00C06FC6"/>
    <w:rsid w:val="00C44CA1"/>
    <w:rsid w:val="00C4535F"/>
    <w:rsid w:val="00C671C6"/>
    <w:rsid w:val="00C71DF0"/>
    <w:rsid w:val="00C72DA5"/>
    <w:rsid w:val="00C8219A"/>
    <w:rsid w:val="00CA1284"/>
    <w:rsid w:val="00CB126A"/>
    <w:rsid w:val="00CC1362"/>
    <w:rsid w:val="00CC1B84"/>
    <w:rsid w:val="00CC2BC8"/>
    <w:rsid w:val="00CC74BA"/>
    <w:rsid w:val="00D13099"/>
    <w:rsid w:val="00D17187"/>
    <w:rsid w:val="00D24E3B"/>
    <w:rsid w:val="00D719F9"/>
    <w:rsid w:val="00D87625"/>
    <w:rsid w:val="00D9620E"/>
    <w:rsid w:val="00DC457B"/>
    <w:rsid w:val="00DC7FBA"/>
    <w:rsid w:val="00DD0EFB"/>
    <w:rsid w:val="00DD73B4"/>
    <w:rsid w:val="00DF0CA8"/>
    <w:rsid w:val="00DF7B26"/>
    <w:rsid w:val="00E348A3"/>
    <w:rsid w:val="00E40B76"/>
    <w:rsid w:val="00E83E8D"/>
    <w:rsid w:val="00EB1FB1"/>
    <w:rsid w:val="00EC1290"/>
    <w:rsid w:val="00F31678"/>
    <w:rsid w:val="00F4560A"/>
    <w:rsid w:val="00F516B6"/>
    <w:rsid w:val="00F541A3"/>
    <w:rsid w:val="00F56C2F"/>
    <w:rsid w:val="00F6633D"/>
    <w:rsid w:val="00F7719C"/>
    <w:rsid w:val="00F80548"/>
    <w:rsid w:val="00F8295A"/>
    <w:rsid w:val="00FC170C"/>
    <w:rsid w:val="00FC67AE"/>
    <w:rsid w:val="00FE46C7"/>
    <w:rsid w:val="00FF3A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CD0EBC"/>
  <w15:chartTrackingRefBased/>
  <w15:docId w15:val="{17ED4EB3-73E7-479E-B4A3-7602B3CA5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character" w:customStyle="1" w:styleId="Zkladntext2">
    <w:name w:val="Základní text (2)_"/>
    <w:basedOn w:val="Standardnpsmoodstavce"/>
    <w:link w:val="Zkladntext20"/>
    <w:rsid w:val="00F80548"/>
    <w:rPr>
      <w:rFonts w:ascii="Arial" w:eastAsia="Arial" w:hAnsi="Arial" w:cs="Arial"/>
      <w:sz w:val="21"/>
      <w:szCs w:val="21"/>
      <w:shd w:val="clear" w:color="auto" w:fill="FFFFFF"/>
    </w:rPr>
  </w:style>
  <w:style w:type="character" w:customStyle="1" w:styleId="Zkladntext2Tun">
    <w:name w:val="Základní text (2) + Tučné"/>
    <w:basedOn w:val="Zkladntext2"/>
    <w:rsid w:val="00F80548"/>
    <w:rPr>
      <w:rFonts w:ascii="Arial" w:eastAsia="Arial" w:hAnsi="Arial" w:cs="Arial"/>
      <w:b/>
      <w:bCs/>
      <w:color w:val="000000"/>
      <w:spacing w:val="0"/>
      <w:w w:val="100"/>
      <w:position w:val="0"/>
      <w:sz w:val="21"/>
      <w:szCs w:val="21"/>
      <w:shd w:val="clear" w:color="auto" w:fill="FFFFFF"/>
      <w:lang w:val="cs-CZ" w:eastAsia="cs-CZ" w:bidi="cs-CZ"/>
    </w:rPr>
  </w:style>
  <w:style w:type="paragraph" w:customStyle="1" w:styleId="Zkladntext20">
    <w:name w:val="Základní text (2)"/>
    <w:basedOn w:val="Normln"/>
    <w:link w:val="Zkladntext2"/>
    <w:rsid w:val="00F80548"/>
    <w:pPr>
      <w:widowControl w:val="0"/>
      <w:shd w:val="clear" w:color="auto" w:fill="FFFFFF"/>
      <w:spacing w:before="420" w:after="240" w:line="302" w:lineRule="exact"/>
      <w:ind w:hanging="840"/>
      <w:jc w:val="both"/>
    </w:pPr>
    <w:rPr>
      <w:rFonts w:ascii="Arial" w:eastAsia="Arial" w:hAnsi="Arial" w:cs="Arial"/>
      <w:sz w:val="21"/>
      <w:szCs w:val="21"/>
    </w:rPr>
  </w:style>
  <w:style w:type="paragraph" w:styleId="Zhlav">
    <w:name w:val="header"/>
    <w:basedOn w:val="Normln"/>
    <w:link w:val="ZhlavChar"/>
    <w:unhideWhenUsed/>
    <w:rsid w:val="00F80548"/>
    <w:pPr>
      <w:tabs>
        <w:tab w:val="center" w:pos="4536"/>
        <w:tab w:val="right" w:pos="9072"/>
      </w:tabs>
      <w:spacing w:after="0" w:line="240" w:lineRule="auto"/>
    </w:pPr>
    <w:rPr>
      <w:rFonts w:asciiTheme="minorHAnsi" w:hAnsiTheme="minorHAnsi"/>
      <w:sz w:val="18"/>
      <w:szCs w:val="18"/>
    </w:rPr>
  </w:style>
  <w:style w:type="character" w:customStyle="1" w:styleId="ZhlavChar">
    <w:name w:val="Záhlaví Char"/>
    <w:basedOn w:val="Standardnpsmoodstavce"/>
    <w:link w:val="Zhlav"/>
    <w:rsid w:val="00F80548"/>
    <w:rPr>
      <w:rFonts w:asciiTheme="minorHAnsi" w:hAnsiTheme="minorHAnsi"/>
      <w:sz w:val="18"/>
      <w:szCs w:val="18"/>
    </w:rPr>
  </w:style>
  <w:style w:type="paragraph" w:styleId="Zpat">
    <w:name w:val="footer"/>
    <w:basedOn w:val="Normln"/>
    <w:link w:val="ZpatChar"/>
    <w:uiPriority w:val="99"/>
    <w:unhideWhenUsed/>
    <w:rsid w:val="00344B8B"/>
    <w:pPr>
      <w:tabs>
        <w:tab w:val="center" w:pos="4536"/>
        <w:tab w:val="right" w:pos="9072"/>
      </w:tabs>
      <w:spacing w:after="0" w:line="240" w:lineRule="auto"/>
    </w:pPr>
  </w:style>
  <w:style w:type="character" w:customStyle="1" w:styleId="ZpatChar">
    <w:name w:val="Zápatí Char"/>
    <w:basedOn w:val="Standardnpsmoodstavce"/>
    <w:link w:val="Zpat"/>
    <w:uiPriority w:val="99"/>
    <w:rsid w:val="00344B8B"/>
  </w:style>
  <w:style w:type="paragraph" w:customStyle="1" w:styleId="acnormalbulleted">
    <w:name w:val="ac_normal_bulleted"/>
    <w:basedOn w:val="Normln"/>
    <w:next w:val="Normln"/>
    <w:autoRedefine/>
    <w:qFormat/>
    <w:rsid w:val="00A11362"/>
    <w:pPr>
      <w:numPr>
        <w:numId w:val="12"/>
      </w:numPr>
      <w:spacing w:before="120" w:after="60"/>
      <w:ind w:left="567" w:hanging="283"/>
      <w:jc w:val="both"/>
    </w:pPr>
    <w:rPr>
      <w:rFonts w:eastAsia="Calibri" w:cs="Arial"/>
      <w:sz w:val="18"/>
      <w:szCs w:val="18"/>
    </w:rPr>
  </w:style>
  <w:style w:type="paragraph" w:styleId="Seznamsodrkami">
    <w:name w:val="List Bullet"/>
    <w:basedOn w:val="Normln"/>
    <w:uiPriority w:val="28"/>
    <w:unhideWhenUsed/>
    <w:rsid w:val="00813C40"/>
    <w:pPr>
      <w:numPr>
        <w:numId w:val="15"/>
      </w:numPr>
      <w:spacing w:after="0" w:line="264" w:lineRule="auto"/>
    </w:pPr>
    <w:rPr>
      <w:rFonts w:asciiTheme="minorHAnsi" w:hAnsiTheme="minorHAnsi"/>
      <w:sz w:val="18"/>
      <w:szCs w:val="18"/>
    </w:rPr>
  </w:style>
  <w:style w:type="paragraph" w:styleId="Seznamsodrkami2">
    <w:name w:val="List Bullet 2"/>
    <w:basedOn w:val="Seznamsodrkami"/>
    <w:uiPriority w:val="28"/>
    <w:unhideWhenUsed/>
    <w:rsid w:val="00813C40"/>
    <w:pPr>
      <w:numPr>
        <w:ilvl w:val="1"/>
      </w:numPr>
    </w:pPr>
  </w:style>
  <w:style w:type="paragraph" w:styleId="Seznamsodrkami3">
    <w:name w:val="List Bullet 3"/>
    <w:basedOn w:val="Seznamsodrkami"/>
    <w:uiPriority w:val="28"/>
    <w:unhideWhenUsed/>
    <w:rsid w:val="00813C40"/>
    <w:pPr>
      <w:numPr>
        <w:ilvl w:val="2"/>
      </w:numPr>
    </w:pPr>
  </w:style>
  <w:style w:type="paragraph" w:styleId="Seznamsodrkami4">
    <w:name w:val="List Bullet 4"/>
    <w:basedOn w:val="Seznamsodrkami"/>
    <w:uiPriority w:val="28"/>
    <w:unhideWhenUsed/>
    <w:rsid w:val="00813C40"/>
    <w:pPr>
      <w:numPr>
        <w:ilvl w:val="3"/>
      </w:numPr>
    </w:pPr>
  </w:style>
  <w:style w:type="paragraph" w:styleId="Seznamsodrkami5">
    <w:name w:val="List Bullet 5"/>
    <w:basedOn w:val="Seznamsodrkami"/>
    <w:uiPriority w:val="28"/>
    <w:unhideWhenUsed/>
    <w:rsid w:val="00813C40"/>
    <w:pPr>
      <w:numPr>
        <w:ilvl w:val="4"/>
      </w:numPr>
    </w:pPr>
  </w:style>
  <w:style w:type="numbering" w:customStyle="1" w:styleId="ListBulletmultilevel">
    <w:name w:val="List Bullet (multilevel)"/>
    <w:uiPriority w:val="99"/>
    <w:rsid w:val="00813C40"/>
    <w:pPr>
      <w:numPr>
        <w:numId w:val="14"/>
      </w:numPr>
    </w:pPr>
  </w:style>
  <w:style w:type="character" w:styleId="Odkaznakoment">
    <w:name w:val="annotation reference"/>
    <w:basedOn w:val="Standardnpsmoodstavce"/>
    <w:uiPriority w:val="99"/>
    <w:semiHidden/>
    <w:unhideWhenUsed/>
    <w:rsid w:val="002D34B7"/>
    <w:rPr>
      <w:sz w:val="16"/>
      <w:szCs w:val="16"/>
    </w:rPr>
  </w:style>
  <w:style w:type="paragraph" w:styleId="Textkomente">
    <w:name w:val="annotation text"/>
    <w:basedOn w:val="Normln"/>
    <w:link w:val="TextkomenteChar"/>
    <w:uiPriority w:val="99"/>
    <w:semiHidden/>
    <w:unhideWhenUsed/>
    <w:rsid w:val="002D34B7"/>
    <w:pPr>
      <w:spacing w:line="240" w:lineRule="auto"/>
    </w:pPr>
    <w:rPr>
      <w:szCs w:val="20"/>
    </w:rPr>
  </w:style>
  <w:style w:type="character" w:customStyle="1" w:styleId="TextkomenteChar">
    <w:name w:val="Text komentáře Char"/>
    <w:basedOn w:val="Standardnpsmoodstavce"/>
    <w:link w:val="Textkomente"/>
    <w:uiPriority w:val="99"/>
    <w:semiHidden/>
    <w:rsid w:val="002D34B7"/>
    <w:rPr>
      <w:szCs w:val="20"/>
    </w:rPr>
  </w:style>
  <w:style w:type="paragraph" w:styleId="Pedmtkomente">
    <w:name w:val="annotation subject"/>
    <w:basedOn w:val="Textkomente"/>
    <w:next w:val="Textkomente"/>
    <w:link w:val="PedmtkomenteChar"/>
    <w:uiPriority w:val="99"/>
    <w:semiHidden/>
    <w:unhideWhenUsed/>
    <w:rsid w:val="002D34B7"/>
    <w:rPr>
      <w:b/>
      <w:bCs/>
    </w:rPr>
  </w:style>
  <w:style w:type="character" w:customStyle="1" w:styleId="PedmtkomenteChar">
    <w:name w:val="Předmět komentáře Char"/>
    <w:basedOn w:val="TextkomenteChar"/>
    <w:link w:val="Pedmtkomente"/>
    <w:uiPriority w:val="99"/>
    <w:semiHidden/>
    <w:rsid w:val="002D34B7"/>
    <w:rPr>
      <w:b/>
      <w:bCs/>
      <w:szCs w:val="20"/>
    </w:rPr>
  </w:style>
  <w:style w:type="paragraph" w:styleId="Textbubliny">
    <w:name w:val="Balloon Text"/>
    <w:basedOn w:val="Normln"/>
    <w:link w:val="TextbublinyChar"/>
    <w:uiPriority w:val="99"/>
    <w:semiHidden/>
    <w:unhideWhenUsed/>
    <w:rsid w:val="002D34B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D34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469015">
      <w:bodyDiv w:val="1"/>
      <w:marLeft w:val="0"/>
      <w:marRight w:val="0"/>
      <w:marTop w:val="0"/>
      <w:marBottom w:val="0"/>
      <w:divBdr>
        <w:top w:val="none" w:sz="0" w:space="0" w:color="auto"/>
        <w:left w:val="none" w:sz="0" w:space="0" w:color="auto"/>
        <w:bottom w:val="none" w:sz="0" w:space="0" w:color="auto"/>
        <w:right w:val="none" w:sz="0" w:space="0" w:color="auto"/>
      </w:divBdr>
    </w:div>
    <w:div w:id="1252590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F16FF-13CB-4857-82BA-AFDD7D2BB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385</Words>
  <Characters>2275</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Kaplanová Ivana</dc:creator>
  <cp:keywords/>
  <dc:description/>
  <cp:lastModifiedBy>Löwová Monika, Bc.</cp:lastModifiedBy>
  <cp:revision>6</cp:revision>
  <cp:lastPrinted>2021-05-21T04:23:00Z</cp:lastPrinted>
  <dcterms:created xsi:type="dcterms:W3CDTF">2022-12-18T19:00:00Z</dcterms:created>
  <dcterms:modified xsi:type="dcterms:W3CDTF">2023-01-03T08:10:00Z</dcterms:modified>
</cp:coreProperties>
</file>