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AC93C" w14:textId="69D77C8D" w:rsidR="00593D83" w:rsidRPr="00296665" w:rsidRDefault="00C37921" w:rsidP="00593D83">
      <w:pPr>
        <w:spacing w:before="120" w:after="120"/>
        <w:jc w:val="both"/>
        <w:rPr>
          <w:rFonts w:ascii="Verdana" w:eastAsia="Verdana" w:hAnsi="Verdana" w:cs="Calibri"/>
          <w:bCs/>
        </w:rPr>
      </w:pPr>
      <w:r w:rsidRPr="00296665">
        <w:rPr>
          <w:rFonts w:ascii="Verdana" w:eastAsia="Verdana" w:hAnsi="Verdana" w:cs="Calibri"/>
          <w:bCs/>
        </w:rPr>
        <w:t xml:space="preserve">Příloha č. </w:t>
      </w:r>
      <w:r w:rsidR="00296665" w:rsidRPr="00296665">
        <w:rPr>
          <w:rFonts w:ascii="Verdana" w:eastAsia="Verdana" w:hAnsi="Verdana" w:cs="Calibri"/>
          <w:bCs/>
        </w:rPr>
        <w:t>4 Smlouvy</w:t>
      </w:r>
      <w:r w:rsidRPr="00296665">
        <w:rPr>
          <w:rFonts w:ascii="Verdana" w:eastAsia="Verdana" w:hAnsi="Verdana" w:cs="Calibri"/>
          <w:bCs/>
        </w:rPr>
        <w:t xml:space="preserve"> </w:t>
      </w:r>
      <w:r w:rsidR="00632428" w:rsidRPr="00632428">
        <w:rPr>
          <w:rFonts w:ascii="Verdana" w:eastAsia="Verdana" w:hAnsi="Verdana" w:cs="Calibri"/>
          <w:bCs/>
        </w:rPr>
        <w:t>o poskytování služeb na kontrolu kvality hromadného sběru dat, konsolidace a harmonizace dat a poradenské práce</w:t>
      </w:r>
    </w:p>
    <w:p w14:paraId="11A810E6" w14:textId="77777777" w:rsidR="00C37921" w:rsidRPr="005D66DB" w:rsidRDefault="00C37921" w:rsidP="00C37921">
      <w:pPr>
        <w:spacing w:before="120" w:after="120"/>
        <w:jc w:val="both"/>
        <w:rPr>
          <w:rFonts w:ascii="Verdana" w:eastAsia="Verdana" w:hAnsi="Verdana" w:cs="Calibri"/>
          <w:b/>
          <w:bCs/>
        </w:rPr>
      </w:pPr>
      <w:bookmarkStart w:id="0" w:name="_GoBack"/>
      <w:bookmarkEnd w:id="0"/>
    </w:p>
    <w:p w14:paraId="01A65BB4" w14:textId="63BB4CBA" w:rsidR="00C37921" w:rsidRPr="005D66DB" w:rsidRDefault="00C37921" w:rsidP="00C37921">
      <w:pPr>
        <w:jc w:val="both"/>
        <w:rPr>
          <w:rFonts w:ascii="Verdana" w:eastAsia="Calibri" w:hAnsi="Verdana" w:cs="Calibri"/>
        </w:rPr>
      </w:pPr>
      <w:r w:rsidRPr="00C37921">
        <w:rPr>
          <w:rFonts w:ascii="Verdana" w:eastAsia="Verdana" w:hAnsi="Verdana" w:cs="Calibri"/>
          <w:b/>
          <w:color w:val="FF5200"/>
          <w:sz w:val="36"/>
          <w:szCs w:val="36"/>
        </w:rPr>
        <w:t>Seznam poddodavatelů</w:t>
      </w:r>
    </w:p>
    <w:p w14:paraId="5A1F8DD7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52948A6" w14:textId="1526601D" w:rsidR="00C37921" w:rsidRPr="00352E02" w:rsidRDefault="00C379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bCs/>
          <w:highlight w:val="green"/>
          <w:lang w:eastAsia="cs-CZ"/>
        </w:rPr>
      </w:pPr>
      <w:r w:rsidRPr="00352E02">
        <w:rPr>
          <w:rFonts w:ascii="Verdana" w:eastAsia="Verdana" w:hAnsi="Verdana" w:cs="Calibri"/>
          <w:b/>
          <w:bCs/>
          <w:highlight w:val="green"/>
        </w:rPr>
        <w:t xml:space="preserve">UPRAVÍ </w:t>
      </w:r>
      <w:r w:rsidR="00296665">
        <w:rPr>
          <w:rFonts w:ascii="Verdana" w:eastAsia="Verdana" w:hAnsi="Verdana" w:cs="Calibri"/>
          <w:b/>
          <w:bCs/>
          <w:highlight w:val="green"/>
        </w:rPr>
        <w:t>POSKYTOVATEL</w:t>
      </w:r>
      <w:r w:rsidRPr="00352E02">
        <w:rPr>
          <w:rFonts w:ascii="Verdana" w:eastAsia="Verdana" w:hAnsi="Verdana" w:cs="Calibri"/>
          <w:b/>
          <w:bCs/>
          <w:highlight w:val="green"/>
        </w:rPr>
        <w:t xml:space="preserve"> </w:t>
      </w:r>
    </w:p>
    <w:p w14:paraId="079144E1" w14:textId="5369943A" w:rsidR="00DD29C3" w:rsidRPr="00352E02" w:rsidRDefault="00296665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25345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poskytne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plnění</w:t>
      </w:r>
      <w:r w:rsidR="008B43BE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370E68" w:rsidRPr="00352E02">
        <w:rPr>
          <w:rFonts w:asciiTheme="majorHAnsi" w:eastAsia="Times New Roman" w:hAnsiTheme="majorHAnsi" w:cs="Times New Roman"/>
          <w:highlight w:val="green"/>
          <w:lang w:eastAsia="cs-CZ"/>
        </w:rPr>
        <w:t>sám bez účasti Poddodavatelů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. </w:t>
      </w:r>
    </w:p>
    <w:p w14:paraId="6B0C220F" w14:textId="77777777" w:rsidR="00DD29C3" w:rsidRPr="00352E0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B838DBD" w14:textId="65F0B567" w:rsidR="00DD29C3" w:rsidRPr="00352E02" w:rsidRDefault="00296665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25345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poskytne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plnění</w:t>
      </w:r>
      <w:r w:rsidR="00DD29C3"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728"/>
      </w:tblGrid>
      <w:tr w:rsidR="00DD29C3" w:rsidRPr="00352E02" w14:paraId="3175B761" w14:textId="77777777" w:rsidTr="00E048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E161E8" w14:textId="77777777" w:rsidR="00DD29C3" w:rsidRPr="00352E02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352E02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352E02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352E02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352E02" w14:paraId="4A064A7C" w14:textId="77777777" w:rsidTr="00E048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  <w:shd w:val="clear" w:color="auto" w:fill="FFFFFF"/>
          </w:tcPr>
          <w:p w14:paraId="0C08E3A0" w14:textId="1B2C580F" w:rsidR="00C37921" w:rsidRPr="00352E02" w:rsidRDefault="00DD29C3" w:rsidP="00C37921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352E02">
              <w:rPr>
                <w:rFonts w:asciiTheme="majorHAnsi" w:hAnsiTheme="majorHAnsi" w:cs="Tahoma"/>
              </w:rPr>
              <w:t xml:space="preserve">Část </w:t>
            </w:r>
            <w:r w:rsidR="00C37921" w:rsidRPr="00352E02">
              <w:rPr>
                <w:rFonts w:asciiTheme="majorHAnsi" w:hAnsiTheme="majorHAnsi" w:cs="Tahoma"/>
              </w:rPr>
              <w:t>předmětu p</w:t>
            </w:r>
            <w:r w:rsidR="00125345" w:rsidRPr="00352E02">
              <w:rPr>
                <w:rFonts w:asciiTheme="majorHAnsi" w:hAnsiTheme="majorHAnsi" w:cs="Tahoma"/>
              </w:rPr>
              <w:t>lnění</w:t>
            </w:r>
            <w:r w:rsidR="00C37921" w:rsidRPr="00352E02">
              <w:rPr>
                <w:rFonts w:asciiTheme="majorHAnsi" w:hAnsiTheme="majorHAnsi" w:cs="Tahoma"/>
              </w:rPr>
              <w:t xml:space="preserve"> veřejné zakázky bude</w:t>
            </w:r>
            <w:r w:rsidR="00E0486E" w:rsidRPr="00352E02">
              <w:rPr>
                <w:rFonts w:asciiTheme="majorHAnsi" w:hAnsiTheme="majorHAnsi" w:cs="Tahoma"/>
              </w:rPr>
              <w:t xml:space="preserve"> </w:t>
            </w:r>
            <w:r w:rsidRPr="00352E02">
              <w:rPr>
                <w:rFonts w:asciiTheme="majorHAnsi" w:hAnsiTheme="majorHAnsi" w:cs="Tahoma"/>
              </w:rPr>
              <w:t xml:space="preserve">prováděná prostřednictvím Poddodavatele ve finančním procentuálním vyjádření </w:t>
            </w:r>
            <w:r w:rsidR="00C37921" w:rsidRPr="00352E02">
              <w:rPr>
                <w:rFonts w:asciiTheme="majorHAnsi" w:hAnsiTheme="majorHAnsi" w:cs="Tahoma"/>
              </w:rPr>
              <w:t>(odhad) k celkové ceně</w:t>
            </w:r>
          </w:p>
        </w:tc>
        <w:tc>
          <w:tcPr>
            <w:tcW w:w="4728" w:type="dxa"/>
            <w:tcBorders>
              <w:left w:val="none" w:sz="0" w:space="0" w:color="auto"/>
            </w:tcBorders>
            <w:shd w:val="clear" w:color="auto" w:fill="FFFFFF"/>
          </w:tcPr>
          <w:p w14:paraId="4C112D5E" w14:textId="4E8A3B67" w:rsidR="00DD29C3" w:rsidRPr="00352E02" w:rsidRDefault="00DD29C3" w:rsidP="00E0486E">
            <w:pPr>
              <w:numPr>
                <w:ilvl w:val="0"/>
                <w:numId w:val="34"/>
              </w:numPr>
              <w:spacing w:before="120" w:after="120"/>
              <w:ind w:left="22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352E02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49661F" w:rsidRPr="00352E02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C37921" w:rsidRPr="00352E02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 xml:space="preserve">] </w:t>
            </w:r>
            <w:r w:rsidRPr="00352E02">
              <w:rPr>
                <w:rFonts w:asciiTheme="majorHAnsi" w:hAnsiTheme="majorHAnsi" w:cs="Tahoma"/>
                <w:highlight w:val="green"/>
              </w:rPr>
              <w:t>%</w:t>
            </w:r>
          </w:p>
        </w:tc>
      </w:tr>
      <w:tr w:rsidR="00DD29C3" w:rsidRPr="00352E02" w14:paraId="77CF94AB" w14:textId="77777777" w:rsidTr="00E048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</w:tcPr>
          <w:p w14:paraId="6E6460FE" w14:textId="353D47EF" w:rsidR="00DD29C3" w:rsidRPr="00352E02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352E02">
              <w:rPr>
                <w:rFonts w:asciiTheme="majorHAnsi" w:hAnsiTheme="majorHAnsi" w:cs="Tahoma"/>
              </w:rPr>
              <w:t xml:space="preserve">Stručný </w:t>
            </w:r>
            <w:r w:rsidR="00C37921" w:rsidRPr="00352E02">
              <w:rPr>
                <w:rFonts w:asciiTheme="majorHAnsi" w:hAnsiTheme="majorHAnsi" w:cs="Tahoma"/>
              </w:rPr>
              <w:t xml:space="preserve">a věcný </w:t>
            </w:r>
            <w:r w:rsidRPr="00352E02">
              <w:rPr>
                <w:rFonts w:asciiTheme="majorHAnsi" w:hAnsiTheme="majorHAnsi" w:cs="Tahoma"/>
              </w:rPr>
              <w:t xml:space="preserve">popis činností, které jsou prováděny Poddodavatelem. </w:t>
            </w:r>
          </w:p>
        </w:tc>
        <w:tc>
          <w:tcPr>
            <w:tcW w:w="4728" w:type="dxa"/>
            <w:tcBorders>
              <w:left w:val="none" w:sz="0" w:space="0" w:color="auto"/>
            </w:tcBorders>
          </w:tcPr>
          <w:p w14:paraId="1BE9EA56" w14:textId="01779325" w:rsidR="00DD29C3" w:rsidRPr="00352E02" w:rsidRDefault="00DD29C3" w:rsidP="00E0486E">
            <w:pPr>
              <w:numPr>
                <w:ilvl w:val="0"/>
                <w:numId w:val="34"/>
              </w:numPr>
              <w:spacing w:before="120" w:after="120"/>
              <w:ind w:left="235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352E02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37921" w:rsidRPr="00352E02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352E02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187637F" w14:textId="5B053CA3" w:rsidR="00DD29C3" w:rsidRPr="00352E02" w:rsidRDefault="00DD29C3" w:rsidP="002543FD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29666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předmět veřejné zakázky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či jeho část prostřednictvím Poddodavatelů, uvede tabulku tolikrát, kolika Poddodavateli bude předmět plnění provádět. </w:t>
      </w:r>
      <w:r w:rsidR="00C37921" w:rsidRPr="00352E02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</w:t>
      </w:r>
      <w:r w:rsidR="00125345" w:rsidRPr="00352E02">
        <w:rPr>
          <w:rFonts w:asciiTheme="majorHAnsi" w:eastAsia="Times New Roman" w:hAnsiTheme="majorHAnsi" w:cs="Times New Roman"/>
          <w:highlight w:val="green"/>
          <w:lang w:eastAsia="cs-CZ"/>
        </w:rPr>
        <w:t>poskytování Plnění</w:t>
      </w:r>
      <w:r w:rsidRPr="00352E02">
        <w:rPr>
          <w:rFonts w:asciiTheme="majorHAnsi" w:eastAsia="Times New Roman" w:hAnsiTheme="majorHAnsi" w:cs="Times New Roman"/>
          <w:highlight w:val="green"/>
          <w:lang w:eastAsia="cs-CZ"/>
        </w:rPr>
        <w:t xml:space="preserve"> dle Smlouvy.]</w:t>
      </w:r>
    </w:p>
    <w:p w14:paraId="7200F73E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1658E" w14:textId="77777777" w:rsidR="00AD5D5E" w:rsidRDefault="00AD5D5E" w:rsidP="00962258">
      <w:pPr>
        <w:spacing w:after="0" w:line="240" w:lineRule="auto"/>
      </w:pPr>
      <w:r>
        <w:separator/>
      </w:r>
    </w:p>
  </w:endnote>
  <w:endnote w:type="continuationSeparator" w:id="0">
    <w:p w14:paraId="5C0BF916" w14:textId="77777777" w:rsidR="00AD5D5E" w:rsidRDefault="00AD5D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E942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08255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8D5AB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DEE03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CC333" w14:textId="77777777" w:rsidR="00F1715C" w:rsidRDefault="00F1715C" w:rsidP="00D831A3">
          <w:pPr>
            <w:pStyle w:val="Zpat"/>
          </w:pPr>
        </w:p>
      </w:tc>
    </w:tr>
  </w:tbl>
  <w:p w14:paraId="01B6C8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BA6EAF" wp14:editId="1F34FF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D6A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3B8A40" wp14:editId="3A3399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A851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6132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F66B07" w14:textId="032EE63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66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66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4C71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F072F4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AE644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A4ADB2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4C73B31" w14:textId="77777777" w:rsidR="00F1715C" w:rsidRDefault="0069402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A36AB94" w14:textId="77777777" w:rsidR="00F1715C" w:rsidRDefault="00F1715C" w:rsidP="00460660">
          <w:pPr>
            <w:pStyle w:val="Zpat"/>
          </w:pPr>
        </w:p>
      </w:tc>
    </w:tr>
  </w:tbl>
  <w:p w14:paraId="61D625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FB1047D" wp14:editId="3505FF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C89B6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1C7F40" wp14:editId="5A4AA2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027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F703C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DD224" w14:textId="77777777" w:rsidR="00AD5D5E" w:rsidRDefault="00AD5D5E" w:rsidP="00962258">
      <w:pPr>
        <w:spacing w:after="0" w:line="240" w:lineRule="auto"/>
      </w:pPr>
      <w:r>
        <w:separator/>
      </w:r>
    </w:p>
  </w:footnote>
  <w:footnote w:type="continuationSeparator" w:id="0">
    <w:p w14:paraId="7229EC54" w14:textId="77777777" w:rsidR="00AD5D5E" w:rsidRDefault="00AD5D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41D0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EBB9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2F93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4A378C" w14:textId="77777777" w:rsidR="00F1715C" w:rsidRPr="00D6163D" w:rsidRDefault="00F1715C" w:rsidP="00D6163D">
          <w:pPr>
            <w:pStyle w:val="Druhdokumentu"/>
          </w:pPr>
        </w:p>
      </w:tc>
    </w:tr>
  </w:tbl>
  <w:p w14:paraId="46F7D5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3A54B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45F45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BC1D4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BCEF70" w14:textId="77777777" w:rsidR="00F1715C" w:rsidRPr="00D6163D" w:rsidRDefault="00F1715C" w:rsidP="00FC6389">
          <w:pPr>
            <w:pStyle w:val="Druhdokumentu"/>
          </w:pPr>
        </w:p>
      </w:tc>
    </w:tr>
    <w:tr w:rsidR="009F392E" w14:paraId="0B87174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D0865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BF52C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D6C66D" w14:textId="77777777" w:rsidR="009F392E" w:rsidRPr="00D6163D" w:rsidRDefault="009F392E" w:rsidP="00FC6389">
          <w:pPr>
            <w:pStyle w:val="Druhdokumentu"/>
          </w:pPr>
        </w:p>
      </w:tc>
    </w:tr>
  </w:tbl>
  <w:p w14:paraId="58956DF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895DFE7" wp14:editId="58BB97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A86EC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80EE1"/>
    <w:rsid w:val="000E23A7"/>
    <w:rsid w:val="0010693F"/>
    <w:rsid w:val="00114472"/>
    <w:rsid w:val="00125345"/>
    <w:rsid w:val="001550BC"/>
    <w:rsid w:val="001605B9"/>
    <w:rsid w:val="00170EC5"/>
    <w:rsid w:val="001747C1"/>
    <w:rsid w:val="00184743"/>
    <w:rsid w:val="002000D1"/>
    <w:rsid w:val="00207DF5"/>
    <w:rsid w:val="00216C0D"/>
    <w:rsid w:val="002543FD"/>
    <w:rsid w:val="00280E07"/>
    <w:rsid w:val="00296665"/>
    <w:rsid w:val="002C31BF"/>
    <w:rsid w:val="002D08B1"/>
    <w:rsid w:val="002E0CD7"/>
    <w:rsid w:val="00341DCF"/>
    <w:rsid w:val="00352E02"/>
    <w:rsid w:val="00357BC6"/>
    <w:rsid w:val="00370E68"/>
    <w:rsid w:val="003956C6"/>
    <w:rsid w:val="00441430"/>
    <w:rsid w:val="00450F07"/>
    <w:rsid w:val="00453CD3"/>
    <w:rsid w:val="00460660"/>
    <w:rsid w:val="00486107"/>
    <w:rsid w:val="00491827"/>
    <w:rsid w:val="0049661F"/>
    <w:rsid w:val="004B32FD"/>
    <w:rsid w:val="004B348C"/>
    <w:rsid w:val="004C4399"/>
    <w:rsid w:val="004C787C"/>
    <w:rsid w:val="004E143C"/>
    <w:rsid w:val="004E3A53"/>
    <w:rsid w:val="004F20BC"/>
    <w:rsid w:val="004F4B9B"/>
    <w:rsid w:val="004F5F4D"/>
    <w:rsid w:val="004F69EA"/>
    <w:rsid w:val="00511AB9"/>
    <w:rsid w:val="00523EA7"/>
    <w:rsid w:val="00553375"/>
    <w:rsid w:val="00557C28"/>
    <w:rsid w:val="005736B7"/>
    <w:rsid w:val="00575E5A"/>
    <w:rsid w:val="00593D83"/>
    <w:rsid w:val="005E1D87"/>
    <w:rsid w:val="005F1404"/>
    <w:rsid w:val="0061068E"/>
    <w:rsid w:val="006136A1"/>
    <w:rsid w:val="00632428"/>
    <w:rsid w:val="00660AD3"/>
    <w:rsid w:val="00677B7F"/>
    <w:rsid w:val="0069402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0E24"/>
    <w:rsid w:val="00886D4B"/>
    <w:rsid w:val="00895406"/>
    <w:rsid w:val="008A3568"/>
    <w:rsid w:val="008B43BE"/>
    <w:rsid w:val="008C577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524"/>
    <w:rsid w:val="009833E1"/>
    <w:rsid w:val="00992D9C"/>
    <w:rsid w:val="00996CB8"/>
    <w:rsid w:val="009B14A9"/>
    <w:rsid w:val="009B2E97"/>
    <w:rsid w:val="009E07F4"/>
    <w:rsid w:val="009F392E"/>
    <w:rsid w:val="00A5550A"/>
    <w:rsid w:val="00A6177B"/>
    <w:rsid w:val="00A66136"/>
    <w:rsid w:val="00AA4CBB"/>
    <w:rsid w:val="00AA65FA"/>
    <w:rsid w:val="00AA7351"/>
    <w:rsid w:val="00AD056F"/>
    <w:rsid w:val="00AD5D5E"/>
    <w:rsid w:val="00AD6731"/>
    <w:rsid w:val="00B15D0D"/>
    <w:rsid w:val="00B75EE1"/>
    <w:rsid w:val="00B77481"/>
    <w:rsid w:val="00B8518B"/>
    <w:rsid w:val="00BD7E91"/>
    <w:rsid w:val="00C02D0A"/>
    <w:rsid w:val="00C03A6E"/>
    <w:rsid w:val="00C37921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486E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9E081"/>
  <w14:defaultImageDpi w14:val="32767"/>
  <w15:docId w15:val="{CE75C581-7447-456C-9E27-BF9D5853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B49C22-3B69-4E4C-B2A3-6455100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B2BCC1-481C-4CDE-A9AA-E6B46AE3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7</cp:revision>
  <cp:lastPrinted>2017-11-28T17:18:00Z</cp:lastPrinted>
  <dcterms:created xsi:type="dcterms:W3CDTF">2021-10-18T10:37:00Z</dcterms:created>
  <dcterms:modified xsi:type="dcterms:W3CDTF">2022-06-19T08:35:00Z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