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0F50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0456737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1954FA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1D3C4A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9ED8CE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F047E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3468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DB497AF" w14:textId="1FE3B23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970B8" w:rsidRPr="00112A65">
        <w:rPr>
          <w:rFonts w:ascii="Verdana" w:hAnsi="Verdana"/>
          <w:b/>
          <w:bCs/>
          <w:sz w:val="18"/>
          <w:szCs w:val="18"/>
        </w:rPr>
        <w:t>„Oprava trati v úseku Liběšice - Úštěk“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42BDFB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232C38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083ED8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03C4BE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7439CBF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53A3A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B9B8CC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17706" w14:textId="77777777" w:rsidR="005B78D5" w:rsidRDefault="005B78D5">
      <w:r>
        <w:separator/>
      </w:r>
    </w:p>
  </w:endnote>
  <w:endnote w:type="continuationSeparator" w:id="0">
    <w:p w14:paraId="27514840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53E8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02CC6A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732DA" w14:textId="470DABB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970B8" w:rsidRPr="008970B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4B5E" w14:textId="77777777" w:rsidR="005B78D5" w:rsidRDefault="005B78D5">
      <w:r>
        <w:separator/>
      </w:r>
    </w:p>
  </w:footnote>
  <w:footnote w:type="continuationSeparator" w:id="0">
    <w:p w14:paraId="028D0096" w14:textId="77777777" w:rsidR="005B78D5" w:rsidRDefault="005B78D5">
      <w:r>
        <w:continuationSeparator/>
      </w:r>
    </w:p>
  </w:footnote>
  <w:footnote w:id="1">
    <w:p w14:paraId="24B9A4A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0EF6A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BDB280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19CCBC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74247C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4C806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89D882D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949F199" w14:textId="77777777" w:rsidTr="0045048D">
      <w:trPr>
        <w:trHeight w:val="925"/>
      </w:trPr>
      <w:tc>
        <w:tcPr>
          <w:tcW w:w="5041" w:type="dxa"/>
          <w:vAlign w:val="center"/>
        </w:tcPr>
        <w:p w14:paraId="207292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669C86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33AFEB4" w14:textId="77777777" w:rsidR="0045048D" w:rsidRDefault="0045048D" w:rsidP="001F6978">
          <w:pPr>
            <w:pStyle w:val="Zhlav"/>
            <w:jc w:val="right"/>
          </w:pPr>
        </w:p>
      </w:tc>
    </w:tr>
  </w:tbl>
  <w:p w14:paraId="74C6228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0B8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16BFB8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2022-04-21T13:04:00Z</dcterms:modified>
</cp:coreProperties>
</file>