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F5F" w:rsidRPr="003E0829" w:rsidRDefault="00FC3DAB">
      <w:r w:rsidRPr="003E0829">
        <w:t>Příloha č. 2 Zadávací dokumentace – Závazná smluvní ustanovení</w:t>
      </w:r>
    </w:p>
    <w:p w:rsidR="002E3B78" w:rsidRPr="003E0829" w:rsidRDefault="002E3B78" w:rsidP="002E3B78">
      <w:pPr>
        <w:jc w:val="center"/>
        <w:rPr>
          <w:b/>
          <w:sz w:val="28"/>
          <w:szCs w:val="28"/>
        </w:rPr>
      </w:pPr>
      <w:r w:rsidRPr="003E0829">
        <w:rPr>
          <w:b/>
          <w:sz w:val="28"/>
          <w:szCs w:val="28"/>
        </w:rPr>
        <w:t>Závazná smluvní ustanovení</w:t>
      </w:r>
    </w:p>
    <w:p w:rsidR="00FC3DAB" w:rsidRPr="00124E98" w:rsidRDefault="00FC3DAB" w:rsidP="003E0829">
      <w:pPr>
        <w:rPr>
          <w:rFonts w:cs="Arial"/>
        </w:rPr>
      </w:pPr>
      <w:r w:rsidRPr="003E0829">
        <w:t>Zadavatel pro účely vypracování návrhu smlouvy dodavatelem uvádí závazná smluvní ustanovení, která jsou povinnou součástí návrhu smlouvy. Tato závazná smluvní ustanovení není dodavatel op</w:t>
      </w:r>
      <w:r w:rsidR="00AB470D">
        <w:t xml:space="preserve">rávněn nijak měnit či doplňovat </w:t>
      </w:r>
      <w:r w:rsidR="00AB470D" w:rsidRPr="00124E98">
        <w:rPr>
          <w:rFonts w:cs="Arial"/>
        </w:rPr>
        <w:t>(kromě terminologie názvů smluvních stran).</w:t>
      </w:r>
    </w:p>
    <w:p w:rsidR="00FC3DAB" w:rsidRPr="003E0829" w:rsidRDefault="00FC3DAB" w:rsidP="00CE6AC5">
      <w:pPr>
        <w:pStyle w:val="Nadpis1"/>
        <w:ind w:left="567" w:hanging="567"/>
        <w:rPr>
          <w:color w:val="FF0000"/>
        </w:rPr>
      </w:pPr>
      <w:r w:rsidRPr="003E0829">
        <w:t xml:space="preserve">Obchodní a platební </w:t>
      </w:r>
      <w:r w:rsidRPr="00CE6AC5">
        <w:t>podmínky</w:t>
      </w:r>
    </w:p>
    <w:p w:rsidR="00FC3DAB" w:rsidRPr="003E0829" w:rsidRDefault="00FC3DAB" w:rsidP="003E0829">
      <w:pPr>
        <w:pStyle w:val="Nadpis2"/>
        <w:numPr>
          <w:ilvl w:val="1"/>
          <w:numId w:val="3"/>
        </w:numPr>
        <w:spacing w:after="120"/>
        <w:ind w:left="567" w:hanging="567"/>
        <w:rPr>
          <w:rFonts w:cs="Times New Roman"/>
          <w:iCs w:val="0"/>
          <w:szCs w:val="22"/>
        </w:rPr>
      </w:pPr>
      <w:r w:rsidRPr="003E0829">
        <w:rPr>
          <w:rFonts w:cs="Times New Roman"/>
          <w:iCs w:val="0"/>
          <w:szCs w:val="22"/>
        </w:rPr>
        <w:t>Platební podmínky</w:t>
      </w:r>
    </w:p>
    <w:p w:rsidR="00FC3DAB" w:rsidRPr="003E0829" w:rsidRDefault="00FC3DAB" w:rsidP="00FC3DAB">
      <w:pPr>
        <w:spacing w:before="240"/>
        <w:rPr>
          <w:rFonts w:cs="Times New Roman"/>
        </w:rPr>
      </w:pPr>
      <w:r w:rsidRPr="003E0829">
        <w:rPr>
          <w:rFonts w:cs="Times New Roman"/>
          <w:b/>
          <w:bCs/>
        </w:rPr>
        <w:t>Audit účetních závěrek a výročních zpráv</w:t>
      </w:r>
      <w:r w:rsidRPr="003E0829">
        <w:rPr>
          <w:rFonts w:cs="Times New Roman"/>
        </w:rPr>
        <w:t xml:space="preserve">: </w:t>
      </w:r>
    </w:p>
    <w:p w:rsidR="00FC3DAB" w:rsidRPr="003E0829" w:rsidRDefault="00FC3DAB" w:rsidP="003E0829">
      <w:r w:rsidRPr="003E0829">
        <w:t xml:space="preserve">první vyúčtování průběžných auditorských prací musí být provedeno do 15. 12. 2018. Konečné vyúčtování auditů za roky 2018 až 2021 musí být provedeno do 14 dnů od předání zprávy auditora zadavateli. </w:t>
      </w:r>
    </w:p>
    <w:p w:rsidR="00FC3DAB" w:rsidRPr="003E0829" w:rsidRDefault="00FC3DAB" w:rsidP="00FC3DAB">
      <w:pPr>
        <w:rPr>
          <w:rFonts w:cs="Times New Roman"/>
        </w:rPr>
      </w:pPr>
      <w:r w:rsidRPr="003E0829">
        <w:rPr>
          <w:rFonts w:cs="Times New Roman"/>
          <w:b/>
          <w:bCs/>
        </w:rPr>
        <w:t>Poradenská a konzultační činnost</w:t>
      </w:r>
      <w:r w:rsidRPr="003E0829">
        <w:rPr>
          <w:rFonts w:cs="Times New Roman"/>
        </w:rPr>
        <w:t>:</w:t>
      </w:r>
    </w:p>
    <w:p w:rsidR="00FC3DAB" w:rsidRPr="003E0829" w:rsidRDefault="00FC3DAB" w:rsidP="003E0829">
      <w:r w:rsidRPr="003E0829">
        <w:t xml:space="preserve">bude dodavatelem průběžně účtována (vždy k 10. dni následujícího měsíce) s tím, že poslední vyúčtování běžného roku musí být předloženo zadavateli nejpozději do 15. 12. běžného roku. </w:t>
      </w:r>
    </w:p>
    <w:p w:rsidR="00FC3DAB" w:rsidRPr="003E0829" w:rsidRDefault="00FC3DAB" w:rsidP="003E0829">
      <w:r w:rsidRPr="003E0829">
        <w:t>Splatnost faktur je 30 dnů od jejich doručení zadavateli.</w:t>
      </w:r>
    </w:p>
    <w:p w:rsidR="00FC3DAB" w:rsidRPr="003E0829" w:rsidRDefault="00FC3DAB" w:rsidP="003E0829">
      <w:r w:rsidRPr="003E0829">
        <w:t>Daňový doklad musí mít náležitosti dle platných právních předpisů.</w:t>
      </w:r>
    </w:p>
    <w:p w:rsidR="00FC3DAB" w:rsidRPr="003E0829" w:rsidRDefault="00FC3DAB" w:rsidP="003E0829">
      <w:r w:rsidRPr="003E0829">
        <w:t xml:space="preserve">Nebude-li mít daňový doklad náležitosti požadované platnými právními předpisy či dohodnuté smluvními stranami, je ho zadavatel oprávněn vrátit dodavateli před uplynutím lhůty splatnosti s uvedením důvodu vrácení. Splatnost řádného daňového dokladu začne běžet ode dne jeho doručení zadavateli. </w:t>
      </w:r>
    </w:p>
    <w:p w:rsidR="00FC3DAB" w:rsidRPr="003E0829" w:rsidRDefault="00FC3DAB" w:rsidP="003E0829">
      <w:pPr>
        <w:pStyle w:val="Nadpis2"/>
        <w:numPr>
          <w:ilvl w:val="1"/>
          <w:numId w:val="3"/>
        </w:numPr>
        <w:spacing w:after="120"/>
        <w:ind w:left="567" w:hanging="567"/>
      </w:pPr>
      <w:r w:rsidRPr="003E0829">
        <w:t xml:space="preserve">Podklady </w:t>
      </w:r>
    </w:p>
    <w:p w:rsidR="00FC3DAB" w:rsidRPr="003E0829" w:rsidRDefault="00FC3DAB" w:rsidP="003E0829">
      <w:r w:rsidRPr="003E0829">
        <w:t>Zadavatel se zavazuje, že dodavateli umožní pasivní přístup do modulů systému SAP R/3, které souvisejí s předmětem auditu včetně přístupu na tiskárnu a dodavatel se zavazuje samostatně využívat zpřístupněné systémy pro vytváření a tisk podkladů a zjišťování informací potřebných pro provedení auditů účetních závěrek a výročních zpráv. Zadavatel se zavazuje poskytnout dodavateli manuály, návody či informace potřebné pro vytvoření uvedených podkladů.</w:t>
      </w:r>
    </w:p>
    <w:p w:rsidR="00FC3DAB" w:rsidRPr="003E0829" w:rsidRDefault="00FC3DAB" w:rsidP="003E0829">
      <w:pPr>
        <w:pStyle w:val="Nadpis2"/>
        <w:numPr>
          <w:ilvl w:val="1"/>
          <w:numId w:val="3"/>
        </w:numPr>
        <w:spacing w:after="120"/>
        <w:ind w:left="567" w:hanging="567"/>
      </w:pPr>
      <w:r w:rsidRPr="003E0829">
        <w:t>Odpovědnost za škodu</w:t>
      </w:r>
    </w:p>
    <w:p w:rsidR="00FC3DAB" w:rsidRPr="003E0829" w:rsidRDefault="00FC3DAB" w:rsidP="003E0829">
      <w:r w:rsidRPr="003E0829">
        <w:t>Dodavatel odpovídá za všechny škody, které zadavateli nebo třetím osobám způsobil při provádění činností porušením svých právních povinností.</w:t>
      </w:r>
    </w:p>
    <w:p w:rsidR="00FC3DAB" w:rsidRPr="003E0829" w:rsidRDefault="00FC3DAB" w:rsidP="003E0829">
      <w:r w:rsidRPr="003E0829">
        <w:t>Dodavatel se zavazuje uhradit zadavateli veškeré finanční částky, které byly zadavateli ve správním, soudním či jiném obdobném řízení uloženy jako pokuty či jiné majetkoprávní sankce za dodavatelem způsobené porušení právních povinností.</w:t>
      </w:r>
    </w:p>
    <w:p w:rsidR="00FC3DAB" w:rsidRPr="003E0829" w:rsidRDefault="00FC3DAB" w:rsidP="003E0829">
      <w:r w:rsidRPr="003E0829">
        <w:t xml:space="preserve">Dodavatel se zavazuje uhradit zadavateli veškeré finanční částky, které na zadavateli uplatnila jakákoliv třetí osoba za dodavatelem způsobené porušení právních povinností. </w:t>
      </w:r>
    </w:p>
    <w:p w:rsidR="00FC3DAB" w:rsidRPr="003E0829" w:rsidRDefault="00FC3DAB" w:rsidP="003E0829">
      <w:r w:rsidRPr="003E0829">
        <w:lastRenderedPageBreak/>
        <w:t>Povinná smluvní strana se zavazuje nahradit oprávněné smluvní straně způsobenou škodu v penězích do 30 kalendářních dnů ode dne, kdy jí byla doručena písemná výzva k náhradě škody oprávněné smluvní strany.</w:t>
      </w:r>
    </w:p>
    <w:p w:rsidR="00FC3DAB" w:rsidRPr="003E0829" w:rsidRDefault="00FC3DAB" w:rsidP="003E0829">
      <w:r w:rsidRPr="003E0829">
        <w:t>Smluvní strana, která porušila svoji právní povinnost, však neodpovídá za škodu, která vznikla v důsledku porušení její právní povinnosti způsobeného okolnostmi vylučujícími odpovědnost s výjimkou případů, kdy okolnost vylučující odpovědnost nastala v době, kdy byla tato smluvní strana v prodlení s plněním svých povinností.</w:t>
      </w:r>
    </w:p>
    <w:p w:rsidR="00FC3DAB" w:rsidRPr="003E0829" w:rsidRDefault="00FC3DAB" w:rsidP="003E0829">
      <w:pPr>
        <w:pStyle w:val="Nadpis2"/>
        <w:numPr>
          <w:ilvl w:val="1"/>
          <w:numId w:val="3"/>
        </w:numPr>
        <w:spacing w:after="120"/>
        <w:ind w:left="567" w:hanging="567"/>
      </w:pPr>
      <w:r w:rsidRPr="003E0829">
        <w:t>Záruka za jakost a odpovědnost za vady</w:t>
      </w:r>
    </w:p>
    <w:p w:rsidR="00FC3DAB" w:rsidRPr="003E0829" w:rsidRDefault="00FC3DAB" w:rsidP="003E0829">
      <w:r w:rsidRPr="003E0829">
        <w:t xml:space="preserve">Dodavatel se zavazuje, že služby budou provedeny řádně a včas a v souladu s platnými právními předpisy, se všemi podmínkami stanovenými smlouvou, jejími přílohami a podklady a pokyny, které jsou pro provedení služeb závazné. </w:t>
      </w:r>
    </w:p>
    <w:p w:rsidR="00FC3DAB" w:rsidRPr="003E0829" w:rsidRDefault="00FC3DAB" w:rsidP="003E0829">
      <w:r w:rsidRPr="003E0829">
        <w:t>Služby, které nesplňují výše uvedené požadavky, mají vady.</w:t>
      </w:r>
    </w:p>
    <w:p w:rsidR="00FC3DAB" w:rsidRPr="003E0829" w:rsidRDefault="00FC3DAB" w:rsidP="003E0829">
      <w:r w:rsidRPr="003E0829">
        <w:t>Dodavatel neodpovídá za vady, které spočívají v okolnosti vylučující jeho odpovědnost.</w:t>
      </w:r>
    </w:p>
    <w:p w:rsidR="00FC3DAB" w:rsidRPr="003E0829" w:rsidRDefault="00FC3DAB" w:rsidP="003E0829">
      <w:r w:rsidRPr="003E0829">
        <w:t>Dodavatel dále neodpovídá za vady, které byly způsobeny nevhodnou povahou podkladů nebo pokynů zadavatele, které jsou pro činnost závazné, nebo nevhodnou povahou věcí, které měl podle smlouvy opatřit zadavatel a které zadavatel požadoval zapracovat, pokud přitom dodavatel neporušil svoji povinnost při vynaložení odborné péče upozornit zadavatele na nevhodnost těchto podkladů, pokynů nebo věcí a pokud na jejich použití zadavatel i přes takové upozornění trval.</w:t>
      </w:r>
    </w:p>
    <w:p w:rsidR="00FC3DAB" w:rsidRPr="003E0829" w:rsidRDefault="00FC3DAB" w:rsidP="003E0829">
      <w:r w:rsidRPr="003E0829">
        <w:t xml:space="preserve">Zadavatel požaduje poskytnutí záruky v trvání minimálně 12 měsíců od předání výroku auditora u auditu ročních účetních závěrek a výročních zpráv. </w:t>
      </w:r>
    </w:p>
    <w:p w:rsidR="00FC3DAB" w:rsidRPr="003E0829" w:rsidRDefault="00FC3DAB" w:rsidP="003E0829">
      <w:pPr>
        <w:pStyle w:val="Nadpis2"/>
        <w:numPr>
          <w:ilvl w:val="1"/>
          <w:numId w:val="3"/>
        </w:numPr>
        <w:spacing w:after="120"/>
        <w:ind w:left="567" w:hanging="567"/>
      </w:pPr>
      <w:r w:rsidRPr="003E0829">
        <w:t>Zajištění závazků – smluvní pokuta a úrok z prodlení</w:t>
      </w:r>
    </w:p>
    <w:p w:rsidR="00FC3DAB" w:rsidRPr="003E0829" w:rsidRDefault="00FC3DAB" w:rsidP="003E0829">
      <w:pPr>
        <w:rPr>
          <w:b/>
          <w:bCs/>
          <w:sz w:val="20"/>
          <w:szCs w:val="20"/>
        </w:rPr>
      </w:pPr>
      <w:r w:rsidRPr="003E0829">
        <w:t>V případě, že dodavatel nebude řádně plnit převzaté závazky, je zadavatel oprávněn požadovat po dodavateli zaplacení a dodavatel je povinen zadavateli zaplatit níže uvedené smluvní pokuty:</w:t>
      </w:r>
    </w:p>
    <w:p w:rsidR="00FC3DAB" w:rsidRPr="003E0829" w:rsidRDefault="00FC3DAB" w:rsidP="003E0829">
      <w:pPr>
        <w:numPr>
          <w:ilvl w:val="0"/>
          <w:numId w:val="2"/>
        </w:numPr>
        <w:spacing w:line="240" w:lineRule="auto"/>
        <w:ind w:left="714" w:hanging="357"/>
        <w:rPr>
          <w:rFonts w:cs="Times New Roman"/>
          <w:b/>
          <w:bCs/>
          <w:sz w:val="20"/>
          <w:szCs w:val="20"/>
        </w:rPr>
      </w:pPr>
      <w:r w:rsidRPr="003E0829">
        <w:rPr>
          <w:rFonts w:cs="Times New Roman"/>
        </w:rPr>
        <w:t>v případě prodlení dodavatele s předáním předmětu smlouvy v termínu, je zadavatel oprávněn po dodavateli požadovat zaplacení smluvní pokuty ve výši 0,05 % z celkové ceny předmětu smlouvy, minimálně však ve výši 5 000,00 Kč za každý započatý den prodlení,</w:t>
      </w:r>
    </w:p>
    <w:p w:rsidR="00FC3DAB" w:rsidRPr="003E0829" w:rsidRDefault="00FC3DAB" w:rsidP="003E0829">
      <w:pPr>
        <w:numPr>
          <w:ilvl w:val="0"/>
          <w:numId w:val="2"/>
        </w:numPr>
        <w:spacing w:line="240" w:lineRule="auto"/>
        <w:ind w:left="714" w:hanging="357"/>
        <w:rPr>
          <w:rFonts w:cs="Times New Roman"/>
          <w:b/>
          <w:bCs/>
        </w:rPr>
      </w:pPr>
      <w:r w:rsidRPr="003E0829">
        <w:rPr>
          <w:rFonts w:cs="Times New Roman"/>
        </w:rPr>
        <w:t>v případě prodlení dodavatele se splněním dodatečné lhůty poskytnuté zadavatelem nebo dohodnuté smluvními stranami pro odstranění vad zjištěných při předání a převzetí předmětu smlouvy, je zadavatel oprávněn po dodavateli požadovat zaplacení smluvní pokuty ve výši 5 000,00 Kč za každý případ a započatý den prodlení,</w:t>
      </w:r>
    </w:p>
    <w:p w:rsidR="00FC3DAB" w:rsidRPr="003E0829" w:rsidRDefault="00FC3DAB" w:rsidP="003E0829">
      <w:pPr>
        <w:numPr>
          <w:ilvl w:val="0"/>
          <w:numId w:val="2"/>
        </w:numPr>
        <w:spacing w:line="240" w:lineRule="auto"/>
        <w:ind w:left="714" w:hanging="357"/>
        <w:rPr>
          <w:rFonts w:cs="Times New Roman"/>
        </w:rPr>
      </w:pPr>
      <w:r w:rsidRPr="003E0829">
        <w:rPr>
          <w:rFonts w:cs="Times New Roman"/>
        </w:rPr>
        <w:t>v případě, že dodavatel jinak poruší své závazky, které uzavřením smlouvy převzal nebo nesplní jinou svoji povinnost, je zadavatel oprávněn po dodavateli požadovat zaplacení smluvní pokuty ve výši 20 000,00 Kč za každý takový případ.</w:t>
      </w:r>
    </w:p>
    <w:p w:rsidR="00FC3DAB" w:rsidRPr="003E0829" w:rsidRDefault="00FC3DAB" w:rsidP="003E0829">
      <w:pPr>
        <w:rPr>
          <w:b/>
          <w:bCs/>
        </w:rPr>
      </w:pPr>
      <w:r w:rsidRPr="003E0829">
        <w:t>Pokud je povinná smluvní strana v prodlení se zaplacením smluvní pokuty, zavazuje se uhradit oprávněné smluvní straně úrok z prodlení ve výši stanovené obecně závaznými právními předpisy.</w:t>
      </w:r>
    </w:p>
    <w:p w:rsidR="00FC3DAB" w:rsidRPr="003E0829" w:rsidRDefault="00FC3DAB" w:rsidP="003E0829">
      <w:pPr>
        <w:rPr>
          <w:b/>
          <w:bCs/>
        </w:rPr>
      </w:pPr>
      <w:r w:rsidRPr="003E0829">
        <w:t>Úrok z prodlení nebo smluvní pokutu se povinná smluvní strana zavazuje zaplatit do 30 dnů ode dne, kdy jí bude doručena písemná výzva oprávněné smluvní strany.</w:t>
      </w:r>
    </w:p>
    <w:p w:rsidR="00FC3DAB" w:rsidRPr="003E0829" w:rsidRDefault="00FC3DAB" w:rsidP="003E0829">
      <w:pPr>
        <w:rPr>
          <w:b/>
          <w:bCs/>
        </w:rPr>
      </w:pPr>
      <w:r w:rsidRPr="003E0829">
        <w:t>Zaplacením smluvní pokuty není dotčeno právo oprávněné smluvní strany na náhradu škody, která vznikla v důsledku porušení povinnosti, jejíž splnění bylo zajištěno smluvní pokutou.</w:t>
      </w:r>
    </w:p>
    <w:p w:rsidR="00FC3DAB" w:rsidRPr="003E0829" w:rsidRDefault="00FC3DAB" w:rsidP="003E0829">
      <w:r w:rsidRPr="003E0829">
        <w:lastRenderedPageBreak/>
        <w:t xml:space="preserve">Povinnost, jejíž splnění bylo zajištěno smluvní pokutou, je povinná smluvní strana zavázána plnit i po zaplacení smluvní pokuty. </w:t>
      </w:r>
    </w:p>
    <w:p w:rsidR="00FC3DAB" w:rsidRPr="003E0829" w:rsidRDefault="00FC3DAB" w:rsidP="003E0829">
      <w:r w:rsidRPr="003E0829">
        <w:t>Zadavatel je oprávněn jednostranně započítat úroky z prodlení a smluvní pokuty proti závazkům dodavatele vyplývajícím ze smlouvy.</w:t>
      </w:r>
    </w:p>
    <w:p w:rsidR="00FC3DAB" w:rsidRPr="003E0829" w:rsidRDefault="00FC3DAB" w:rsidP="003E0829">
      <w:r w:rsidRPr="003E0829">
        <w:t>Dodavatel není oprávněn postupovat jakékoliv pohledávky vůči zadavateli třetím subjektům.</w:t>
      </w:r>
    </w:p>
    <w:p w:rsidR="00FC3DAB" w:rsidRPr="003E0829" w:rsidRDefault="00FC3DAB" w:rsidP="003E0829">
      <w:pPr>
        <w:pStyle w:val="Nadpis2"/>
        <w:numPr>
          <w:ilvl w:val="1"/>
          <w:numId w:val="3"/>
        </w:numPr>
        <w:spacing w:after="120"/>
        <w:ind w:left="567" w:hanging="567"/>
      </w:pPr>
      <w:r w:rsidRPr="003E0829">
        <w:t>Skončení smluvního vztahu</w:t>
      </w:r>
    </w:p>
    <w:p w:rsidR="00FC3DAB" w:rsidRPr="003E0829" w:rsidRDefault="00FC3DAB" w:rsidP="003E0829">
      <w:pPr>
        <w:rPr>
          <w:snapToGrid w:val="0"/>
        </w:rPr>
      </w:pPr>
      <w:r w:rsidRPr="003E0829">
        <w:t>Smluvní strany jsou oprávněny odstoupit od smlouvy pouze v případech stanovených smlouvou nebo obecně závaznými právními předpisy.</w:t>
      </w:r>
    </w:p>
    <w:p w:rsidR="00FC3DAB" w:rsidRPr="003E0829" w:rsidRDefault="00FC3DAB" w:rsidP="003E0829">
      <w:pPr>
        <w:rPr>
          <w:snapToGrid w:val="0"/>
        </w:rPr>
      </w:pPr>
      <w:r w:rsidRPr="003E0829">
        <w:rPr>
          <w:b/>
          <w:bCs/>
        </w:rPr>
        <w:t>Zadavatel je oprávněn odstoupit od smlouvy</w:t>
      </w:r>
      <w:r w:rsidRPr="003E0829">
        <w:t xml:space="preserve"> v případě podstatného porušení </w:t>
      </w:r>
      <w:r w:rsidRPr="003E0829">
        <w:rPr>
          <w:snapToGrid w:val="0"/>
        </w:rPr>
        <w:t>povinností dodavatelem. Za podstatné porušení smluvních povinností dodavatelem se považuje zejména:</w:t>
      </w:r>
    </w:p>
    <w:p w:rsidR="00FC3DAB" w:rsidRPr="003E0829" w:rsidRDefault="00FC3DAB" w:rsidP="00FC3DAB">
      <w:pPr>
        <w:numPr>
          <w:ilvl w:val="0"/>
          <w:numId w:val="1"/>
        </w:numPr>
        <w:spacing w:before="120" w:line="240" w:lineRule="auto"/>
        <w:rPr>
          <w:rFonts w:cs="Times New Roman"/>
        </w:rPr>
      </w:pPr>
      <w:r w:rsidRPr="003E0829">
        <w:rPr>
          <w:rFonts w:cs="Times New Roman"/>
        </w:rPr>
        <w:t>zjistí-li zadavatel při kontrole provádění předmětu smlouvy, že ho dodavatel neprovádí v souladu se smlouvou, jejími přílohami nebo v souladu s podklady, pokyny a právními předpisy, které jsou pro provedení předmětu smlouvy závazné a dodavatel, přestože byl zadavatelem vyzván k provádění předmětu smlouvy řádným způsobem a k odstranění případných vad vzniklých vadným prováděním předmětu smlouvy, tak v </w:t>
      </w:r>
      <w:proofErr w:type="gramStart"/>
      <w:r w:rsidRPr="003E0829">
        <w:rPr>
          <w:rFonts w:cs="Times New Roman"/>
        </w:rPr>
        <w:t>zadavatelem</w:t>
      </w:r>
      <w:proofErr w:type="gramEnd"/>
      <w:r w:rsidRPr="003E0829">
        <w:rPr>
          <w:rFonts w:cs="Times New Roman"/>
        </w:rPr>
        <w:t xml:space="preserve"> mu poskytnuté lhůtě neučinil,</w:t>
      </w:r>
    </w:p>
    <w:p w:rsidR="00FC3DAB" w:rsidRPr="003E0829" w:rsidRDefault="00FC3DAB" w:rsidP="00FC3DAB">
      <w:pPr>
        <w:numPr>
          <w:ilvl w:val="0"/>
          <w:numId w:val="1"/>
        </w:numPr>
        <w:spacing w:before="120" w:line="240" w:lineRule="auto"/>
        <w:rPr>
          <w:rFonts w:cs="Times New Roman"/>
        </w:rPr>
      </w:pPr>
      <w:r w:rsidRPr="003E0829">
        <w:rPr>
          <w:rFonts w:cs="Times New Roman"/>
        </w:rPr>
        <w:t>porušuje-li povinnosti vyplývající ze smlouvy,</w:t>
      </w:r>
    </w:p>
    <w:p w:rsidR="00FC3DAB" w:rsidRPr="003E0829" w:rsidRDefault="00FC3DAB" w:rsidP="00FC3DAB">
      <w:pPr>
        <w:numPr>
          <w:ilvl w:val="0"/>
          <w:numId w:val="1"/>
        </w:numPr>
        <w:spacing w:before="120" w:line="240" w:lineRule="auto"/>
        <w:rPr>
          <w:rFonts w:cs="Times New Roman"/>
        </w:rPr>
      </w:pPr>
      <w:r w:rsidRPr="003E0829">
        <w:rPr>
          <w:rFonts w:cs="Times New Roman"/>
        </w:rPr>
        <w:t>jestliže Komora auditorů ČR v průběhu trvání smluvního vztahu rozhodne o dočasném či trvalém zákazu auditorské činnosti auditorské společnosti,</w:t>
      </w:r>
    </w:p>
    <w:p w:rsidR="00FC3DAB" w:rsidRPr="003E0829" w:rsidRDefault="00FC3DAB" w:rsidP="003E0829">
      <w:pPr>
        <w:rPr>
          <w:snapToGrid w:val="0"/>
        </w:rPr>
      </w:pPr>
      <w:r w:rsidRPr="003E0829">
        <w:rPr>
          <w:b/>
          <w:bCs/>
        </w:rPr>
        <w:t xml:space="preserve">Dodavatel je oprávněn odstoupit od smlouvy </w:t>
      </w:r>
      <w:r w:rsidRPr="003E0829">
        <w:t xml:space="preserve">v případě podstatného porušení </w:t>
      </w:r>
      <w:r w:rsidRPr="003E0829">
        <w:rPr>
          <w:snapToGrid w:val="0"/>
        </w:rPr>
        <w:t>povinností zadavatelem. Za podstatné porušení smluvních povinností zadavatelem se považuje zejména:</w:t>
      </w:r>
    </w:p>
    <w:p w:rsidR="00FC3DAB" w:rsidRPr="003E0829" w:rsidRDefault="00FC3DAB" w:rsidP="00FC3DAB">
      <w:pPr>
        <w:numPr>
          <w:ilvl w:val="0"/>
          <w:numId w:val="1"/>
        </w:numPr>
        <w:spacing w:before="120" w:line="240" w:lineRule="auto"/>
        <w:rPr>
          <w:rFonts w:cs="Times New Roman"/>
          <w:snapToGrid w:val="0"/>
        </w:rPr>
      </w:pPr>
      <w:r w:rsidRPr="003E0829">
        <w:rPr>
          <w:rFonts w:cs="Times New Roman"/>
          <w:snapToGrid w:val="0"/>
        </w:rPr>
        <w:t xml:space="preserve">porušuje-li povinnosti vyplývající ze smlouvy, </w:t>
      </w:r>
    </w:p>
    <w:p w:rsidR="00FC3DAB" w:rsidRPr="003E0829" w:rsidRDefault="00FC3DAB" w:rsidP="00FC3DAB">
      <w:pPr>
        <w:numPr>
          <w:ilvl w:val="0"/>
          <w:numId w:val="1"/>
        </w:numPr>
        <w:spacing w:before="120" w:line="240" w:lineRule="auto"/>
        <w:rPr>
          <w:rFonts w:cs="Times New Roman"/>
          <w:snapToGrid w:val="0"/>
        </w:rPr>
      </w:pPr>
      <w:r w:rsidRPr="003E0829">
        <w:rPr>
          <w:rFonts w:cs="Times New Roman"/>
          <w:snapToGrid w:val="0"/>
        </w:rPr>
        <w:t>je-li opakovaně v prodlení se zaplacením daňových dokladů.</w:t>
      </w:r>
    </w:p>
    <w:p w:rsidR="00FC3DAB" w:rsidRPr="003E0829" w:rsidRDefault="00FC3DAB" w:rsidP="003E0829">
      <w:r w:rsidRPr="003E0829">
        <w:t xml:space="preserve">Obě smluvní strany jsou oprávněny odstoupit od smlouvy v případě, že dodavatel při provádění předmětu smlouvy zjistí skryté překážky, které znemožňují provedení předmětu smlouvy dohodnutým způsobem a smluvní strany se nedohodnou na změně smlouvy a způsobu jejího provádění. </w:t>
      </w:r>
    </w:p>
    <w:p w:rsidR="00FC3DAB" w:rsidRPr="003E0829" w:rsidRDefault="00FC3DAB" w:rsidP="003E0829">
      <w:r w:rsidRPr="003E0829">
        <w:t xml:space="preserve">Smluvní strana oprávněná odstoupit od smlouvy je povinna odstoupení od smlouvy oznámit druhé smluvní straně písemně formou poštovní zásilky s dodejkou. </w:t>
      </w:r>
    </w:p>
    <w:p w:rsidR="00FC3DAB" w:rsidRPr="003E0829" w:rsidRDefault="00FC3DAB" w:rsidP="003E0829">
      <w:r w:rsidRPr="003E0829">
        <w:t xml:space="preserve">Odstoupení od smlouvy nabývá účinnosti dnem jeho doručení druhé smluvní straně. </w:t>
      </w:r>
    </w:p>
    <w:p w:rsidR="00FC3DAB" w:rsidRPr="003E0829" w:rsidRDefault="00FC3DAB" w:rsidP="003E0829">
      <w:r w:rsidRPr="003E0829">
        <w:t>Okamžikem doručení oznámení o odstoupení od smlouvy zanikají všechna práva a povinnosti smluvních stran ze smlouvy. Odstoupení od smlouvy se nedotýká nároku na náhradu škody vzniklé porušením smlouvy, řešení sporů mezi smluvními stranami a jiných ustanovení, která podle projevené vůle smluvních stran nebo vzhledem ke své povaze mají trvat i po ukončení smlouvy.</w:t>
      </w:r>
    </w:p>
    <w:p w:rsidR="00FC3DAB" w:rsidRPr="003E0829" w:rsidRDefault="00FC3DAB" w:rsidP="003E0829">
      <w:r w:rsidRPr="003E0829">
        <w:t>V případě, že dojde k účinnému odstoupení od smlouvy, zavazuje se dodavatel:</w:t>
      </w:r>
    </w:p>
    <w:p w:rsidR="00FC3DAB" w:rsidRPr="003E0829" w:rsidRDefault="00FC3DAB" w:rsidP="003E0829">
      <w:pPr>
        <w:pStyle w:val="Odstavecseseznamem"/>
        <w:numPr>
          <w:ilvl w:val="0"/>
          <w:numId w:val="6"/>
        </w:numPr>
      </w:pPr>
      <w:r w:rsidRPr="003E0829">
        <w:t>okamžitě ukončit veškeré práce na provádění předmětu smlouvy s výjimkou prací, které nesnesou odkladu, aby zadavatel nebo třetí osoby neutrpěly újmu na svých právech, zejména majetku nebo bezpečnosti,</w:t>
      </w:r>
    </w:p>
    <w:p w:rsidR="00FC3DAB" w:rsidRPr="003E0829" w:rsidRDefault="00FC3DAB" w:rsidP="003E0829">
      <w:pPr>
        <w:pStyle w:val="Odstavecseseznamem"/>
        <w:numPr>
          <w:ilvl w:val="0"/>
          <w:numId w:val="6"/>
        </w:numPr>
      </w:pPr>
      <w:r w:rsidRPr="003E0829">
        <w:t>vrátit zadavateli veškeré podklady, které od něho za účelem provedení předmětu smlouvy převzal,</w:t>
      </w:r>
    </w:p>
    <w:p w:rsidR="00FC3DAB" w:rsidRPr="003E0829" w:rsidRDefault="00FC3DAB" w:rsidP="003E0829">
      <w:pPr>
        <w:pStyle w:val="Odstavecseseznamem"/>
        <w:numPr>
          <w:ilvl w:val="0"/>
          <w:numId w:val="6"/>
        </w:numPr>
      </w:pPr>
      <w:r w:rsidRPr="003E0829">
        <w:lastRenderedPageBreak/>
        <w:t>předat zadavateli veškeré doklady a dokumenty vztahující se k již provedeným částem předmětu smlouvy,</w:t>
      </w:r>
    </w:p>
    <w:p w:rsidR="00FC3DAB" w:rsidRPr="003E0829" w:rsidRDefault="00FC3DAB" w:rsidP="003E0829">
      <w:pPr>
        <w:pStyle w:val="Odstavecseseznamem"/>
        <w:numPr>
          <w:ilvl w:val="0"/>
          <w:numId w:val="6"/>
        </w:numPr>
      </w:pPr>
      <w:r w:rsidRPr="003E0829">
        <w:t>bez zbytečného odkladu nahradit zadavateli škodu, která mu odstoupením od smlouvy vznikla v případě, že zadavatel odstoupil od smlouvy z důvodu na straně dodavatele,</w:t>
      </w:r>
    </w:p>
    <w:p w:rsidR="00FC3DAB" w:rsidRPr="003E0829" w:rsidRDefault="00FC3DAB" w:rsidP="003E0829">
      <w:pPr>
        <w:pStyle w:val="Odstavecseseznamem"/>
        <w:numPr>
          <w:ilvl w:val="0"/>
          <w:numId w:val="6"/>
        </w:numPr>
      </w:pPr>
      <w:r w:rsidRPr="003E0829">
        <w:t>vyúčtovat poskytnutou zálohu.</w:t>
      </w:r>
    </w:p>
    <w:p w:rsidR="00FC3DAB" w:rsidRPr="003E0829" w:rsidRDefault="00FC3DAB" w:rsidP="003E0829">
      <w:r w:rsidRPr="003E0829">
        <w:t>V případě odstoupení od smlouvy, se zadavatel zavazuje uhradit dodavateli cenu v rozsahu řádně a včas provedených a předaných služeb do okamžiku účinnosti odstoupení od smlouvy.</w:t>
      </w:r>
    </w:p>
    <w:p w:rsidR="00FC3DAB" w:rsidRPr="003E0829" w:rsidRDefault="00FC3DAB" w:rsidP="003E0829">
      <w:r w:rsidRPr="003E0829">
        <w:t xml:space="preserve">Zadavatel je v případě odstoupení od smlouvy oprávněn snížit úhradu části ceny o částku odpovídající výši smluvní pokuty, úroků z prodlení vůči dodavateli, nebo škody, která zadavateli vznikla v důsledku odstoupení od smlouvy z důvodů na straně dodavatele.  </w:t>
      </w:r>
    </w:p>
    <w:p w:rsidR="00FC3DAB" w:rsidRPr="003E0829" w:rsidRDefault="00FC3DAB" w:rsidP="003E0829">
      <w:r w:rsidRPr="003E0829">
        <w:t xml:space="preserve">Zadavatel je oprávněn vypovědět smlouvu bez udání důvodu ve lhůtě šesti měsíců po skončení kalendářního roku. V tomto případě je dodavatel povinen nejpozději do 90 dnů od doručení výpovědi dokončit rozpracované úkoly roční účetní závěrky a není oprávněn zahajovat plnění nových úkolů. </w:t>
      </w:r>
    </w:p>
    <w:p w:rsidR="00FC3DAB" w:rsidRPr="003E0829" w:rsidRDefault="00FC3DAB" w:rsidP="003E0829">
      <w:pPr>
        <w:pStyle w:val="Nadpis2"/>
        <w:numPr>
          <w:ilvl w:val="1"/>
          <w:numId w:val="3"/>
        </w:numPr>
        <w:spacing w:after="120"/>
        <w:ind w:left="567" w:hanging="567"/>
      </w:pPr>
      <w:r w:rsidRPr="003E0829">
        <w:t>Práva k předmětu smlouvy</w:t>
      </w:r>
    </w:p>
    <w:p w:rsidR="00FC3DAB" w:rsidRPr="003E0829" w:rsidRDefault="00FC3DAB" w:rsidP="003E0829">
      <w:bookmarkStart w:id="0" w:name="_Ref206229459"/>
      <w:r w:rsidRPr="003E0829">
        <w:t xml:space="preserve">Pokud předmět smlouvy či jeho část bude vykazovat pojmové znaky dle zák. č. 121/2000 Sb., o právu autorském, o právech souvisejících s právem autorským a o změně některých zákonů (dále jen autorský zákon), pak dodavatel tímto poskytuje zadavateli oprávnění k výkonu práva užít předmět smlouvy (zakázky) či jeho část, na který se vztahuje ochrana podle autorského zákona, všemi způsoby uvedenými v autorském zákoně, a dále k provádění jakýchkoliv úprav předmětu smlouvy/jeho části (dále jen „licence“). Licenci poskytuje dodavatel zadavateli ve formě výhradní licence. Zadavatel není povinen licenci využívat. Licence podle tohoto článku se poskytuje po celou dobu trvání autorských práv, pro území České republiky, co do množství neomezeně a bezplatně. </w:t>
      </w:r>
    </w:p>
    <w:p w:rsidR="00FC3DAB" w:rsidRPr="003E0829" w:rsidRDefault="00FC3DAB" w:rsidP="003E0829">
      <w:pPr>
        <w:pStyle w:val="Nadpis2"/>
        <w:numPr>
          <w:ilvl w:val="1"/>
          <w:numId w:val="3"/>
        </w:numPr>
        <w:spacing w:after="120"/>
        <w:ind w:left="567" w:hanging="567"/>
      </w:pPr>
      <w:r w:rsidRPr="003E0829">
        <w:t xml:space="preserve">Mlčenlivost </w:t>
      </w:r>
    </w:p>
    <w:p w:rsidR="00FC3DAB" w:rsidRPr="003E0829" w:rsidRDefault="00FC3DAB" w:rsidP="003E0829">
      <w:r w:rsidRPr="003E0829">
        <w:t>Dodavatel je po celou dobu trvání smlouvy a po dobu tří let po jejím skončení vázán povinností zachovávat o skutečnostech vztahujících se k činnosti zadavatele, zjištěných dodavatelem při plnění předmětu smlouvy (zakázky), mlčenlivost. V případě nedodržení této povinnosti, je dodavatel povinen uhradit zadavateli vzniklé škody a smluvní pokutu ve výši 10 000 000,00 Kč (slovy deset milionů korun českých).</w:t>
      </w:r>
      <w:bookmarkEnd w:id="0"/>
    </w:p>
    <w:p w:rsidR="00FC3DAB" w:rsidRPr="003E0829" w:rsidRDefault="00555E4F" w:rsidP="003E0829">
      <w:pPr>
        <w:pStyle w:val="Nadpis2"/>
        <w:numPr>
          <w:ilvl w:val="1"/>
          <w:numId w:val="3"/>
        </w:numPr>
        <w:spacing w:after="120"/>
        <w:ind w:left="567" w:hanging="567"/>
      </w:pPr>
      <w:r w:rsidRPr="003E0829">
        <w:t xml:space="preserve"> </w:t>
      </w:r>
      <w:r w:rsidR="00FC3DAB" w:rsidRPr="003E0829">
        <w:t>Právo, rozhodování sporů</w:t>
      </w:r>
    </w:p>
    <w:p w:rsidR="007131F1" w:rsidRPr="003E0829" w:rsidRDefault="007131F1" w:rsidP="00CE6AC5">
      <w:r w:rsidRPr="003E0829">
        <w:t>Veškerá práva a povinnosti Smluvních stran vyplývající ze Smlouvy o dílo a Obchodních podmínek se řídí českým právním řádem.</w:t>
      </w:r>
    </w:p>
    <w:p w:rsidR="007131F1" w:rsidRPr="003E0829" w:rsidRDefault="007131F1" w:rsidP="00CE6AC5">
      <w:r w:rsidRPr="003E0829">
        <w:t>Smluvní vztahy neupravené Smlouvou a Obchodními podmínkami se řídí Občanským zákoníkem a dalšími právními předpisy.</w:t>
      </w:r>
    </w:p>
    <w:p w:rsidR="007131F1" w:rsidRPr="003E0829" w:rsidRDefault="007131F1" w:rsidP="00CE6AC5">
      <w:r w:rsidRPr="003E0829">
        <w:t xml:space="preserve">Všechny spory vznikající ze </w:t>
      </w:r>
      <w:r w:rsidRPr="00CE6AC5">
        <w:t xml:space="preserve">smlouvy </w:t>
      </w:r>
      <w:r w:rsidRPr="003E0829">
        <w:t>a v souvislosti s ní budou dle vůle Smluvních stran</w:t>
      </w:r>
      <w:r w:rsidRPr="00CE6AC5">
        <w:t xml:space="preserve"> řešeny nejprve smírně, pokud však nedojde k žádné dohodě, budou spory</w:t>
      </w:r>
      <w:r w:rsidRPr="003E0829">
        <w:t xml:space="preserve"> rozhodovány soudy České republiky, jakožto soudy výlučně příslušnými.</w:t>
      </w:r>
    </w:p>
    <w:p w:rsidR="00341ABD" w:rsidRPr="00CE6AC5" w:rsidRDefault="00341ABD" w:rsidP="00CE6AC5">
      <w:pPr>
        <w:pStyle w:val="Nadpis1"/>
        <w:ind w:left="567" w:hanging="567"/>
      </w:pPr>
      <w:bookmarkStart w:id="1" w:name="_GoBack"/>
      <w:bookmarkEnd w:id="1"/>
      <w:r w:rsidRPr="00CE6AC5">
        <w:t>Uveřejnění smlouvy v registru smluv:</w:t>
      </w:r>
    </w:p>
    <w:p w:rsidR="00341ABD" w:rsidRPr="003E0829" w:rsidRDefault="00341ABD" w:rsidP="003E0829">
      <w:r w:rsidRPr="003E0829">
        <w:t xml:space="preserve">Smluvní strany berou na vědomí, že tato smlouva podléhá uveřejnění v registru smluv podle zákona č. 340/2015 Sb., o zvláštních podmínkách účinnosti některých smluv, uveřejňování těchto smluv a o </w:t>
      </w:r>
      <w:r w:rsidRPr="003E0829">
        <w:lastRenderedPageBreak/>
        <w:t xml:space="preserve">registru smluv, ve znění pozdějších předpisů (dále jen „ZRS“), a současně souhlasí se zveřejněním údajů o identifikaci smluvních stran, předmětu smlouvy, jeho ceně či hodnotě a datu uzavření této smlouvy. </w:t>
      </w:r>
    </w:p>
    <w:p w:rsidR="00341ABD" w:rsidRPr="003E0829" w:rsidRDefault="00341ABD" w:rsidP="003E0829">
      <w:r w:rsidRPr="003E0829">
        <w:t>Zaslání smlouvy správci registru smluv k uveřejnění v registru smluv zajišťuje obvykle SŽDC.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341ABD" w:rsidRPr="00CE6AC5" w:rsidRDefault="00341ABD" w:rsidP="00CE6AC5">
      <w:pPr>
        <w:pStyle w:val="Nadpis1"/>
        <w:ind w:left="567" w:hanging="567"/>
      </w:pPr>
      <w:r w:rsidRPr="00CE6AC5">
        <w:t>Obchodní tajemství a neuveřejňované informace:</w:t>
      </w:r>
    </w:p>
    <w:p w:rsidR="00341ABD" w:rsidRPr="003E0829" w:rsidRDefault="00341ABD" w:rsidP="003E0829">
      <w:r w:rsidRPr="003E0829">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341ABD" w:rsidRPr="003E0829" w:rsidRDefault="00341ABD" w:rsidP="003E0829">
      <w:pPr>
        <w:rPr>
          <w:b/>
        </w:rPr>
      </w:pPr>
      <w:r w:rsidRPr="003E0829">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SŽDC jako s obchodním tajemstvím nakládat a ani odpovídat za případnou škodu či jinou újmu takovým postupem vzniklou. Označením obchodního tajemství ve smyslu předchozí věty se rozumí doručení písemného oznámení druhé smluvní strany SŽDC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SŽDC skutečnost, že takto označené informace přestaly naplňovat znaky obchodního tajemství.</w:t>
      </w:r>
    </w:p>
    <w:p w:rsidR="00341ABD" w:rsidRPr="00CE6AC5" w:rsidRDefault="00341ABD" w:rsidP="00CE6AC5">
      <w:pPr>
        <w:pStyle w:val="Nadpis1"/>
        <w:ind w:left="567" w:hanging="567"/>
      </w:pPr>
      <w:r w:rsidRPr="00CE6AC5">
        <w:t>Platnost a účinnost smlouvy</w:t>
      </w:r>
    </w:p>
    <w:p w:rsidR="00341ABD" w:rsidRPr="003E0829" w:rsidRDefault="00341ABD" w:rsidP="003E0829">
      <w:r w:rsidRPr="003E0829">
        <w:t>Tato smlouva nabývá platnosti okamžikem podpisu poslední ze smluvních stran. Je-li Smlouva uveřejňována v registru smluv, nabývá účinnosti dnem uveřejnění v registru smluv, jinak je účinná od okamžiku uzavření.</w:t>
      </w:r>
    </w:p>
    <w:p w:rsidR="00341ABD" w:rsidRPr="00CE6AC5" w:rsidRDefault="00341ABD" w:rsidP="00CE6AC5">
      <w:pPr>
        <w:pStyle w:val="Nadpis1"/>
        <w:ind w:left="567" w:hanging="567"/>
      </w:pPr>
      <w:r w:rsidRPr="00CE6AC5">
        <w:t>Doložka ohledně osobních údajů</w:t>
      </w:r>
    </w:p>
    <w:p w:rsidR="00341ABD" w:rsidRPr="003E0829" w:rsidRDefault="00341ABD" w:rsidP="00CE6AC5">
      <w:pPr>
        <w:rPr>
          <w:rFonts w:cs="Times New Roman"/>
        </w:rPr>
      </w:pPr>
      <w:r w:rsidRPr="003E0829">
        <w:t>Osoby uzavírající tuto Smlouvu za Smluvní strany souhlasí s uveřejněním svých osobních údajů, které jsou uvedeny v této Smlouvě, spolu se Smlouvou v registru smluv. Tento souhlas je udělen na dobu neurčitou.</w:t>
      </w:r>
    </w:p>
    <w:p w:rsidR="00FC3DAB" w:rsidRPr="003E0829" w:rsidRDefault="00FC3DAB" w:rsidP="00FC3DAB">
      <w:pPr>
        <w:rPr>
          <w:rFonts w:cs="Times New Roman"/>
        </w:rPr>
      </w:pPr>
    </w:p>
    <w:sectPr w:rsidR="00FC3DAB" w:rsidRPr="003E08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1D0" w:rsidRDefault="00B641D0" w:rsidP="00341ABD">
      <w:pPr>
        <w:spacing w:after="0" w:line="240" w:lineRule="auto"/>
      </w:pPr>
      <w:r>
        <w:separator/>
      </w:r>
    </w:p>
  </w:endnote>
  <w:endnote w:type="continuationSeparator" w:id="0">
    <w:p w:rsidR="00B641D0" w:rsidRDefault="00B641D0" w:rsidP="00341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1D0" w:rsidRDefault="00B641D0" w:rsidP="00341ABD">
      <w:pPr>
        <w:spacing w:after="0" w:line="240" w:lineRule="auto"/>
      </w:pPr>
      <w:r>
        <w:separator/>
      </w:r>
    </w:p>
  </w:footnote>
  <w:footnote w:type="continuationSeparator" w:id="0">
    <w:p w:rsidR="00B641D0" w:rsidRDefault="00B641D0" w:rsidP="00341A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0DBF"/>
    <w:multiLevelType w:val="hybridMultilevel"/>
    <w:tmpl w:val="87A8E2B8"/>
    <w:lvl w:ilvl="0" w:tplc="2A02EA0C">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D995082"/>
    <w:multiLevelType w:val="hybridMultilevel"/>
    <w:tmpl w:val="D494EE94"/>
    <w:lvl w:ilvl="0" w:tplc="4ED005E6">
      <w:start w:val="1"/>
      <w:numFmt w:val="decimal"/>
      <w:pStyle w:val="Nadpis1"/>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8260EE"/>
    <w:multiLevelType w:val="hybridMultilevel"/>
    <w:tmpl w:val="8974C132"/>
    <w:lvl w:ilvl="0" w:tplc="C0B80856">
      <w:numFmt w:val="bullet"/>
      <w:lvlText w:val="-"/>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A35327"/>
    <w:multiLevelType w:val="hybridMultilevel"/>
    <w:tmpl w:val="C122C81C"/>
    <w:lvl w:ilvl="0" w:tplc="C0B80856">
      <w:numFmt w:val="bullet"/>
      <w:lvlText w:val="-"/>
      <w:lvlJc w:val="left"/>
      <w:pPr>
        <w:tabs>
          <w:tab w:val="num" w:pos="1247"/>
        </w:tabs>
        <w:ind w:left="1247" w:hanging="340"/>
      </w:pPr>
      <w:rPr>
        <w:rFonts w:hint="default"/>
      </w:rPr>
    </w:lvl>
    <w:lvl w:ilvl="1" w:tplc="E88256DC">
      <w:start w:val="3"/>
      <w:numFmt w:val="decimal"/>
      <w:lvlText w:val="%2."/>
      <w:lvlJc w:val="left"/>
      <w:pPr>
        <w:tabs>
          <w:tab w:val="num" w:pos="2508"/>
        </w:tabs>
        <w:ind w:left="2508" w:hanging="854"/>
      </w:pPr>
      <w:rPr>
        <w:rFonts w:ascii="Arial" w:hAnsi="Arial" w:cs="Arial" w:hint="default"/>
        <w:b/>
        <w:bCs/>
        <w:i w:val="0"/>
        <w:iCs w:val="0"/>
      </w:rPr>
    </w:lvl>
    <w:lvl w:ilvl="2" w:tplc="04050005" w:tentative="1">
      <w:start w:val="1"/>
      <w:numFmt w:val="bullet"/>
      <w:lvlText w:val=""/>
      <w:lvlJc w:val="left"/>
      <w:pPr>
        <w:tabs>
          <w:tab w:val="num" w:pos="2734"/>
        </w:tabs>
        <w:ind w:left="2734" w:hanging="360"/>
      </w:pPr>
      <w:rPr>
        <w:rFonts w:ascii="Wingdings" w:hAnsi="Wingdings" w:cs="Wingdings" w:hint="default"/>
      </w:rPr>
    </w:lvl>
    <w:lvl w:ilvl="3" w:tplc="04050001" w:tentative="1">
      <w:start w:val="1"/>
      <w:numFmt w:val="bullet"/>
      <w:lvlText w:val=""/>
      <w:lvlJc w:val="left"/>
      <w:pPr>
        <w:tabs>
          <w:tab w:val="num" w:pos="3454"/>
        </w:tabs>
        <w:ind w:left="3454" w:hanging="360"/>
      </w:pPr>
      <w:rPr>
        <w:rFonts w:ascii="Symbol" w:hAnsi="Symbol" w:cs="Symbol" w:hint="default"/>
      </w:rPr>
    </w:lvl>
    <w:lvl w:ilvl="4" w:tplc="04050003" w:tentative="1">
      <w:start w:val="1"/>
      <w:numFmt w:val="bullet"/>
      <w:lvlText w:val="o"/>
      <w:lvlJc w:val="left"/>
      <w:pPr>
        <w:tabs>
          <w:tab w:val="num" w:pos="4174"/>
        </w:tabs>
        <w:ind w:left="4174" w:hanging="360"/>
      </w:pPr>
      <w:rPr>
        <w:rFonts w:ascii="Courier New" w:hAnsi="Courier New" w:cs="Courier New" w:hint="default"/>
      </w:rPr>
    </w:lvl>
    <w:lvl w:ilvl="5" w:tplc="04050005" w:tentative="1">
      <w:start w:val="1"/>
      <w:numFmt w:val="bullet"/>
      <w:lvlText w:val=""/>
      <w:lvlJc w:val="left"/>
      <w:pPr>
        <w:tabs>
          <w:tab w:val="num" w:pos="4894"/>
        </w:tabs>
        <w:ind w:left="4894" w:hanging="360"/>
      </w:pPr>
      <w:rPr>
        <w:rFonts w:ascii="Wingdings" w:hAnsi="Wingdings" w:cs="Wingdings" w:hint="default"/>
      </w:rPr>
    </w:lvl>
    <w:lvl w:ilvl="6" w:tplc="04050001" w:tentative="1">
      <w:start w:val="1"/>
      <w:numFmt w:val="bullet"/>
      <w:lvlText w:val=""/>
      <w:lvlJc w:val="left"/>
      <w:pPr>
        <w:tabs>
          <w:tab w:val="num" w:pos="5614"/>
        </w:tabs>
        <w:ind w:left="5614" w:hanging="360"/>
      </w:pPr>
      <w:rPr>
        <w:rFonts w:ascii="Symbol" w:hAnsi="Symbol" w:cs="Symbol" w:hint="default"/>
      </w:rPr>
    </w:lvl>
    <w:lvl w:ilvl="7" w:tplc="04050003" w:tentative="1">
      <w:start w:val="1"/>
      <w:numFmt w:val="bullet"/>
      <w:lvlText w:val="o"/>
      <w:lvlJc w:val="left"/>
      <w:pPr>
        <w:tabs>
          <w:tab w:val="num" w:pos="6334"/>
        </w:tabs>
        <w:ind w:left="6334" w:hanging="360"/>
      </w:pPr>
      <w:rPr>
        <w:rFonts w:ascii="Courier New" w:hAnsi="Courier New" w:cs="Courier New" w:hint="default"/>
      </w:rPr>
    </w:lvl>
    <w:lvl w:ilvl="8" w:tplc="04050005" w:tentative="1">
      <w:start w:val="1"/>
      <w:numFmt w:val="bullet"/>
      <w:lvlText w:val=""/>
      <w:lvlJc w:val="left"/>
      <w:pPr>
        <w:tabs>
          <w:tab w:val="num" w:pos="7054"/>
        </w:tabs>
        <w:ind w:left="7054" w:hanging="360"/>
      </w:pPr>
      <w:rPr>
        <w:rFonts w:ascii="Wingdings" w:hAnsi="Wingdings" w:cs="Wingdings" w:hint="default"/>
      </w:rPr>
    </w:lvl>
  </w:abstractNum>
  <w:abstractNum w:abstractNumId="4">
    <w:nsid w:val="388212E7"/>
    <w:multiLevelType w:val="multilevel"/>
    <w:tmpl w:val="F9E66EE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EE87E5A"/>
    <w:multiLevelType w:val="hybridMultilevel"/>
    <w:tmpl w:val="D58CF98C"/>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cs="Wingdings" w:hint="default"/>
      </w:rPr>
    </w:lvl>
    <w:lvl w:ilvl="3" w:tplc="04050001" w:tentative="1">
      <w:start w:val="1"/>
      <w:numFmt w:val="bullet"/>
      <w:lvlText w:val=""/>
      <w:lvlJc w:val="left"/>
      <w:pPr>
        <w:tabs>
          <w:tab w:val="num" w:pos="2880"/>
        </w:tabs>
        <w:ind w:left="2880" w:hanging="360"/>
      </w:pPr>
      <w:rPr>
        <w:rFonts w:ascii="Symbol" w:hAnsi="Symbol" w:cs="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cs="Wingdings" w:hint="default"/>
      </w:rPr>
    </w:lvl>
    <w:lvl w:ilvl="6" w:tplc="04050001" w:tentative="1">
      <w:start w:val="1"/>
      <w:numFmt w:val="bullet"/>
      <w:lvlText w:val=""/>
      <w:lvlJc w:val="left"/>
      <w:pPr>
        <w:tabs>
          <w:tab w:val="num" w:pos="5040"/>
        </w:tabs>
        <w:ind w:left="5040" w:hanging="360"/>
      </w:pPr>
      <w:rPr>
        <w:rFonts w:ascii="Symbol" w:hAnsi="Symbol" w:cs="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72FB5240"/>
    <w:multiLevelType w:val="multilevel"/>
    <w:tmpl w:val="48D6C60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5"/>
  </w:num>
  <w:num w:numId="3">
    <w:abstractNumId w:val="4"/>
  </w:num>
  <w:num w:numId="4">
    <w:abstractNumId w:val="0"/>
  </w:num>
  <w:num w:numId="5">
    <w:abstractNumId w:val="6"/>
  </w:num>
  <w:num w:numId="6">
    <w:abstractNumId w:val="2"/>
  </w:num>
  <w:num w:numId="7">
    <w:abstractNumId w:val="1"/>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D5D"/>
    <w:rsid w:val="00124E98"/>
    <w:rsid w:val="002E3B78"/>
    <w:rsid w:val="00341ABD"/>
    <w:rsid w:val="003E0829"/>
    <w:rsid w:val="00555E4F"/>
    <w:rsid w:val="007131F1"/>
    <w:rsid w:val="00AB470D"/>
    <w:rsid w:val="00B641D0"/>
    <w:rsid w:val="00BA1C75"/>
    <w:rsid w:val="00CC4F5F"/>
    <w:rsid w:val="00CE428B"/>
    <w:rsid w:val="00CE6AC5"/>
    <w:rsid w:val="00D05B87"/>
    <w:rsid w:val="00DC5519"/>
    <w:rsid w:val="00FC3DAB"/>
    <w:rsid w:val="00FD6574"/>
    <w:rsid w:val="00FF3D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E0829"/>
    <w:pPr>
      <w:spacing w:after="120"/>
      <w:jc w:val="both"/>
    </w:pPr>
  </w:style>
  <w:style w:type="paragraph" w:styleId="Nadpis1">
    <w:name w:val="heading 1"/>
    <w:basedOn w:val="Normln"/>
    <w:next w:val="Normln"/>
    <w:link w:val="Nadpis1Char"/>
    <w:uiPriority w:val="99"/>
    <w:qFormat/>
    <w:rsid w:val="00CE6AC5"/>
    <w:pPr>
      <w:keepNext/>
      <w:numPr>
        <w:numId w:val="7"/>
      </w:numPr>
      <w:spacing w:before="240" w:line="240" w:lineRule="auto"/>
      <w:outlineLvl w:val="0"/>
    </w:pPr>
    <w:rPr>
      <w:rFonts w:eastAsia="Times New Roman" w:cs="Arial"/>
      <w:b/>
      <w:bCs/>
      <w:kern w:val="32"/>
      <w:sz w:val="24"/>
      <w:szCs w:val="32"/>
      <w:u w:val="single"/>
      <w:lang w:eastAsia="cs-CZ"/>
    </w:rPr>
  </w:style>
  <w:style w:type="paragraph" w:styleId="Nadpis2">
    <w:name w:val="heading 2"/>
    <w:basedOn w:val="Normln"/>
    <w:next w:val="Normln"/>
    <w:link w:val="Nadpis2Char"/>
    <w:uiPriority w:val="99"/>
    <w:qFormat/>
    <w:rsid w:val="003E0829"/>
    <w:pPr>
      <w:keepNext/>
      <w:spacing w:before="240" w:after="60" w:line="240" w:lineRule="auto"/>
      <w:outlineLvl w:val="1"/>
    </w:pPr>
    <w:rPr>
      <w:rFonts w:eastAsia="Times New Roman" w:cs="Arial"/>
      <w:b/>
      <w:bCs/>
      <w:iCs/>
      <w:szCs w:val="2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CE6AC5"/>
    <w:rPr>
      <w:rFonts w:eastAsia="Times New Roman" w:cs="Arial"/>
      <w:b/>
      <w:bCs/>
      <w:kern w:val="32"/>
      <w:sz w:val="24"/>
      <w:szCs w:val="32"/>
      <w:u w:val="single"/>
      <w:lang w:eastAsia="cs-CZ"/>
    </w:rPr>
  </w:style>
  <w:style w:type="character" w:customStyle="1" w:styleId="Nadpis2Char">
    <w:name w:val="Nadpis 2 Char"/>
    <w:basedOn w:val="Standardnpsmoodstavce"/>
    <w:link w:val="Nadpis2"/>
    <w:uiPriority w:val="99"/>
    <w:rsid w:val="003E0829"/>
    <w:rPr>
      <w:rFonts w:eastAsia="Times New Roman" w:cs="Arial"/>
      <w:b/>
      <w:bCs/>
      <w:iCs/>
      <w:szCs w:val="28"/>
      <w:lang w:eastAsia="cs-CZ"/>
    </w:rPr>
  </w:style>
  <w:style w:type="paragraph" w:styleId="Zkladntext">
    <w:name w:val="Body Text"/>
    <w:basedOn w:val="Normln"/>
    <w:link w:val="ZkladntextChar"/>
    <w:uiPriority w:val="99"/>
    <w:rsid w:val="00FC3DAB"/>
    <w:pPr>
      <w:widowControl w:val="0"/>
      <w:autoSpaceDE w:val="0"/>
      <w:autoSpaceDN w:val="0"/>
      <w:adjustRightInd w:val="0"/>
      <w:spacing w:before="240" w:after="0" w:line="320" w:lineRule="auto"/>
    </w:pPr>
    <w:rPr>
      <w:rFonts w:ascii="Arial" w:eastAsia="Times New Roman" w:hAnsi="Arial" w:cs="Arial"/>
      <w:lang w:eastAsia="cs-CZ"/>
    </w:rPr>
  </w:style>
  <w:style w:type="character" w:customStyle="1" w:styleId="ZkladntextChar">
    <w:name w:val="Základní text Char"/>
    <w:basedOn w:val="Standardnpsmoodstavce"/>
    <w:link w:val="Zkladntext"/>
    <w:uiPriority w:val="99"/>
    <w:rsid w:val="00FC3DAB"/>
    <w:rPr>
      <w:rFonts w:ascii="Arial" w:eastAsia="Times New Roman" w:hAnsi="Arial" w:cs="Arial"/>
      <w:lang w:eastAsia="cs-CZ"/>
    </w:rPr>
  </w:style>
  <w:style w:type="paragraph" w:styleId="Zkladntextodsazen">
    <w:name w:val="Body Text Indent"/>
    <w:basedOn w:val="Normln"/>
    <w:link w:val="ZkladntextodsazenChar"/>
    <w:uiPriority w:val="99"/>
    <w:rsid w:val="00FC3DAB"/>
    <w:pPr>
      <w:spacing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uiPriority w:val="99"/>
    <w:rsid w:val="00FC3DAB"/>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55E4F"/>
    <w:pPr>
      <w:ind w:left="720"/>
      <w:contextualSpacing/>
    </w:pPr>
  </w:style>
  <w:style w:type="paragraph" w:styleId="Textpoznpodarou">
    <w:name w:val="footnote text"/>
    <w:basedOn w:val="Normln"/>
    <w:link w:val="TextpoznpodarouChar"/>
    <w:uiPriority w:val="99"/>
    <w:unhideWhenUsed/>
    <w:qFormat/>
    <w:rsid w:val="00341ABD"/>
    <w:pPr>
      <w:spacing w:after="0" w:line="240" w:lineRule="auto"/>
    </w:pPr>
    <w:rPr>
      <w:rFonts w:ascii="Calibri" w:eastAsia="Calibri" w:hAnsi="Calibri" w:cs="Times New Roman"/>
      <w:sz w:val="20"/>
      <w:szCs w:val="20"/>
    </w:rPr>
  </w:style>
  <w:style w:type="character" w:customStyle="1" w:styleId="TextpoznpodarouChar">
    <w:name w:val="Text pozn. pod čarou Char"/>
    <w:basedOn w:val="Standardnpsmoodstavce"/>
    <w:link w:val="Textpoznpodarou"/>
    <w:uiPriority w:val="99"/>
    <w:qFormat/>
    <w:rsid w:val="00341ABD"/>
    <w:rPr>
      <w:rFonts w:ascii="Calibri" w:eastAsia="Calibri" w:hAnsi="Calibri" w:cs="Times New Roman"/>
      <w:sz w:val="20"/>
      <w:szCs w:val="20"/>
    </w:rPr>
  </w:style>
  <w:style w:type="character" w:styleId="Znakapoznpodarou">
    <w:name w:val="footnote reference"/>
    <w:uiPriority w:val="99"/>
    <w:unhideWhenUsed/>
    <w:qFormat/>
    <w:rsid w:val="00341ABD"/>
    <w:rPr>
      <w:vertAlign w:val="superscript"/>
    </w:rPr>
  </w:style>
  <w:style w:type="paragraph" w:styleId="Textbubliny">
    <w:name w:val="Balloon Text"/>
    <w:basedOn w:val="Normln"/>
    <w:link w:val="TextbublinyChar"/>
    <w:uiPriority w:val="99"/>
    <w:semiHidden/>
    <w:unhideWhenUsed/>
    <w:rsid w:val="007131F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131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E0829"/>
    <w:pPr>
      <w:spacing w:after="120"/>
      <w:jc w:val="both"/>
    </w:pPr>
  </w:style>
  <w:style w:type="paragraph" w:styleId="Nadpis1">
    <w:name w:val="heading 1"/>
    <w:basedOn w:val="Normln"/>
    <w:next w:val="Normln"/>
    <w:link w:val="Nadpis1Char"/>
    <w:uiPriority w:val="99"/>
    <w:qFormat/>
    <w:rsid w:val="00CE6AC5"/>
    <w:pPr>
      <w:keepNext/>
      <w:numPr>
        <w:numId w:val="7"/>
      </w:numPr>
      <w:spacing w:before="240" w:line="240" w:lineRule="auto"/>
      <w:outlineLvl w:val="0"/>
    </w:pPr>
    <w:rPr>
      <w:rFonts w:eastAsia="Times New Roman" w:cs="Arial"/>
      <w:b/>
      <w:bCs/>
      <w:kern w:val="32"/>
      <w:sz w:val="24"/>
      <w:szCs w:val="32"/>
      <w:u w:val="single"/>
      <w:lang w:eastAsia="cs-CZ"/>
    </w:rPr>
  </w:style>
  <w:style w:type="paragraph" w:styleId="Nadpis2">
    <w:name w:val="heading 2"/>
    <w:basedOn w:val="Normln"/>
    <w:next w:val="Normln"/>
    <w:link w:val="Nadpis2Char"/>
    <w:uiPriority w:val="99"/>
    <w:qFormat/>
    <w:rsid w:val="003E0829"/>
    <w:pPr>
      <w:keepNext/>
      <w:spacing w:before="240" w:after="60" w:line="240" w:lineRule="auto"/>
      <w:outlineLvl w:val="1"/>
    </w:pPr>
    <w:rPr>
      <w:rFonts w:eastAsia="Times New Roman" w:cs="Arial"/>
      <w:b/>
      <w:bCs/>
      <w:iCs/>
      <w:szCs w:val="2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CE6AC5"/>
    <w:rPr>
      <w:rFonts w:eastAsia="Times New Roman" w:cs="Arial"/>
      <w:b/>
      <w:bCs/>
      <w:kern w:val="32"/>
      <w:sz w:val="24"/>
      <w:szCs w:val="32"/>
      <w:u w:val="single"/>
      <w:lang w:eastAsia="cs-CZ"/>
    </w:rPr>
  </w:style>
  <w:style w:type="character" w:customStyle="1" w:styleId="Nadpis2Char">
    <w:name w:val="Nadpis 2 Char"/>
    <w:basedOn w:val="Standardnpsmoodstavce"/>
    <w:link w:val="Nadpis2"/>
    <w:uiPriority w:val="99"/>
    <w:rsid w:val="003E0829"/>
    <w:rPr>
      <w:rFonts w:eastAsia="Times New Roman" w:cs="Arial"/>
      <w:b/>
      <w:bCs/>
      <w:iCs/>
      <w:szCs w:val="28"/>
      <w:lang w:eastAsia="cs-CZ"/>
    </w:rPr>
  </w:style>
  <w:style w:type="paragraph" w:styleId="Zkladntext">
    <w:name w:val="Body Text"/>
    <w:basedOn w:val="Normln"/>
    <w:link w:val="ZkladntextChar"/>
    <w:uiPriority w:val="99"/>
    <w:rsid w:val="00FC3DAB"/>
    <w:pPr>
      <w:widowControl w:val="0"/>
      <w:autoSpaceDE w:val="0"/>
      <w:autoSpaceDN w:val="0"/>
      <w:adjustRightInd w:val="0"/>
      <w:spacing w:before="240" w:after="0" w:line="320" w:lineRule="auto"/>
    </w:pPr>
    <w:rPr>
      <w:rFonts w:ascii="Arial" w:eastAsia="Times New Roman" w:hAnsi="Arial" w:cs="Arial"/>
      <w:lang w:eastAsia="cs-CZ"/>
    </w:rPr>
  </w:style>
  <w:style w:type="character" w:customStyle="1" w:styleId="ZkladntextChar">
    <w:name w:val="Základní text Char"/>
    <w:basedOn w:val="Standardnpsmoodstavce"/>
    <w:link w:val="Zkladntext"/>
    <w:uiPriority w:val="99"/>
    <w:rsid w:val="00FC3DAB"/>
    <w:rPr>
      <w:rFonts w:ascii="Arial" w:eastAsia="Times New Roman" w:hAnsi="Arial" w:cs="Arial"/>
      <w:lang w:eastAsia="cs-CZ"/>
    </w:rPr>
  </w:style>
  <w:style w:type="paragraph" w:styleId="Zkladntextodsazen">
    <w:name w:val="Body Text Indent"/>
    <w:basedOn w:val="Normln"/>
    <w:link w:val="ZkladntextodsazenChar"/>
    <w:uiPriority w:val="99"/>
    <w:rsid w:val="00FC3DAB"/>
    <w:pPr>
      <w:spacing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uiPriority w:val="99"/>
    <w:rsid w:val="00FC3DAB"/>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55E4F"/>
    <w:pPr>
      <w:ind w:left="720"/>
      <w:contextualSpacing/>
    </w:pPr>
  </w:style>
  <w:style w:type="paragraph" w:styleId="Textpoznpodarou">
    <w:name w:val="footnote text"/>
    <w:basedOn w:val="Normln"/>
    <w:link w:val="TextpoznpodarouChar"/>
    <w:uiPriority w:val="99"/>
    <w:unhideWhenUsed/>
    <w:qFormat/>
    <w:rsid w:val="00341ABD"/>
    <w:pPr>
      <w:spacing w:after="0" w:line="240" w:lineRule="auto"/>
    </w:pPr>
    <w:rPr>
      <w:rFonts w:ascii="Calibri" w:eastAsia="Calibri" w:hAnsi="Calibri" w:cs="Times New Roman"/>
      <w:sz w:val="20"/>
      <w:szCs w:val="20"/>
    </w:rPr>
  </w:style>
  <w:style w:type="character" w:customStyle="1" w:styleId="TextpoznpodarouChar">
    <w:name w:val="Text pozn. pod čarou Char"/>
    <w:basedOn w:val="Standardnpsmoodstavce"/>
    <w:link w:val="Textpoznpodarou"/>
    <w:uiPriority w:val="99"/>
    <w:qFormat/>
    <w:rsid w:val="00341ABD"/>
    <w:rPr>
      <w:rFonts w:ascii="Calibri" w:eastAsia="Calibri" w:hAnsi="Calibri" w:cs="Times New Roman"/>
      <w:sz w:val="20"/>
      <w:szCs w:val="20"/>
    </w:rPr>
  </w:style>
  <w:style w:type="character" w:styleId="Znakapoznpodarou">
    <w:name w:val="footnote reference"/>
    <w:uiPriority w:val="99"/>
    <w:unhideWhenUsed/>
    <w:qFormat/>
    <w:rsid w:val="00341ABD"/>
    <w:rPr>
      <w:vertAlign w:val="superscript"/>
    </w:rPr>
  </w:style>
  <w:style w:type="paragraph" w:styleId="Textbubliny">
    <w:name w:val="Balloon Text"/>
    <w:basedOn w:val="Normln"/>
    <w:link w:val="TextbublinyChar"/>
    <w:uiPriority w:val="99"/>
    <w:semiHidden/>
    <w:unhideWhenUsed/>
    <w:rsid w:val="007131F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131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2024</Words>
  <Characters>11943</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13940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Prachařová Karolína, Mgr.</dc:creator>
  <cp:lastModifiedBy>Kleprlíková Hana</cp:lastModifiedBy>
  <cp:revision>3</cp:revision>
  <dcterms:created xsi:type="dcterms:W3CDTF">2017-11-02T09:40:00Z</dcterms:created>
  <dcterms:modified xsi:type="dcterms:W3CDTF">2017-11-02T12:01:00Z</dcterms:modified>
</cp:coreProperties>
</file>